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862AB" w14:textId="77777777" w:rsidR="00DA07C4" w:rsidRDefault="00DA07C4" w:rsidP="00DA07C4">
      <w:pPr>
        <w:spacing w:after="0" w:line="240" w:lineRule="auto"/>
        <w:jc w:val="both"/>
        <w:rPr>
          <w:rFonts w:ascii="Museo Sans 300" w:hAnsi="Museo Sans 300"/>
          <w:b/>
          <w:bCs/>
          <w:sz w:val="24"/>
          <w:szCs w:val="24"/>
          <w:lang w:val="es-ES_tradnl"/>
        </w:rPr>
      </w:pPr>
    </w:p>
    <w:p w14:paraId="4D6E268B" w14:textId="77777777" w:rsidR="003E7A1C" w:rsidRPr="006822E2" w:rsidRDefault="003E7A1C" w:rsidP="00DA07C4">
      <w:pPr>
        <w:spacing w:after="0" w:line="240" w:lineRule="auto"/>
        <w:jc w:val="both"/>
        <w:rPr>
          <w:rFonts w:ascii="Museo Sans 900" w:hAnsi="Museo Sans 900"/>
          <w:b/>
          <w:bCs/>
          <w:lang w:val="es-ES_tradnl"/>
        </w:rPr>
      </w:pPr>
    </w:p>
    <w:p w14:paraId="15C975F8" w14:textId="3E9C76AD" w:rsidR="00DA07C4" w:rsidRPr="006822E2" w:rsidRDefault="008B209D" w:rsidP="00DA07C4">
      <w:pPr>
        <w:spacing w:after="0" w:line="240" w:lineRule="auto"/>
        <w:jc w:val="both"/>
        <w:rPr>
          <w:rFonts w:ascii="Museo Sans 300" w:hAnsi="Museo Sans 300"/>
          <w:lang w:val="es-ES_tradnl"/>
        </w:rPr>
      </w:pPr>
      <w:r w:rsidRPr="006822E2">
        <w:rPr>
          <w:rFonts w:ascii="Museo Sans 900" w:hAnsi="Museo Sans 900"/>
          <w:b/>
          <w:bCs/>
          <w:lang w:val="es-ES_tradnl"/>
        </w:rPr>
        <w:t xml:space="preserve">ACUERDO N.° </w:t>
      </w:r>
      <w:r w:rsidR="0084532C">
        <w:rPr>
          <w:rFonts w:ascii="Museo Sans 900" w:hAnsi="Museo Sans 900"/>
          <w:b/>
          <w:bCs/>
          <w:lang w:val="es-ES_tradnl"/>
        </w:rPr>
        <w:t>0025</w:t>
      </w:r>
      <w:r w:rsidRPr="006822E2">
        <w:rPr>
          <w:rFonts w:ascii="Museo Sans 900" w:hAnsi="Museo Sans 900"/>
          <w:b/>
          <w:bCs/>
          <w:lang w:val="es-ES_tradnl"/>
        </w:rPr>
        <w:t>-E</w:t>
      </w:r>
      <w:r w:rsidR="00DA07C4" w:rsidRPr="006822E2">
        <w:rPr>
          <w:rFonts w:ascii="Museo Sans 900" w:hAnsi="Museo Sans 900"/>
          <w:b/>
          <w:bCs/>
          <w:lang w:val="es-ES_tradnl"/>
        </w:rPr>
        <w:t>-20</w:t>
      </w:r>
      <w:r w:rsidR="006822E2" w:rsidRPr="006822E2">
        <w:rPr>
          <w:rFonts w:ascii="Museo Sans 900" w:hAnsi="Museo Sans 900"/>
          <w:b/>
          <w:bCs/>
          <w:lang w:val="es-ES_tradnl"/>
        </w:rPr>
        <w:t>21</w:t>
      </w:r>
      <w:r w:rsidR="00461E8B" w:rsidRPr="006822E2">
        <w:rPr>
          <w:rFonts w:ascii="Museo Sans 900" w:hAnsi="Museo Sans 900"/>
          <w:b/>
          <w:bCs/>
          <w:lang w:val="es-ES_tradnl"/>
        </w:rPr>
        <w:t>-CAU</w:t>
      </w:r>
      <w:r w:rsidR="00DA07C4" w:rsidRPr="006822E2">
        <w:rPr>
          <w:rFonts w:ascii="Museo Sans 900" w:hAnsi="Museo Sans 900"/>
          <w:b/>
          <w:bCs/>
          <w:lang w:val="es-ES_tradnl"/>
        </w:rPr>
        <w:t>.</w:t>
      </w:r>
      <w:r w:rsidR="00DA07C4" w:rsidRPr="006822E2">
        <w:rPr>
          <w:rFonts w:ascii="Museo Sans 300" w:hAnsi="Museo Sans 300"/>
          <w:lang w:val="es-ES_tradnl"/>
        </w:rPr>
        <w:t xml:space="preserve"> SUPERINTENDENCIA GENERAL DE ELECTRICIDAD Y TELECOMUNICACIONES. San Salvador, a las </w:t>
      </w:r>
      <w:r w:rsidR="0084532C">
        <w:rPr>
          <w:rFonts w:ascii="Museo Sans 300" w:hAnsi="Museo Sans 300"/>
          <w:lang w:val="es-ES_tradnl"/>
        </w:rPr>
        <w:t>diez</w:t>
      </w:r>
      <w:r w:rsidR="00DA07C4" w:rsidRPr="006822E2">
        <w:rPr>
          <w:rFonts w:ascii="Museo Sans 300" w:hAnsi="Museo Sans 300"/>
          <w:lang w:val="es-ES_tradnl"/>
        </w:rPr>
        <w:t xml:space="preserve"> horas </w:t>
      </w:r>
      <w:r w:rsidR="0084532C">
        <w:rPr>
          <w:rFonts w:ascii="Museo Sans 300" w:hAnsi="Museo Sans 300"/>
          <w:lang w:val="es-ES_tradnl"/>
        </w:rPr>
        <w:t xml:space="preserve">con treinta minutos </w:t>
      </w:r>
      <w:r w:rsidR="00DA07C4" w:rsidRPr="006822E2">
        <w:rPr>
          <w:rFonts w:ascii="Museo Sans 300" w:hAnsi="Museo Sans 300"/>
          <w:lang w:val="es-ES_tradnl"/>
        </w:rPr>
        <w:t xml:space="preserve">del día </w:t>
      </w:r>
      <w:r w:rsidR="0084532C">
        <w:rPr>
          <w:rFonts w:ascii="Museo Sans 300" w:hAnsi="Museo Sans 300"/>
          <w:lang w:val="es-ES_tradnl"/>
        </w:rPr>
        <w:t xml:space="preserve">trece </w:t>
      </w:r>
      <w:r w:rsidR="00DA07C4" w:rsidRPr="006822E2">
        <w:rPr>
          <w:rFonts w:ascii="Museo Sans 300" w:hAnsi="Museo Sans 300"/>
          <w:lang w:val="es-ES_tradnl"/>
        </w:rPr>
        <w:t xml:space="preserve">de </w:t>
      </w:r>
      <w:r w:rsidR="0084532C">
        <w:rPr>
          <w:rFonts w:ascii="Museo Sans 300" w:hAnsi="Museo Sans 300"/>
          <w:lang w:val="es-ES_tradnl"/>
        </w:rPr>
        <w:t>enero</w:t>
      </w:r>
      <w:r w:rsidR="00DA07C4" w:rsidRPr="006822E2">
        <w:rPr>
          <w:rFonts w:ascii="Museo Sans 300" w:hAnsi="Museo Sans 300"/>
          <w:lang w:val="es-ES_tradnl"/>
        </w:rPr>
        <w:t xml:space="preserve"> de </w:t>
      </w:r>
      <w:proofErr w:type="gramStart"/>
      <w:r w:rsidR="00DA07C4" w:rsidRPr="006822E2">
        <w:rPr>
          <w:rFonts w:ascii="Museo Sans 300" w:hAnsi="Museo Sans 300"/>
          <w:lang w:val="es-ES_tradnl"/>
        </w:rPr>
        <w:t xml:space="preserve">dos mil </w:t>
      </w:r>
      <w:r w:rsidR="006822E2" w:rsidRPr="006822E2">
        <w:rPr>
          <w:rFonts w:ascii="Museo Sans 300" w:hAnsi="Museo Sans 300"/>
          <w:lang w:val="es-ES_tradnl"/>
        </w:rPr>
        <w:t>veintiuno</w:t>
      </w:r>
      <w:proofErr w:type="gramEnd"/>
      <w:r w:rsidR="00DA07C4" w:rsidRPr="006822E2">
        <w:rPr>
          <w:rFonts w:ascii="Museo Sans 300" w:hAnsi="Museo Sans 300"/>
          <w:lang w:val="es-ES_tradnl"/>
        </w:rPr>
        <w:t>.</w:t>
      </w:r>
    </w:p>
    <w:p w14:paraId="6CBF6BE8" w14:textId="77777777" w:rsidR="00DA07C4" w:rsidRPr="006822E2" w:rsidRDefault="00DA07C4" w:rsidP="00DA07C4">
      <w:pPr>
        <w:spacing w:after="0" w:line="240" w:lineRule="auto"/>
        <w:jc w:val="both"/>
        <w:rPr>
          <w:rFonts w:ascii="Museo Sans 300" w:hAnsi="Museo Sans 300"/>
          <w:lang w:val="es-ES_tradnl"/>
        </w:rPr>
      </w:pPr>
    </w:p>
    <w:p w14:paraId="069B81B2" w14:textId="77777777" w:rsidR="00DA07C4" w:rsidRPr="006822E2" w:rsidRDefault="00DA07C4" w:rsidP="00DA07C4">
      <w:pPr>
        <w:spacing w:after="0" w:line="240" w:lineRule="auto"/>
        <w:jc w:val="both"/>
        <w:rPr>
          <w:rFonts w:ascii="Museo Sans 300" w:hAnsi="Museo Sans 300"/>
          <w:lang w:val="es-ES_tradnl"/>
        </w:rPr>
      </w:pPr>
      <w:r w:rsidRPr="006822E2">
        <w:rPr>
          <w:rFonts w:ascii="Museo Sans 300" w:hAnsi="Museo Sans 300"/>
          <w:lang w:val="es-ES_tradnl"/>
        </w:rPr>
        <w:t>Esta Superintendencia CONSIDERANDO QUE:</w:t>
      </w:r>
    </w:p>
    <w:p w14:paraId="0D31E88C" w14:textId="77777777" w:rsidR="006822E2" w:rsidRPr="00A54682" w:rsidRDefault="006822E2" w:rsidP="006822E2">
      <w:pPr>
        <w:spacing w:after="0" w:line="0" w:lineRule="atLeast"/>
        <w:jc w:val="both"/>
        <w:rPr>
          <w:rFonts w:ascii="Museo Sans 300" w:eastAsia="Times New Roman" w:hAnsi="Museo Sans 300" w:cs="Times New Roman"/>
          <w:lang w:val="es-ES" w:eastAsia="es-ES"/>
        </w:rPr>
      </w:pPr>
      <w:bookmarkStart w:id="0" w:name="_Hlk60838516"/>
      <w:bookmarkEnd w:id="0"/>
      <w:r w:rsidRPr="00A54682">
        <w:rPr>
          <w:rFonts w:ascii="Museo Sans 300" w:eastAsia="Times New Roman" w:hAnsi="Museo Sans 300" w:cs="Times New Roman"/>
          <w:lang w:val="es-ES" w:eastAsia="es-ES"/>
        </w:rPr>
        <w:tab/>
      </w:r>
    </w:p>
    <w:p w14:paraId="4EB30193" w14:textId="77777777" w:rsidR="006822E2" w:rsidRDefault="006822E2" w:rsidP="006822E2">
      <w:pPr>
        <w:numPr>
          <w:ilvl w:val="0"/>
          <w:numId w:val="21"/>
        </w:numPr>
        <w:tabs>
          <w:tab w:val="left" w:pos="426"/>
        </w:tabs>
        <w:suppressAutoHyphens/>
        <w:autoSpaceDN w:val="0"/>
        <w:spacing w:after="0" w:line="240" w:lineRule="auto"/>
        <w:ind w:left="426" w:hanging="426"/>
        <w:jc w:val="both"/>
        <w:textAlignment w:val="baseline"/>
        <w:rPr>
          <w:rFonts w:ascii="Museo Sans 300" w:hAnsi="Museo Sans 300"/>
          <w:color w:val="000000"/>
        </w:rPr>
      </w:pPr>
      <w:r w:rsidRPr="001408FA">
        <w:rPr>
          <w:rFonts w:ascii="Museo Sans 300" w:hAnsi="Museo Sans 300"/>
          <w:color w:val="000000"/>
        </w:rPr>
        <w:t>Mediante el acuerdo N.° E-667-2020-CAU</w:t>
      </w:r>
      <w:r>
        <w:rPr>
          <w:rFonts w:ascii="Museo Sans 300" w:hAnsi="Museo Sans 300"/>
          <w:color w:val="000000"/>
        </w:rPr>
        <w:t>,</w:t>
      </w:r>
      <w:r w:rsidRPr="001408FA">
        <w:rPr>
          <w:rFonts w:ascii="Museo Sans 300" w:hAnsi="Museo Sans 300"/>
          <w:color w:val="000000"/>
        </w:rPr>
        <w:t xml:space="preserve"> de fecha nueve de junio de dos mil veinte</w:t>
      </w:r>
      <w:r>
        <w:rPr>
          <w:rFonts w:ascii="Museo Sans 300" w:hAnsi="Museo Sans 300"/>
          <w:color w:val="000000"/>
        </w:rPr>
        <w:t xml:space="preserve">, </w:t>
      </w:r>
      <w:r w:rsidRPr="001408FA">
        <w:rPr>
          <w:rFonts w:ascii="Museo Sans 300" w:hAnsi="Museo Sans 300"/>
          <w:color w:val="000000"/>
        </w:rPr>
        <w:t>el Superintendente resolvió, entre otros puntos, lo siguiente:</w:t>
      </w:r>
    </w:p>
    <w:p w14:paraId="44503F84" w14:textId="6B4C0664" w:rsidR="006822E2" w:rsidRPr="00132A6D" w:rsidRDefault="006822E2" w:rsidP="006822E2">
      <w:pPr>
        <w:pStyle w:val="NormalWeb"/>
        <w:ind w:left="1276" w:right="567"/>
        <w:jc w:val="both"/>
        <w:rPr>
          <w:rFonts w:ascii="Museo 300" w:hAnsi="Museo 300"/>
          <w:color w:val="000000"/>
          <w:sz w:val="16"/>
          <w:szCs w:val="16"/>
        </w:rPr>
      </w:pPr>
      <w:r w:rsidRPr="00132A6D">
        <w:rPr>
          <w:rFonts w:ascii="Museo 300" w:hAnsi="Museo 300"/>
          <w:color w:val="000000"/>
          <w:sz w:val="16"/>
          <w:szCs w:val="16"/>
        </w:rPr>
        <w:t xml:space="preserve">«[…] a) Determinar que el suministro de energía eléctrica identificado con el NIS </w:t>
      </w:r>
      <w:r w:rsidR="001358FA">
        <w:rPr>
          <w:rFonts w:ascii="Museo 300" w:hAnsi="Museo 300"/>
          <w:color w:val="000000"/>
          <w:sz w:val="16"/>
          <w:szCs w:val="16"/>
        </w:rPr>
        <w:t>+++</w:t>
      </w:r>
      <w:r w:rsidRPr="00132A6D">
        <w:rPr>
          <w:rFonts w:ascii="Museo 300" w:hAnsi="Museo 300"/>
          <w:color w:val="000000"/>
          <w:sz w:val="16"/>
          <w:szCs w:val="16"/>
        </w:rPr>
        <w:t xml:space="preserve"> existió una condición irregular que consistió en la alteración interna del equipo de medición que impidió el correcto registro de la energía demandada en el inmueble.</w:t>
      </w:r>
    </w:p>
    <w:p w14:paraId="55A17FFF" w14:textId="37266760" w:rsidR="006822E2" w:rsidRPr="00132A6D" w:rsidRDefault="006822E2" w:rsidP="006822E2">
      <w:pPr>
        <w:pStyle w:val="NormalWeb"/>
        <w:tabs>
          <w:tab w:val="left" w:pos="8789"/>
        </w:tabs>
        <w:spacing w:before="0" w:beforeAutospacing="0" w:after="0" w:afterAutospacing="0"/>
        <w:ind w:left="1276" w:right="567"/>
        <w:jc w:val="both"/>
        <w:rPr>
          <w:rFonts w:ascii="Museo 300" w:hAnsi="Museo 300"/>
          <w:color w:val="000000"/>
          <w:sz w:val="16"/>
          <w:szCs w:val="16"/>
        </w:rPr>
      </w:pPr>
      <w:r w:rsidRPr="00132A6D">
        <w:rPr>
          <w:rFonts w:ascii="Museo 300" w:hAnsi="Museo 300"/>
          <w:color w:val="000000"/>
          <w:sz w:val="16"/>
          <w:szCs w:val="16"/>
        </w:rPr>
        <w:t>b) Establecer que la sociedad DELSUR, S.A. de C.V. tiene el derecho de cobrar la cantidad de CUATROCIENTOS QUINCE 02/100 DÓLARES DE LOS ESTADOS UNIDOS DE AMÉRICA (USD 415.02) IVA incluido en concepto de energía no registrada de conformidad con lo establecido en el informe técnico rendido por el CAU.»</w:t>
      </w:r>
    </w:p>
    <w:p w14:paraId="2FB839B2" w14:textId="77777777" w:rsidR="006822E2" w:rsidRPr="001408FA" w:rsidRDefault="006822E2" w:rsidP="006822E2">
      <w:pPr>
        <w:pStyle w:val="NormalWeb"/>
        <w:spacing w:before="0" w:beforeAutospacing="0" w:after="0" w:afterAutospacing="0"/>
        <w:jc w:val="both"/>
        <w:rPr>
          <w:rFonts w:ascii="Museo Sans 300" w:hAnsi="Museo Sans 300"/>
          <w:i/>
          <w:color w:val="000000"/>
          <w:sz w:val="18"/>
          <w:szCs w:val="18"/>
        </w:rPr>
      </w:pPr>
    </w:p>
    <w:p w14:paraId="498A3642" w14:textId="43509158" w:rsidR="006822E2" w:rsidRDefault="006822E2" w:rsidP="006822E2">
      <w:pPr>
        <w:tabs>
          <w:tab w:val="left" w:pos="426"/>
        </w:tabs>
        <w:spacing w:after="0" w:line="240" w:lineRule="auto"/>
        <w:ind w:left="426"/>
        <w:jc w:val="both"/>
        <w:rPr>
          <w:rFonts w:ascii="Museo Sans 300" w:hAnsi="Museo Sans 300"/>
          <w:color w:val="000000"/>
        </w:rPr>
      </w:pPr>
      <w:r w:rsidRPr="001408FA">
        <w:rPr>
          <w:rFonts w:ascii="Museo Sans 300" w:hAnsi="Museo Sans 300"/>
          <w:color w:val="000000"/>
        </w:rPr>
        <w:t xml:space="preserve">Dicho acuerdo fue notificado al señor </w:t>
      </w:r>
      <w:r w:rsidR="001358FA">
        <w:rPr>
          <w:rFonts w:ascii="Museo Sans 300" w:hAnsi="Museo Sans 300"/>
          <w:color w:val="000000"/>
        </w:rPr>
        <w:t>+++</w:t>
      </w:r>
      <w:r w:rsidRPr="001408FA">
        <w:rPr>
          <w:rFonts w:ascii="Museo Sans 300" w:hAnsi="Museo Sans 300"/>
          <w:color w:val="000000"/>
        </w:rPr>
        <w:t xml:space="preserve">, el veintinueve de junio de </w:t>
      </w:r>
      <w:r w:rsidRPr="00750AA7">
        <w:rPr>
          <w:rFonts w:ascii="Museo Sans 300" w:hAnsi="Museo Sans 300"/>
          <w:color w:val="000000"/>
        </w:rPr>
        <w:t>dos mil veinte y a la sociedad DELSUR, S.A. de C.V. el veintiséis de junio de dos mil veinte.</w:t>
      </w:r>
    </w:p>
    <w:p w14:paraId="56505E96" w14:textId="77777777" w:rsidR="006822E2" w:rsidRPr="00750AA7" w:rsidRDefault="006822E2" w:rsidP="006822E2">
      <w:pPr>
        <w:pStyle w:val="NormalWeb"/>
        <w:spacing w:before="0" w:beforeAutospacing="0" w:after="0" w:afterAutospacing="0"/>
        <w:rPr>
          <w:rFonts w:ascii="Museo Sans 300" w:hAnsi="Museo Sans 300"/>
          <w:color w:val="000000"/>
          <w:sz w:val="20"/>
          <w:szCs w:val="20"/>
        </w:rPr>
      </w:pPr>
    </w:p>
    <w:p w14:paraId="64498DD0" w14:textId="220AA937" w:rsidR="006822E2" w:rsidRDefault="006822E2" w:rsidP="006822E2">
      <w:pPr>
        <w:numPr>
          <w:ilvl w:val="0"/>
          <w:numId w:val="21"/>
        </w:numPr>
        <w:suppressAutoHyphens/>
        <w:autoSpaceDN w:val="0"/>
        <w:spacing w:after="0" w:line="240" w:lineRule="auto"/>
        <w:ind w:left="426" w:hanging="426"/>
        <w:jc w:val="both"/>
        <w:textAlignment w:val="baseline"/>
        <w:rPr>
          <w:rFonts w:ascii="Museo Sans 300" w:hAnsi="Museo Sans 300"/>
          <w:color w:val="000000"/>
        </w:rPr>
      </w:pPr>
      <w:r w:rsidRPr="00750AA7">
        <w:rPr>
          <w:rFonts w:ascii="Museo Sans 300" w:hAnsi="Museo Sans 300"/>
          <w:color w:val="000000"/>
        </w:rPr>
        <w:t xml:space="preserve">El veinte de julio de dos mil veinte, el señor </w:t>
      </w:r>
      <w:r w:rsidR="001358FA">
        <w:rPr>
          <w:rFonts w:ascii="Museo Sans 300" w:hAnsi="Museo Sans 300"/>
          <w:color w:val="000000"/>
        </w:rPr>
        <w:t>+++</w:t>
      </w:r>
      <w:r w:rsidRPr="00750AA7">
        <w:rPr>
          <w:rFonts w:ascii="Museo Sans 300" w:hAnsi="Museo Sans 300"/>
          <w:color w:val="000000"/>
        </w:rPr>
        <w:t xml:space="preserve"> interpuso</w:t>
      </w:r>
      <w:r>
        <w:rPr>
          <w:rFonts w:ascii="Museo Sans 300" w:hAnsi="Museo Sans 300"/>
          <w:color w:val="000000"/>
        </w:rPr>
        <w:t xml:space="preserve"> </w:t>
      </w:r>
      <w:r w:rsidRPr="00750AA7">
        <w:rPr>
          <w:rFonts w:ascii="Museo Sans 300" w:hAnsi="Museo Sans 300"/>
          <w:color w:val="000000"/>
        </w:rPr>
        <w:t>un recurso de apelación en contra del acuerdo N.° E-667-2020-CAU</w:t>
      </w:r>
      <w:r>
        <w:rPr>
          <w:rFonts w:ascii="Museo Sans 300" w:hAnsi="Museo Sans 300"/>
          <w:color w:val="000000"/>
        </w:rPr>
        <w:t>,</w:t>
      </w:r>
      <w:r w:rsidRPr="00750AA7">
        <w:rPr>
          <w:rFonts w:ascii="Museo Sans 300" w:hAnsi="Museo Sans 300"/>
          <w:color w:val="000000"/>
        </w:rPr>
        <w:t xml:space="preserve"> ante la Junta de Directores de esta Superintendencia.</w:t>
      </w:r>
    </w:p>
    <w:p w14:paraId="74D23EEC" w14:textId="77777777" w:rsidR="006822E2" w:rsidRDefault="006822E2" w:rsidP="006822E2">
      <w:pPr>
        <w:pStyle w:val="Prrafodelista"/>
        <w:ind w:left="0"/>
        <w:jc w:val="both"/>
        <w:rPr>
          <w:rFonts w:ascii="Museo Sans 300" w:hAnsi="Museo Sans 300"/>
          <w:color w:val="000000"/>
          <w:sz w:val="20"/>
          <w:szCs w:val="20"/>
          <w:lang w:eastAsia="es-SV"/>
        </w:rPr>
      </w:pPr>
    </w:p>
    <w:p w14:paraId="41C7CF69" w14:textId="5058C60B" w:rsidR="00753881" w:rsidRPr="00753881" w:rsidRDefault="006822E2" w:rsidP="00753881">
      <w:pPr>
        <w:numPr>
          <w:ilvl w:val="0"/>
          <w:numId w:val="21"/>
        </w:numPr>
        <w:tabs>
          <w:tab w:val="left" w:pos="567"/>
        </w:tabs>
        <w:suppressAutoHyphens/>
        <w:autoSpaceDN w:val="0"/>
        <w:spacing w:after="0" w:line="240" w:lineRule="auto"/>
        <w:ind w:left="426" w:hanging="426"/>
        <w:jc w:val="both"/>
        <w:textAlignment w:val="baseline"/>
        <w:rPr>
          <w:rFonts w:ascii="Museo Sans 300" w:hAnsi="Museo Sans 300"/>
          <w:color w:val="000000"/>
        </w:rPr>
      </w:pPr>
      <w:r>
        <w:rPr>
          <w:rFonts w:ascii="Museo Sans 300" w:hAnsi="Museo Sans 300"/>
          <w:color w:val="000000"/>
        </w:rPr>
        <w:t>P</w:t>
      </w:r>
      <w:r w:rsidRPr="00750AA7">
        <w:rPr>
          <w:rFonts w:ascii="Museo Sans 300" w:hAnsi="Museo Sans 300"/>
          <w:color w:val="000000"/>
        </w:rPr>
        <w:t>or medio del acuerdo N.° 226-E-2020</w:t>
      </w:r>
      <w:r>
        <w:rPr>
          <w:rFonts w:ascii="Museo Sans 300" w:hAnsi="Museo Sans 300"/>
          <w:color w:val="000000"/>
        </w:rPr>
        <w:t>,</w:t>
      </w:r>
      <w:r w:rsidRPr="00750AA7">
        <w:rPr>
          <w:rFonts w:ascii="Museo Sans 300" w:hAnsi="Museo Sans 300"/>
          <w:color w:val="000000"/>
        </w:rPr>
        <w:t xml:space="preserve"> de fecha veintiocho de septiembre de</w:t>
      </w:r>
      <w:r>
        <w:rPr>
          <w:rFonts w:ascii="Museo Sans 300" w:hAnsi="Museo Sans 300"/>
          <w:color w:val="000000"/>
        </w:rPr>
        <w:t xml:space="preserve">l </w:t>
      </w:r>
      <w:r w:rsidRPr="00750AA7">
        <w:rPr>
          <w:rFonts w:ascii="Museo Sans 300" w:hAnsi="Museo Sans 300"/>
          <w:color w:val="000000"/>
        </w:rPr>
        <w:t>año</w:t>
      </w:r>
      <w:r>
        <w:rPr>
          <w:rFonts w:ascii="Museo Sans 300" w:hAnsi="Museo Sans 300"/>
          <w:color w:val="000000"/>
        </w:rPr>
        <w:t xml:space="preserve"> dos mil veinte</w:t>
      </w:r>
      <w:r w:rsidRPr="00750AA7">
        <w:rPr>
          <w:rFonts w:ascii="Museo Sans 300" w:hAnsi="Museo Sans 300"/>
          <w:color w:val="000000"/>
        </w:rPr>
        <w:t xml:space="preserve">, </w:t>
      </w:r>
      <w:r>
        <w:rPr>
          <w:rFonts w:ascii="Museo Sans 300" w:hAnsi="Museo Sans 300"/>
          <w:color w:val="000000"/>
        </w:rPr>
        <w:t>l</w:t>
      </w:r>
      <w:r w:rsidRPr="00750AA7">
        <w:rPr>
          <w:rFonts w:ascii="Museo Sans 300" w:hAnsi="Museo Sans 300"/>
          <w:color w:val="000000"/>
        </w:rPr>
        <w:t xml:space="preserve">a Junta de Directores de la SIGET revocó el acuerdo N.° </w:t>
      </w:r>
      <w:r w:rsidRPr="001408FA">
        <w:rPr>
          <w:rFonts w:ascii="Museo Sans 300" w:hAnsi="Museo Sans 300"/>
          <w:color w:val="000000"/>
        </w:rPr>
        <w:t>E-667-2020-CAU</w:t>
      </w:r>
      <w:r w:rsidRPr="00750AA7">
        <w:rPr>
          <w:rFonts w:ascii="Museo Sans 300" w:hAnsi="Museo Sans 300"/>
          <w:color w:val="000000"/>
        </w:rPr>
        <w:t xml:space="preserve"> y estableció que el procedimiento tramitado en primera instancia debía regresar al estado en el que se encontraba al momento en que se emitió el informe técnico IT</w:t>
      </w:r>
      <w:r>
        <w:rPr>
          <w:rFonts w:ascii="Museo Sans 300" w:hAnsi="Museo Sans 300"/>
          <w:color w:val="000000"/>
        </w:rPr>
        <w:t>-</w:t>
      </w:r>
      <w:r w:rsidRPr="00750AA7">
        <w:rPr>
          <w:rFonts w:ascii="Museo Sans 300" w:hAnsi="Museo Sans 300"/>
          <w:color w:val="000000"/>
        </w:rPr>
        <w:t>130-</w:t>
      </w:r>
      <w:r w:rsidR="001358FA">
        <w:rPr>
          <w:rFonts w:ascii="Museo Sans 300" w:hAnsi="Museo Sans 300"/>
          <w:color w:val="000000"/>
        </w:rPr>
        <w:t>+++</w:t>
      </w:r>
      <w:r w:rsidRPr="00750AA7">
        <w:rPr>
          <w:rFonts w:ascii="Museo Sans 300" w:hAnsi="Museo Sans 300"/>
          <w:color w:val="000000"/>
        </w:rPr>
        <w:t>-CAU</w:t>
      </w:r>
      <w:r w:rsidR="00753881">
        <w:rPr>
          <w:rFonts w:ascii="Museo Sans 300" w:hAnsi="Museo Sans 300"/>
          <w:color w:val="000000"/>
        </w:rPr>
        <w:t>.</w:t>
      </w:r>
    </w:p>
    <w:p w14:paraId="5CBF7C0E" w14:textId="77777777" w:rsidR="006822E2" w:rsidRDefault="006822E2" w:rsidP="006822E2">
      <w:pPr>
        <w:spacing w:after="0" w:line="240" w:lineRule="auto"/>
        <w:jc w:val="both"/>
        <w:rPr>
          <w:rFonts w:ascii="Segoe UI" w:eastAsia="Times New Roman" w:hAnsi="Segoe UI" w:cs="Segoe UI"/>
          <w:lang w:val="es-ES" w:eastAsia="es-419"/>
        </w:rPr>
      </w:pPr>
    </w:p>
    <w:p w14:paraId="3906FCE7" w14:textId="0B3B08DA" w:rsidR="006822E2" w:rsidRPr="000E7857" w:rsidRDefault="002B3960" w:rsidP="006822E2">
      <w:pPr>
        <w:spacing w:after="0" w:line="240" w:lineRule="auto"/>
        <w:ind w:left="426"/>
        <w:jc w:val="both"/>
        <w:rPr>
          <w:rFonts w:ascii="Museo Sans 300" w:eastAsia="Times New Roman" w:hAnsi="Museo Sans 300" w:cs="Segoe UI"/>
          <w:lang w:val="es-419" w:eastAsia="es-419"/>
        </w:rPr>
      </w:pPr>
      <w:r>
        <w:rPr>
          <w:rFonts w:ascii="Museo Sans 300" w:eastAsia="Times New Roman" w:hAnsi="Museo Sans 300" w:cs="Segoe UI"/>
          <w:lang w:val="es-ES" w:eastAsia="es-419"/>
        </w:rPr>
        <w:t>En cumplimiento con el criterio adoptado por la Junta de Directores de la SIGET</w:t>
      </w:r>
      <w:r w:rsidR="006822E2" w:rsidRPr="000E7857">
        <w:rPr>
          <w:rFonts w:ascii="Museo Sans 300" w:eastAsia="Times New Roman" w:hAnsi="Museo Sans 300" w:cs="Segoe UI"/>
          <w:lang w:val="es-ES" w:eastAsia="es-419"/>
        </w:rPr>
        <w:t xml:space="preserve">, </w:t>
      </w:r>
      <w:r>
        <w:rPr>
          <w:rFonts w:ascii="Museo Sans 300" w:eastAsia="Times New Roman" w:hAnsi="Museo Sans 300" w:cs="Segoe UI"/>
          <w:lang w:val="es-ES" w:eastAsia="es-419"/>
        </w:rPr>
        <w:t xml:space="preserve">el presente procedimiento se retomó </w:t>
      </w:r>
      <w:r w:rsidR="006822E2" w:rsidRPr="000E7857">
        <w:rPr>
          <w:rFonts w:ascii="Museo Sans 300" w:eastAsia="Times New Roman" w:hAnsi="Museo Sans 300" w:cs="Segoe UI"/>
          <w:lang w:val="es-ES" w:eastAsia="es-419"/>
        </w:rPr>
        <w:t>conforme a las etapas que se detallan a continuación:</w:t>
      </w:r>
      <w:r w:rsidR="006822E2" w:rsidRPr="000E7857">
        <w:rPr>
          <w:rFonts w:ascii="Museo Sans 300" w:eastAsia="Times New Roman" w:hAnsi="Museo Sans 300" w:cs="Segoe UI"/>
          <w:lang w:val="es-419" w:eastAsia="es-419"/>
        </w:rPr>
        <w:t> </w:t>
      </w:r>
    </w:p>
    <w:p w14:paraId="5C20FF43" w14:textId="77777777" w:rsidR="006822E2" w:rsidRPr="00087B17" w:rsidRDefault="006822E2" w:rsidP="006822E2">
      <w:pPr>
        <w:spacing w:after="0" w:line="240" w:lineRule="auto"/>
        <w:jc w:val="center"/>
        <w:rPr>
          <w:rFonts w:ascii="Segoe UI" w:eastAsia="Times New Roman" w:hAnsi="Segoe UI" w:cs="Segoe UI"/>
          <w:lang w:val="es-419" w:eastAsia="es-419"/>
        </w:rPr>
      </w:pPr>
    </w:p>
    <w:p w14:paraId="78ED82E8" w14:textId="77777777" w:rsidR="006822E2" w:rsidRPr="00C33C0E" w:rsidRDefault="006822E2" w:rsidP="006822E2">
      <w:pPr>
        <w:numPr>
          <w:ilvl w:val="0"/>
          <w:numId w:val="23"/>
        </w:numPr>
        <w:tabs>
          <w:tab w:val="clear" w:pos="3338"/>
        </w:tabs>
        <w:spacing w:after="0" w:line="240" w:lineRule="auto"/>
        <w:ind w:left="567" w:hanging="142"/>
        <w:jc w:val="center"/>
        <w:textAlignment w:val="baseline"/>
        <w:rPr>
          <w:rFonts w:ascii="Museo Sans 500" w:eastAsia="Times New Roman" w:hAnsi="Museo Sans 500" w:cs="Segoe UI"/>
          <w:lang w:val="es-419" w:eastAsia="es-419"/>
        </w:rPr>
      </w:pPr>
      <w:r w:rsidRPr="00C33C0E">
        <w:rPr>
          <w:rFonts w:ascii="Museo Sans 500" w:eastAsia="Times New Roman" w:hAnsi="Museo Sans 500" w:cs="Segoe UI"/>
          <w:b/>
          <w:bCs/>
          <w:u w:val="single"/>
          <w:lang w:val="es-ES" w:eastAsia="es-419"/>
        </w:rPr>
        <w:t>TRAMITACIÓN DEL PROCEDIMIENTO</w:t>
      </w:r>
    </w:p>
    <w:p w14:paraId="4AC3E8C1" w14:textId="77777777" w:rsidR="006822E2" w:rsidRDefault="006822E2" w:rsidP="006822E2">
      <w:pPr>
        <w:spacing w:after="0" w:line="240" w:lineRule="auto"/>
        <w:ind w:left="567"/>
        <w:jc w:val="both"/>
        <w:rPr>
          <w:rFonts w:ascii="Museo Sans 300" w:hAnsi="Museo Sans 300" w:cs="Times New Roman"/>
          <w:lang w:val="es-ES_tradnl"/>
        </w:rPr>
      </w:pPr>
    </w:p>
    <w:p w14:paraId="58C5124C" w14:textId="77777777" w:rsidR="006822E2" w:rsidRPr="00C33C0E" w:rsidRDefault="006822E2" w:rsidP="006822E2">
      <w:pPr>
        <w:pStyle w:val="Prrafodelista"/>
        <w:numPr>
          <w:ilvl w:val="0"/>
          <w:numId w:val="24"/>
        </w:numPr>
        <w:suppressAutoHyphens/>
        <w:autoSpaceDN w:val="0"/>
        <w:ind w:left="567" w:hanging="141"/>
        <w:jc w:val="both"/>
        <w:textAlignment w:val="baseline"/>
        <w:rPr>
          <w:rFonts w:ascii="Museo Sans 500" w:hAnsi="Museo Sans 500"/>
          <w:b/>
          <w:bCs/>
          <w:sz w:val="20"/>
          <w:szCs w:val="20"/>
          <w:lang w:val="es-ES_tradnl"/>
        </w:rPr>
      </w:pPr>
      <w:r w:rsidRPr="00C33C0E">
        <w:rPr>
          <w:rFonts w:ascii="Museo Sans 500" w:hAnsi="Museo Sans 500"/>
          <w:b/>
          <w:bCs/>
          <w:sz w:val="20"/>
          <w:szCs w:val="20"/>
          <w:lang w:val="es-ES_tradnl"/>
        </w:rPr>
        <w:t>Informe técnico</w:t>
      </w:r>
    </w:p>
    <w:p w14:paraId="1B5BD3D0" w14:textId="77777777" w:rsidR="006822E2" w:rsidRPr="009F7935" w:rsidRDefault="006822E2" w:rsidP="006822E2">
      <w:pPr>
        <w:pStyle w:val="Prrafodelista"/>
        <w:ind w:left="927"/>
        <w:jc w:val="both"/>
        <w:rPr>
          <w:rFonts w:ascii="Museo Sans 300" w:hAnsi="Museo Sans 300"/>
          <w:sz w:val="20"/>
          <w:szCs w:val="20"/>
          <w:lang w:val="es-ES_tradnl"/>
        </w:rPr>
      </w:pPr>
    </w:p>
    <w:p w14:paraId="2CD9A31D" w14:textId="73B30215" w:rsidR="006822E2" w:rsidRPr="00A54682" w:rsidRDefault="006822E2" w:rsidP="006822E2">
      <w:pPr>
        <w:spacing w:after="0" w:line="240" w:lineRule="auto"/>
        <w:ind w:left="426"/>
        <w:jc w:val="both"/>
        <w:rPr>
          <w:rFonts w:ascii="Museo Sans 300" w:hAnsi="Museo Sans 300" w:cs="Times New Roman"/>
          <w:lang w:val="es-ES"/>
        </w:rPr>
      </w:pPr>
      <w:r w:rsidRPr="56262C4D">
        <w:rPr>
          <w:rFonts w:ascii="Museo Sans 300" w:hAnsi="Museo Sans 300" w:cs="Times New Roman"/>
          <w:lang w:val="es-ES"/>
        </w:rPr>
        <w:t>Mediante el acuerdo N.° E-</w:t>
      </w:r>
      <w:r>
        <w:rPr>
          <w:rFonts w:ascii="Museo Sans 300" w:hAnsi="Museo Sans 300" w:cs="Times New Roman"/>
          <w:lang w:val="es-ES"/>
        </w:rPr>
        <w:t>1074-2020</w:t>
      </w:r>
      <w:r w:rsidRPr="56262C4D">
        <w:rPr>
          <w:rFonts w:ascii="Museo Sans 300" w:hAnsi="Museo Sans 300" w:cs="Times New Roman"/>
          <w:lang w:val="es-ES"/>
        </w:rPr>
        <w:t>-CAU</w:t>
      </w:r>
      <w:r>
        <w:rPr>
          <w:rFonts w:ascii="Museo Sans 300" w:hAnsi="Museo Sans 300" w:cs="Times New Roman"/>
          <w:lang w:val="es-ES"/>
        </w:rPr>
        <w:t>,</w:t>
      </w:r>
      <w:r w:rsidRPr="56262C4D">
        <w:rPr>
          <w:rFonts w:ascii="Museo Sans 300" w:hAnsi="Museo Sans 300" w:cs="Times New Roman"/>
          <w:lang w:val="es-ES"/>
        </w:rPr>
        <w:t xml:space="preserve"> de fecha </w:t>
      </w:r>
      <w:r>
        <w:rPr>
          <w:rFonts w:ascii="Museo Sans 300" w:hAnsi="Museo Sans 300" w:cs="Times New Roman"/>
          <w:lang w:val="es-ES"/>
        </w:rPr>
        <w:t>catorce de octubre</w:t>
      </w:r>
      <w:r w:rsidRPr="56262C4D">
        <w:rPr>
          <w:rFonts w:ascii="Museo Sans 300" w:hAnsi="Museo Sans 300" w:cs="Times New Roman"/>
          <w:lang w:val="es-ES"/>
        </w:rPr>
        <w:t xml:space="preserve"> de</w:t>
      </w:r>
      <w:r>
        <w:rPr>
          <w:rFonts w:ascii="Museo Sans 300" w:hAnsi="Museo Sans 300" w:cs="Times New Roman"/>
          <w:lang w:val="es-ES"/>
        </w:rPr>
        <w:t>l</w:t>
      </w:r>
      <w:r w:rsidRPr="56262C4D">
        <w:rPr>
          <w:rFonts w:ascii="Museo Sans 300" w:hAnsi="Museo Sans 300" w:cs="Times New Roman"/>
          <w:lang w:val="es-ES"/>
        </w:rPr>
        <w:t xml:space="preserve"> año</w:t>
      </w:r>
      <w:r>
        <w:rPr>
          <w:rFonts w:ascii="Museo Sans 300" w:hAnsi="Museo Sans 300" w:cs="Times New Roman"/>
          <w:lang w:val="es-ES"/>
        </w:rPr>
        <w:t xml:space="preserve"> dos mil veinte</w:t>
      </w:r>
      <w:r w:rsidRPr="56262C4D">
        <w:rPr>
          <w:rFonts w:ascii="Museo Sans 300" w:hAnsi="Museo Sans 300" w:cs="Times New Roman"/>
          <w:lang w:val="es-ES"/>
        </w:rPr>
        <w:t>, esta superintendencia comisionó al Centro de Atención al Usuario (CAU) para que</w:t>
      </w:r>
      <w:r>
        <w:rPr>
          <w:rFonts w:ascii="Museo Sans 300" w:hAnsi="Museo Sans 300" w:cs="Times New Roman"/>
          <w:lang w:val="es-ES"/>
        </w:rPr>
        <w:t>, en el plazo de veinte días hábiles contados a partir del día siguiente a la notificación de este acuerdo,</w:t>
      </w:r>
      <w:r w:rsidRPr="56262C4D">
        <w:rPr>
          <w:rFonts w:ascii="Museo Sans 300" w:hAnsi="Museo Sans 300" w:cs="Times New Roman"/>
          <w:lang w:val="es-ES"/>
        </w:rPr>
        <w:t xml:space="preserve"> rindiera </w:t>
      </w:r>
      <w:r w:rsidRPr="00132A6D">
        <w:rPr>
          <w:rFonts w:ascii="Museo Sans 300" w:eastAsia="Museo Sans" w:hAnsi="Museo Sans 300" w:cs="Segoe UI"/>
          <w:lang w:val="es-ES"/>
        </w:rPr>
        <w:t xml:space="preserve">un informe técnico </w:t>
      </w:r>
      <w:r>
        <w:rPr>
          <w:rFonts w:ascii="Museo Sans 300" w:eastAsia="Museo Sans" w:hAnsi="Museo Sans 300" w:cs="Segoe UI"/>
          <w:lang w:val="es-ES"/>
        </w:rPr>
        <w:t xml:space="preserve">pronunciándose </w:t>
      </w:r>
      <w:r w:rsidRPr="00132A6D">
        <w:rPr>
          <w:rFonts w:ascii="Museo Sans 300" w:eastAsia="Museo Sans" w:hAnsi="Museo Sans 300" w:cs="Segoe UI"/>
          <w:lang w:val="es-ES"/>
        </w:rPr>
        <w:t xml:space="preserve">sobre los argumentos y las pruebas presentadas por el usuario final y la sociedad distribuidora. Asimismo, </w:t>
      </w:r>
      <w:r>
        <w:rPr>
          <w:rFonts w:ascii="Museo Sans 300" w:eastAsia="Museo Sans" w:hAnsi="Museo Sans 300" w:cs="Segoe UI"/>
          <w:lang w:val="es-ES"/>
        </w:rPr>
        <w:t xml:space="preserve">estableciera </w:t>
      </w:r>
      <w:r w:rsidRPr="00132A6D">
        <w:rPr>
          <w:rFonts w:ascii="Museo Sans 300" w:eastAsia="Museo Sans" w:hAnsi="Museo Sans 300" w:cs="Segoe UI"/>
          <w:lang w:val="es-ES"/>
        </w:rPr>
        <w:t xml:space="preserve">la existencia o no de la condición irregular en el suministro identificado con el NIC </w:t>
      </w:r>
      <w:r w:rsidR="001358FA">
        <w:rPr>
          <w:rFonts w:ascii="Museo Sans 300" w:eastAsia="Museo Sans" w:hAnsi="Museo Sans 300" w:cs="Segoe UI"/>
          <w:lang w:val="es-ES"/>
        </w:rPr>
        <w:t>+++</w:t>
      </w:r>
      <w:r w:rsidRPr="00132A6D">
        <w:rPr>
          <w:rFonts w:ascii="Museo Sans 300" w:eastAsia="Museo Sans" w:hAnsi="Museo Sans 300" w:cs="Segoe UI"/>
          <w:lang w:val="es-ES"/>
        </w:rPr>
        <w:t> </w:t>
      </w:r>
      <w:r w:rsidRPr="00132A6D">
        <w:rPr>
          <w:rFonts w:ascii="Museo Sans 300" w:eastAsia="Museo Sans" w:hAnsi="Museo Sans 300" w:cs="Segoe UI"/>
        </w:rPr>
        <w:t>y, de ser procedente, verifi</w:t>
      </w:r>
      <w:r>
        <w:rPr>
          <w:rFonts w:ascii="Museo Sans 300" w:eastAsia="Museo Sans" w:hAnsi="Museo Sans 300" w:cs="Segoe UI"/>
        </w:rPr>
        <w:t xml:space="preserve">cara </w:t>
      </w:r>
      <w:r w:rsidRPr="00132A6D">
        <w:rPr>
          <w:rFonts w:ascii="Museo Sans 300" w:eastAsia="Museo Sans" w:hAnsi="Museo Sans 300" w:cs="Segoe UI"/>
        </w:rPr>
        <w:t>la exactitud del cálculo de recuperación de energía no facturada, de conformidad con lo establecido en los Términos y Condiciones Generales al Consumidor Final del Pliego Tarifario del año dos mil diecisiete</w:t>
      </w:r>
      <w:r w:rsidRPr="56262C4D">
        <w:rPr>
          <w:rFonts w:ascii="Museo Sans 300" w:hAnsi="Museo Sans 300" w:cs="Times New Roman"/>
          <w:lang w:val="es-ES"/>
        </w:rPr>
        <w:t>.</w:t>
      </w:r>
    </w:p>
    <w:p w14:paraId="34534D21" w14:textId="77777777" w:rsidR="006822E2" w:rsidRDefault="006822E2" w:rsidP="006822E2">
      <w:pPr>
        <w:tabs>
          <w:tab w:val="left" w:pos="567"/>
        </w:tabs>
        <w:spacing w:after="0" w:line="240" w:lineRule="auto"/>
        <w:ind w:left="142" w:hanging="567"/>
        <w:jc w:val="both"/>
        <w:rPr>
          <w:rFonts w:ascii="Museo Sans 300" w:hAnsi="Museo Sans 300" w:cs="Times New Roman"/>
          <w:lang w:val="es-ES"/>
        </w:rPr>
      </w:pPr>
    </w:p>
    <w:p w14:paraId="7AC2AA4D" w14:textId="77777777" w:rsidR="006822E2" w:rsidRDefault="006822E2" w:rsidP="006822E2">
      <w:pPr>
        <w:tabs>
          <w:tab w:val="left" w:pos="426"/>
        </w:tabs>
        <w:spacing w:after="0" w:line="240" w:lineRule="auto"/>
        <w:ind w:left="426" w:hanging="141"/>
        <w:jc w:val="both"/>
        <w:rPr>
          <w:rFonts w:ascii="Museo Sans 300" w:hAnsi="Museo Sans 300" w:cs="Times New Roman"/>
          <w:lang w:val="es-ES"/>
        </w:rPr>
      </w:pPr>
      <w:r>
        <w:rPr>
          <w:rFonts w:ascii="Museo Sans 300" w:hAnsi="Museo Sans 300" w:cs="Times New Roman"/>
          <w:lang w:val="es-ES"/>
        </w:rPr>
        <w:tab/>
      </w:r>
      <w:r w:rsidRPr="56262C4D">
        <w:rPr>
          <w:rFonts w:ascii="Museo Sans 300" w:hAnsi="Museo Sans 300" w:cs="Times New Roman"/>
          <w:lang w:val="es-ES"/>
        </w:rPr>
        <w:t xml:space="preserve">Dicho acuerdo fue notificado a la empresa distribuidora y al usuario el día </w:t>
      </w:r>
      <w:r>
        <w:rPr>
          <w:rFonts w:ascii="Museo Sans 300" w:hAnsi="Museo Sans 300" w:cs="Times New Roman"/>
          <w:lang w:val="es-ES"/>
        </w:rPr>
        <w:t>diecinueve de octubre</w:t>
      </w:r>
      <w:r w:rsidRPr="56262C4D">
        <w:rPr>
          <w:rFonts w:ascii="Museo Sans 300" w:hAnsi="Museo Sans 300" w:cs="Times New Roman"/>
          <w:lang w:val="es-ES"/>
        </w:rPr>
        <w:t xml:space="preserve"> del año</w:t>
      </w:r>
      <w:r>
        <w:rPr>
          <w:rFonts w:ascii="Museo Sans 300" w:hAnsi="Museo Sans 300" w:cs="Times New Roman"/>
          <w:lang w:val="es-ES"/>
        </w:rPr>
        <w:t xml:space="preserve"> recién pasado</w:t>
      </w:r>
      <w:r w:rsidRPr="56262C4D">
        <w:rPr>
          <w:rFonts w:ascii="Museo Sans 300" w:hAnsi="Museo Sans 300" w:cs="Times New Roman"/>
          <w:lang w:val="es-ES"/>
        </w:rPr>
        <w:t>.</w:t>
      </w:r>
    </w:p>
    <w:p w14:paraId="190C3879" w14:textId="77777777" w:rsidR="006822E2" w:rsidRPr="00A54682" w:rsidRDefault="006822E2" w:rsidP="006822E2">
      <w:pPr>
        <w:tabs>
          <w:tab w:val="left" w:pos="567"/>
        </w:tabs>
        <w:spacing w:after="0" w:line="240" w:lineRule="auto"/>
        <w:ind w:left="567"/>
        <w:jc w:val="both"/>
        <w:rPr>
          <w:rFonts w:ascii="Museo Sans 300" w:hAnsi="Museo Sans 300" w:cs="Times New Roman"/>
          <w:lang w:val="es-ES_tradnl"/>
        </w:rPr>
      </w:pPr>
    </w:p>
    <w:p w14:paraId="04DF2E09" w14:textId="710F9232" w:rsidR="006822E2" w:rsidRPr="008C6C53" w:rsidRDefault="0098174A" w:rsidP="0098174A">
      <w:pPr>
        <w:tabs>
          <w:tab w:val="left" w:pos="426"/>
          <w:tab w:val="left" w:pos="993"/>
          <w:tab w:val="left" w:pos="1134"/>
          <w:tab w:val="left" w:pos="8364"/>
        </w:tabs>
        <w:spacing w:after="0" w:line="240" w:lineRule="auto"/>
        <w:ind w:left="426" w:hanging="141"/>
        <w:jc w:val="both"/>
        <w:rPr>
          <w:rFonts w:ascii="Museo Sans 300" w:hAnsi="Museo Sans 300" w:cs="Times New Roman"/>
          <w:lang w:val="es-ES_tradnl"/>
        </w:rPr>
      </w:pPr>
      <w:r>
        <w:rPr>
          <w:rFonts w:ascii="Museo Sans 300" w:hAnsi="Museo Sans 300" w:cs="Times New Roman"/>
          <w:lang w:val="es-ES"/>
        </w:rPr>
        <w:tab/>
      </w:r>
      <w:r w:rsidR="006822E2" w:rsidRPr="56262C4D">
        <w:rPr>
          <w:rFonts w:ascii="Museo Sans 300" w:hAnsi="Museo Sans 300" w:cs="Times New Roman"/>
          <w:lang w:val="es-ES"/>
        </w:rPr>
        <w:t xml:space="preserve">El </w:t>
      </w:r>
      <w:r w:rsidR="00FC7CE0">
        <w:rPr>
          <w:rFonts w:ascii="Museo Sans 300" w:hAnsi="Museo Sans 300" w:cs="Times New Roman"/>
          <w:lang w:val="es-ES"/>
        </w:rPr>
        <w:t xml:space="preserve">treinta de octubre </w:t>
      </w:r>
      <w:r w:rsidR="006822E2" w:rsidRPr="56262C4D">
        <w:rPr>
          <w:rFonts w:ascii="Museo Sans 300" w:hAnsi="Museo Sans 300" w:cs="Times New Roman"/>
          <w:lang w:val="es-ES"/>
        </w:rPr>
        <w:t>de</w:t>
      </w:r>
      <w:r w:rsidR="006822E2">
        <w:rPr>
          <w:rFonts w:ascii="Museo Sans 300" w:hAnsi="Museo Sans 300" w:cs="Times New Roman"/>
          <w:lang w:val="es-ES"/>
        </w:rPr>
        <w:t xml:space="preserve">l </w:t>
      </w:r>
      <w:r w:rsidR="006822E2" w:rsidRPr="56262C4D">
        <w:rPr>
          <w:rFonts w:ascii="Museo Sans 300" w:hAnsi="Museo Sans 300" w:cs="Times New Roman"/>
          <w:lang w:val="es-ES"/>
        </w:rPr>
        <w:t>año</w:t>
      </w:r>
      <w:r w:rsidR="006822E2">
        <w:rPr>
          <w:rFonts w:ascii="Museo Sans 300" w:hAnsi="Museo Sans 300" w:cs="Times New Roman"/>
          <w:lang w:val="es-ES"/>
        </w:rPr>
        <w:t xml:space="preserve"> dos mil veinte</w:t>
      </w:r>
      <w:r w:rsidR="006822E2" w:rsidRPr="56262C4D">
        <w:rPr>
          <w:rFonts w:ascii="Museo Sans 300" w:hAnsi="Museo Sans 300" w:cs="Times New Roman"/>
          <w:lang w:val="es-ES"/>
        </w:rPr>
        <w:t>, el CAU rindió el informe técnico N.° IT-</w:t>
      </w:r>
      <w:r w:rsidR="006822E2">
        <w:rPr>
          <w:rFonts w:ascii="Museo Sans 300" w:hAnsi="Museo Sans 300" w:cs="Times New Roman"/>
          <w:lang w:val="es-ES"/>
        </w:rPr>
        <w:t>363-</w:t>
      </w:r>
      <w:r w:rsidR="001358FA">
        <w:rPr>
          <w:rFonts w:ascii="Museo Sans 300" w:hAnsi="Museo Sans 300" w:cs="Times New Roman"/>
          <w:lang w:val="es-ES"/>
        </w:rPr>
        <w:t>+++</w:t>
      </w:r>
      <w:r w:rsidR="006822E2" w:rsidRPr="56262C4D">
        <w:rPr>
          <w:rFonts w:ascii="Museo Sans 300" w:hAnsi="Museo Sans 300" w:cs="Times New Roman"/>
          <w:lang w:val="es-ES"/>
        </w:rPr>
        <w:t>-CAU, en el cual dictaminó lo siguiente:</w:t>
      </w:r>
    </w:p>
    <w:p w14:paraId="709E7B26" w14:textId="39AC13A3" w:rsidR="006822E2" w:rsidRDefault="006822E2" w:rsidP="006822E2">
      <w:pPr>
        <w:spacing w:after="0" w:line="240" w:lineRule="auto"/>
        <w:ind w:left="1134" w:right="425"/>
        <w:jc w:val="both"/>
        <w:outlineLvl w:val="0"/>
        <w:rPr>
          <w:rFonts w:ascii="Museo 300" w:hAnsi="Museo 300"/>
          <w:color w:val="000000"/>
          <w:sz w:val="16"/>
          <w:szCs w:val="16"/>
        </w:rPr>
      </w:pPr>
      <w:r w:rsidRPr="00762507">
        <w:rPr>
          <w:rFonts w:ascii="Museo 300" w:eastAsia="Times New Roman" w:hAnsi="Museo 300" w:cs="Times New Roman"/>
          <w:sz w:val="16"/>
          <w:szCs w:val="16"/>
          <w:lang w:val="es-MX"/>
        </w:rPr>
        <w:lastRenderedPageBreak/>
        <w:t>“[…</w:t>
      </w:r>
      <w:bookmarkStart w:id="1" w:name="_Toc483215298"/>
      <w:r w:rsidRPr="00762507">
        <w:rPr>
          <w:rFonts w:ascii="Museo 300" w:eastAsia="Times New Roman" w:hAnsi="Museo 300" w:cs="Times New Roman"/>
          <w:sz w:val="16"/>
          <w:szCs w:val="16"/>
          <w:lang w:val="es-MX"/>
        </w:rPr>
        <w:t>]</w:t>
      </w:r>
      <w:bookmarkEnd w:id="1"/>
      <w:r w:rsidRPr="00762507">
        <w:rPr>
          <w:rFonts w:ascii="Museo 300" w:eastAsia="Times New Roman" w:hAnsi="Museo 300" w:cs="Times New Roman"/>
          <w:sz w:val="16"/>
          <w:szCs w:val="16"/>
          <w:lang w:val="es-MX"/>
        </w:rPr>
        <w:t xml:space="preserve"> </w:t>
      </w:r>
      <w:r>
        <w:rPr>
          <w:rFonts w:ascii="Museo 300" w:eastAsia="Times New Roman" w:hAnsi="Museo 300" w:cs="Times New Roman"/>
          <w:sz w:val="16"/>
          <w:szCs w:val="16"/>
          <w:lang w:val="es-MX"/>
        </w:rPr>
        <w:t xml:space="preserve"> a) </w:t>
      </w:r>
      <w:r w:rsidRPr="00132A6D">
        <w:rPr>
          <w:rFonts w:ascii="Museo 300" w:hAnsi="Museo 300"/>
          <w:color w:val="000000"/>
          <w:sz w:val="16"/>
          <w:szCs w:val="16"/>
        </w:rPr>
        <w:t xml:space="preserve">El CAU de la SIGET, considera que las pruebas presentadas por DELSUR son aceptables, ya que con estas ha podido demostrar que existió una condición irregular en el suministro identificado con el NC </w:t>
      </w:r>
      <w:r w:rsidR="001358FA">
        <w:rPr>
          <w:rFonts w:ascii="Museo 300" w:hAnsi="Museo 300"/>
          <w:color w:val="000000"/>
          <w:sz w:val="16"/>
          <w:szCs w:val="16"/>
        </w:rPr>
        <w:t>+++</w:t>
      </w:r>
      <w:r w:rsidRPr="00132A6D">
        <w:rPr>
          <w:rFonts w:ascii="Museo 300" w:hAnsi="Museo 300"/>
          <w:color w:val="000000"/>
          <w:sz w:val="16"/>
          <w:szCs w:val="16"/>
        </w:rPr>
        <w:t>, consistente en la alteración interna del mecanismo de funcionamiento del equipo de medición, lo cual no permitía el registro de toda la energía que se demandaba en el suministro.</w:t>
      </w:r>
    </w:p>
    <w:p w14:paraId="0AE75865" w14:textId="77777777" w:rsidR="006822E2" w:rsidRDefault="006822E2" w:rsidP="006822E2">
      <w:pPr>
        <w:spacing w:after="0" w:line="240" w:lineRule="auto"/>
        <w:ind w:left="1134" w:right="425"/>
        <w:jc w:val="both"/>
        <w:outlineLvl w:val="0"/>
        <w:rPr>
          <w:rFonts w:ascii="Museo 300" w:hAnsi="Museo 300"/>
          <w:color w:val="000000"/>
          <w:sz w:val="16"/>
          <w:szCs w:val="16"/>
        </w:rPr>
      </w:pPr>
    </w:p>
    <w:p w14:paraId="6836D5CF" w14:textId="7E854D87" w:rsidR="006822E2" w:rsidRDefault="006822E2" w:rsidP="006822E2">
      <w:pPr>
        <w:spacing w:after="0" w:line="240" w:lineRule="auto"/>
        <w:ind w:left="1134" w:right="425"/>
        <w:jc w:val="both"/>
        <w:outlineLvl w:val="0"/>
        <w:rPr>
          <w:rFonts w:ascii="Museo 300" w:hAnsi="Museo 300"/>
          <w:color w:val="000000"/>
          <w:sz w:val="16"/>
          <w:szCs w:val="16"/>
        </w:rPr>
      </w:pPr>
      <w:r w:rsidRPr="00132A6D">
        <w:rPr>
          <w:rFonts w:ascii="Museo 300" w:hAnsi="Museo 300"/>
          <w:color w:val="000000"/>
          <w:sz w:val="16"/>
          <w:szCs w:val="16"/>
        </w:rPr>
        <w:t xml:space="preserve">b) No obstante, con base en lo expuesto en el presente informe, se ha determinado que es improcedente el cobro por el monto de Cuatrocientos Setenta 51/100 Dólares de los Estados Unidos de América (USD 470.51) IVA e interese incluido, correspondiente a un consumo de 2,162.00 </w:t>
      </w:r>
      <w:proofErr w:type="spellStart"/>
      <w:r w:rsidRPr="00132A6D">
        <w:rPr>
          <w:rFonts w:ascii="Museo 300" w:hAnsi="Museo 300"/>
          <w:color w:val="000000"/>
          <w:sz w:val="16"/>
          <w:szCs w:val="16"/>
        </w:rPr>
        <w:t>kWh</w:t>
      </w:r>
      <w:proofErr w:type="spellEnd"/>
      <w:r w:rsidRPr="00132A6D">
        <w:rPr>
          <w:rFonts w:ascii="Museo 300" w:hAnsi="Museo 300"/>
          <w:color w:val="000000"/>
          <w:sz w:val="16"/>
          <w:szCs w:val="16"/>
        </w:rPr>
        <w:t xml:space="preserve">, que DELSUR ha facturado en concepto de Energía No Registrada en el suministro de energía eléctrica identificado con el NC </w:t>
      </w:r>
      <w:r w:rsidR="001358FA">
        <w:rPr>
          <w:rFonts w:ascii="Museo 300" w:hAnsi="Museo 300"/>
          <w:color w:val="000000"/>
          <w:sz w:val="16"/>
          <w:szCs w:val="16"/>
        </w:rPr>
        <w:t>+++</w:t>
      </w:r>
      <w:r w:rsidRPr="00132A6D">
        <w:rPr>
          <w:rFonts w:ascii="Museo 300" w:hAnsi="Museo 300"/>
          <w:color w:val="000000"/>
          <w:sz w:val="16"/>
          <w:szCs w:val="16"/>
        </w:rPr>
        <w:t xml:space="preserve">, a nombre del señor </w:t>
      </w:r>
      <w:r w:rsidR="001358FA">
        <w:rPr>
          <w:rFonts w:ascii="Museo 300" w:hAnsi="Museo 300"/>
          <w:color w:val="000000"/>
          <w:sz w:val="16"/>
          <w:szCs w:val="16"/>
        </w:rPr>
        <w:t>+++</w:t>
      </w:r>
      <w:r w:rsidRPr="00132A6D">
        <w:rPr>
          <w:rFonts w:ascii="Museo 300" w:hAnsi="Museo 300"/>
          <w:color w:val="000000"/>
          <w:sz w:val="16"/>
          <w:szCs w:val="16"/>
        </w:rPr>
        <w:t>.</w:t>
      </w:r>
    </w:p>
    <w:p w14:paraId="1AB54C1B" w14:textId="77777777" w:rsidR="006822E2" w:rsidRDefault="006822E2" w:rsidP="006822E2">
      <w:pPr>
        <w:spacing w:after="0" w:line="240" w:lineRule="auto"/>
        <w:ind w:left="1134" w:right="425"/>
        <w:jc w:val="both"/>
        <w:outlineLvl w:val="0"/>
        <w:rPr>
          <w:rFonts w:ascii="Museo 300" w:hAnsi="Museo 300"/>
          <w:color w:val="000000"/>
          <w:sz w:val="16"/>
          <w:szCs w:val="16"/>
        </w:rPr>
      </w:pPr>
    </w:p>
    <w:p w14:paraId="38355C7C" w14:textId="5CD7CF75" w:rsidR="006822E2" w:rsidRDefault="006822E2" w:rsidP="006822E2">
      <w:pPr>
        <w:spacing w:after="0" w:line="240" w:lineRule="auto"/>
        <w:ind w:left="1134" w:right="425"/>
        <w:jc w:val="both"/>
        <w:outlineLvl w:val="0"/>
        <w:rPr>
          <w:rFonts w:ascii="Museo 300" w:hAnsi="Museo 300"/>
          <w:color w:val="000000"/>
          <w:sz w:val="16"/>
          <w:szCs w:val="16"/>
        </w:rPr>
      </w:pPr>
      <w:r w:rsidRPr="00132A6D">
        <w:rPr>
          <w:rFonts w:ascii="Museo 300" w:hAnsi="Museo 300"/>
          <w:color w:val="000000"/>
          <w:sz w:val="16"/>
          <w:szCs w:val="16"/>
        </w:rPr>
        <w:t xml:space="preserve">c) De conformidad al recalculo efectuado por el CAU, la sociedad DELSUR debe cobrar al señor </w:t>
      </w:r>
      <w:r w:rsidR="001358FA">
        <w:rPr>
          <w:rFonts w:ascii="Museo 300" w:hAnsi="Museo 300"/>
          <w:color w:val="000000"/>
          <w:sz w:val="16"/>
          <w:szCs w:val="16"/>
        </w:rPr>
        <w:t>+++</w:t>
      </w:r>
      <w:r w:rsidRPr="00132A6D">
        <w:rPr>
          <w:rFonts w:ascii="Museo 300" w:hAnsi="Museo 300"/>
          <w:color w:val="000000"/>
          <w:sz w:val="16"/>
          <w:szCs w:val="16"/>
        </w:rPr>
        <w:t xml:space="preserve"> la cantidad de Cuatrocientos Quince 02/100 Dólares de los Estados Unidos de América (USD 415.02) IVA e intereses incluidos, en concepto de Energía No Registrada en el suministro de energía eléctrica identificado con el NC </w:t>
      </w:r>
      <w:r w:rsidR="001358FA">
        <w:rPr>
          <w:rFonts w:ascii="Museo 300" w:hAnsi="Museo 300"/>
          <w:color w:val="000000"/>
          <w:sz w:val="16"/>
          <w:szCs w:val="16"/>
        </w:rPr>
        <w:t>+++</w:t>
      </w:r>
      <w:r w:rsidRPr="00132A6D">
        <w:rPr>
          <w:rFonts w:ascii="Museo 300" w:hAnsi="Museo 300"/>
          <w:color w:val="000000"/>
          <w:sz w:val="16"/>
          <w:szCs w:val="16"/>
        </w:rPr>
        <w:t>.</w:t>
      </w:r>
    </w:p>
    <w:p w14:paraId="7229CF1F" w14:textId="77777777" w:rsidR="006822E2" w:rsidRDefault="006822E2" w:rsidP="006822E2">
      <w:pPr>
        <w:spacing w:after="0" w:line="240" w:lineRule="auto"/>
        <w:ind w:left="1134" w:right="425"/>
        <w:jc w:val="both"/>
        <w:outlineLvl w:val="0"/>
        <w:rPr>
          <w:rFonts w:ascii="Museo 300" w:hAnsi="Museo 300"/>
          <w:color w:val="000000"/>
          <w:sz w:val="16"/>
          <w:szCs w:val="16"/>
        </w:rPr>
      </w:pPr>
    </w:p>
    <w:p w14:paraId="48FBBC71" w14:textId="77777777" w:rsidR="006822E2" w:rsidRDefault="006822E2" w:rsidP="006822E2">
      <w:pPr>
        <w:spacing w:after="0" w:line="240" w:lineRule="auto"/>
        <w:ind w:left="1134" w:right="425"/>
        <w:jc w:val="both"/>
        <w:outlineLvl w:val="0"/>
        <w:rPr>
          <w:rFonts w:ascii="Museo 300" w:hAnsi="Museo 300"/>
          <w:color w:val="000000"/>
          <w:sz w:val="16"/>
          <w:szCs w:val="16"/>
        </w:rPr>
      </w:pPr>
      <w:r w:rsidRPr="00132A6D">
        <w:rPr>
          <w:rFonts w:ascii="Museo 300" w:hAnsi="Museo 300"/>
          <w:color w:val="000000"/>
          <w:sz w:val="16"/>
          <w:szCs w:val="16"/>
        </w:rPr>
        <w:t>d) Debido que el cobro objeto de reclamo no ha sido cancelado por el usuario, DELSUR deberá anular dicho cargo, y en el término que esta Superintendencia determine deberá presentar copia de la documentación respectiva, mediante la cual compruebe que el documento de cobro objeto del reclamo fue anulado; así como también, del documento a emitir por la cantidad determinada por este Centro de Denuncias de la SIGET, en concepto de Energía Consumida y no Facturada, con el fin de verificar que esa empresa distribuidora ha dado cumplimiento a lo observado en el presente informe técnico.</w:t>
      </w:r>
      <w:r w:rsidRPr="00132A6D">
        <w:rPr>
          <w:rFonts w:ascii="Museo 300" w:hAnsi="Museo 300"/>
          <w:sz w:val="16"/>
          <w:szCs w:val="16"/>
          <w:lang w:val="es-MX"/>
        </w:rPr>
        <w:t xml:space="preserve"> […]”.</w:t>
      </w:r>
    </w:p>
    <w:p w14:paraId="7C790F57" w14:textId="77777777" w:rsidR="006822E2" w:rsidRPr="009F7935" w:rsidRDefault="006822E2" w:rsidP="006822E2">
      <w:pPr>
        <w:spacing w:after="0" w:line="240" w:lineRule="auto"/>
        <w:ind w:left="1134" w:right="425"/>
        <w:jc w:val="both"/>
        <w:outlineLvl w:val="0"/>
        <w:rPr>
          <w:rFonts w:ascii="Museo 300" w:hAnsi="Museo 300"/>
          <w:color w:val="000000"/>
          <w:sz w:val="16"/>
          <w:szCs w:val="16"/>
        </w:rPr>
      </w:pPr>
    </w:p>
    <w:p w14:paraId="4B4E8A12" w14:textId="77777777" w:rsidR="006822E2" w:rsidRPr="00C33C0E" w:rsidRDefault="006822E2" w:rsidP="00ED2BE7">
      <w:pPr>
        <w:pStyle w:val="Prrafodelista"/>
        <w:numPr>
          <w:ilvl w:val="0"/>
          <w:numId w:val="24"/>
        </w:numPr>
        <w:tabs>
          <w:tab w:val="left" w:pos="993"/>
        </w:tabs>
        <w:suppressAutoHyphens/>
        <w:autoSpaceDN w:val="0"/>
        <w:ind w:left="567" w:firstLine="0"/>
        <w:jc w:val="both"/>
        <w:textAlignment w:val="baseline"/>
        <w:rPr>
          <w:rFonts w:ascii="Museo Sans 500" w:hAnsi="Museo Sans 500"/>
          <w:b/>
          <w:bCs/>
          <w:sz w:val="20"/>
          <w:szCs w:val="20"/>
        </w:rPr>
      </w:pPr>
      <w:r w:rsidRPr="00C33C0E">
        <w:rPr>
          <w:rFonts w:ascii="Museo Sans 500" w:hAnsi="Museo Sans 500"/>
          <w:b/>
          <w:bCs/>
          <w:sz w:val="20"/>
          <w:szCs w:val="20"/>
        </w:rPr>
        <w:t>Alegatos finales</w:t>
      </w:r>
    </w:p>
    <w:p w14:paraId="1F13ABFC" w14:textId="77777777" w:rsidR="006822E2" w:rsidRDefault="006822E2" w:rsidP="006822E2">
      <w:pPr>
        <w:pStyle w:val="Prrafodelista"/>
        <w:ind w:left="927"/>
        <w:jc w:val="both"/>
        <w:rPr>
          <w:rFonts w:ascii="Museo Sans 300" w:hAnsi="Museo Sans 300"/>
          <w:sz w:val="20"/>
          <w:szCs w:val="20"/>
        </w:rPr>
      </w:pPr>
    </w:p>
    <w:p w14:paraId="50B9950C" w14:textId="2B6A30BF" w:rsidR="006822E2" w:rsidRDefault="006822E2" w:rsidP="00ED2BE7">
      <w:pPr>
        <w:pStyle w:val="Prrafodelista"/>
        <w:tabs>
          <w:tab w:val="left" w:pos="851"/>
        </w:tabs>
        <w:ind w:left="567"/>
        <w:jc w:val="both"/>
        <w:rPr>
          <w:rFonts w:ascii="Museo Sans 300" w:hAnsi="Museo Sans 300"/>
          <w:sz w:val="20"/>
          <w:szCs w:val="20"/>
        </w:rPr>
      </w:pPr>
      <w:r>
        <w:rPr>
          <w:rFonts w:ascii="Museo Sans 300" w:hAnsi="Museo Sans 300"/>
          <w:sz w:val="20"/>
          <w:szCs w:val="20"/>
        </w:rPr>
        <w:t>P</w:t>
      </w:r>
      <w:r w:rsidRPr="00D45BBA">
        <w:rPr>
          <w:rFonts w:ascii="Museo Sans 300" w:hAnsi="Museo Sans 300"/>
          <w:sz w:val="20"/>
          <w:szCs w:val="20"/>
        </w:rPr>
        <w:t xml:space="preserve">or medio del acuerdo N.° E-1198-2020-CAU, esta superintendencia remitió </w:t>
      </w:r>
      <w:r w:rsidRPr="00D45BBA">
        <w:rPr>
          <w:rFonts w:ascii="Museo Sans 300" w:hAnsi="Museo Sans 300"/>
          <w:sz w:val="20"/>
          <w:szCs w:val="20"/>
          <w:lang w:eastAsia="es-SV"/>
        </w:rPr>
        <w:t xml:space="preserve">al </w:t>
      </w:r>
      <w:r w:rsidRPr="00D45BBA">
        <w:rPr>
          <w:rFonts w:ascii="Museo Sans 300" w:hAnsi="Museo Sans 300"/>
          <w:sz w:val="20"/>
          <w:szCs w:val="20"/>
        </w:rPr>
        <w:t>señor </w:t>
      </w:r>
      <w:r w:rsidR="001358FA">
        <w:rPr>
          <w:rFonts w:ascii="Museo Sans 300" w:hAnsi="Museo Sans 300"/>
          <w:sz w:val="20"/>
          <w:szCs w:val="20"/>
        </w:rPr>
        <w:t>+++</w:t>
      </w:r>
      <w:r w:rsidRPr="00D45BBA">
        <w:rPr>
          <w:rFonts w:ascii="Museo Sans 300" w:hAnsi="Museo Sans 300"/>
          <w:sz w:val="20"/>
          <w:szCs w:val="20"/>
        </w:rPr>
        <w:t xml:space="preserve"> y a la sociedad DELSUR, S.A. de C.V. copia del informe técnico N.° IT-363-</w:t>
      </w:r>
      <w:r w:rsidR="001358FA">
        <w:rPr>
          <w:rFonts w:ascii="Museo Sans 300" w:hAnsi="Museo Sans 300"/>
          <w:sz w:val="20"/>
          <w:szCs w:val="20"/>
        </w:rPr>
        <w:t>+++</w:t>
      </w:r>
      <w:r w:rsidRPr="00D45BBA">
        <w:rPr>
          <w:rFonts w:ascii="Museo Sans 300" w:hAnsi="Museo Sans 300"/>
          <w:sz w:val="20"/>
          <w:szCs w:val="20"/>
        </w:rPr>
        <w:t xml:space="preserve">-CAU rendido por el CAU, para que, en el plazo de diez días hábiles contados a partir del día siguiente a la notificación de </w:t>
      </w:r>
      <w:r w:rsidR="002B3960">
        <w:rPr>
          <w:rFonts w:ascii="Museo Sans 300" w:hAnsi="Museo Sans 300"/>
          <w:sz w:val="20"/>
          <w:szCs w:val="20"/>
        </w:rPr>
        <w:t>dicho</w:t>
      </w:r>
      <w:r w:rsidR="002B3960" w:rsidRPr="00D45BBA">
        <w:rPr>
          <w:rFonts w:ascii="Museo Sans 300" w:hAnsi="Museo Sans 300"/>
          <w:sz w:val="20"/>
          <w:szCs w:val="20"/>
        </w:rPr>
        <w:t xml:space="preserve"> </w:t>
      </w:r>
      <w:r w:rsidRPr="00D45BBA">
        <w:rPr>
          <w:rFonts w:ascii="Museo Sans 300" w:hAnsi="Museo Sans 300"/>
          <w:sz w:val="20"/>
          <w:szCs w:val="20"/>
        </w:rPr>
        <w:t>acuerdo, present</w:t>
      </w:r>
      <w:r>
        <w:rPr>
          <w:rFonts w:ascii="Museo Sans 300" w:hAnsi="Museo Sans 300"/>
          <w:sz w:val="20"/>
          <w:szCs w:val="20"/>
        </w:rPr>
        <w:t>aran</w:t>
      </w:r>
      <w:r w:rsidRPr="00D45BBA">
        <w:rPr>
          <w:rFonts w:ascii="Museo Sans 300" w:hAnsi="Museo Sans 300"/>
          <w:sz w:val="20"/>
          <w:szCs w:val="20"/>
        </w:rPr>
        <w:t xml:space="preserve"> sus alegatos finales</w:t>
      </w:r>
      <w:r>
        <w:rPr>
          <w:rFonts w:ascii="Museo Sans 300" w:hAnsi="Museo Sans 300"/>
          <w:sz w:val="20"/>
          <w:szCs w:val="20"/>
        </w:rPr>
        <w:t>.</w:t>
      </w:r>
    </w:p>
    <w:p w14:paraId="7A97D788" w14:textId="77777777" w:rsidR="006822E2" w:rsidRDefault="006822E2" w:rsidP="00ED2BE7">
      <w:pPr>
        <w:pStyle w:val="Prrafodelista"/>
        <w:ind w:left="567" w:hanging="425"/>
        <w:jc w:val="both"/>
        <w:rPr>
          <w:rFonts w:ascii="Museo Sans 300" w:hAnsi="Museo Sans 300"/>
          <w:sz w:val="20"/>
          <w:szCs w:val="20"/>
        </w:rPr>
      </w:pPr>
    </w:p>
    <w:p w14:paraId="2E346502" w14:textId="52F57484" w:rsidR="006822E2" w:rsidRPr="00D45BBA" w:rsidRDefault="002B3960" w:rsidP="00ED2BE7">
      <w:pPr>
        <w:pStyle w:val="Prrafodelista"/>
        <w:ind w:left="567"/>
        <w:jc w:val="both"/>
        <w:rPr>
          <w:rFonts w:ascii="Museo Sans 300" w:hAnsi="Museo Sans 300"/>
          <w:sz w:val="20"/>
          <w:szCs w:val="20"/>
        </w:rPr>
      </w:pPr>
      <w:r>
        <w:rPr>
          <w:rFonts w:ascii="Museo Sans 300" w:hAnsi="Museo Sans 300"/>
          <w:sz w:val="20"/>
          <w:szCs w:val="20"/>
        </w:rPr>
        <w:t xml:space="preserve">El </w:t>
      </w:r>
      <w:r w:rsidRPr="00D45BBA">
        <w:rPr>
          <w:rFonts w:ascii="Museo Sans 300" w:hAnsi="Museo Sans 300"/>
          <w:sz w:val="20"/>
          <w:szCs w:val="20"/>
        </w:rPr>
        <w:t>acuerdo N.° E- 1198-2020-CAU</w:t>
      </w:r>
      <w:r w:rsidR="006822E2">
        <w:rPr>
          <w:rFonts w:ascii="Museo Sans 300" w:hAnsi="Museo Sans 300"/>
          <w:sz w:val="20"/>
          <w:szCs w:val="20"/>
        </w:rPr>
        <w:t xml:space="preserve"> fue notificado a la distribuidora y al usuario los días veintitrés y veinticuatro de noviembre del año dos mil veinte, respectivamente, por lo que el plazo venció</w:t>
      </w:r>
      <w:r>
        <w:rPr>
          <w:rFonts w:ascii="Museo Sans 300" w:hAnsi="Museo Sans 300"/>
          <w:sz w:val="20"/>
          <w:szCs w:val="20"/>
        </w:rPr>
        <w:t>, en el mismo orden,</w:t>
      </w:r>
      <w:r w:rsidR="006822E2">
        <w:rPr>
          <w:rFonts w:ascii="Museo Sans 300" w:hAnsi="Museo Sans 300"/>
          <w:sz w:val="20"/>
          <w:szCs w:val="20"/>
        </w:rPr>
        <w:t xml:space="preserve"> los días seis y siete de diciembre de </w:t>
      </w:r>
      <w:r>
        <w:rPr>
          <w:rFonts w:ascii="Museo Sans 300" w:hAnsi="Museo Sans 300"/>
          <w:sz w:val="20"/>
          <w:szCs w:val="20"/>
        </w:rPr>
        <w:t>dos mil veinte</w:t>
      </w:r>
      <w:r w:rsidR="006822E2">
        <w:rPr>
          <w:rFonts w:ascii="Museo Sans 300" w:hAnsi="Museo Sans 300"/>
          <w:sz w:val="20"/>
          <w:szCs w:val="20"/>
        </w:rPr>
        <w:t>.</w:t>
      </w:r>
    </w:p>
    <w:p w14:paraId="2B13C715" w14:textId="77777777" w:rsidR="006822E2" w:rsidRDefault="006822E2" w:rsidP="00ED2BE7">
      <w:pPr>
        <w:tabs>
          <w:tab w:val="left" w:pos="993"/>
          <w:tab w:val="left" w:pos="1134"/>
        </w:tabs>
        <w:spacing w:after="0" w:line="240" w:lineRule="auto"/>
        <w:ind w:left="567" w:hanging="425"/>
        <w:jc w:val="both"/>
        <w:rPr>
          <w:rFonts w:ascii="Museo Sans 300" w:eastAsia="Museo Sans 300" w:hAnsi="Museo Sans 300" w:cs="Museo Sans 300"/>
        </w:rPr>
      </w:pPr>
    </w:p>
    <w:p w14:paraId="30C943CD" w14:textId="354DEBE1" w:rsidR="006822E2" w:rsidRDefault="006822E2" w:rsidP="00ED2BE7">
      <w:pPr>
        <w:tabs>
          <w:tab w:val="left" w:pos="993"/>
          <w:tab w:val="left" w:pos="1134"/>
        </w:tabs>
        <w:spacing w:after="0" w:line="240" w:lineRule="auto"/>
        <w:ind w:left="567"/>
        <w:jc w:val="both"/>
        <w:rPr>
          <w:rFonts w:ascii="Museo Sans 300" w:hAnsi="Museo Sans 300" w:cs="Times New Roman"/>
          <w:lang w:val="es-ES_tradnl"/>
        </w:rPr>
      </w:pPr>
      <w:r>
        <w:rPr>
          <w:rFonts w:ascii="Museo Sans 300" w:hAnsi="Museo Sans 300" w:cs="Times New Roman"/>
          <w:lang w:val="es-ES_tradnl"/>
        </w:rPr>
        <w:t xml:space="preserve">El cuatro de diciembre del año dos mil veinte, el licenciado </w:t>
      </w:r>
      <w:r w:rsidR="001358FA">
        <w:rPr>
          <w:rFonts w:ascii="Museo Sans 300" w:hAnsi="Museo Sans 300" w:cs="Times New Roman"/>
          <w:lang w:val="es-ES_tradnl"/>
        </w:rPr>
        <w:t>+++</w:t>
      </w:r>
      <w:r>
        <w:rPr>
          <w:rFonts w:ascii="Museo Sans 300" w:hAnsi="Museo Sans 300" w:cs="Times New Roman"/>
          <w:lang w:val="es-ES_tradnl"/>
        </w:rPr>
        <w:t xml:space="preserve">, actuando en la calidad de apoderado general judicial con cláusula especial de la sociedad DELSUR, S.A. de C.V., presentó un escrito en el cual </w:t>
      </w:r>
      <w:r w:rsidR="002B3960">
        <w:rPr>
          <w:rFonts w:ascii="Museo Sans 300" w:hAnsi="Museo Sans 300" w:cs="Times New Roman"/>
          <w:lang w:val="es-ES_tradnl"/>
        </w:rPr>
        <w:t xml:space="preserve">manifestó su conformidad con </w:t>
      </w:r>
      <w:r>
        <w:rPr>
          <w:rFonts w:ascii="Museo Sans 300" w:hAnsi="Museo Sans 300" w:cs="Times New Roman"/>
          <w:lang w:val="es-ES_tradnl"/>
        </w:rPr>
        <w:t>lo estipulado en el informe técnico IT-363-</w:t>
      </w:r>
      <w:r w:rsidR="001358FA">
        <w:rPr>
          <w:rFonts w:ascii="Museo Sans 300" w:hAnsi="Museo Sans 300" w:cs="Times New Roman"/>
          <w:lang w:val="es-ES_tradnl"/>
        </w:rPr>
        <w:t>+++</w:t>
      </w:r>
      <w:r>
        <w:rPr>
          <w:rFonts w:ascii="Museo Sans 300" w:hAnsi="Museo Sans 300" w:cs="Times New Roman"/>
          <w:lang w:val="es-ES_tradnl"/>
        </w:rPr>
        <w:t>-CAU.</w:t>
      </w:r>
    </w:p>
    <w:p w14:paraId="343ADAC7" w14:textId="77777777" w:rsidR="006822E2" w:rsidRDefault="006822E2" w:rsidP="00ED2BE7">
      <w:pPr>
        <w:tabs>
          <w:tab w:val="left" w:pos="993"/>
          <w:tab w:val="left" w:pos="1134"/>
        </w:tabs>
        <w:spacing w:after="0" w:line="240" w:lineRule="auto"/>
        <w:ind w:left="567" w:hanging="425"/>
        <w:jc w:val="both"/>
        <w:rPr>
          <w:rFonts w:ascii="Museo Sans 300" w:hAnsi="Museo Sans 300" w:cs="Times New Roman"/>
          <w:lang w:val="es-ES_tradnl"/>
        </w:rPr>
      </w:pPr>
    </w:p>
    <w:p w14:paraId="50E7CCD3" w14:textId="7DA2015C" w:rsidR="006822E2" w:rsidRDefault="006822E2" w:rsidP="00ED2BE7">
      <w:pPr>
        <w:tabs>
          <w:tab w:val="left" w:pos="993"/>
          <w:tab w:val="left" w:pos="1134"/>
        </w:tabs>
        <w:spacing w:after="0" w:line="240" w:lineRule="auto"/>
        <w:ind w:left="567"/>
        <w:jc w:val="both"/>
        <w:rPr>
          <w:rFonts w:ascii="Museo Sans 300" w:hAnsi="Museo Sans 300" w:cs="Times New Roman"/>
          <w:lang w:val="es-ES"/>
        </w:rPr>
      </w:pPr>
      <w:r>
        <w:rPr>
          <w:rFonts w:ascii="Museo Sans 300" w:hAnsi="Museo Sans 300" w:cs="Times New Roman"/>
          <w:lang w:val="es-ES_tradnl"/>
        </w:rPr>
        <w:t xml:space="preserve">El día siete de diciembre del año recién pasado, el señor </w:t>
      </w:r>
      <w:r w:rsidR="001358FA">
        <w:rPr>
          <w:rFonts w:ascii="Museo Sans 300" w:hAnsi="Museo Sans 300" w:cs="Times New Roman"/>
          <w:lang w:val="es-ES_tradnl"/>
        </w:rPr>
        <w:t>+++</w:t>
      </w:r>
      <w:r>
        <w:rPr>
          <w:rFonts w:ascii="Museo Sans 300" w:hAnsi="Museo Sans 300" w:cs="Times New Roman"/>
          <w:lang w:val="es-ES_tradnl"/>
        </w:rPr>
        <w:t xml:space="preserve"> presentó un escrito en el cual señaló su inconformidad con el nuevo informe técnico</w:t>
      </w:r>
      <w:r w:rsidRPr="56262C4D">
        <w:rPr>
          <w:rFonts w:ascii="Museo Sans 300" w:hAnsi="Museo Sans 300" w:cs="Times New Roman"/>
          <w:lang w:val="es-ES"/>
        </w:rPr>
        <w:t xml:space="preserve"> N.° IT-</w:t>
      </w:r>
      <w:r>
        <w:rPr>
          <w:rFonts w:ascii="Museo Sans 300" w:hAnsi="Museo Sans 300" w:cs="Times New Roman"/>
          <w:lang w:val="es-ES"/>
        </w:rPr>
        <w:t>363-</w:t>
      </w:r>
      <w:r w:rsidR="001358FA">
        <w:rPr>
          <w:rFonts w:ascii="Museo Sans 300" w:hAnsi="Museo Sans 300" w:cs="Times New Roman"/>
          <w:lang w:val="es-ES"/>
        </w:rPr>
        <w:t>+++</w:t>
      </w:r>
      <w:r w:rsidRPr="56262C4D">
        <w:rPr>
          <w:rFonts w:ascii="Museo Sans 300" w:hAnsi="Museo Sans 300" w:cs="Times New Roman"/>
          <w:lang w:val="es-ES"/>
        </w:rPr>
        <w:t>-CAU</w:t>
      </w:r>
      <w:r>
        <w:rPr>
          <w:rFonts w:ascii="Museo Sans 300" w:hAnsi="Museo Sans 300" w:cs="Times New Roman"/>
          <w:lang w:val="es-ES"/>
        </w:rPr>
        <w:t>, por las razones siguientes:</w:t>
      </w:r>
    </w:p>
    <w:p w14:paraId="67A98DE5" w14:textId="77777777" w:rsidR="006822E2" w:rsidRDefault="006822E2" w:rsidP="006822E2">
      <w:pPr>
        <w:tabs>
          <w:tab w:val="left" w:pos="993"/>
          <w:tab w:val="left" w:pos="1134"/>
        </w:tabs>
        <w:spacing w:after="0" w:line="240" w:lineRule="auto"/>
        <w:ind w:left="567"/>
        <w:jc w:val="both"/>
        <w:rPr>
          <w:rFonts w:ascii="Museo Sans 300" w:hAnsi="Museo Sans 300" w:cs="Times New Roman"/>
          <w:lang w:val="es-ES"/>
        </w:rPr>
      </w:pPr>
    </w:p>
    <w:p w14:paraId="6EB582D3" w14:textId="77777777" w:rsidR="006822E2" w:rsidRDefault="006822E2" w:rsidP="006822E2">
      <w:pPr>
        <w:pStyle w:val="Prrafodelista"/>
        <w:numPr>
          <w:ilvl w:val="0"/>
          <w:numId w:val="25"/>
        </w:numPr>
        <w:tabs>
          <w:tab w:val="left" w:pos="993"/>
          <w:tab w:val="left" w:pos="1134"/>
        </w:tabs>
        <w:suppressAutoHyphens/>
        <w:autoSpaceDN w:val="0"/>
        <w:jc w:val="both"/>
        <w:textAlignment w:val="baseline"/>
        <w:rPr>
          <w:rFonts w:ascii="Museo Sans 300" w:hAnsi="Museo Sans 300"/>
          <w:sz w:val="20"/>
          <w:szCs w:val="20"/>
          <w:lang w:val="es-ES_tradnl"/>
        </w:rPr>
      </w:pPr>
      <w:r>
        <w:rPr>
          <w:rFonts w:ascii="Museo Sans 300" w:hAnsi="Museo Sans 300"/>
          <w:sz w:val="20"/>
          <w:szCs w:val="20"/>
          <w:lang w:val="es-ES_tradnl"/>
        </w:rPr>
        <w:t>Su solicitud fue una denuncia por cobros indebidos no por un reclamo relacionado a una condición irregular.</w:t>
      </w:r>
    </w:p>
    <w:p w14:paraId="4468C36D" w14:textId="77777777" w:rsidR="006822E2" w:rsidRDefault="006822E2" w:rsidP="006822E2">
      <w:pPr>
        <w:pStyle w:val="Prrafodelista"/>
        <w:numPr>
          <w:ilvl w:val="0"/>
          <w:numId w:val="25"/>
        </w:numPr>
        <w:tabs>
          <w:tab w:val="left" w:pos="993"/>
          <w:tab w:val="left" w:pos="1134"/>
        </w:tabs>
        <w:suppressAutoHyphens/>
        <w:autoSpaceDN w:val="0"/>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Al CAU no le compete investigar debido a que su rol lo debe desempeñar a instancia de partes. </w:t>
      </w:r>
    </w:p>
    <w:p w14:paraId="021E004C" w14:textId="77777777" w:rsidR="006822E2" w:rsidRDefault="006822E2" w:rsidP="006822E2">
      <w:pPr>
        <w:pStyle w:val="Prrafodelista"/>
        <w:numPr>
          <w:ilvl w:val="0"/>
          <w:numId w:val="25"/>
        </w:numPr>
        <w:tabs>
          <w:tab w:val="left" w:pos="993"/>
          <w:tab w:val="left" w:pos="1134"/>
        </w:tabs>
        <w:suppressAutoHyphens/>
        <w:autoSpaceDN w:val="0"/>
        <w:jc w:val="both"/>
        <w:textAlignment w:val="baseline"/>
        <w:rPr>
          <w:rFonts w:ascii="Museo Sans 300" w:hAnsi="Museo Sans 300"/>
          <w:sz w:val="20"/>
          <w:szCs w:val="20"/>
          <w:lang w:val="es-ES_tradnl"/>
        </w:rPr>
      </w:pPr>
      <w:r>
        <w:rPr>
          <w:rFonts w:ascii="Museo Sans 300" w:hAnsi="Museo Sans 300"/>
          <w:sz w:val="20"/>
          <w:szCs w:val="20"/>
          <w:lang w:val="es-ES_tradnl"/>
        </w:rPr>
        <w:t>Las fotografías utilizadas en el informe técnico fueron incorporadas fuera del plazo probatorio.</w:t>
      </w:r>
    </w:p>
    <w:p w14:paraId="53FE12F7" w14:textId="77777777" w:rsidR="006822E2" w:rsidRPr="006100A3" w:rsidRDefault="006822E2" w:rsidP="006822E2">
      <w:pPr>
        <w:pStyle w:val="Prrafodelista"/>
        <w:numPr>
          <w:ilvl w:val="0"/>
          <w:numId w:val="25"/>
        </w:numPr>
        <w:tabs>
          <w:tab w:val="left" w:pos="993"/>
          <w:tab w:val="left" w:pos="1134"/>
        </w:tabs>
        <w:suppressAutoHyphens/>
        <w:autoSpaceDN w:val="0"/>
        <w:jc w:val="both"/>
        <w:textAlignment w:val="baseline"/>
        <w:rPr>
          <w:rFonts w:ascii="Museo Sans 300" w:hAnsi="Museo Sans 300"/>
          <w:sz w:val="20"/>
          <w:szCs w:val="20"/>
          <w:lang w:val="es-ES_tradnl"/>
        </w:rPr>
      </w:pPr>
      <w:r>
        <w:rPr>
          <w:rFonts w:ascii="Museo Sans 300" w:hAnsi="Museo Sans 300"/>
          <w:sz w:val="20"/>
          <w:szCs w:val="20"/>
          <w:lang w:val="es-ES_tradnl"/>
        </w:rPr>
        <w:t>El CAU no realizó una verdadera valoración de las pruebas de descargo -fotografías</w:t>
      </w:r>
      <w:r w:rsidRPr="006100A3">
        <w:rPr>
          <w:rFonts w:ascii="Museo Sans 300" w:hAnsi="Museo Sans 300"/>
          <w:sz w:val="20"/>
          <w:szCs w:val="20"/>
          <w:lang w:val="es-ES_tradnl"/>
        </w:rPr>
        <w:t>-, pues no se identifican las razones de hecho y derecho para desestimar las pruebas presentadas.</w:t>
      </w:r>
    </w:p>
    <w:p w14:paraId="552A5FC7" w14:textId="040E63D9" w:rsidR="006822E2" w:rsidRPr="000E7857" w:rsidRDefault="006822E2" w:rsidP="006822E2">
      <w:pPr>
        <w:pStyle w:val="Prrafodelista"/>
        <w:numPr>
          <w:ilvl w:val="0"/>
          <w:numId w:val="25"/>
        </w:numPr>
        <w:tabs>
          <w:tab w:val="left" w:pos="993"/>
          <w:tab w:val="left" w:pos="1134"/>
        </w:tabs>
        <w:suppressAutoHyphens/>
        <w:autoSpaceDN w:val="0"/>
        <w:jc w:val="both"/>
        <w:textAlignment w:val="baseline"/>
        <w:rPr>
          <w:rFonts w:ascii="Museo Sans 300" w:hAnsi="Museo Sans 300"/>
          <w:sz w:val="20"/>
          <w:szCs w:val="20"/>
          <w:lang w:val="es-ES_tradnl"/>
        </w:rPr>
      </w:pPr>
      <w:r>
        <w:rPr>
          <w:rFonts w:ascii="Museo Sans 300" w:hAnsi="Museo Sans 300"/>
          <w:sz w:val="20"/>
          <w:szCs w:val="20"/>
          <w:lang w:val="es-ES_tradnl"/>
        </w:rPr>
        <w:t>El acta de inspección de c</w:t>
      </w:r>
      <w:r w:rsidR="001358FA">
        <w:rPr>
          <w:rFonts w:ascii="Museo Sans 300" w:hAnsi="Museo Sans 300"/>
          <w:sz w:val="20"/>
          <w:szCs w:val="20"/>
          <w:lang w:val="es-ES_tradnl"/>
        </w:rPr>
        <w:t>ondiciones irregulares N.° +++</w:t>
      </w:r>
      <w:r>
        <w:rPr>
          <w:rFonts w:ascii="Museo Sans 300" w:hAnsi="Museo Sans 300"/>
          <w:sz w:val="20"/>
          <w:szCs w:val="20"/>
          <w:lang w:val="es-ES_tradnl"/>
        </w:rPr>
        <w:t xml:space="preserve"> se encuentra incompleta y fue agregada fuera del tiempo de la fase de prueba, por lo que constituye una violación al principio de igual de las partes. </w:t>
      </w:r>
    </w:p>
    <w:p w14:paraId="55A9422A" w14:textId="77777777" w:rsidR="006822E2" w:rsidRDefault="006822E2" w:rsidP="006822E2">
      <w:pPr>
        <w:pStyle w:val="Prrafodelista"/>
        <w:tabs>
          <w:tab w:val="left" w:pos="993"/>
          <w:tab w:val="left" w:pos="1134"/>
        </w:tabs>
        <w:ind w:left="927"/>
        <w:jc w:val="both"/>
        <w:rPr>
          <w:rFonts w:ascii="Museo Sans 300" w:hAnsi="Museo Sans 300"/>
          <w:sz w:val="20"/>
          <w:szCs w:val="20"/>
          <w:lang w:val="es-ES_tradnl"/>
        </w:rPr>
      </w:pPr>
    </w:p>
    <w:p w14:paraId="595C1C2C" w14:textId="32CDB4D1" w:rsidR="006822E2" w:rsidRDefault="006822E2" w:rsidP="006822E2">
      <w:pPr>
        <w:pStyle w:val="Prrafodelista"/>
        <w:tabs>
          <w:tab w:val="left" w:pos="993"/>
          <w:tab w:val="left" w:pos="1134"/>
        </w:tabs>
        <w:ind w:left="927"/>
        <w:jc w:val="both"/>
        <w:rPr>
          <w:rFonts w:ascii="Museo Sans 300" w:hAnsi="Museo Sans 300"/>
          <w:sz w:val="20"/>
          <w:szCs w:val="20"/>
          <w:lang w:val="es-ES_tradnl"/>
        </w:rPr>
      </w:pPr>
    </w:p>
    <w:p w14:paraId="189E89B3" w14:textId="15154E5A" w:rsidR="007E1DF4" w:rsidRDefault="007E1DF4" w:rsidP="006822E2">
      <w:pPr>
        <w:pStyle w:val="Prrafodelista"/>
        <w:tabs>
          <w:tab w:val="left" w:pos="993"/>
          <w:tab w:val="left" w:pos="1134"/>
        </w:tabs>
        <w:ind w:left="927"/>
        <w:jc w:val="both"/>
        <w:rPr>
          <w:rFonts w:ascii="Museo Sans 300" w:hAnsi="Museo Sans 300"/>
          <w:sz w:val="20"/>
          <w:szCs w:val="20"/>
          <w:lang w:val="es-ES_tradnl"/>
        </w:rPr>
      </w:pPr>
    </w:p>
    <w:p w14:paraId="6D6BA09E" w14:textId="77777777" w:rsidR="007E1DF4" w:rsidRDefault="007E1DF4" w:rsidP="006822E2">
      <w:pPr>
        <w:pStyle w:val="Prrafodelista"/>
        <w:tabs>
          <w:tab w:val="left" w:pos="993"/>
          <w:tab w:val="left" w:pos="1134"/>
        </w:tabs>
        <w:ind w:left="927"/>
        <w:jc w:val="both"/>
        <w:rPr>
          <w:rFonts w:ascii="Museo Sans 300" w:hAnsi="Museo Sans 300"/>
          <w:sz w:val="20"/>
          <w:szCs w:val="20"/>
          <w:lang w:val="es-ES_tradnl"/>
        </w:rPr>
      </w:pPr>
    </w:p>
    <w:p w14:paraId="2699B62C" w14:textId="77777777" w:rsidR="00753881" w:rsidRDefault="00753881" w:rsidP="00753881">
      <w:pPr>
        <w:spacing w:after="0" w:line="240" w:lineRule="auto"/>
        <w:ind w:left="567"/>
        <w:textAlignment w:val="baseline"/>
        <w:rPr>
          <w:rFonts w:ascii="Museo Sans 500" w:eastAsia="Times New Roman" w:hAnsi="Museo Sans 500" w:cs="Segoe UI"/>
          <w:b/>
          <w:bCs/>
          <w:u w:val="single"/>
          <w:lang w:val="es-ES" w:eastAsia="es-419"/>
        </w:rPr>
      </w:pPr>
    </w:p>
    <w:p w14:paraId="3DB1B8CC" w14:textId="6A8FB82E" w:rsidR="006822E2" w:rsidRPr="007765F2" w:rsidRDefault="006822E2" w:rsidP="006822E2">
      <w:pPr>
        <w:numPr>
          <w:ilvl w:val="0"/>
          <w:numId w:val="23"/>
        </w:numPr>
        <w:tabs>
          <w:tab w:val="clear" w:pos="3338"/>
        </w:tabs>
        <w:spacing w:after="0" w:line="240" w:lineRule="auto"/>
        <w:ind w:left="567" w:hanging="142"/>
        <w:jc w:val="center"/>
        <w:textAlignment w:val="baseline"/>
        <w:rPr>
          <w:rFonts w:ascii="Museo Sans 500" w:eastAsia="Times New Roman" w:hAnsi="Museo Sans 500" w:cs="Segoe UI"/>
          <w:b/>
          <w:bCs/>
          <w:u w:val="single"/>
          <w:lang w:val="es-ES" w:eastAsia="es-419"/>
        </w:rPr>
      </w:pPr>
      <w:r w:rsidRPr="007765F2">
        <w:rPr>
          <w:rFonts w:ascii="Museo Sans 500" w:eastAsia="Times New Roman" w:hAnsi="Museo Sans 500" w:cs="Segoe UI"/>
          <w:b/>
          <w:bCs/>
          <w:u w:val="single"/>
          <w:lang w:val="es-ES" w:eastAsia="es-419"/>
        </w:rPr>
        <w:lastRenderedPageBreak/>
        <w:t>SENTENCIA</w:t>
      </w:r>
    </w:p>
    <w:p w14:paraId="660B4AC4" w14:textId="77777777" w:rsidR="006822E2" w:rsidRPr="006822E2" w:rsidRDefault="006822E2" w:rsidP="006822E2">
      <w:pPr>
        <w:spacing w:after="0" w:line="240" w:lineRule="auto"/>
        <w:ind w:left="567"/>
        <w:textAlignment w:val="baseline"/>
        <w:rPr>
          <w:rFonts w:ascii="Museo Sans 300" w:eastAsia="Times New Roman" w:hAnsi="Museo Sans 300" w:cs="Segoe UI"/>
          <w:b/>
          <w:bCs/>
          <w:u w:val="single"/>
          <w:lang w:val="es-ES" w:eastAsia="es-419"/>
        </w:rPr>
      </w:pPr>
    </w:p>
    <w:p w14:paraId="5A40272E" w14:textId="77777777" w:rsidR="006822E2" w:rsidRPr="008A7D40" w:rsidRDefault="006822E2" w:rsidP="00ED2BE7">
      <w:pPr>
        <w:pStyle w:val="Prrafodelista"/>
        <w:numPr>
          <w:ilvl w:val="0"/>
          <w:numId w:val="21"/>
        </w:numPr>
        <w:tabs>
          <w:tab w:val="left" w:pos="851"/>
        </w:tabs>
        <w:ind w:left="426" w:hanging="568"/>
        <w:jc w:val="both"/>
        <w:rPr>
          <w:rFonts w:ascii="Museo Sans 300" w:eastAsia="Arial" w:hAnsi="Museo Sans 300"/>
          <w:sz w:val="20"/>
          <w:szCs w:val="20"/>
          <w:lang w:val="es-ES_tradnl" w:eastAsia="es-SV"/>
        </w:rPr>
      </w:pPr>
      <w:r w:rsidRPr="008A7D40">
        <w:rPr>
          <w:rFonts w:ascii="Museo Sans 300" w:hAnsi="Museo Sans 300"/>
          <w:sz w:val="20"/>
          <w:szCs w:val="20"/>
          <w:lang w:val="es-ES_tradnl"/>
        </w:rPr>
        <w:t>Encontrándose</w:t>
      </w:r>
      <w:r w:rsidRPr="008A7D40">
        <w:rPr>
          <w:rFonts w:ascii="Museo Sans 300" w:eastAsia="Arial" w:hAnsi="Museo Sans 300"/>
          <w:sz w:val="20"/>
          <w:szCs w:val="20"/>
          <w:lang w:eastAsia="es-SV"/>
        </w:rPr>
        <w:t xml:space="preserve"> el presente </w:t>
      </w:r>
      <w:r>
        <w:rPr>
          <w:rFonts w:ascii="Museo Sans 300" w:eastAsia="Arial" w:hAnsi="Museo Sans 300"/>
          <w:sz w:val="20"/>
          <w:szCs w:val="20"/>
          <w:lang w:eastAsia="es-SV"/>
        </w:rPr>
        <w:t xml:space="preserve">reclamo </w:t>
      </w:r>
      <w:r w:rsidRPr="008A7D40">
        <w:rPr>
          <w:rFonts w:ascii="Museo Sans 300" w:eastAsia="Arial" w:hAnsi="Museo Sans 300"/>
          <w:sz w:val="20"/>
          <w:szCs w:val="20"/>
          <w:lang w:eastAsia="es-SV"/>
        </w:rPr>
        <w:t>en estado de dictar sentencia, esta superintendencia, con apoyo del CAU, considera procedente realizar las valoraciones siguientes:</w:t>
      </w:r>
    </w:p>
    <w:p w14:paraId="6A2BF1B7" w14:textId="77777777" w:rsidR="006822E2" w:rsidRPr="00683C3C" w:rsidRDefault="006822E2" w:rsidP="006822E2">
      <w:pPr>
        <w:spacing w:after="0" w:line="240" w:lineRule="auto"/>
        <w:jc w:val="both"/>
        <w:rPr>
          <w:rFonts w:ascii="Museo Sans 300" w:eastAsia="Times New Roman" w:hAnsi="Museo Sans 300"/>
          <w:lang w:val="es-ES_tradnl" w:eastAsia="es-ES"/>
        </w:rPr>
      </w:pPr>
    </w:p>
    <w:p w14:paraId="32E4E9CD" w14:textId="77777777" w:rsidR="006822E2" w:rsidRPr="00683C3C" w:rsidRDefault="006822E2" w:rsidP="006822E2">
      <w:pPr>
        <w:numPr>
          <w:ilvl w:val="0"/>
          <w:numId w:val="26"/>
        </w:numPr>
        <w:spacing w:after="0" w:line="240" w:lineRule="auto"/>
        <w:ind w:left="709"/>
        <w:jc w:val="center"/>
        <w:rPr>
          <w:rFonts w:ascii="Museo Sans 500" w:eastAsia="Times New Roman" w:hAnsi="Museo Sans 500"/>
          <w:b/>
          <w:lang w:val="es-ES_tradnl" w:eastAsia="es-ES"/>
        </w:rPr>
      </w:pPr>
      <w:r w:rsidRPr="00683C3C">
        <w:rPr>
          <w:rFonts w:ascii="Museo Sans 500" w:eastAsia="Times New Roman" w:hAnsi="Museo Sans 500"/>
          <w:b/>
          <w:lang w:val="es-ES_tradnl" w:eastAsia="es-ES"/>
        </w:rPr>
        <w:t>MARCO NORMATIVO</w:t>
      </w:r>
    </w:p>
    <w:p w14:paraId="12EA1BAB" w14:textId="77777777" w:rsidR="006822E2" w:rsidRPr="00683C3C" w:rsidRDefault="006822E2" w:rsidP="006822E2">
      <w:pPr>
        <w:tabs>
          <w:tab w:val="left" w:pos="709"/>
        </w:tabs>
        <w:autoSpaceDE w:val="0"/>
        <w:adjustRightInd w:val="0"/>
        <w:spacing w:after="0" w:line="240" w:lineRule="auto"/>
        <w:ind w:left="180"/>
        <w:jc w:val="both"/>
        <w:rPr>
          <w:rFonts w:ascii="Museo Sans 300" w:hAnsi="Museo Sans 300"/>
        </w:rPr>
      </w:pPr>
      <w:r w:rsidRPr="00683C3C">
        <w:rPr>
          <w:rFonts w:ascii="Museo Sans 300" w:hAnsi="Museo Sans 300"/>
        </w:rPr>
        <w:tab/>
      </w:r>
    </w:p>
    <w:p w14:paraId="3A341975" w14:textId="77777777" w:rsidR="006822E2" w:rsidRPr="00683C3C" w:rsidRDefault="006822E2" w:rsidP="00ED2BE7">
      <w:pPr>
        <w:tabs>
          <w:tab w:val="left" w:pos="567"/>
        </w:tabs>
        <w:spacing w:after="0" w:line="240" w:lineRule="auto"/>
        <w:ind w:left="851" w:hanging="425"/>
        <w:jc w:val="both"/>
        <w:rPr>
          <w:rFonts w:ascii="Museo Sans 500" w:hAnsi="Museo Sans 500"/>
          <w:b/>
        </w:rPr>
      </w:pPr>
      <w:r w:rsidRPr="00683C3C">
        <w:rPr>
          <w:rFonts w:ascii="Museo Sans 500" w:hAnsi="Museo Sans 500"/>
          <w:b/>
        </w:rPr>
        <w:t xml:space="preserve">1.A. Ley de Creación de la SIGET </w:t>
      </w:r>
    </w:p>
    <w:p w14:paraId="7BC16907" w14:textId="77777777" w:rsidR="006822E2" w:rsidRPr="00683C3C" w:rsidRDefault="006822E2" w:rsidP="00ED2BE7">
      <w:pPr>
        <w:tabs>
          <w:tab w:val="left" w:pos="993"/>
        </w:tabs>
        <w:autoSpaceDE w:val="0"/>
        <w:adjustRightInd w:val="0"/>
        <w:spacing w:after="0" w:line="240" w:lineRule="auto"/>
        <w:ind w:left="540" w:hanging="284"/>
        <w:jc w:val="both"/>
        <w:rPr>
          <w:rFonts w:ascii="Museo Sans 300" w:hAnsi="Museo Sans 300"/>
          <w:b/>
        </w:rPr>
      </w:pPr>
    </w:p>
    <w:p w14:paraId="45E73558" w14:textId="6E43B582" w:rsidR="006822E2" w:rsidRPr="00683C3C" w:rsidRDefault="00ED2BE7" w:rsidP="00ED2BE7">
      <w:pPr>
        <w:tabs>
          <w:tab w:val="left" w:pos="0"/>
        </w:tabs>
        <w:spacing w:after="0" w:line="240" w:lineRule="auto"/>
        <w:ind w:left="426" w:hanging="284"/>
        <w:jc w:val="both"/>
        <w:rPr>
          <w:rFonts w:ascii="Museo Sans 300" w:eastAsia="Times New Roman" w:hAnsi="Museo Sans 300"/>
          <w:lang w:eastAsia="es-ES"/>
        </w:rPr>
      </w:pPr>
      <w:r>
        <w:rPr>
          <w:rFonts w:ascii="Museo Sans 300" w:eastAsia="Times New Roman" w:hAnsi="Museo Sans 300"/>
          <w:lang w:eastAsia="es-ES"/>
        </w:rPr>
        <w:tab/>
      </w:r>
      <w:r w:rsidR="006822E2" w:rsidRPr="00683C3C">
        <w:rPr>
          <w:rFonts w:ascii="Museo Sans 300" w:eastAsia="Times New Roman" w:hAnsi="Museo Sans 300"/>
          <w:lang w:eastAsia="es-ES"/>
        </w:rPr>
        <w:t>El artículo 4 de la Ley de Creación de la SIGET establece que le compete a esta Institución aplicar</w:t>
      </w:r>
      <w:r w:rsidR="006822E2">
        <w:rPr>
          <w:rFonts w:ascii="Museo Sans 300" w:eastAsia="Times New Roman" w:hAnsi="Museo Sans 300"/>
          <w:lang w:eastAsia="es-ES"/>
        </w:rPr>
        <w:t xml:space="preserve"> </w:t>
      </w:r>
      <w:r w:rsidR="006822E2" w:rsidRPr="00683C3C">
        <w:rPr>
          <w:rFonts w:ascii="Museo Sans 300" w:eastAsia="Times New Roman" w:hAnsi="Museo Sans 300"/>
          <w:lang w:eastAsia="es-ES"/>
        </w:rPr>
        <w:t xml:space="preserve">las normas contenidas en tratados internacionales en materia de electricidad, en las leyes que rigen en el referido sector y sus reglamentos, así como para conocer del incumplimiento de estas. </w:t>
      </w:r>
    </w:p>
    <w:p w14:paraId="51F637ED" w14:textId="77777777" w:rsidR="006822E2" w:rsidRDefault="006822E2" w:rsidP="00ED2BE7">
      <w:pPr>
        <w:tabs>
          <w:tab w:val="left" w:pos="851"/>
        </w:tabs>
        <w:spacing w:after="0" w:line="240" w:lineRule="auto"/>
        <w:ind w:hanging="284"/>
        <w:jc w:val="both"/>
        <w:rPr>
          <w:rFonts w:ascii="Museo Sans 300" w:eastAsia="Times New Roman" w:hAnsi="Museo Sans 300"/>
          <w:lang w:eastAsia="es-ES"/>
        </w:rPr>
      </w:pPr>
    </w:p>
    <w:p w14:paraId="6DCC5975" w14:textId="77777777" w:rsidR="006822E2" w:rsidRPr="00683C3C" w:rsidRDefault="006822E2" w:rsidP="00ED2BE7">
      <w:pPr>
        <w:tabs>
          <w:tab w:val="left" w:pos="426"/>
        </w:tabs>
        <w:spacing w:after="0" w:line="240" w:lineRule="auto"/>
        <w:ind w:left="284" w:hanging="425"/>
        <w:jc w:val="both"/>
        <w:rPr>
          <w:rFonts w:ascii="Museo Sans 500" w:hAnsi="Museo Sans 500"/>
          <w:b/>
        </w:rPr>
      </w:pPr>
      <w:r>
        <w:rPr>
          <w:rFonts w:ascii="Museo Sans 500" w:hAnsi="Museo Sans 500"/>
          <w:b/>
        </w:rPr>
        <w:tab/>
      </w:r>
      <w:r w:rsidR="007765F2">
        <w:rPr>
          <w:rFonts w:ascii="Museo Sans 500" w:hAnsi="Museo Sans 500"/>
          <w:b/>
        </w:rPr>
        <w:tab/>
      </w:r>
      <w:r w:rsidRPr="00683C3C">
        <w:rPr>
          <w:rFonts w:ascii="Museo Sans 500" w:hAnsi="Museo Sans 500"/>
          <w:b/>
        </w:rPr>
        <w:t>1.B. Ley General de Electricidad</w:t>
      </w:r>
    </w:p>
    <w:p w14:paraId="5390DFF4" w14:textId="77777777" w:rsidR="006822E2" w:rsidRPr="00ED2BE7" w:rsidRDefault="006822E2" w:rsidP="00ED2BE7">
      <w:pPr>
        <w:tabs>
          <w:tab w:val="left" w:pos="567"/>
        </w:tabs>
        <w:spacing w:after="0" w:line="240" w:lineRule="auto"/>
        <w:ind w:left="851" w:hanging="425"/>
        <w:jc w:val="both"/>
        <w:rPr>
          <w:rFonts w:ascii="Museo Sans 500" w:hAnsi="Museo Sans 500"/>
          <w:b/>
        </w:rPr>
      </w:pPr>
      <w:r w:rsidRPr="00ED2BE7">
        <w:rPr>
          <w:rFonts w:ascii="Museo Sans 500" w:hAnsi="Museo Sans 500"/>
          <w:b/>
        </w:rPr>
        <w:t xml:space="preserve"> </w:t>
      </w:r>
    </w:p>
    <w:p w14:paraId="77EC769E" w14:textId="77777777" w:rsidR="006822E2" w:rsidRPr="00ED2BE7" w:rsidRDefault="006822E2" w:rsidP="00ED2BE7">
      <w:pPr>
        <w:tabs>
          <w:tab w:val="left" w:pos="567"/>
        </w:tabs>
        <w:spacing w:after="0" w:line="240" w:lineRule="auto"/>
        <w:ind w:left="426"/>
        <w:jc w:val="both"/>
        <w:rPr>
          <w:rFonts w:ascii="Museo Sans 300" w:hAnsi="Museo Sans 300"/>
        </w:rPr>
      </w:pPr>
      <w:r w:rsidRPr="00ED2BE7">
        <w:rPr>
          <w:rFonts w:ascii="Museo Sans 300" w:hAnsi="Museo Sans 300"/>
        </w:rPr>
        <w:t>De acuerdo con el artículo 2 letra e) de la Ley General de Electricidad, uno de los objetivos de dicho cuerpo legal es la protección de los derechos de los usuarios y de todas las entidades que desarrollan actividades en el sector.</w:t>
      </w:r>
    </w:p>
    <w:p w14:paraId="458F8994" w14:textId="77777777" w:rsidR="006822E2" w:rsidRPr="00ED2BE7" w:rsidRDefault="006822E2" w:rsidP="00ED2BE7">
      <w:pPr>
        <w:tabs>
          <w:tab w:val="left" w:pos="567"/>
        </w:tabs>
        <w:spacing w:after="0" w:line="240" w:lineRule="auto"/>
        <w:ind w:left="851" w:hanging="425"/>
        <w:jc w:val="both"/>
        <w:rPr>
          <w:rFonts w:ascii="Museo Sans 300" w:hAnsi="Museo Sans 300"/>
        </w:rPr>
      </w:pPr>
    </w:p>
    <w:p w14:paraId="2E9DC81C" w14:textId="69B5B0B2" w:rsidR="006822E2" w:rsidRPr="00ED2BE7" w:rsidRDefault="006822E2" w:rsidP="00ED2BE7">
      <w:pPr>
        <w:tabs>
          <w:tab w:val="left" w:pos="567"/>
        </w:tabs>
        <w:spacing w:after="0" w:line="240" w:lineRule="auto"/>
        <w:ind w:left="426"/>
        <w:jc w:val="both"/>
        <w:rPr>
          <w:rFonts w:ascii="Museo Sans 500" w:hAnsi="Museo Sans 500"/>
          <w:b/>
        </w:rPr>
      </w:pPr>
      <w:r w:rsidRPr="00ED2BE7">
        <w:rPr>
          <w:rFonts w:ascii="Museo Sans 500" w:hAnsi="Museo Sans 500"/>
          <w:b/>
        </w:rPr>
        <w:t>1.C. Términos y Condiciones Generales al Consumidor Final del Pliego Tarifario autorizado a la distribuidora DELSUR, S.A. de C.V., aplicable para el año 20</w:t>
      </w:r>
      <w:r w:rsidR="008F6380">
        <w:rPr>
          <w:rFonts w:ascii="Museo Sans 500" w:hAnsi="Museo Sans 500"/>
          <w:b/>
        </w:rPr>
        <w:t>17</w:t>
      </w:r>
    </w:p>
    <w:p w14:paraId="7612AFBD" w14:textId="77777777" w:rsidR="006822E2" w:rsidRPr="00ED2BE7" w:rsidRDefault="006822E2" w:rsidP="00ED2BE7">
      <w:pPr>
        <w:tabs>
          <w:tab w:val="left" w:pos="567"/>
        </w:tabs>
        <w:spacing w:after="0" w:line="240" w:lineRule="auto"/>
        <w:ind w:left="851" w:hanging="425"/>
        <w:jc w:val="both"/>
        <w:rPr>
          <w:rFonts w:ascii="Museo Sans 300" w:hAnsi="Museo Sans 300"/>
        </w:rPr>
      </w:pPr>
    </w:p>
    <w:p w14:paraId="45ECD022" w14:textId="77777777" w:rsidR="006822E2" w:rsidRPr="00ED2BE7" w:rsidRDefault="006822E2" w:rsidP="00ED2BE7">
      <w:pPr>
        <w:tabs>
          <w:tab w:val="left" w:pos="567"/>
        </w:tabs>
        <w:spacing w:after="0" w:line="240" w:lineRule="auto"/>
        <w:ind w:left="426"/>
        <w:jc w:val="both"/>
        <w:rPr>
          <w:rFonts w:ascii="Museo Sans 300" w:hAnsi="Museo Sans 300"/>
        </w:rPr>
      </w:pPr>
      <w:r w:rsidRPr="00ED2BE7">
        <w:rPr>
          <w:rFonts w:ascii="Museo Sans 300" w:hAnsi="Museo Sans 300"/>
        </w:rPr>
        <w:t>En dicho cuerpo normativo se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 </w:t>
      </w:r>
    </w:p>
    <w:p w14:paraId="28F9868A" w14:textId="77777777" w:rsidR="006822E2" w:rsidRPr="00ED2BE7" w:rsidRDefault="006822E2" w:rsidP="00ED2BE7">
      <w:pPr>
        <w:tabs>
          <w:tab w:val="left" w:pos="567"/>
        </w:tabs>
        <w:spacing w:after="0" w:line="240" w:lineRule="auto"/>
        <w:ind w:left="851" w:hanging="425"/>
        <w:jc w:val="both"/>
        <w:rPr>
          <w:rFonts w:ascii="Museo Sans 300" w:hAnsi="Museo Sans 300"/>
        </w:rPr>
      </w:pPr>
      <w:r w:rsidRPr="00ED2BE7">
        <w:rPr>
          <w:rFonts w:ascii="Museo Sans 300" w:hAnsi="Museo Sans 300"/>
        </w:rPr>
        <w:t> </w:t>
      </w:r>
    </w:p>
    <w:p w14:paraId="07AB1BFA" w14:textId="77777777" w:rsidR="006822E2" w:rsidRPr="00ED2BE7" w:rsidRDefault="006822E2" w:rsidP="00ED2BE7">
      <w:pPr>
        <w:tabs>
          <w:tab w:val="left" w:pos="567"/>
        </w:tabs>
        <w:spacing w:after="0" w:line="240" w:lineRule="auto"/>
        <w:ind w:left="426"/>
        <w:jc w:val="both"/>
        <w:rPr>
          <w:rFonts w:ascii="Museo Sans 300" w:hAnsi="Museo Sans 300"/>
        </w:rPr>
      </w:pPr>
      <w:r w:rsidRPr="00ED2BE7">
        <w:rPr>
          <w:rFonts w:ascii="Museo Sans 300" w:hAnsi="Museo Sans 300"/>
        </w:rPr>
        <w:t>El artículo 36</w:t>
      </w:r>
      <w:r w:rsidRPr="00ED2BE7">
        <w:rPr>
          <w:rFonts w:ascii="Cambria Math" w:hAnsi="Cambria Math" w:cs="Cambria Math"/>
        </w:rPr>
        <w:t> </w:t>
      </w:r>
      <w:r w:rsidRPr="00ED2BE7">
        <w:rPr>
          <w:rFonts w:ascii="Museo Sans 300" w:hAnsi="Museo Sans 300"/>
        </w:rPr>
        <w:t>inciso último</w:t>
      </w:r>
      <w:r w:rsidRPr="00ED2BE7">
        <w:rPr>
          <w:rFonts w:ascii="Cambria Math" w:hAnsi="Cambria Math" w:cs="Cambria Math"/>
        </w:rPr>
        <w:t> </w:t>
      </w:r>
      <w:r w:rsidRPr="00ED2BE7">
        <w:rPr>
          <w:rFonts w:ascii="Museo Sans 300" w:hAnsi="Museo Sans 300"/>
        </w:rPr>
        <w:t>de dichos Términos y Condiciones establece lo siguiente: “Posterior a la resolución de la SIGET, se efectuarán los ajustes necesarios que estén relacionados con el período sujeto del reclamo y los meses subsiguientes, incluyendo el pago de intereses”.</w:t>
      </w:r>
      <w:r w:rsidRPr="00ED2BE7">
        <w:rPr>
          <w:rFonts w:ascii="Cambria Math" w:hAnsi="Cambria Math" w:cs="Cambria Math"/>
        </w:rPr>
        <w:t> </w:t>
      </w:r>
      <w:r w:rsidRPr="00ED2BE7">
        <w:rPr>
          <w:rFonts w:ascii="Museo Sans 300" w:hAnsi="Museo Sans 300"/>
        </w:rPr>
        <w:t> </w:t>
      </w:r>
    </w:p>
    <w:p w14:paraId="4A5CF001" w14:textId="77777777" w:rsidR="006822E2" w:rsidRPr="005E6B81" w:rsidRDefault="006822E2" w:rsidP="00ED2BE7">
      <w:pPr>
        <w:autoSpaceDE w:val="0"/>
        <w:adjustRightInd w:val="0"/>
        <w:spacing w:after="0" w:line="240" w:lineRule="auto"/>
        <w:ind w:left="426" w:hanging="284"/>
        <w:jc w:val="both"/>
        <w:rPr>
          <w:rFonts w:ascii="Museo Sans 300" w:hAnsi="Museo Sans 300"/>
          <w:b/>
          <w:bCs/>
        </w:rPr>
      </w:pPr>
    </w:p>
    <w:p w14:paraId="6A703A51" w14:textId="28BB7F4E" w:rsidR="006822E2" w:rsidRPr="00FE322D" w:rsidRDefault="006822E2" w:rsidP="00ED2BE7">
      <w:pPr>
        <w:autoSpaceDE w:val="0"/>
        <w:adjustRightInd w:val="0"/>
        <w:spacing w:after="0" w:line="240" w:lineRule="auto"/>
        <w:ind w:left="426"/>
        <w:jc w:val="both"/>
        <w:rPr>
          <w:rFonts w:ascii="Museo Sans 500" w:hAnsi="Museo Sans 500"/>
          <w:b/>
          <w:bCs/>
        </w:rPr>
      </w:pPr>
      <w:r w:rsidRPr="00FE322D">
        <w:rPr>
          <w:rFonts w:ascii="Museo Sans 500" w:hAnsi="Museo Sans 500"/>
          <w:b/>
          <w:bCs/>
        </w:rPr>
        <w:t>1.D. Procedimiento para Investigar la Existencia de Condiciones Irregulares en el Suministro de Energía Eléctrica del Usuario Final</w:t>
      </w:r>
    </w:p>
    <w:p w14:paraId="6E7A1B1A" w14:textId="77777777" w:rsidR="006822E2" w:rsidRPr="005E6B81" w:rsidRDefault="006822E2" w:rsidP="00ED2BE7">
      <w:pPr>
        <w:autoSpaceDE w:val="0"/>
        <w:adjustRightInd w:val="0"/>
        <w:spacing w:after="0" w:line="240" w:lineRule="auto"/>
        <w:ind w:left="567" w:hanging="284"/>
        <w:jc w:val="both"/>
        <w:rPr>
          <w:rFonts w:ascii="Museo Sans 300" w:hAnsi="Museo Sans 300"/>
        </w:rPr>
      </w:pPr>
    </w:p>
    <w:p w14:paraId="5D6EA0F1" w14:textId="77777777" w:rsidR="006822E2" w:rsidRPr="005E6B81" w:rsidRDefault="006822E2" w:rsidP="00ED2BE7">
      <w:pPr>
        <w:autoSpaceDE w:val="0"/>
        <w:adjustRightInd w:val="0"/>
        <w:spacing w:after="0" w:line="240" w:lineRule="auto"/>
        <w:ind w:left="426"/>
        <w:jc w:val="both"/>
        <w:rPr>
          <w:rFonts w:ascii="Museo Sans 300" w:hAnsi="Museo Sans 300"/>
          <w:color w:val="000000"/>
        </w:rPr>
      </w:pPr>
      <w:r w:rsidRPr="005E6B81">
        <w:rPr>
          <w:rFonts w:ascii="Museo Sans 300" w:hAnsi="Museo Sans 300"/>
          <w:color w:val="000000"/>
        </w:rPr>
        <w:t>Dicho procedimiento indica a las empresas distribuidoras de electricidad y a los usuarios finales los lineamientos para la investigación, detección y resolución de casos de energía eléctrica no registrada a causa de una condición irregular en el suministro de los usuarios finales.</w:t>
      </w:r>
    </w:p>
    <w:p w14:paraId="782117FC" w14:textId="77777777" w:rsidR="006822E2" w:rsidRPr="005E6B81" w:rsidRDefault="006822E2" w:rsidP="00ED2BE7">
      <w:pPr>
        <w:autoSpaceDE w:val="0"/>
        <w:adjustRightInd w:val="0"/>
        <w:spacing w:after="0" w:line="240" w:lineRule="auto"/>
        <w:ind w:left="426" w:hanging="284"/>
        <w:jc w:val="both"/>
        <w:rPr>
          <w:rFonts w:ascii="Museo Sans 300" w:hAnsi="Museo Sans 300"/>
          <w:color w:val="000000"/>
        </w:rPr>
      </w:pPr>
      <w:r w:rsidRPr="005E6B81">
        <w:rPr>
          <w:rFonts w:ascii="Museo Sans 300" w:hAnsi="Museo Sans 300"/>
          <w:color w:val="000000"/>
        </w:rPr>
        <w:tab/>
      </w:r>
    </w:p>
    <w:p w14:paraId="28A227F8" w14:textId="77777777" w:rsidR="006822E2" w:rsidRDefault="006822E2" w:rsidP="00ED2BE7">
      <w:pPr>
        <w:autoSpaceDE w:val="0"/>
        <w:adjustRightInd w:val="0"/>
        <w:spacing w:after="0" w:line="240" w:lineRule="auto"/>
        <w:ind w:left="426"/>
        <w:jc w:val="both"/>
        <w:rPr>
          <w:rFonts w:ascii="Museo Sans 300" w:hAnsi="Museo Sans 300"/>
          <w:color w:val="000000"/>
        </w:rPr>
      </w:pPr>
      <w:r w:rsidRPr="005E6B81">
        <w:rPr>
          <w:rFonts w:ascii="Museo Sans 300" w:hAnsi="Museo Sans 300"/>
          <w:color w:val="000000"/>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r>
        <w:rPr>
          <w:rFonts w:ascii="Museo Sans 300" w:hAnsi="Museo Sans 300"/>
          <w:color w:val="000000"/>
        </w:rPr>
        <w:t>.</w:t>
      </w:r>
    </w:p>
    <w:p w14:paraId="030DBEDF" w14:textId="26116AB9" w:rsidR="00CE4CDC" w:rsidRDefault="00CE4CDC" w:rsidP="006822E2">
      <w:pPr>
        <w:tabs>
          <w:tab w:val="left" w:pos="851"/>
        </w:tabs>
        <w:spacing w:after="0" w:line="240" w:lineRule="auto"/>
        <w:jc w:val="both"/>
        <w:rPr>
          <w:rFonts w:ascii="Museo Sans 300" w:eastAsia="Times New Roman" w:hAnsi="Museo Sans 300"/>
          <w:lang w:eastAsia="es-ES"/>
        </w:rPr>
      </w:pPr>
    </w:p>
    <w:p w14:paraId="5909018F" w14:textId="7FEAC4D7" w:rsidR="00CE4CDC" w:rsidRDefault="006822E2" w:rsidP="00CE4CDC">
      <w:pPr>
        <w:spacing w:after="0" w:line="240" w:lineRule="auto"/>
        <w:ind w:left="284"/>
        <w:jc w:val="center"/>
        <w:rPr>
          <w:rFonts w:ascii="Museo Sans 500" w:eastAsia="Times New Roman" w:hAnsi="Museo Sans 500"/>
          <w:b/>
          <w:lang w:eastAsia="es-ES"/>
        </w:rPr>
      </w:pPr>
      <w:r w:rsidRPr="00B940D2">
        <w:rPr>
          <w:rFonts w:ascii="Museo Sans 500" w:eastAsia="Times New Roman" w:hAnsi="Museo Sans 500"/>
          <w:b/>
          <w:lang w:eastAsia="es-ES"/>
        </w:rPr>
        <w:t>2.1</w:t>
      </w:r>
      <w:r w:rsidR="002B3960">
        <w:rPr>
          <w:rFonts w:ascii="Museo Sans 500" w:eastAsia="Times New Roman" w:hAnsi="Museo Sans 500"/>
          <w:b/>
          <w:lang w:eastAsia="es-ES"/>
        </w:rPr>
        <w:t>.</w:t>
      </w:r>
      <w:r w:rsidRPr="00B940D2">
        <w:rPr>
          <w:rFonts w:ascii="Museo Sans 500" w:eastAsia="Times New Roman" w:hAnsi="Museo Sans 500"/>
          <w:b/>
          <w:lang w:eastAsia="es-ES"/>
        </w:rPr>
        <w:t xml:space="preserve"> </w:t>
      </w:r>
      <w:r w:rsidR="00CE4CDC">
        <w:rPr>
          <w:rFonts w:ascii="Museo Sans 500" w:eastAsia="Times New Roman" w:hAnsi="Museo Sans 500"/>
          <w:b/>
          <w:lang w:eastAsia="es-ES"/>
        </w:rPr>
        <w:t xml:space="preserve">ANÁLISIS SOBRE LA POTESTAD </w:t>
      </w:r>
      <w:r w:rsidR="002E7665">
        <w:rPr>
          <w:rFonts w:ascii="Museo Sans 500" w:eastAsia="Times New Roman" w:hAnsi="Museo Sans 500"/>
          <w:b/>
          <w:lang w:eastAsia="es-ES"/>
        </w:rPr>
        <w:t xml:space="preserve">REGULATORIA </w:t>
      </w:r>
      <w:r w:rsidR="00CE4CDC">
        <w:rPr>
          <w:rFonts w:ascii="Museo Sans 500" w:eastAsia="Times New Roman" w:hAnsi="Museo Sans 500"/>
          <w:b/>
          <w:lang w:eastAsia="es-ES"/>
        </w:rPr>
        <w:t xml:space="preserve">PARA TRAMITAR EL </w:t>
      </w:r>
      <w:r w:rsidR="00EC371A">
        <w:rPr>
          <w:rFonts w:ascii="Museo Sans 500" w:eastAsia="Times New Roman" w:hAnsi="Museo Sans 500"/>
          <w:b/>
          <w:lang w:eastAsia="es-ES"/>
        </w:rPr>
        <w:t xml:space="preserve">PRESENTE </w:t>
      </w:r>
      <w:r w:rsidR="00CE4CDC">
        <w:rPr>
          <w:rFonts w:ascii="Museo Sans 500" w:eastAsia="Times New Roman" w:hAnsi="Museo Sans 500"/>
          <w:b/>
          <w:lang w:eastAsia="es-ES"/>
        </w:rPr>
        <w:t>RECLAMO</w:t>
      </w:r>
    </w:p>
    <w:p w14:paraId="5C47D06A" w14:textId="77777777" w:rsidR="00CE4CDC" w:rsidRDefault="00CE4CDC" w:rsidP="00C33C0E">
      <w:pPr>
        <w:tabs>
          <w:tab w:val="left" w:pos="851"/>
        </w:tabs>
        <w:spacing w:after="0" w:line="240" w:lineRule="auto"/>
        <w:rPr>
          <w:rFonts w:ascii="Museo Sans 500" w:eastAsia="Times New Roman" w:hAnsi="Museo Sans 500"/>
          <w:b/>
          <w:lang w:eastAsia="es-ES"/>
        </w:rPr>
      </w:pPr>
    </w:p>
    <w:p w14:paraId="416AA328" w14:textId="3C8B65D8" w:rsidR="00CE4CDC" w:rsidRDefault="00CE4CDC" w:rsidP="00C33C0E">
      <w:pPr>
        <w:tabs>
          <w:tab w:val="left" w:pos="851"/>
        </w:tabs>
        <w:spacing w:after="0" w:line="240" w:lineRule="auto"/>
        <w:ind w:left="426"/>
        <w:jc w:val="both"/>
        <w:rPr>
          <w:rFonts w:ascii="Museo Sans 300" w:eastAsia="Times New Roman" w:hAnsi="Museo Sans 300"/>
          <w:lang w:eastAsia="es-ES"/>
        </w:rPr>
      </w:pPr>
      <w:r>
        <w:rPr>
          <w:rFonts w:ascii="Museo Sans 300" w:eastAsia="Times New Roman" w:hAnsi="Museo Sans 300"/>
          <w:lang w:eastAsia="es-ES"/>
        </w:rPr>
        <w:t>De conformidad con lo expuesto en el apartado anterior, se advierte que existe un marco regulatorio que permite a esta superintendencia velar por los derechos de los usuarios del servicio de energía eléctrica cuando un operador establece una obligación de cobrar en concepto de energía consumida y no registrada en razón de atribuirle una condición irregular en el suministro eléctrico.</w:t>
      </w:r>
    </w:p>
    <w:p w14:paraId="4ACEF4FF" w14:textId="6DD0D88B" w:rsidR="00CE4CDC" w:rsidRDefault="00CE4CDC" w:rsidP="00C33C0E">
      <w:pPr>
        <w:tabs>
          <w:tab w:val="left" w:pos="851"/>
        </w:tabs>
        <w:spacing w:after="0" w:line="240" w:lineRule="auto"/>
        <w:ind w:left="426"/>
        <w:jc w:val="both"/>
        <w:rPr>
          <w:rFonts w:ascii="Museo Sans 300" w:eastAsia="Times New Roman" w:hAnsi="Museo Sans 300"/>
          <w:lang w:eastAsia="es-ES"/>
        </w:rPr>
      </w:pPr>
      <w:r>
        <w:rPr>
          <w:rFonts w:ascii="Museo Sans 300" w:eastAsia="Times New Roman" w:hAnsi="Museo Sans 300"/>
          <w:lang w:eastAsia="es-ES"/>
        </w:rPr>
        <w:lastRenderedPageBreak/>
        <w:t>Con base en la premisa fundamental de velar por la protección de los derechos de del usuario que es la parte con menos capacidad técnica en la relación contractual bilateral para obtener el suministro eléctrico</w:t>
      </w:r>
      <w:r w:rsidR="002E7665">
        <w:rPr>
          <w:rFonts w:ascii="Museo Sans 300" w:eastAsia="Times New Roman" w:hAnsi="Museo Sans 300"/>
          <w:lang w:eastAsia="es-ES"/>
        </w:rPr>
        <w:t>,</w:t>
      </w:r>
      <w:r>
        <w:rPr>
          <w:rFonts w:ascii="Museo Sans 300" w:eastAsia="Times New Roman" w:hAnsi="Museo Sans 300"/>
          <w:lang w:eastAsia="es-ES"/>
        </w:rPr>
        <w:t xml:space="preserve"> y partiendo del </w:t>
      </w:r>
      <w:r w:rsidR="002E7665">
        <w:rPr>
          <w:rFonts w:ascii="Museo Sans 300" w:eastAsia="Times New Roman" w:hAnsi="Museo Sans 300"/>
          <w:lang w:eastAsia="es-ES"/>
        </w:rPr>
        <w:t>supuesto</w:t>
      </w:r>
      <w:r>
        <w:rPr>
          <w:rFonts w:ascii="Museo Sans 300" w:eastAsia="Times New Roman" w:hAnsi="Museo Sans 300"/>
          <w:lang w:eastAsia="es-ES"/>
        </w:rPr>
        <w:t xml:space="preserve"> que la distribuidora tiene los recursos y conocimientos para brindar dicho servicio de la forma en que lo mandata la ley, los Términos y Condiciones del Pliego Tarifario aplicable para el 20</w:t>
      </w:r>
      <w:r w:rsidR="008F6380">
        <w:rPr>
          <w:rFonts w:ascii="Museo Sans 300" w:eastAsia="Times New Roman" w:hAnsi="Museo Sans 300"/>
          <w:lang w:eastAsia="es-ES"/>
        </w:rPr>
        <w:t>17</w:t>
      </w:r>
      <w:r>
        <w:rPr>
          <w:rFonts w:ascii="Museo Sans 300" w:eastAsia="Times New Roman" w:hAnsi="Museo Sans 300"/>
          <w:lang w:eastAsia="es-ES"/>
        </w:rPr>
        <w:t xml:space="preserve"> y el </w:t>
      </w:r>
      <w:r w:rsidR="002E7665" w:rsidRPr="002E7665">
        <w:rPr>
          <w:rFonts w:ascii="Museo Sans 300" w:eastAsia="Times New Roman" w:hAnsi="Museo Sans 300"/>
          <w:lang w:eastAsia="es-ES"/>
        </w:rPr>
        <w:t>Procedimiento para Investigar la Existencia de Condiciones Irregulares en el Suministro de Energía Eléctrica del Usuario Final</w:t>
      </w:r>
      <w:r w:rsidR="002E7665">
        <w:rPr>
          <w:rFonts w:ascii="Museo Sans 300" w:eastAsia="Times New Roman" w:hAnsi="Museo Sans 300"/>
          <w:lang w:eastAsia="es-ES"/>
        </w:rPr>
        <w:t xml:space="preserve"> determinan que le corresponde a la distribuidora demostrar la existencia de una condición irregular que se le pretenda atribuir al usuario final.</w:t>
      </w:r>
    </w:p>
    <w:p w14:paraId="78A70E78" w14:textId="77777777" w:rsidR="002E7665" w:rsidRDefault="002E7665" w:rsidP="00C33C0E">
      <w:pPr>
        <w:tabs>
          <w:tab w:val="left" w:pos="851"/>
        </w:tabs>
        <w:spacing w:after="0" w:line="240" w:lineRule="auto"/>
        <w:ind w:left="426"/>
        <w:jc w:val="both"/>
        <w:rPr>
          <w:rFonts w:ascii="Museo Sans 300" w:eastAsia="Times New Roman" w:hAnsi="Museo Sans 300"/>
          <w:lang w:eastAsia="es-ES"/>
        </w:rPr>
      </w:pPr>
    </w:p>
    <w:p w14:paraId="0F206922" w14:textId="0805B2B3" w:rsidR="002E7665" w:rsidRPr="002E7665" w:rsidRDefault="002E7665" w:rsidP="002E7665">
      <w:pPr>
        <w:tabs>
          <w:tab w:val="left" w:pos="851"/>
        </w:tabs>
        <w:spacing w:after="0" w:line="240" w:lineRule="auto"/>
        <w:ind w:left="426"/>
        <w:jc w:val="both"/>
        <w:rPr>
          <w:rFonts w:ascii="Museo Sans 300" w:eastAsia="Times New Roman" w:hAnsi="Museo Sans 300"/>
          <w:lang w:eastAsia="es-ES"/>
        </w:rPr>
      </w:pPr>
      <w:r w:rsidRPr="002E7665">
        <w:rPr>
          <w:rFonts w:ascii="Museo Sans 300" w:eastAsia="Times New Roman" w:hAnsi="Museo Sans 300"/>
          <w:lang w:eastAsia="es-ES"/>
        </w:rPr>
        <w:t xml:space="preserve">Lo anterior </w:t>
      </w:r>
      <w:r>
        <w:rPr>
          <w:rFonts w:ascii="Museo Sans 300" w:eastAsia="Times New Roman" w:hAnsi="Museo Sans 300"/>
          <w:lang w:eastAsia="es-ES"/>
        </w:rPr>
        <w:t>se torna</w:t>
      </w:r>
      <w:r w:rsidRPr="002E7665">
        <w:rPr>
          <w:rFonts w:ascii="Museo Sans 300" w:eastAsia="Times New Roman" w:hAnsi="Museo Sans 300"/>
          <w:lang w:eastAsia="es-ES"/>
        </w:rPr>
        <w:t xml:space="preserve"> </w:t>
      </w:r>
      <w:r>
        <w:rPr>
          <w:rFonts w:ascii="Museo Sans 300" w:eastAsia="Times New Roman" w:hAnsi="Museo Sans 300"/>
          <w:lang w:eastAsia="es-ES"/>
        </w:rPr>
        <w:t>relevante</w:t>
      </w:r>
      <w:r w:rsidRPr="002E7665">
        <w:rPr>
          <w:rFonts w:ascii="Museo Sans 300" w:eastAsia="Times New Roman" w:hAnsi="Museo Sans 300"/>
          <w:lang w:eastAsia="es-ES"/>
        </w:rPr>
        <w:t xml:space="preserve"> recalcarlo, </w:t>
      </w:r>
      <w:proofErr w:type="gramStart"/>
      <w:r w:rsidRPr="002E7665">
        <w:rPr>
          <w:rFonts w:ascii="Museo Sans 300" w:eastAsia="Times New Roman" w:hAnsi="Museo Sans 300"/>
          <w:lang w:eastAsia="es-ES"/>
        </w:rPr>
        <w:t>ya</w:t>
      </w:r>
      <w:r w:rsidR="008F6380">
        <w:rPr>
          <w:rFonts w:ascii="Museo Sans 300" w:eastAsia="Times New Roman" w:hAnsi="Museo Sans 300"/>
          <w:lang w:eastAsia="es-ES"/>
        </w:rPr>
        <w:t xml:space="preserve"> </w:t>
      </w:r>
      <w:r w:rsidRPr="002E7665">
        <w:rPr>
          <w:rFonts w:ascii="Museo Sans 300" w:eastAsia="Times New Roman" w:hAnsi="Museo Sans 300"/>
          <w:lang w:eastAsia="es-ES"/>
        </w:rPr>
        <w:t>que</w:t>
      </w:r>
      <w:proofErr w:type="gramEnd"/>
      <w:r w:rsidRPr="002E7665">
        <w:rPr>
          <w:rFonts w:ascii="Museo Sans 300" w:eastAsia="Times New Roman" w:hAnsi="Museo Sans 300"/>
          <w:lang w:eastAsia="es-ES"/>
        </w:rPr>
        <w:t xml:space="preserve"> de conformidad con el </w:t>
      </w:r>
      <w:r>
        <w:rPr>
          <w:rFonts w:ascii="Museo Sans 300" w:eastAsia="Times New Roman" w:hAnsi="Museo Sans 300"/>
          <w:lang w:eastAsia="es-ES"/>
        </w:rPr>
        <w:t>marco regulatorio antes mencionado</w:t>
      </w:r>
      <w:r w:rsidRPr="002E7665">
        <w:rPr>
          <w:rFonts w:ascii="Museo Sans 300" w:eastAsia="Times New Roman" w:hAnsi="Museo Sans 300"/>
          <w:lang w:eastAsia="es-ES"/>
        </w:rPr>
        <w:t xml:space="preserve">, la obligación de aportar las pruebas pertinentes para demostrar una condición irregular la tiene la distribuidora. Por su parte, esta superintendencia tiene la obligación de valorar técnicamente la pertinencia y conducencia de tales pruebas para determinar si se comprueba fehacientemente la condición irregular con lo aportado por la distribuidora. </w:t>
      </w:r>
    </w:p>
    <w:p w14:paraId="696E0056" w14:textId="77777777" w:rsidR="002E7665" w:rsidRPr="002E7665" w:rsidRDefault="002E7665" w:rsidP="002E7665">
      <w:pPr>
        <w:tabs>
          <w:tab w:val="left" w:pos="851"/>
        </w:tabs>
        <w:spacing w:after="0" w:line="240" w:lineRule="auto"/>
        <w:ind w:left="426"/>
        <w:jc w:val="both"/>
        <w:rPr>
          <w:rFonts w:ascii="Museo Sans 300" w:eastAsia="Times New Roman" w:hAnsi="Museo Sans 300"/>
          <w:lang w:eastAsia="es-ES"/>
        </w:rPr>
      </w:pPr>
    </w:p>
    <w:p w14:paraId="3C0FCBEB" w14:textId="12FB15D8" w:rsidR="002E7665" w:rsidRPr="002E7665" w:rsidRDefault="002E7665" w:rsidP="002E7665">
      <w:pPr>
        <w:tabs>
          <w:tab w:val="left" w:pos="851"/>
        </w:tabs>
        <w:spacing w:after="0" w:line="240" w:lineRule="auto"/>
        <w:ind w:left="426"/>
        <w:jc w:val="both"/>
        <w:rPr>
          <w:rFonts w:ascii="Museo Sans 300" w:eastAsia="Times New Roman" w:hAnsi="Museo Sans 300"/>
          <w:lang w:eastAsia="es-ES"/>
        </w:rPr>
      </w:pPr>
      <w:r w:rsidRPr="002E7665">
        <w:rPr>
          <w:rFonts w:ascii="Museo Sans 300" w:eastAsia="Times New Roman" w:hAnsi="Museo Sans 300"/>
          <w:lang w:eastAsia="es-ES"/>
        </w:rPr>
        <w:t xml:space="preserve">Complementariamente la SIGET puede realizar inspecciones u otras diligencias en caso de considerarse necesario o si existe duda en algunos de los puntos analizados, ya que el momento idóneo para recabar la evidencia de una condición irregular se da cuando la distribuidora realiza sus visitas de campo. En el caso de las inspecciones de la SIGET </w:t>
      </w:r>
      <w:r>
        <w:rPr>
          <w:rFonts w:ascii="Museo Sans 300" w:eastAsia="Times New Roman" w:hAnsi="Museo Sans 300"/>
          <w:lang w:eastAsia="es-ES"/>
        </w:rPr>
        <w:t>é</w:t>
      </w:r>
      <w:r w:rsidRPr="002E7665">
        <w:rPr>
          <w:rFonts w:ascii="Museo Sans 300" w:eastAsia="Times New Roman" w:hAnsi="Museo Sans 300"/>
          <w:lang w:eastAsia="es-ES"/>
        </w:rPr>
        <w:t>stas realizan de forma posterior a la condición irregular y son para complementar información o documentación en el proceso de investigación regulatorio; es decir, no son con la finalidad de determinar una posible condición irregular pues en la mayoría de los casos éstas ya fueron corregidas por parte de la distribuidora.</w:t>
      </w:r>
    </w:p>
    <w:p w14:paraId="450EC6B2" w14:textId="77777777" w:rsidR="002E7665" w:rsidRPr="002E7665" w:rsidRDefault="002E7665" w:rsidP="002E7665">
      <w:pPr>
        <w:tabs>
          <w:tab w:val="left" w:pos="851"/>
        </w:tabs>
        <w:spacing w:after="0" w:line="240" w:lineRule="auto"/>
        <w:ind w:left="426"/>
        <w:jc w:val="both"/>
        <w:rPr>
          <w:rFonts w:ascii="Museo Sans 300" w:eastAsia="Times New Roman" w:hAnsi="Museo Sans 300"/>
          <w:lang w:eastAsia="es-ES"/>
        </w:rPr>
      </w:pPr>
    </w:p>
    <w:p w14:paraId="62E969B6" w14:textId="598D21D9" w:rsidR="002E7665" w:rsidRPr="002E7665" w:rsidRDefault="002E7665" w:rsidP="002E7665">
      <w:pPr>
        <w:tabs>
          <w:tab w:val="left" w:pos="851"/>
        </w:tabs>
        <w:spacing w:after="0" w:line="240" w:lineRule="auto"/>
        <w:ind w:left="426"/>
        <w:jc w:val="both"/>
        <w:rPr>
          <w:rFonts w:ascii="Museo Sans 300" w:eastAsia="Times New Roman" w:hAnsi="Museo Sans 300"/>
          <w:lang w:eastAsia="es-ES"/>
        </w:rPr>
      </w:pPr>
      <w:r w:rsidRPr="002E7665">
        <w:rPr>
          <w:rFonts w:ascii="Museo Sans 300" w:eastAsia="Times New Roman" w:hAnsi="Museo Sans 300"/>
          <w:lang w:eastAsia="es-ES"/>
        </w:rPr>
        <w:t xml:space="preserve">Es </w:t>
      </w:r>
      <w:r>
        <w:rPr>
          <w:rFonts w:ascii="Museo Sans 300" w:eastAsia="Times New Roman" w:hAnsi="Museo Sans 300"/>
          <w:lang w:eastAsia="es-ES"/>
        </w:rPr>
        <w:t>así</w:t>
      </w:r>
      <w:r w:rsidRPr="002E7665">
        <w:rPr>
          <w:rFonts w:ascii="Museo Sans 300" w:eastAsia="Times New Roman" w:hAnsi="Museo Sans 300"/>
          <w:lang w:eastAsia="es-ES"/>
        </w:rPr>
        <w:t>, que la labor de la SIGET se centra en verificar de forma estricta que la distribuidora haya cumplido con el deber de recabar y presentar las pruebas que fehacientemente demuestren la condición irregular atribuida al usuario, con base en el marco regulatorio aplicable.</w:t>
      </w:r>
    </w:p>
    <w:p w14:paraId="43C7B2E7" w14:textId="77777777" w:rsidR="002E7665" w:rsidRPr="002E7665" w:rsidRDefault="002E7665" w:rsidP="002E7665">
      <w:pPr>
        <w:tabs>
          <w:tab w:val="left" w:pos="851"/>
        </w:tabs>
        <w:spacing w:after="0" w:line="240" w:lineRule="auto"/>
        <w:ind w:left="426"/>
        <w:jc w:val="both"/>
        <w:rPr>
          <w:rFonts w:ascii="Museo Sans 300" w:eastAsia="Times New Roman" w:hAnsi="Museo Sans 300"/>
          <w:lang w:eastAsia="es-ES"/>
        </w:rPr>
      </w:pPr>
    </w:p>
    <w:p w14:paraId="0948BE60" w14:textId="5CC0CF78" w:rsidR="002E7665" w:rsidRDefault="002E7665" w:rsidP="002E7665">
      <w:pPr>
        <w:tabs>
          <w:tab w:val="left" w:pos="851"/>
        </w:tabs>
        <w:spacing w:after="0" w:line="240" w:lineRule="auto"/>
        <w:ind w:left="426"/>
        <w:jc w:val="both"/>
        <w:rPr>
          <w:rFonts w:ascii="Museo Sans 300" w:eastAsia="Times New Roman" w:hAnsi="Museo Sans 300"/>
          <w:lang w:eastAsia="es-ES"/>
        </w:rPr>
      </w:pPr>
      <w:r w:rsidRPr="002E7665">
        <w:rPr>
          <w:rFonts w:ascii="Museo Sans 300" w:eastAsia="Times New Roman" w:hAnsi="Museo Sans 300"/>
          <w:lang w:eastAsia="es-ES"/>
        </w:rPr>
        <w:t>Ahora bien, en la labor investigativa la SIGET no sólo valora las pruebas de la distribuidora sino también las que oportunamente presente el usuario</w:t>
      </w:r>
      <w:r>
        <w:rPr>
          <w:rFonts w:ascii="Museo Sans 300" w:eastAsia="Times New Roman" w:hAnsi="Museo Sans 300"/>
          <w:lang w:eastAsia="es-ES"/>
        </w:rPr>
        <w:t xml:space="preserve"> en caso que se aporten</w:t>
      </w:r>
      <w:r w:rsidRPr="002E7665">
        <w:rPr>
          <w:rFonts w:ascii="Museo Sans 300" w:eastAsia="Times New Roman" w:hAnsi="Museo Sans 300"/>
          <w:lang w:eastAsia="es-ES"/>
        </w:rPr>
        <w:t xml:space="preserve">; sin embargo, quien tiene la obligación de demostrar la condición irregular continúa siendo la distribuidora aun cuando el usuario no </w:t>
      </w:r>
      <w:r>
        <w:rPr>
          <w:rFonts w:ascii="Museo Sans 300" w:eastAsia="Times New Roman" w:hAnsi="Museo Sans 300"/>
          <w:lang w:eastAsia="es-ES"/>
        </w:rPr>
        <w:t>aportara</w:t>
      </w:r>
      <w:r w:rsidRPr="002E7665">
        <w:rPr>
          <w:rFonts w:ascii="Museo Sans 300" w:eastAsia="Times New Roman" w:hAnsi="Museo Sans 300"/>
          <w:lang w:eastAsia="es-ES"/>
        </w:rPr>
        <w:t xml:space="preserve"> pruebas de descargo.</w:t>
      </w:r>
    </w:p>
    <w:p w14:paraId="6BE423DB" w14:textId="77777777" w:rsidR="002E7665" w:rsidRDefault="002E7665" w:rsidP="002E7665">
      <w:pPr>
        <w:tabs>
          <w:tab w:val="left" w:pos="851"/>
        </w:tabs>
        <w:spacing w:after="0" w:line="240" w:lineRule="auto"/>
        <w:ind w:left="426"/>
        <w:jc w:val="both"/>
        <w:rPr>
          <w:rFonts w:ascii="Museo Sans 300" w:eastAsia="Times New Roman" w:hAnsi="Museo Sans 300"/>
          <w:lang w:eastAsia="es-ES"/>
        </w:rPr>
      </w:pPr>
    </w:p>
    <w:p w14:paraId="2A406CAA" w14:textId="1F04F0F2" w:rsidR="002E7665" w:rsidRPr="002E7665" w:rsidRDefault="002E7665" w:rsidP="002E7665">
      <w:pPr>
        <w:tabs>
          <w:tab w:val="left" w:pos="851"/>
        </w:tabs>
        <w:spacing w:after="0" w:line="240" w:lineRule="auto"/>
        <w:ind w:left="426"/>
        <w:jc w:val="both"/>
        <w:rPr>
          <w:rFonts w:ascii="Museo Sans 300" w:eastAsia="Times New Roman" w:hAnsi="Museo Sans 300"/>
          <w:lang w:eastAsia="es-ES"/>
        </w:rPr>
      </w:pPr>
      <w:r>
        <w:rPr>
          <w:rFonts w:ascii="Museo Sans 300" w:eastAsia="Times New Roman" w:hAnsi="Museo Sans 300"/>
          <w:lang w:eastAsia="es-ES"/>
        </w:rPr>
        <w:t xml:space="preserve">Tomando en consideración lo anterior, a </w:t>
      </w:r>
      <w:proofErr w:type="gramStart"/>
      <w:r>
        <w:rPr>
          <w:rFonts w:ascii="Museo Sans 300" w:eastAsia="Times New Roman" w:hAnsi="Museo Sans 300"/>
          <w:lang w:eastAsia="es-ES"/>
        </w:rPr>
        <w:t>continuación</w:t>
      </w:r>
      <w:proofErr w:type="gramEnd"/>
      <w:r>
        <w:rPr>
          <w:rFonts w:ascii="Museo Sans 300" w:eastAsia="Times New Roman" w:hAnsi="Museo Sans 300"/>
          <w:lang w:eastAsia="es-ES"/>
        </w:rPr>
        <w:t xml:space="preserve"> se realiza el análisis de las pruebas que fueron presentadas, valoradas y desvirtuadas</w:t>
      </w:r>
      <w:r w:rsidR="00760742">
        <w:rPr>
          <w:rFonts w:ascii="Museo Sans 300" w:eastAsia="Times New Roman" w:hAnsi="Museo Sans 300"/>
          <w:lang w:eastAsia="es-ES"/>
        </w:rPr>
        <w:t>,</w:t>
      </w:r>
      <w:r>
        <w:rPr>
          <w:rFonts w:ascii="Museo Sans 300" w:eastAsia="Times New Roman" w:hAnsi="Museo Sans 300"/>
          <w:lang w:eastAsia="es-ES"/>
        </w:rPr>
        <w:t xml:space="preserve"> </w:t>
      </w:r>
      <w:r w:rsidR="00760742">
        <w:rPr>
          <w:rFonts w:ascii="Museo Sans 300" w:eastAsia="Times New Roman" w:hAnsi="Museo Sans 300"/>
          <w:lang w:eastAsia="es-ES"/>
        </w:rPr>
        <w:t xml:space="preserve">y de los argumentos esgrimidos por las partes </w:t>
      </w:r>
      <w:r>
        <w:rPr>
          <w:rFonts w:ascii="Museo Sans 300" w:eastAsia="Times New Roman" w:hAnsi="Museo Sans 300"/>
          <w:lang w:eastAsia="es-ES"/>
        </w:rPr>
        <w:t>en el presente procedimiento.</w:t>
      </w:r>
    </w:p>
    <w:p w14:paraId="3B3AD474" w14:textId="77777777" w:rsidR="002E7665" w:rsidRDefault="002E7665" w:rsidP="00C33C0E">
      <w:pPr>
        <w:tabs>
          <w:tab w:val="left" w:pos="851"/>
        </w:tabs>
        <w:spacing w:after="0" w:line="240" w:lineRule="auto"/>
        <w:rPr>
          <w:rFonts w:ascii="Museo Sans 500" w:eastAsia="Times New Roman" w:hAnsi="Museo Sans 500"/>
          <w:b/>
          <w:lang w:eastAsia="es-ES"/>
        </w:rPr>
      </w:pPr>
    </w:p>
    <w:p w14:paraId="1AED11EB" w14:textId="0817B2BE" w:rsidR="006822E2" w:rsidRDefault="00CE4CDC" w:rsidP="002E7665">
      <w:pPr>
        <w:tabs>
          <w:tab w:val="left" w:pos="1560"/>
        </w:tabs>
        <w:spacing w:after="0" w:line="240" w:lineRule="auto"/>
        <w:ind w:left="426"/>
        <w:jc w:val="center"/>
        <w:rPr>
          <w:rFonts w:ascii="Museo Sans 500" w:eastAsia="Times New Roman" w:hAnsi="Museo Sans 500"/>
          <w:b/>
          <w:lang w:eastAsia="es-ES"/>
        </w:rPr>
      </w:pPr>
      <w:r>
        <w:rPr>
          <w:rFonts w:ascii="Museo Sans 500" w:eastAsia="Times New Roman" w:hAnsi="Museo Sans 500"/>
          <w:b/>
          <w:lang w:eastAsia="es-ES"/>
        </w:rPr>
        <w:t xml:space="preserve">2.2. </w:t>
      </w:r>
      <w:r w:rsidR="006822E2" w:rsidRPr="00B940D2">
        <w:rPr>
          <w:rFonts w:ascii="Museo Sans 500" w:eastAsia="Times New Roman" w:hAnsi="Museo Sans 500"/>
          <w:b/>
          <w:lang w:eastAsia="es-ES"/>
        </w:rPr>
        <w:t>ANÁLISIS TÉCNICO DEL CAU</w:t>
      </w:r>
    </w:p>
    <w:p w14:paraId="13D5323A" w14:textId="0180047B" w:rsidR="006822E2" w:rsidRDefault="006822E2" w:rsidP="00C33C0E">
      <w:pPr>
        <w:tabs>
          <w:tab w:val="left" w:pos="851"/>
        </w:tabs>
        <w:spacing w:after="0" w:line="240" w:lineRule="auto"/>
        <w:rPr>
          <w:rFonts w:ascii="Museo Sans 500" w:eastAsia="Times New Roman" w:hAnsi="Museo Sans 500"/>
          <w:b/>
          <w:lang w:eastAsia="es-ES"/>
        </w:rPr>
      </w:pPr>
    </w:p>
    <w:p w14:paraId="7E83F29F" w14:textId="0360181A" w:rsidR="00FA2EFC" w:rsidRPr="00C33C0E" w:rsidRDefault="00FA2EFC" w:rsidP="00C33C0E">
      <w:pPr>
        <w:pStyle w:val="Prrafodelista"/>
        <w:numPr>
          <w:ilvl w:val="2"/>
          <w:numId w:val="32"/>
        </w:numPr>
        <w:tabs>
          <w:tab w:val="left" w:pos="7608"/>
        </w:tabs>
        <w:suppressAutoHyphens/>
        <w:autoSpaceDE w:val="0"/>
        <w:autoSpaceDN w:val="0"/>
        <w:adjustRightInd w:val="0"/>
        <w:jc w:val="both"/>
        <w:textAlignment w:val="baseline"/>
        <w:rPr>
          <w:rFonts w:ascii="Museo Sans 500" w:hAnsi="Museo Sans 500"/>
          <w:b/>
          <w:sz w:val="20"/>
          <w:szCs w:val="20"/>
        </w:rPr>
      </w:pPr>
      <w:r w:rsidRPr="00C33C0E">
        <w:rPr>
          <w:rFonts w:ascii="Museo Sans 500" w:hAnsi="Museo Sans 500"/>
          <w:b/>
          <w:sz w:val="20"/>
          <w:szCs w:val="20"/>
        </w:rPr>
        <w:t>Sobre el histórico de consumo</w:t>
      </w:r>
    </w:p>
    <w:p w14:paraId="26FFBA4B" w14:textId="77777777" w:rsidR="00FA2EFC" w:rsidRPr="00603466" w:rsidRDefault="00FA2EFC" w:rsidP="00FA2EFC">
      <w:pPr>
        <w:pStyle w:val="Prrafodelista"/>
        <w:autoSpaceDE w:val="0"/>
        <w:adjustRightInd w:val="0"/>
        <w:ind w:left="993"/>
        <w:jc w:val="both"/>
        <w:rPr>
          <w:rFonts w:ascii="Museo Sans 300" w:hAnsi="Museo Sans 300"/>
          <w:sz w:val="20"/>
          <w:szCs w:val="20"/>
        </w:rPr>
      </w:pPr>
    </w:p>
    <w:p w14:paraId="3B9AA4E4" w14:textId="6C8B8F86" w:rsidR="00FA2EFC" w:rsidRDefault="00FA2EFC" w:rsidP="00FA2EFC">
      <w:pPr>
        <w:pStyle w:val="Textoindependiente"/>
        <w:ind w:left="426"/>
        <w:rPr>
          <w:rFonts w:ascii="Museo Sans 300" w:hAnsi="Museo Sans 300"/>
          <w:sz w:val="20"/>
        </w:rPr>
      </w:pPr>
      <w:r>
        <w:rPr>
          <w:rFonts w:ascii="Museo Sans 300" w:hAnsi="Museo Sans 300" w:cs="Arial"/>
          <w:sz w:val="20"/>
        </w:rPr>
        <w:t>Consta en el informe técnico N.° IT-363-</w:t>
      </w:r>
      <w:r w:rsidR="001358FA">
        <w:rPr>
          <w:rFonts w:ascii="Museo Sans 300" w:hAnsi="Museo Sans 300" w:cs="Arial"/>
          <w:sz w:val="20"/>
        </w:rPr>
        <w:t>+++</w:t>
      </w:r>
      <w:r>
        <w:rPr>
          <w:rFonts w:ascii="Museo Sans 300" w:hAnsi="Museo Sans 300" w:cs="Arial"/>
          <w:sz w:val="20"/>
        </w:rPr>
        <w:t xml:space="preserve">-CAU que </w:t>
      </w:r>
      <w:r w:rsidR="00935F2B">
        <w:rPr>
          <w:rFonts w:ascii="Museo Sans 300" w:hAnsi="Museo Sans 300" w:cs="Arial"/>
          <w:sz w:val="20"/>
        </w:rPr>
        <w:t xml:space="preserve">se </w:t>
      </w:r>
      <w:r>
        <w:rPr>
          <w:rFonts w:ascii="Museo Sans 300" w:hAnsi="Museo Sans 300" w:cs="Arial"/>
          <w:sz w:val="20"/>
        </w:rPr>
        <w:t xml:space="preserve">elaboró </w:t>
      </w:r>
      <w:r w:rsidRPr="00603466">
        <w:rPr>
          <w:rFonts w:ascii="Museo Sans 300" w:hAnsi="Museo Sans 300"/>
          <w:sz w:val="20"/>
        </w:rPr>
        <w:t>una gráfica</w:t>
      </w:r>
      <w:r>
        <w:rPr>
          <w:rFonts w:ascii="Museo Sans 300" w:hAnsi="Museo Sans 300"/>
          <w:sz w:val="20"/>
        </w:rPr>
        <w:t xml:space="preserve"> sobre el histórico de consumo en el suministro de energía eléctrica </w:t>
      </w:r>
      <w:r w:rsidRPr="00603466">
        <w:rPr>
          <w:rFonts w:ascii="Museo Sans 300" w:hAnsi="Museo Sans 300"/>
          <w:sz w:val="20"/>
        </w:rPr>
        <w:t xml:space="preserve">correspondiente al período comprendido entre el mes de enero de 2016 hasta diciembre de 2017, </w:t>
      </w:r>
      <w:r w:rsidR="00935F2B">
        <w:rPr>
          <w:rFonts w:ascii="Museo Sans 300" w:hAnsi="Museo Sans 300"/>
          <w:sz w:val="20"/>
        </w:rPr>
        <w:t>que se detalla a continuación:</w:t>
      </w:r>
    </w:p>
    <w:p w14:paraId="36B489E8" w14:textId="77777777" w:rsidR="00FA2EFC" w:rsidRPr="00603466" w:rsidRDefault="00FA2EFC" w:rsidP="00FA2EFC">
      <w:pPr>
        <w:pStyle w:val="Textoindependiente"/>
        <w:ind w:left="567"/>
        <w:rPr>
          <w:rFonts w:ascii="Museo Sans 300" w:hAnsi="Museo Sans 300"/>
          <w:sz w:val="20"/>
        </w:rPr>
      </w:pPr>
    </w:p>
    <w:p w14:paraId="471B6345" w14:textId="290E91A1" w:rsidR="00FA2EFC" w:rsidRDefault="001358FA" w:rsidP="00FA2EFC">
      <w:pPr>
        <w:pStyle w:val="Textoindependiente"/>
        <w:jc w:val="center"/>
      </w:pPr>
      <w:r>
        <w:rPr>
          <w:noProof/>
          <w:lang w:val="es-SV" w:eastAsia="es-SV"/>
        </w:rPr>
        <w:t>+++</w:t>
      </w:r>
    </w:p>
    <w:p w14:paraId="52C85BB9" w14:textId="3E7C6625" w:rsidR="00935F2B" w:rsidRDefault="00935F2B" w:rsidP="00C33C0E">
      <w:pPr>
        <w:tabs>
          <w:tab w:val="left" w:pos="851"/>
        </w:tabs>
        <w:spacing w:after="0" w:line="240" w:lineRule="auto"/>
        <w:ind w:left="426"/>
        <w:jc w:val="both"/>
        <w:rPr>
          <w:rFonts w:ascii="Museo Sans 500" w:eastAsia="Times New Roman" w:hAnsi="Museo Sans 500"/>
          <w:b/>
          <w:lang w:eastAsia="es-ES"/>
        </w:rPr>
      </w:pPr>
      <w:r>
        <w:rPr>
          <w:rFonts w:ascii="Museo Sans 300" w:hAnsi="Museo Sans 300"/>
        </w:rPr>
        <w:t xml:space="preserve">Del examen de dicho gráfico de consumo se advierte que </w:t>
      </w:r>
      <w:r w:rsidRPr="00603466">
        <w:rPr>
          <w:rFonts w:ascii="Museo Sans 300" w:hAnsi="Museo Sans 300"/>
        </w:rPr>
        <w:t>a partir de corregida la condición irregular</w:t>
      </w:r>
      <w:r>
        <w:rPr>
          <w:rFonts w:ascii="Museo Sans 300" w:hAnsi="Museo Sans 300"/>
        </w:rPr>
        <w:t xml:space="preserve"> en el mes de febrero del año 2017, </w:t>
      </w:r>
      <w:r w:rsidRPr="00603466">
        <w:rPr>
          <w:rFonts w:ascii="Museo Sans 300" w:hAnsi="Museo Sans 300"/>
        </w:rPr>
        <w:t>el consumo de energía eléct</w:t>
      </w:r>
      <w:r>
        <w:rPr>
          <w:rFonts w:ascii="Museo Sans 300" w:hAnsi="Museo Sans 300"/>
        </w:rPr>
        <w:t>rica aumentó significativamente, modificándose el promedio de consumo de que venía reflejando previamente.</w:t>
      </w:r>
    </w:p>
    <w:p w14:paraId="734DACC6" w14:textId="7D76F279" w:rsidR="00935F2B" w:rsidRDefault="00935F2B" w:rsidP="00C33C0E">
      <w:pPr>
        <w:tabs>
          <w:tab w:val="left" w:pos="851"/>
        </w:tabs>
        <w:spacing w:after="0" w:line="240" w:lineRule="auto"/>
        <w:rPr>
          <w:rFonts w:ascii="Museo Sans 500" w:eastAsia="Times New Roman" w:hAnsi="Museo Sans 500"/>
          <w:b/>
          <w:lang w:eastAsia="es-ES"/>
        </w:rPr>
      </w:pPr>
    </w:p>
    <w:p w14:paraId="5741039E" w14:textId="5AAA8BE4" w:rsidR="00FA2F49" w:rsidRDefault="00FA2F49" w:rsidP="00C33C0E">
      <w:pPr>
        <w:tabs>
          <w:tab w:val="left" w:pos="851"/>
        </w:tabs>
        <w:spacing w:after="0" w:line="240" w:lineRule="auto"/>
        <w:rPr>
          <w:rFonts w:ascii="Museo Sans 500" w:eastAsia="Times New Roman" w:hAnsi="Museo Sans 500"/>
          <w:b/>
          <w:lang w:eastAsia="es-ES"/>
        </w:rPr>
      </w:pPr>
    </w:p>
    <w:p w14:paraId="5BC5816B" w14:textId="7EBEC2AF" w:rsidR="00FA2F49" w:rsidRDefault="00FA2F49" w:rsidP="00C33C0E">
      <w:pPr>
        <w:tabs>
          <w:tab w:val="left" w:pos="851"/>
        </w:tabs>
        <w:spacing w:after="0" w:line="240" w:lineRule="auto"/>
        <w:rPr>
          <w:rFonts w:ascii="Museo Sans 500" w:eastAsia="Times New Roman" w:hAnsi="Museo Sans 500"/>
          <w:b/>
          <w:lang w:eastAsia="es-ES"/>
        </w:rPr>
      </w:pPr>
    </w:p>
    <w:p w14:paraId="773FA011" w14:textId="77777777" w:rsidR="00FA2F49" w:rsidRDefault="00FA2F49" w:rsidP="00C33C0E">
      <w:pPr>
        <w:tabs>
          <w:tab w:val="left" w:pos="851"/>
        </w:tabs>
        <w:spacing w:after="0" w:line="240" w:lineRule="auto"/>
        <w:rPr>
          <w:rFonts w:ascii="Museo Sans 500" w:eastAsia="Times New Roman" w:hAnsi="Museo Sans 500"/>
          <w:b/>
          <w:lang w:eastAsia="es-ES"/>
        </w:rPr>
      </w:pPr>
    </w:p>
    <w:p w14:paraId="0086CDDC" w14:textId="0452B17A" w:rsidR="006822E2" w:rsidRPr="00C33C0E" w:rsidRDefault="006822E2" w:rsidP="00C33C0E">
      <w:pPr>
        <w:pStyle w:val="Prrafodelista"/>
        <w:numPr>
          <w:ilvl w:val="2"/>
          <w:numId w:val="32"/>
        </w:numPr>
        <w:tabs>
          <w:tab w:val="left" w:pos="7608"/>
        </w:tabs>
        <w:suppressAutoHyphens/>
        <w:autoSpaceDE w:val="0"/>
        <w:autoSpaceDN w:val="0"/>
        <w:adjustRightInd w:val="0"/>
        <w:jc w:val="both"/>
        <w:textAlignment w:val="baseline"/>
        <w:rPr>
          <w:rFonts w:ascii="Museo Sans 500" w:hAnsi="Museo Sans 500"/>
          <w:b/>
          <w:sz w:val="20"/>
          <w:szCs w:val="20"/>
        </w:rPr>
      </w:pPr>
      <w:r w:rsidRPr="00C33C0E">
        <w:rPr>
          <w:rFonts w:ascii="Museo Sans 500" w:hAnsi="Museo Sans 500"/>
          <w:b/>
          <w:sz w:val="20"/>
          <w:szCs w:val="20"/>
        </w:rPr>
        <w:lastRenderedPageBreak/>
        <w:t xml:space="preserve">Sobre las condiciones técnicas encontradas en </w:t>
      </w:r>
      <w:r w:rsidR="00FA2F49">
        <w:rPr>
          <w:rFonts w:ascii="Museo Sans 500" w:hAnsi="Museo Sans 500"/>
          <w:b/>
          <w:sz w:val="20"/>
          <w:szCs w:val="20"/>
        </w:rPr>
        <w:t>el equipo de medición N.° +++</w:t>
      </w:r>
    </w:p>
    <w:p w14:paraId="4E943302" w14:textId="77777777" w:rsidR="006822E2" w:rsidRDefault="006822E2" w:rsidP="006822E2">
      <w:pPr>
        <w:pStyle w:val="Prrafodelista"/>
        <w:autoSpaceDE w:val="0"/>
        <w:adjustRightInd w:val="0"/>
        <w:ind w:left="927"/>
        <w:jc w:val="both"/>
        <w:rPr>
          <w:rFonts w:ascii="Museo Sans 300" w:hAnsi="Museo Sans 300"/>
          <w:sz w:val="20"/>
          <w:szCs w:val="20"/>
        </w:rPr>
      </w:pPr>
    </w:p>
    <w:p w14:paraId="23291C60" w14:textId="77777777" w:rsidR="008F6380" w:rsidRDefault="00935F2B" w:rsidP="002E7665">
      <w:pPr>
        <w:pStyle w:val="Prrafodelista"/>
        <w:autoSpaceDE w:val="0"/>
        <w:adjustRightInd w:val="0"/>
        <w:ind w:left="426"/>
        <w:jc w:val="both"/>
        <w:rPr>
          <w:rFonts w:ascii="Museo Sans 300" w:hAnsi="Museo Sans 300"/>
          <w:sz w:val="20"/>
          <w:szCs w:val="20"/>
        </w:rPr>
      </w:pPr>
      <w:r>
        <w:rPr>
          <w:rFonts w:ascii="Museo Sans 300" w:hAnsi="Museo Sans 300"/>
          <w:sz w:val="20"/>
          <w:szCs w:val="20"/>
        </w:rPr>
        <w:t>E</w:t>
      </w:r>
      <w:r w:rsidR="006822E2">
        <w:rPr>
          <w:rFonts w:ascii="Museo Sans 300" w:hAnsi="Museo Sans 300"/>
          <w:sz w:val="20"/>
          <w:szCs w:val="20"/>
        </w:rPr>
        <w:t>n su escrito de fecha veintiocho de septiembre del año dos mil diecisiete,</w:t>
      </w:r>
      <w:r w:rsidR="00753881">
        <w:rPr>
          <w:rFonts w:ascii="Museo Sans 300" w:hAnsi="Museo Sans 300"/>
          <w:sz w:val="20"/>
          <w:szCs w:val="20"/>
        </w:rPr>
        <w:t xml:space="preserve"> </w:t>
      </w:r>
      <w:r>
        <w:rPr>
          <w:rFonts w:ascii="Museo Sans 300" w:hAnsi="Museo Sans 300"/>
          <w:sz w:val="20"/>
          <w:szCs w:val="20"/>
        </w:rPr>
        <w:t xml:space="preserve">DELSUR aportó las fotografías que son requeridas por esta superintendencia para analizar la presunta condición irregular. </w:t>
      </w:r>
    </w:p>
    <w:p w14:paraId="57808ACF" w14:textId="77777777" w:rsidR="008F6380" w:rsidRPr="0086424D" w:rsidRDefault="008F6380" w:rsidP="002E7665">
      <w:pPr>
        <w:pStyle w:val="Prrafodelista"/>
        <w:autoSpaceDE w:val="0"/>
        <w:adjustRightInd w:val="0"/>
        <w:ind w:left="426"/>
        <w:jc w:val="both"/>
        <w:rPr>
          <w:rFonts w:ascii="Museo Sans 300" w:hAnsi="Museo Sans 300"/>
          <w:sz w:val="20"/>
          <w:szCs w:val="20"/>
        </w:rPr>
      </w:pPr>
    </w:p>
    <w:p w14:paraId="10C36A9A" w14:textId="39762BC2" w:rsidR="008B5438" w:rsidRPr="0086424D" w:rsidRDefault="008B5438" w:rsidP="0086424D">
      <w:pPr>
        <w:pStyle w:val="Textoindependiente"/>
        <w:ind w:left="426"/>
        <w:rPr>
          <w:rFonts w:ascii="Museo Sans 300" w:hAnsi="Museo Sans 300" w:cs="Arial"/>
          <w:sz w:val="20"/>
          <w:lang w:val="es-ES_tradnl"/>
        </w:rPr>
      </w:pPr>
      <w:r w:rsidRPr="0086424D">
        <w:rPr>
          <w:rFonts w:ascii="Museo Sans 300" w:hAnsi="Museo Sans 300" w:cs="Arial"/>
          <w:sz w:val="20"/>
          <w:lang w:val="es-ES_tradnl"/>
        </w:rPr>
        <w:t xml:space="preserve">Con base en la información proporcionada por las partes y la recopilada durante el transcurso de esta investigación, </w:t>
      </w:r>
      <w:r w:rsidR="0086424D" w:rsidRPr="0086424D">
        <w:rPr>
          <w:rFonts w:ascii="Museo Sans 300" w:hAnsi="Museo Sans 300" w:cs="Arial"/>
          <w:sz w:val="20"/>
          <w:lang w:val="es-ES_tradnl"/>
        </w:rPr>
        <w:t xml:space="preserve">el CAU en el referido informe técnico estableció </w:t>
      </w:r>
      <w:r w:rsidRPr="0086424D">
        <w:rPr>
          <w:rFonts w:ascii="Museo Sans 300" w:hAnsi="Museo Sans 300" w:cs="Arial"/>
          <w:sz w:val="20"/>
          <w:lang w:val="es-ES_tradnl"/>
        </w:rPr>
        <w:t>lo siguiente:</w:t>
      </w:r>
    </w:p>
    <w:p w14:paraId="33DD40E1" w14:textId="77777777" w:rsidR="008B5438" w:rsidRDefault="008B5438" w:rsidP="008B5438">
      <w:pPr>
        <w:pStyle w:val="Textoindependiente"/>
        <w:rPr>
          <w:rFonts w:ascii="Museo Sans 300" w:hAnsi="Museo Sans 300" w:cs="Arial"/>
          <w:lang w:val="es-ES_tradnl"/>
        </w:rPr>
      </w:pPr>
    </w:p>
    <w:p w14:paraId="15859613" w14:textId="66F8BA11" w:rsidR="008B5438" w:rsidRPr="000F10E9" w:rsidRDefault="0086424D" w:rsidP="000F10E9">
      <w:pPr>
        <w:spacing w:line="180" w:lineRule="atLeast"/>
        <w:ind w:left="709" w:right="425"/>
        <w:jc w:val="both"/>
        <w:rPr>
          <w:rFonts w:ascii="Museo Sans 300" w:hAnsi="Museo Sans 300"/>
          <w:sz w:val="16"/>
          <w:szCs w:val="16"/>
        </w:rPr>
      </w:pPr>
      <w:r w:rsidRPr="0086424D">
        <w:rPr>
          <w:rFonts w:ascii="Museo Sans 300" w:hAnsi="Museo Sans 300"/>
          <w:sz w:val="16"/>
          <w:szCs w:val="16"/>
        </w:rPr>
        <w:t xml:space="preserve">“ </w:t>
      </w:r>
      <w:r w:rsidR="008B5438" w:rsidRPr="0086424D">
        <w:rPr>
          <w:rFonts w:ascii="Museo Sans 300" w:hAnsi="Museo Sans 300"/>
          <w:sz w:val="16"/>
          <w:szCs w:val="16"/>
        </w:rPr>
        <w:t xml:space="preserve">Conforme con la información que fue provista por la sociedad DELSUR, se han extraído las siguientes fotografías, mediante las cuales ésta ha pretendido demostrar que en el suministro identificado con el </w:t>
      </w:r>
      <w:r w:rsidR="008B5438" w:rsidRPr="0086424D">
        <w:rPr>
          <w:rFonts w:ascii="Museo Sans 300" w:hAnsi="Museo Sans 300"/>
          <w:b/>
          <w:sz w:val="16"/>
          <w:szCs w:val="16"/>
        </w:rPr>
        <w:t xml:space="preserve">NC </w:t>
      </w:r>
      <w:r w:rsidR="001358FA">
        <w:rPr>
          <w:rFonts w:ascii="Museo Sans 300" w:hAnsi="Museo Sans 300"/>
          <w:b/>
          <w:sz w:val="16"/>
          <w:szCs w:val="16"/>
        </w:rPr>
        <w:t>+++</w:t>
      </w:r>
      <w:r w:rsidR="008B5438" w:rsidRPr="0086424D">
        <w:rPr>
          <w:rFonts w:ascii="Museo Sans 300" w:hAnsi="Museo Sans 300"/>
          <w:sz w:val="16"/>
          <w:szCs w:val="16"/>
        </w:rPr>
        <w:t xml:space="preserve">, se presentó un incumplimiento a las condiciones contractuales y, como consecuencia se realizó una alteración interna en el funcionamiento del equipo de medición </w:t>
      </w:r>
      <w:r w:rsidR="00FA2F49">
        <w:rPr>
          <w:rFonts w:ascii="Museo Sans 300" w:hAnsi="Museo Sans 300"/>
          <w:b/>
          <w:sz w:val="16"/>
          <w:szCs w:val="16"/>
        </w:rPr>
        <w:t>n.° +++</w:t>
      </w:r>
      <w:r w:rsidR="008B5438" w:rsidRPr="0086424D">
        <w:rPr>
          <w:rFonts w:ascii="Museo Sans 300" w:hAnsi="Museo Sans 300"/>
          <w:sz w:val="16"/>
          <w:szCs w:val="16"/>
        </w:rPr>
        <w:t>, denotando ésta que con dichas condiciones se impidió el verdadero registro de la energía eléctrica en dicho suministro, siendo éstas las siguientes:</w:t>
      </w:r>
    </w:p>
    <w:p w14:paraId="40DB122C" w14:textId="03211B80" w:rsidR="008B5438" w:rsidRPr="0086424D" w:rsidRDefault="008B5438" w:rsidP="00455BED">
      <w:pPr>
        <w:autoSpaceDE w:val="0"/>
        <w:adjustRightInd w:val="0"/>
        <w:spacing w:after="0" w:line="240" w:lineRule="auto"/>
        <w:ind w:left="426"/>
        <w:jc w:val="both"/>
        <w:rPr>
          <w:rFonts w:ascii="Museo Sans 300" w:hAnsi="Museo Sans 300"/>
          <w:i/>
        </w:rPr>
      </w:pPr>
      <w:r w:rsidRPr="0086424D">
        <w:rPr>
          <w:rFonts w:ascii="Museo Sans 300" w:hAnsi="Museo Sans 300"/>
        </w:rPr>
        <w:t>La distribuidora DELSUR también presentó como prueba el formulario de verificación de funcionamiento de medidor, asociada a l</w:t>
      </w:r>
      <w:r w:rsidR="00FA2F49">
        <w:rPr>
          <w:rFonts w:ascii="Museo Sans 300" w:hAnsi="Museo Sans 300"/>
        </w:rPr>
        <w:t>a orden de servicio número +++</w:t>
      </w:r>
      <w:r w:rsidRPr="0086424D">
        <w:rPr>
          <w:rFonts w:ascii="Museo Sans 300" w:hAnsi="Museo Sans 300"/>
        </w:rPr>
        <w:t xml:space="preserve">, de fecha 9 de marzo del 2017, en la cual estableció lo siguiente: </w:t>
      </w:r>
      <w:r w:rsidRPr="0086424D">
        <w:rPr>
          <w:rFonts w:ascii="Museo Sans 300" w:hAnsi="Museo Sans 300"/>
          <w:i/>
        </w:rPr>
        <w:t>“Parado mecánico en carga baja, disco rozando con la parte superior con el entrehierro de la bobina de corriente. Prueba de exactitud fuera de los rangos permitido, se obtuvo un promedio de exactitud de 6.99 %”.</w:t>
      </w:r>
    </w:p>
    <w:p w14:paraId="08B0BF43" w14:textId="72F2BA99" w:rsidR="008B5438" w:rsidRDefault="008B5438" w:rsidP="00455BED">
      <w:pPr>
        <w:spacing w:after="0"/>
        <w:jc w:val="both"/>
        <w:rPr>
          <w:rFonts w:ascii="Museo Sans 300" w:hAnsi="Museo Sans 300"/>
        </w:rPr>
      </w:pPr>
    </w:p>
    <w:p w14:paraId="64ED784A" w14:textId="1F798FD6" w:rsidR="00455BED" w:rsidRDefault="00455BED" w:rsidP="00455BED">
      <w:pPr>
        <w:jc w:val="center"/>
        <w:rPr>
          <w:rFonts w:ascii="Museo Sans 300" w:hAnsi="Museo Sans 300"/>
        </w:rPr>
      </w:pPr>
      <w:r>
        <w:rPr>
          <w:rFonts w:ascii="Museo Sans 300" w:hAnsi="Museo Sans 300"/>
        </w:rPr>
        <w:t>+++</w:t>
      </w:r>
    </w:p>
    <w:p w14:paraId="40295BC9" w14:textId="175F0B85" w:rsidR="006822E2" w:rsidRDefault="006822E2" w:rsidP="00FA2EFC">
      <w:pPr>
        <w:autoSpaceDE w:val="0"/>
        <w:adjustRightInd w:val="0"/>
        <w:spacing w:after="0" w:line="240" w:lineRule="auto"/>
        <w:ind w:left="426"/>
        <w:jc w:val="both"/>
        <w:rPr>
          <w:rFonts w:ascii="Museo Sans 300" w:hAnsi="Museo Sans 300"/>
          <w:lang w:val="es-ES_tradnl" w:eastAsia="es-ES"/>
        </w:rPr>
      </w:pPr>
      <w:r>
        <w:rPr>
          <w:rFonts w:ascii="Museo Sans 300" w:hAnsi="Museo Sans 300"/>
        </w:rPr>
        <w:t xml:space="preserve">Con base en </w:t>
      </w:r>
      <w:r w:rsidR="00EC371A">
        <w:rPr>
          <w:rFonts w:ascii="Museo Sans 300" w:hAnsi="Museo Sans 300"/>
        </w:rPr>
        <w:t>lo anterior</w:t>
      </w:r>
      <w:r>
        <w:rPr>
          <w:rFonts w:ascii="Museo Sans 300" w:hAnsi="Museo Sans 300"/>
        </w:rPr>
        <w:t>, e</w:t>
      </w:r>
      <w:r w:rsidRPr="004766A9">
        <w:rPr>
          <w:rFonts w:ascii="Museo Sans 300" w:hAnsi="Museo Sans 300"/>
        </w:rPr>
        <w:t>l CAU concluyó que existió una alteración interna en el equi</w:t>
      </w:r>
      <w:r w:rsidR="00455BED">
        <w:rPr>
          <w:rFonts w:ascii="Museo Sans 300" w:hAnsi="Museo Sans 300"/>
        </w:rPr>
        <w:t>po de medición N.° +++</w:t>
      </w:r>
      <w:r w:rsidRPr="004766A9">
        <w:rPr>
          <w:rFonts w:ascii="Museo Sans 300" w:hAnsi="Museo Sans 300"/>
        </w:rPr>
        <w:t xml:space="preserve">, que impidió </w:t>
      </w:r>
      <w:r w:rsidRPr="004766A9">
        <w:rPr>
          <w:rFonts w:ascii="Museo Sans 300" w:hAnsi="Museo Sans 300"/>
          <w:lang w:val="es-ES_tradnl" w:eastAsia="es-ES"/>
        </w:rPr>
        <w:t xml:space="preserve">el correcto registro de la energía eléctrica consumida. </w:t>
      </w:r>
    </w:p>
    <w:p w14:paraId="27E13F9D" w14:textId="07522F33" w:rsidR="009A1E58" w:rsidRDefault="009A1E58" w:rsidP="00FA2EFC">
      <w:pPr>
        <w:autoSpaceDE w:val="0"/>
        <w:adjustRightInd w:val="0"/>
        <w:spacing w:after="0" w:line="240" w:lineRule="auto"/>
        <w:ind w:left="426"/>
        <w:jc w:val="both"/>
        <w:rPr>
          <w:rFonts w:ascii="Museo Sans 300" w:hAnsi="Museo Sans 300"/>
        </w:rPr>
      </w:pPr>
    </w:p>
    <w:p w14:paraId="281ED626" w14:textId="695E29E4" w:rsidR="006822E2" w:rsidRPr="00C33C0E" w:rsidRDefault="007B161B" w:rsidP="00C33C0E">
      <w:pPr>
        <w:pStyle w:val="Prrafodelista"/>
        <w:numPr>
          <w:ilvl w:val="2"/>
          <w:numId w:val="32"/>
        </w:numPr>
        <w:tabs>
          <w:tab w:val="left" w:pos="7608"/>
        </w:tabs>
        <w:suppressAutoHyphens/>
        <w:autoSpaceDE w:val="0"/>
        <w:autoSpaceDN w:val="0"/>
        <w:adjustRightInd w:val="0"/>
        <w:jc w:val="both"/>
        <w:textAlignment w:val="baseline"/>
        <w:rPr>
          <w:rFonts w:ascii="Museo Sans 500" w:hAnsi="Museo Sans 500"/>
          <w:b/>
        </w:rPr>
      </w:pPr>
      <w:r w:rsidRPr="00C33C0E">
        <w:rPr>
          <w:rFonts w:ascii="Museo Sans 500" w:hAnsi="Museo Sans 500"/>
          <w:b/>
          <w:sz w:val="20"/>
          <w:szCs w:val="20"/>
        </w:rPr>
        <w:t>A</w:t>
      </w:r>
      <w:r w:rsidR="006822E2" w:rsidRPr="00C33C0E">
        <w:rPr>
          <w:rFonts w:ascii="Museo Sans 500" w:hAnsi="Museo Sans 500"/>
          <w:b/>
          <w:sz w:val="20"/>
          <w:szCs w:val="20"/>
        </w:rPr>
        <w:t xml:space="preserve">nálisis </w:t>
      </w:r>
      <w:r w:rsidRPr="00C33C0E">
        <w:rPr>
          <w:rFonts w:ascii="Museo Sans 500" w:hAnsi="Museo Sans 500"/>
          <w:b/>
          <w:sz w:val="20"/>
          <w:szCs w:val="20"/>
        </w:rPr>
        <w:t xml:space="preserve">técnico del CAU respecto </w:t>
      </w:r>
      <w:r w:rsidR="006822E2" w:rsidRPr="00C33C0E">
        <w:rPr>
          <w:rFonts w:ascii="Museo Sans 500" w:hAnsi="Museo Sans 500"/>
          <w:b/>
          <w:sz w:val="20"/>
          <w:szCs w:val="20"/>
        </w:rPr>
        <w:t xml:space="preserve">de las pruebas remitidas por el señor </w:t>
      </w:r>
      <w:r w:rsidR="00455BED">
        <w:rPr>
          <w:rFonts w:ascii="Museo Sans 500" w:hAnsi="Museo Sans 500"/>
          <w:b/>
          <w:sz w:val="20"/>
          <w:szCs w:val="20"/>
        </w:rPr>
        <w:t>+++</w:t>
      </w:r>
      <w:r w:rsidR="006822E2" w:rsidRPr="00C33C0E">
        <w:rPr>
          <w:rFonts w:ascii="Museo Sans 500" w:hAnsi="Museo Sans 500"/>
          <w:b/>
          <w:sz w:val="20"/>
          <w:szCs w:val="20"/>
        </w:rPr>
        <w:t xml:space="preserve">  </w:t>
      </w:r>
    </w:p>
    <w:p w14:paraId="420A2DEC" w14:textId="77777777" w:rsidR="006822E2" w:rsidRDefault="006822E2" w:rsidP="006822E2">
      <w:pPr>
        <w:spacing w:after="0" w:line="240" w:lineRule="auto"/>
        <w:ind w:left="993" w:hanging="567"/>
        <w:jc w:val="both"/>
        <w:rPr>
          <w:rFonts w:ascii="Museo Sans 300" w:eastAsia="Times New Roman" w:hAnsi="Museo Sans 300"/>
          <w:b/>
          <w:lang w:eastAsia="es-ES"/>
        </w:rPr>
      </w:pPr>
    </w:p>
    <w:p w14:paraId="4A8EBCD8" w14:textId="42E932FA" w:rsidR="007B161B" w:rsidRPr="00C33C0E" w:rsidRDefault="007B161B" w:rsidP="00C33C0E">
      <w:pPr>
        <w:spacing w:after="0" w:line="240" w:lineRule="auto"/>
        <w:ind w:left="426"/>
        <w:jc w:val="both"/>
        <w:rPr>
          <w:rFonts w:ascii="Museo Sans 300" w:eastAsia="Times New Roman" w:hAnsi="Museo Sans 300"/>
          <w:lang w:eastAsia="es-ES"/>
        </w:rPr>
      </w:pPr>
      <w:r w:rsidRPr="00C33C0E">
        <w:rPr>
          <w:rFonts w:ascii="Museo Sans 300" w:eastAsia="Times New Roman" w:hAnsi="Museo Sans 300"/>
          <w:lang w:eastAsia="es-ES"/>
        </w:rPr>
        <w:t>El informe técnico N.° IT-363-</w:t>
      </w:r>
      <w:r w:rsidR="001358FA">
        <w:rPr>
          <w:rFonts w:ascii="Museo Sans 300" w:eastAsia="Times New Roman" w:hAnsi="Museo Sans 300"/>
          <w:lang w:eastAsia="es-ES"/>
        </w:rPr>
        <w:t>+++</w:t>
      </w:r>
      <w:r w:rsidRPr="00C33C0E">
        <w:rPr>
          <w:rFonts w:ascii="Museo Sans 300" w:eastAsia="Times New Roman" w:hAnsi="Museo Sans 300"/>
          <w:lang w:eastAsia="es-ES"/>
        </w:rPr>
        <w:t xml:space="preserve">-CAU </w:t>
      </w:r>
      <w:r>
        <w:rPr>
          <w:rFonts w:ascii="Museo Sans 300" w:eastAsia="Times New Roman" w:hAnsi="Museo Sans 300"/>
          <w:lang w:eastAsia="es-ES"/>
        </w:rPr>
        <w:t xml:space="preserve">hace referencia a lo esgrimido por el señor </w:t>
      </w:r>
      <w:r w:rsidR="00455BED">
        <w:rPr>
          <w:rFonts w:ascii="Museo Sans 300" w:eastAsia="Times New Roman" w:hAnsi="Museo Sans 300"/>
          <w:lang w:eastAsia="es-ES"/>
        </w:rPr>
        <w:t>+++</w:t>
      </w:r>
      <w:r>
        <w:rPr>
          <w:rFonts w:ascii="Museo Sans 300" w:eastAsia="Times New Roman" w:hAnsi="Museo Sans 300"/>
          <w:lang w:eastAsia="es-ES"/>
        </w:rPr>
        <w:t xml:space="preserve"> en procedimiento de reclamo, según se detalla a continuación:</w:t>
      </w:r>
    </w:p>
    <w:p w14:paraId="4937F9B8" w14:textId="77777777" w:rsidR="007B161B" w:rsidRDefault="007B161B" w:rsidP="006822E2">
      <w:pPr>
        <w:spacing w:after="0" w:line="240" w:lineRule="auto"/>
        <w:ind w:left="993" w:hanging="567"/>
        <w:jc w:val="both"/>
        <w:rPr>
          <w:rFonts w:ascii="Museo Sans 300" w:eastAsia="Times New Roman" w:hAnsi="Museo Sans 300"/>
          <w:b/>
          <w:lang w:eastAsia="es-ES"/>
        </w:rPr>
      </w:pPr>
    </w:p>
    <w:p w14:paraId="1B908077" w14:textId="236EBF75" w:rsidR="006822E2" w:rsidRPr="00C6416B" w:rsidRDefault="0086424D" w:rsidP="006822E2">
      <w:pPr>
        <w:spacing w:after="0" w:line="240" w:lineRule="auto"/>
        <w:ind w:left="993" w:hanging="567"/>
        <w:jc w:val="both"/>
        <w:rPr>
          <w:rFonts w:ascii="Museo Sans 300" w:eastAsia="Times New Roman" w:hAnsi="Museo Sans 300"/>
          <w:sz w:val="16"/>
          <w:szCs w:val="16"/>
          <w:lang w:eastAsia="es-ES"/>
        </w:rPr>
      </w:pPr>
      <w:r>
        <w:rPr>
          <w:rFonts w:ascii="Museo Sans 300" w:eastAsia="Times New Roman" w:hAnsi="Museo Sans 300"/>
          <w:sz w:val="16"/>
          <w:szCs w:val="16"/>
          <w:lang w:eastAsia="es-ES"/>
        </w:rPr>
        <w:t xml:space="preserve">         </w:t>
      </w:r>
      <w:r w:rsidR="006822E2" w:rsidRPr="00C6416B">
        <w:rPr>
          <w:rFonts w:ascii="Museo Sans 300" w:eastAsia="Times New Roman" w:hAnsi="Museo Sans 300"/>
          <w:sz w:val="16"/>
          <w:szCs w:val="16"/>
          <w:lang w:eastAsia="es-ES"/>
        </w:rPr>
        <w:t>(…)</w:t>
      </w:r>
    </w:p>
    <w:p w14:paraId="119D24E2" w14:textId="77777777" w:rsidR="006822E2" w:rsidRPr="00AD5A95" w:rsidRDefault="006822E2" w:rsidP="006822E2">
      <w:pPr>
        <w:spacing w:after="0" w:line="240" w:lineRule="auto"/>
        <w:ind w:left="993" w:hanging="567"/>
        <w:jc w:val="both"/>
        <w:rPr>
          <w:rFonts w:ascii="Museo Sans 300" w:eastAsia="Times New Roman" w:hAnsi="Museo Sans 300"/>
          <w:b/>
          <w:i/>
          <w:lang w:eastAsia="es-ES"/>
        </w:rPr>
      </w:pPr>
    </w:p>
    <w:p w14:paraId="549CA8CC" w14:textId="64152E06" w:rsidR="006822E2" w:rsidRPr="00C33C0E" w:rsidRDefault="00455BED" w:rsidP="007B161B">
      <w:pPr>
        <w:pStyle w:val="Prrafodelista"/>
        <w:numPr>
          <w:ilvl w:val="0"/>
          <w:numId w:val="29"/>
        </w:numPr>
        <w:suppressAutoHyphens/>
        <w:autoSpaceDN w:val="0"/>
        <w:ind w:left="851" w:right="425" w:firstLine="0"/>
        <w:jc w:val="both"/>
        <w:textAlignment w:val="baseline"/>
        <w:rPr>
          <w:rFonts w:ascii="Museo Sans 300" w:hAnsi="Museo Sans 300" w:cs="Arial"/>
          <w:sz w:val="16"/>
          <w:szCs w:val="16"/>
        </w:rPr>
      </w:pPr>
      <w:r>
        <w:rPr>
          <w:rFonts w:ascii="Museo Sans 300" w:hAnsi="Museo Sans 300"/>
          <w:sz w:val="16"/>
          <w:szCs w:val="16"/>
        </w:rPr>
        <w:t>El señor +++</w:t>
      </w:r>
      <w:r w:rsidR="006822E2" w:rsidRPr="00C33C0E">
        <w:rPr>
          <w:rFonts w:ascii="Museo Sans 300" w:hAnsi="Museo Sans 300"/>
          <w:sz w:val="16"/>
          <w:szCs w:val="16"/>
        </w:rPr>
        <w:t xml:space="preserve"> indica que rechaza las pruebas, hechos y argumentos presentados por la sociedad DELSUR, S.A. de C.V., ya que considera que la empresa distribuidora no presentó pruebas fehacientes para justificar el supuesto fraude que le acusan.</w:t>
      </w:r>
    </w:p>
    <w:p w14:paraId="19048AE1" w14:textId="618D503B" w:rsidR="006822E2" w:rsidRDefault="006822E2" w:rsidP="007B161B">
      <w:pPr>
        <w:pStyle w:val="Prrafodelista"/>
        <w:ind w:left="851" w:right="425"/>
        <w:jc w:val="both"/>
        <w:rPr>
          <w:rFonts w:ascii="Museo Sans 300" w:hAnsi="Museo Sans 300" w:cs="Arial"/>
          <w:sz w:val="16"/>
          <w:szCs w:val="16"/>
        </w:rPr>
      </w:pPr>
    </w:p>
    <w:p w14:paraId="5E509B60" w14:textId="77777777" w:rsidR="006822E2" w:rsidRPr="00C33C0E" w:rsidRDefault="006822E2" w:rsidP="007B161B">
      <w:pPr>
        <w:ind w:left="851" w:right="425"/>
        <w:jc w:val="both"/>
        <w:rPr>
          <w:rFonts w:ascii="Museo Sans 300" w:hAnsi="Museo Sans 300"/>
          <w:sz w:val="16"/>
          <w:szCs w:val="16"/>
        </w:rPr>
      </w:pPr>
      <w:r w:rsidRPr="00C33C0E">
        <w:rPr>
          <w:rFonts w:ascii="Museo Sans 300" w:hAnsi="Museo Sans 300"/>
          <w:sz w:val="16"/>
          <w:szCs w:val="16"/>
        </w:rPr>
        <w:t>Sobre estos argumentos, es preciso señalar que  cuando la empresa distribuidora presuma que un usuario final consume energía sin su autorización o que incumple las condiciones contractuales establecidas en los Términos y Condiciones de los Pliegos Tarifarios, tendrá la responsabilidad de recabar toda la evidencia que conlleve a comprobar que existe el incumplimiento, utilizando medios probatorios como los siguientes: fotografías y/o videos,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 las cuales formaran parte de las evidencias que se deberán presentar ante la solicitud de SIGET cuando ésta así lo requiera, con el fin de comprobar fehacientemente la condición de irregularidad encontrada.</w:t>
      </w:r>
    </w:p>
    <w:p w14:paraId="55659035" w14:textId="4DBE0BDC" w:rsidR="006822E2" w:rsidRPr="00C33C0E" w:rsidRDefault="006822E2" w:rsidP="007B161B">
      <w:pPr>
        <w:numPr>
          <w:ilvl w:val="0"/>
          <w:numId w:val="28"/>
        </w:numPr>
        <w:spacing w:after="0" w:line="240" w:lineRule="auto"/>
        <w:ind w:left="851" w:right="425" w:firstLine="0"/>
        <w:jc w:val="both"/>
        <w:rPr>
          <w:rFonts w:ascii="Museo Sans 300" w:hAnsi="Museo Sans 300"/>
          <w:sz w:val="16"/>
          <w:szCs w:val="16"/>
        </w:rPr>
      </w:pPr>
      <w:r w:rsidRPr="00C33C0E">
        <w:rPr>
          <w:rFonts w:ascii="Museo Sans 300" w:hAnsi="Museo Sans 300"/>
          <w:sz w:val="16"/>
          <w:szCs w:val="16"/>
        </w:rPr>
        <w:t>En otro de</w:t>
      </w:r>
      <w:r w:rsidR="00455BED">
        <w:rPr>
          <w:rFonts w:ascii="Museo Sans 300" w:hAnsi="Museo Sans 300"/>
          <w:sz w:val="16"/>
          <w:szCs w:val="16"/>
        </w:rPr>
        <w:t xml:space="preserve"> los argumentos, el señor +++</w:t>
      </w:r>
      <w:r w:rsidRPr="00C33C0E">
        <w:rPr>
          <w:rFonts w:ascii="Museo Sans 300" w:hAnsi="Museo Sans 300"/>
          <w:sz w:val="16"/>
          <w:szCs w:val="16"/>
        </w:rPr>
        <w:t xml:space="preserve"> manifiesta que DELSUR tipificó mal su denuncia catalogándola como un reclamo, manifestando que fue para confundir a SIGET; y a su vez, expresa que las pruebas presentadas por DELSUR fueron pre elaboradas para justificar el cobro de energía no registrada realizado a su suministro. </w:t>
      </w:r>
    </w:p>
    <w:p w14:paraId="345A3565" w14:textId="77777777" w:rsidR="006822E2" w:rsidRPr="00C33C0E" w:rsidRDefault="006822E2" w:rsidP="007B161B">
      <w:pPr>
        <w:spacing w:after="0" w:line="240" w:lineRule="auto"/>
        <w:ind w:left="851" w:right="425"/>
        <w:jc w:val="both"/>
        <w:rPr>
          <w:rFonts w:ascii="Museo Sans 300" w:hAnsi="Museo Sans 300"/>
          <w:sz w:val="16"/>
          <w:szCs w:val="16"/>
        </w:rPr>
      </w:pPr>
    </w:p>
    <w:p w14:paraId="03BF2C00" w14:textId="77777777" w:rsidR="006822E2" w:rsidRPr="00C33C0E" w:rsidRDefault="006822E2" w:rsidP="007B161B">
      <w:pPr>
        <w:ind w:left="851" w:right="425"/>
        <w:jc w:val="both"/>
        <w:rPr>
          <w:rFonts w:ascii="Museo Sans 300" w:hAnsi="Museo Sans 300"/>
          <w:sz w:val="16"/>
          <w:szCs w:val="16"/>
        </w:rPr>
      </w:pPr>
      <w:r w:rsidRPr="00C33C0E">
        <w:rPr>
          <w:rFonts w:ascii="Museo Sans 300" w:hAnsi="Museo Sans 300"/>
          <w:sz w:val="16"/>
          <w:szCs w:val="16"/>
        </w:rPr>
        <w:t xml:space="preserve">Con relación a este argumento, es importante mencionar que el CAU realiza la presente investigación con base a lo establecido en el acuerdo n.° E-216-2017-CAU, en el cual se le solicita brindar un informe técnico que dirima el impase entre las partes relacionada a un cobro por energía no registrada, como también solicita se verifique el cálculo del cobro realizado si en su defecto es procedente. Por lo que, queda claro que este ente trabaja de forma imparcial y apegado a la normativa que regula el sector eléctrico, sin favorecer a ninguna de las partes en el diferendo. </w:t>
      </w:r>
    </w:p>
    <w:p w14:paraId="5807BA57" w14:textId="77777777" w:rsidR="006822E2" w:rsidRPr="00C33C0E" w:rsidRDefault="006822E2" w:rsidP="007B161B">
      <w:pPr>
        <w:ind w:left="851" w:right="425"/>
        <w:jc w:val="both"/>
        <w:rPr>
          <w:rFonts w:ascii="Museo Sans 300" w:hAnsi="Museo Sans 300"/>
          <w:sz w:val="16"/>
          <w:szCs w:val="16"/>
        </w:rPr>
      </w:pPr>
      <w:r w:rsidRPr="00C33C0E">
        <w:rPr>
          <w:rFonts w:ascii="Museo Sans 300" w:hAnsi="Museo Sans 300"/>
          <w:sz w:val="16"/>
          <w:szCs w:val="16"/>
        </w:rPr>
        <w:lastRenderedPageBreak/>
        <w:t>En relación al argumento sobro la falta de pruebas presentadas por DELSUR, relacionada al registro de sellos instalados por dicha empresa, el CAU es de la opinión que existen otro tipo de pruebas vinculantes que la empresa distribuidora aportó para determinar si existió o no una condición irregular. Es con base al examen integral no se descartan por no tener una prueba secundaria.</w:t>
      </w:r>
    </w:p>
    <w:p w14:paraId="3B847A3E" w14:textId="464D52DD" w:rsidR="006822E2" w:rsidRDefault="006822E2" w:rsidP="007B161B">
      <w:pPr>
        <w:ind w:left="851" w:right="425"/>
        <w:jc w:val="both"/>
        <w:rPr>
          <w:rFonts w:ascii="Museo Sans 300" w:hAnsi="Museo Sans 300"/>
          <w:sz w:val="16"/>
          <w:szCs w:val="16"/>
        </w:rPr>
      </w:pPr>
      <w:r w:rsidRPr="00C33C0E">
        <w:rPr>
          <w:rFonts w:ascii="Museo Sans 300" w:hAnsi="Museo Sans 300"/>
          <w:sz w:val="16"/>
          <w:szCs w:val="16"/>
        </w:rPr>
        <w:t>En relación a las fotografí</w:t>
      </w:r>
      <w:r w:rsidR="00455BED">
        <w:rPr>
          <w:rFonts w:ascii="Museo Sans 300" w:hAnsi="Museo Sans 300"/>
          <w:sz w:val="16"/>
          <w:szCs w:val="16"/>
        </w:rPr>
        <w:t>as aportadas por el señor +++</w:t>
      </w:r>
      <w:r w:rsidRPr="00C33C0E">
        <w:rPr>
          <w:rFonts w:ascii="Museo Sans 300" w:hAnsi="Museo Sans 300"/>
          <w:sz w:val="16"/>
          <w:szCs w:val="16"/>
        </w:rPr>
        <w:t>, se hacen las siguientes valoraciones:</w:t>
      </w:r>
    </w:p>
    <w:p w14:paraId="505F2FE5" w14:textId="7877BB27" w:rsidR="006822E2" w:rsidRPr="00455BED" w:rsidRDefault="00455BED" w:rsidP="00455BED">
      <w:pPr>
        <w:ind w:left="851" w:right="425"/>
        <w:jc w:val="center"/>
        <w:rPr>
          <w:rFonts w:ascii="Museo Sans 300" w:hAnsi="Museo Sans 300"/>
          <w:sz w:val="16"/>
          <w:szCs w:val="16"/>
        </w:rPr>
      </w:pPr>
      <w:r>
        <w:rPr>
          <w:rFonts w:ascii="Museo Sans 300" w:hAnsi="Museo Sans 300"/>
          <w:sz w:val="16"/>
          <w:szCs w:val="16"/>
        </w:rPr>
        <w:t>+++</w:t>
      </w:r>
      <w:r w:rsidR="006822E2" w:rsidRPr="4D58F659">
        <w:rPr>
          <w:noProof/>
        </w:rPr>
        <w:t xml:space="preserve">                         </w:t>
      </w:r>
    </w:p>
    <w:p w14:paraId="6EBD3749" w14:textId="652B7FE5" w:rsidR="006822E2" w:rsidRPr="00C33C0E" w:rsidRDefault="006822E2" w:rsidP="007B161B">
      <w:pPr>
        <w:ind w:left="851" w:right="567"/>
        <w:jc w:val="both"/>
        <w:rPr>
          <w:rFonts w:ascii="Museo Sans 300" w:hAnsi="Museo Sans 300"/>
          <w:sz w:val="16"/>
          <w:szCs w:val="16"/>
        </w:rPr>
      </w:pPr>
      <w:r w:rsidRPr="00C33C0E">
        <w:rPr>
          <w:rFonts w:ascii="Museo Sans 300" w:hAnsi="Museo Sans 300"/>
          <w:sz w:val="16"/>
          <w:szCs w:val="16"/>
        </w:rPr>
        <w:t xml:space="preserve">Las fotos presentadas por el señor </w:t>
      </w:r>
      <w:r w:rsidR="001358FA">
        <w:rPr>
          <w:rFonts w:ascii="Museo Sans 300" w:hAnsi="Museo Sans 300"/>
          <w:sz w:val="16"/>
          <w:szCs w:val="16"/>
        </w:rPr>
        <w:t>+++</w:t>
      </w:r>
      <w:r w:rsidRPr="00C33C0E">
        <w:rPr>
          <w:rFonts w:ascii="Museo Sans 300" w:hAnsi="Museo Sans 300"/>
          <w:sz w:val="16"/>
          <w:szCs w:val="16"/>
        </w:rPr>
        <w:t xml:space="preserve"> muestran las condiciones del equipo de medición que fueron encontradas en la inspección que realizó el personal técnico de DELSUR, en la cual detectó la supuesta condición irregular.</w:t>
      </w:r>
    </w:p>
    <w:p w14:paraId="6BFED637" w14:textId="00F6E08B" w:rsidR="006822E2" w:rsidRPr="00C33C0E" w:rsidRDefault="006822E2" w:rsidP="007B161B">
      <w:pPr>
        <w:ind w:left="851" w:right="567"/>
        <w:jc w:val="both"/>
        <w:rPr>
          <w:rFonts w:ascii="Museo Sans 300" w:hAnsi="Museo Sans 300"/>
          <w:sz w:val="16"/>
          <w:szCs w:val="16"/>
        </w:rPr>
      </w:pPr>
      <w:r w:rsidRPr="00C33C0E">
        <w:rPr>
          <w:rFonts w:ascii="Museo Sans 300" w:hAnsi="Museo Sans 300"/>
          <w:sz w:val="16"/>
          <w:szCs w:val="16"/>
        </w:rPr>
        <w:t xml:space="preserve">En la fotografía n.° 5, el señor </w:t>
      </w:r>
      <w:r w:rsidR="00455BED">
        <w:rPr>
          <w:rFonts w:ascii="Museo Sans 300" w:hAnsi="Museo Sans 300"/>
          <w:sz w:val="16"/>
          <w:szCs w:val="16"/>
        </w:rPr>
        <w:t>+++</w:t>
      </w:r>
      <w:r w:rsidRPr="00C33C0E">
        <w:rPr>
          <w:rFonts w:ascii="Museo Sans 300" w:hAnsi="Museo Sans 300"/>
          <w:sz w:val="16"/>
          <w:szCs w:val="16"/>
        </w:rPr>
        <w:t xml:space="preserve"> señala que “se constata que la flecha roja coincide exactamente con el disco del contador antes de ser desmontado y manipulado por el personal operativo de DELSUR”; al respecto, la observación indicada no desvirtúa que la estructura interna del equipo de medición se encuentra en una posición fuera de norma debido a la falta del tornillo de sujeción interna, condición que es mostrada en la fotografía n.° 3.</w:t>
      </w:r>
    </w:p>
    <w:p w14:paraId="2A6CEEFF" w14:textId="13896530" w:rsidR="006822E2" w:rsidRPr="00C33C0E" w:rsidRDefault="006822E2" w:rsidP="007B161B">
      <w:pPr>
        <w:ind w:left="851" w:right="567"/>
        <w:jc w:val="both"/>
        <w:rPr>
          <w:rFonts w:ascii="Museo Sans 300" w:hAnsi="Museo Sans 300"/>
          <w:sz w:val="16"/>
          <w:szCs w:val="16"/>
        </w:rPr>
      </w:pPr>
      <w:r w:rsidRPr="00C33C0E">
        <w:rPr>
          <w:rFonts w:ascii="Museo Sans 300" w:hAnsi="Museo Sans 300"/>
          <w:sz w:val="16"/>
          <w:szCs w:val="16"/>
        </w:rPr>
        <w:t xml:space="preserve">Con respecto a las fotografías n.° 6 y n.° 7, el señor </w:t>
      </w:r>
      <w:r w:rsidR="00455BED">
        <w:rPr>
          <w:rFonts w:ascii="Museo Sans 300" w:hAnsi="Museo Sans 300"/>
          <w:sz w:val="16"/>
          <w:szCs w:val="16"/>
        </w:rPr>
        <w:t>+++</w:t>
      </w:r>
      <w:r w:rsidRPr="00C33C0E">
        <w:rPr>
          <w:rFonts w:ascii="Museo Sans 300" w:hAnsi="Museo Sans 300"/>
          <w:sz w:val="16"/>
          <w:szCs w:val="16"/>
        </w:rPr>
        <w:t xml:space="preserve"> indica que en ellas se puede observar las condiciones de los sellos debido a la corrosión, y que el sello mostrado en la fotografía n.° 7 está completo; al respecto, este centro es del criterio que si un sello se encuentra roto o dañado no es razón para determinar que ha existido una condición irregular, ya que la evaluación de las pruebas se realiza de forma integral de conformidad a lo establecido en el Art. 7  de los Términos y Condiciones Generales al Consumidor Final, de los Pliegos Tarifarios vigente y al Procedimiento para Investigar la Existencia de Condiciones Irregulares en el Suministro de Energía Eléctrica del Usuario Final, contenido en el acuerdo N.° 283-E-2011.</w:t>
      </w:r>
    </w:p>
    <w:p w14:paraId="30197F95" w14:textId="083E41E7" w:rsidR="006822E2" w:rsidRPr="00C33C0E" w:rsidRDefault="006822E2" w:rsidP="007B161B">
      <w:pPr>
        <w:ind w:left="851" w:right="567"/>
        <w:jc w:val="both"/>
        <w:rPr>
          <w:rFonts w:ascii="Museo Sans 300" w:hAnsi="Museo Sans 300"/>
          <w:sz w:val="16"/>
          <w:szCs w:val="16"/>
        </w:rPr>
      </w:pPr>
      <w:r w:rsidRPr="00C33C0E">
        <w:rPr>
          <w:rFonts w:ascii="Museo Sans 300" w:hAnsi="Museo Sans 300"/>
          <w:sz w:val="16"/>
          <w:szCs w:val="16"/>
        </w:rPr>
        <w:t xml:space="preserve">En la fotografía n.° 8, el señor </w:t>
      </w:r>
      <w:r w:rsidR="00455BED">
        <w:rPr>
          <w:rFonts w:ascii="Museo Sans 300" w:hAnsi="Museo Sans 300"/>
          <w:sz w:val="16"/>
          <w:szCs w:val="16"/>
        </w:rPr>
        <w:t>+++</w:t>
      </w:r>
      <w:r w:rsidRPr="00C33C0E">
        <w:rPr>
          <w:rFonts w:ascii="Museo Sans 300" w:hAnsi="Museo Sans 300"/>
          <w:sz w:val="16"/>
          <w:szCs w:val="16"/>
        </w:rPr>
        <w:t xml:space="preserve"> hace referencia que mediante dicha imagen comprueba que el personal de DELSUR está desarmando el contador, Sobre este punto, es preciso señalar lo determinado en los artículos 4.1.1 y 4.1.2 del procedimiento establecido en el acuerdo N.° 283-E-2011, en los cuales se determina lo siguiente:  </w:t>
      </w:r>
    </w:p>
    <w:p w14:paraId="5D4053E3" w14:textId="77777777" w:rsidR="006822E2" w:rsidRPr="00C33C0E" w:rsidRDefault="006822E2" w:rsidP="007B161B">
      <w:pPr>
        <w:ind w:left="851" w:right="567"/>
        <w:jc w:val="both"/>
        <w:rPr>
          <w:rFonts w:ascii="Museo Sans 300" w:hAnsi="Museo Sans 300"/>
          <w:sz w:val="16"/>
          <w:szCs w:val="16"/>
        </w:rPr>
      </w:pPr>
      <w:r w:rsidRPr="00C33C0E">
        <w:rPr>
          <w:rFonts w:ascii="Museo Sans 300" w:hAnsi="Museo Sans 300"/>
          <w:sz w:val="16"/>
          <w:szCs w:val="16"/>
        </w:rPr>
        <w:t>4.1.1. Cuando la empresa distribuidora presuma que un usuario final consume energía sin su autorización o que incumple las condiciones contractuales establecidas en los Términos y Condiciones de los Pliegos Tarifarios, deberá realizar las acciones pertinentes, de acuerdo a este procedimiento, todo ello sin perjuicio de las acciones judiciales que pudieran corresponder.</w:t>
      </w:r>
    </w:p>
    <w:p w14:paraId="07DF26BA" w14:textId="77777777" w:rsidR="006822E2" w:rsidRPr="00C33C0E" w:rsidRDefault="006822E2" w:rsidP="007B161B">
      <w:pPr>
        <w:ind w:left="851" w:right="567"/>
        <w:jc w:val="both"/>
        <w:rPr>
          <w:rFonts w:ascii="Museo Sans 300" w:hAnsi="Museo Sans 300"/>
          <w:sz w:val="16"/>
          <w:szCs w:val="16"/>
        </w:rPr>
      </w:pPr>
      <w:r w:rsidRPr="00C33C0E">
        <w:rPr>
          <w:rFonts w:ascii="Museo Sans 300" w:hAnsi="Museo Sans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w:t>
      </w:r>
    </w:p>
    <w:p w14:paraId="16DD5955" w14:textId="6D910D0C" w:rsidR="006822E2" w:rsidRPr="00C33C0E" w:rsidRDefault="006822E2" w:rsidP="007B161B">
      <w:pPr>
        <w:spacing w:line="240" w:lineRule="auto"/>
        <w:ind w:left="851" w:right="567"/>
        <w:jc w:val="both"/>
        <w:rPr>
          <w:rFonts w:ascii="Museo Sans 300" w:hAnsi="Museo Sans 300"/>
          <w:sz w:val="16"/>
          <w:szCs w:val="16"/>
        </w:rPr>
      </w:pPr>
      <w:r w:rsidRPr="00C33C0E">
        <w:rPr>
          <w:rFonts w:ascii="Museo Sans 300" w:hAnsi="Museo Sans 300"/>
          <w:sz w:val="16"/>
          <w:szCs w:val="16"/>
        </w:rPr>
        <w:t xml:space="preserve">Bajo el contexto anterior, la fotografía presentada por parte del señor </w:t>
      </w:r>
      <w:r w:rsidR="00455BED">
        <w:rPr>
          <w:rFonts w:ascii="Museo Sans 300" w:hAnsi="Museo Sans 300"/>
          <w:sz w:val="16"/>
          <w:szCs w:val="16"/>
        </w:rPr>
        <w:t>+++</w:t>
      </w:r>
      <w:r w:rsidRPr="00C33C0E">
        <w:rPr>
          <w:rFonts w:ascii="Museo Sans 300" w:hAnsi="Museo Sans 300"/>
          <w:sz w:val="16"/>
          <w:szCs w:val="16"/>
        </w:rPr>
        <w:t xml:space="preserve"> solamente muestra que el personal de DELSUR está realizando las actividades de verificación del suministro eléctrico que conllevan a dar cumplimiento a un proceso de detección de una condición irregular, cuando existe la presunción de dicha condición. (…)””” </w:t>
      </w:r>
    </w:p>
    <w:p w14:paraId="44B8C85A" w14:textId="64542FE7" w:rsidR="006822E2" w:rsidRPr="00C33C0E" w:rsidRDefault="006822E2" w:rsidP="00C33C0E">
      <w:pPr>
        <w:pStyle w:val="Prrafodelista"/>
        <w:numPr>
          <w:ilvl w:val="2"/>
          <w:numId w:val="32"/>
        </w:numPr>
        <w:tabs>
          <w:tab w:val="left" w:pos="7608"/>
        </w:tabs>
        <w:suppressAutoHyphens/>
        <w:autoSpaceDE w:val="0"/>
        <w:autoSpaceDN w:val="0"/>
        <w:adjustRightInd w:val="0"/>
        <w:ind w:left="993"/>
        <w:jc w:val="both"/>
        <w:textAlignment w:val="baseline"/>
        <w:rPr>
          <w:rFonts w:ascii="Museo Sans 500" w:hAnsi="Museo Sans 500"/>
          <w:b/>
        </w:rPr>
      </w:pPr>
      <w:r w:rsidRPr="00C33C0E">
        <w:rPr>
          <w:rFonts w:ascii="Museo Sans 500" w:hAnsi="Museo Sans 500"/>
          <w:b/>
          <w:sz w:val="20"/>
          <w:szCs w:val="20"/>
        </w:rPr>
        <w:t>Conclusión técnica</w:t>
      </w:r>
      <w:r w:rsidR="007B161B">
        <w:rPr>
          <w:rFonts w:ascii="Museo Sans 500" w:hAnsi="Museo Sans 500"/>
          <w:b/>
          <w:sz w:val="20"/>
          <w:szCs w:val="20"/>
        </w:rPr>
        <w:t xml:space="preserve"> del CAU</w:t>
      </w:r>
    </w:p>
    <w:p w14:paraId="56B87ACD" w14:textId="77777777" w:rsidR="007B161B" w:rsidRDefault="007B161B" w:rsidP="007E1DF4">
      <w:pPr>
        <w:autoSpaceDE w:val="0"/>
        <w:adjustRightInd w:val="0"/>
        <w:spacing w:after="0" w:line="240" w:lineRule="auto"/>
        <w:ind w:left="284"/>
        <w:jc w:val="both"/>
        <w:rPr>
          <w:rStyle w:val="normaltextrunscxw124679382bcx0"/>
          <w:rFonts w:ascii="Museo Sans 300" w:hAnsi="Museo Sans 300"/>
          <w:color w:val="000000"/>
          <w:shd w:val="clear" w:color="auto" w:fill="FFFFFF"/>
        </w:rPr>
      </w:pPr>
    </w:p>
    <w:p w14:paraId="7FEB008E" w14:textId="0CBE9699" w:rsidR="006822E2" w:rsidRPr="00B94DA4" w:rsidRDefault="007B161B" w:rsidP="007E1DF4">
      <w:pPr>
        <w:autoSpaceDE w:val="0"/>
        <w:adjustRightInd w:val="0"/>
        <w:spacing w:after="0" w:line="240" w:lineRule="auto"/>
        <w:ind w:left="284"/>
        <w:jc w:val="both"/>
        <w:rPr>
          <w:rStyle w:val="normaltextrunscxw124679382bcx0"/>
          <w:rFonts w:ascii="Museo Sans 300" w:hAnsi="Museo Sans 300"/>
          <w:color w:val="000000"/>
          <w:shd w:val="clear" w:color="auto" w:fill="FFFFFF"/>
        </w:rPr>
      </w:pPr>
      <w:r>
        <w:rPr>
          <w:rStyle w:val="normaltextrunscxw124679382bcx0"/>
          <w:rFonts w:ascii="Museo Sans 300" w:hAnsi="Museo Sans 300"/>
          <w:color w:val="000000"/>
          <w:shd w:val="clear" w:color="auto" w:fill="FFFFFF"/>
        </w:rPr>
        <w:t>Con base en las pruebas valoradas, el CAU</w:t>
      </w:r>
      <w:r w:rsidR="006822E2" w:rsidRPr="00B94DA4">
        <w:rPr>
          <w:rStyle w:val="normaltextrunscxw124679382bcx0"/>
          <w:rFonts w:ascii="Museo Sans 300" w:hAnsi="Museo Sans 300"/>
          <w:color w:val="000000"/>
          <w:shd w:val="clear" w:color="auto" w:fill="FFFFFF"/>
        </w:rPr>
        <w:t xml:space="preserve"> comprobó la existencia de una condición irregular que habilita a la empresa distribuidora a cobrar la energía consumida y no registrada, de conformidad con lo establecido en los Términos y Condiciones de los Pliegos Tarifarios aplicables para el 2017 y el Procedimiento para Investigar la Existencia de Condiciones Irregulares en el Suministro de Energía Eléctrica del Usuario Final. </w:t>
      </w:r>
    </w:p>
    <w:p w14:paraId="75813BF2" w14:textId="77777777" w:rsidR="006822E2" w:rsidRPr="00B94DA4" w:rsidRDefault="006822E2" w:rsidP="006822E2">
      <w:pPr>
        <w:autoSpaceDE w:val="0"/>
        <w:adjustRightInd w:val="0"/>
        <w:spacing w:after="0" w:line="240" w:lineRule="auto"/>
        <w:jc w:val="both"/>
        <w:rPr>
          <w:rFonts w:ascii="Museo Sans 300" w:hAnsi="Museo Sans 300"/>
          <w:color w:val="000000"/>
          <w:shd w:val="clear" w:color="auto" w:fill="FFFFFF"/>
        </w:rPr>
      </w:pPr>
    </w:p>
    <w:p w14:paraId="79E5B68F" w14:textId="3F7DB13D" w:rsidR="006822E2" w:rsidRDefault="006822E2" w:rsidP="007E1DF4">
      <w:pPr>
        <w:autoSpaceDE w:val="0"/>
        <w:adjustRightInd w:val="0"/>
        <w:spacing w:after="0" w:line="240" w:lineRule="auto"/>
        <w:ind w:left="284"/>
        <w:jc w:val="both"/>
        <w:rPr>
          <w:rStyle w:val="normaltextrunscxw124679382bcx0"/>
          <w:rFonts w:ascii="Museo Sans 300" w:hAnsi="Museo Sans 300"/>
          <w:color w:val="000000"/>
          <w:shd w:val="clear" w:color="auto" w:fill="FFFFFF"/>
        </w:rPr>
      </w:pPr>
      <w:r w:rsidRPr="00B94DA4">
        <w:rPr>
          <w:rStyle w:val="normaltextrunscxw124679382bcx0"/>
          <w:rFonts w:ascii="Museo Sans 300" w:hAnsi="Museo Sans 300"/>
        </w:rPr>
        <w:t xml:space="preserve">En consecuencia, la sociedad DELSUR, S.A. de C.V. </w:t>
      </w:r>
      <w:r w:rsidRPr="00B94DA4">
        <w:rPr>
          <w:rStyle w:val="normaltextrunscxw124679382bcx0"/>
          <w:rFonts w:ascii="Museo Sans 300" w:hAnsi="Museo Sans 300"/>
          <w:color w:val="000000"/>
          <w:shd w:val="clear" w:color="auto" w:fill="FFFFFF"/>
        </w:rPr>
        <w:t>tiene el dere</w:t>
      </w:r>
      <w:r w:rsidR="00455BED">
        <w:rPr>
          <w:rStyle w:val="normaltextrunscxw124679382bcx0"/>
          <w:rFonts w:ascii="Museo Sans 300" w:hAnsi="Museo Sans 300"/>
          <w:color w:val="000000"/>
          <w:shd w:val="clear" w:color="auto" w:fill="FFFFFF"/>
        </w:rPr>
        <w:t>cho de cobrar al señor +++</w:t>
      </w:r>
      <w:r w:rsidRPr="00B94DA4">
        <w:rPr>
          <w:rStyle w:val="normaltextrunscxw124679382bcx0"/>
          <w:rFonts w:ascii="Museo Sans 300" w:hAnsi="Museo Sans 300"/>
          <w:color w:val="000000"/>
          <w:shd w:val="clear" w:color="auto" w:fill="FFFFFF"/>
        </w:rPr>
        <w:t xml:space="preserve"> la cantidad de CUATROCIENTOS QUINCE 02/100 DÓLARES DE LOS ESTADOS UNIDOS DE AMÉRICA (USD 415.02) en concepto de energía no registrada, IVA e intereses incluidos</w:t>
      </w:r>
      <w:r>
        <w:rPr>
          <w:rStyle w:val="normaltextrunscxw124679382bcx0"/>
          <w:rFonts w:ascii="Museo Sans 300" w:hAnsi="Museo Sans 300"/>
          <w:color w:val="000000"/>
          <w:shd w:val="clear" w:color="auto" w:fill="FFFFFF"/>
        </w:rPr>
        <w:t>.</w:t>
      </w:r>
    </w:p>
    <w:p w14:paraId="1BFCC042" w14:textId="4B3CD10D" w:rsidR="002E7665" w:rsidRDefault="002E7665" w:rsidP="002E7665">
      <w:pPr>
        <w:tabs>
          <w:tab w:val="left" w:pos="851"/>
        </w:tabs>
        <w:spacing w:after="0" w:line="240" w:lineRule="auto"/>
        <w:rPr>
          <w:rFonts w:ascii="Museo Sans 500" w:eastAsia="Times New Roman" w:hAnsi="Museo Sans 500"/>
          <w:lang w:eastAsia="es-ES"/>
        </w:rPr>
      </w:pPr>
    </w:p>
    <w:p w14:paraId="772CAA46" w14:textId="0F04CED0" w:rsidR="00455BED" w:rsidRDefault="00455BED" w:rsidP="002E7665">
      <w:pPr>
        <w:tabs>
          <w:tab w:val="left" w:pos="851"/>
        </w:tabs>
        <w:spacing w:after="0" w:line="240" w:lineRule="auto"/>
        <w:rPr>
          <w:rFonts w:ascii="Museo Sans 500" w:eastAsia="Times New Roman" w:hAnsi="Museo Sans 500"/>
          <w:lang w:eastAsia="es-ES"/>
        </w:rPr>
      </w:pPr>
    </w:p>
    <w:p w14:paraId="467EB689" w14:textId="689B7250" w:rsidR="00455BED" w:rsidRDefault="00455BED" w:rsidP="002E7665">
      <w:pPr>
        <w:tabs>
          <w:tab w:val="left" w:pos="851"/>
        </w:tabs>
        <w:spacing w:after="0" w:line="240" w:lineRule="auto"/>
        <w:rPr>
          <w:rFonts w:ascii="Museo Sans 500" w:eastAsia="Times New Roman" w:hAnsi="Museo Sans 500"/>
          <w:lang w:eastAsia="es-ES"/>
        </w:rPr>
      </w:pPr>
    </w:p>
    <w:p w14:paraId="2E7D5582" w14:textId="55966955" w:rsidR="00455BED" w:rsidRDefault="00455BED" w:rsidP="002E7665">
      <w:pPr>
        <w:tabs>
          <w:tab w:val="left" w:pos="851"/>
        </w:tabs>
        <w:spacing w:after="0" w:line="240" w:lineRule="auto"/>
        <w:rPr>
          <w:rFonts w:ascii="Museo Sans 500" w:eastAsia="Times New Roman" w:hAnsi="Museo Sans 500"/>
          <w:lang w:eastAsia="es-ES"/>
        </w:rPr>
      </w:pPr>
    </w:p>
    <w:p w14:paraId="0653B521" w14:textId="2C3A3C74" w:rsidR="00455BED" w:rsidRDefault="00455BED" w:rsidP="002E7665">
      <w:pPr>
        <w:tabs>
          <w:tab w:val="left" w:pos="851"/>
        </w:tabs>
        <w:spacing w:after="0" w:line="240" w:lineRule="auto"/>
        <w:rPr>
          <w:rFonts w:ascii="Museo Sans 500" w:eastAsia="Times New Roman" w:hAnsi="Museo Sans 500"/>
          <w:lang w:eastAsia="es-ES"/>
        </w:rPr>
      </w:pPr>
    </w:p>
    <w:p w14:paraId="512DFF36" w14:textId="77777777" w:rsidR="00455BED" w:rsidRPr="00C33C0E" w:rsidRDefault="00455BED" w:rsidP="002E7665">
      <w:pPr>
        <w:tabs>
          <w:tab w:val="left" w:pos="851"/>
        </w:tabs>
        <w:spacing w:after="0" w:line="240" w:lineRule="auto"/>
        <w:rPr>
          <w:rFonts w:ascii="Museo Sans 500" w:eastAsia="Times New Roman" w:hAnsi="Museo Sans 500"/>
          <w:lang w:eastAsia="es-ES"/>
        </w:rPr>
      </w:pPr>
    </w:p>
    <w:p w14:paraId="3E025078" w14:textId="7906DD12" w:rsidR="007B161B" w:rsidRDefault="00FB3E06" w:rsidP="007B161B">
      <w:pPr>
        <w:tabs>
          <w:tab w:val="left" w:pos="1560"/>
        </w:tabs>
        <w:spacing w:after="0" w:line="240" w:lineRule="auto"/>
        <w:ind w:left="426"/>
        <w:jc w:val="center"/>
        <w:rPr>
          <w:rFonts w:ascii="Museo Sans 500" w:eastAsia="Times New Roman" w:hAnsi="Museo Sans 500"/>
          <w:b/>
          <w:lang w:eastAsia="es-ES"/>
        </w:rPr>
      </w:pPr>
      <w:r>
        <w:rPr>
          <w:rFonts w:ascii="Museo Sans 500" w:eastAsia="Times New Roman" w:hAnsi="Museo Sans 500"/>
          <w:b/>
          <w:lang w:eastAsia="es-ES"/>
        </w:rPr>
        <w:lastRenderedPageBreak/>
        <w:t>2.3</w:t>
      </w:r>
      <w:r w:rsidR="007B161B">
        <w:rPr>
          <w:rFonts w:ascii="Museo Sans 500" w:eastAsia="Times New Roman" w:hAnsi="Museo Sans 500"/>
          <w:b/>
          <w:lang w:eastAsia="es-ES"/>
        </w:rPr>
        <w:t xml:space="preserve">. </w:t>
      </w:r>
      <w:r w:rsidR="007B161B" w:rsidRPr="00B940D2">
        <w:rPr>
          <w:rFonts w:ascii="Museo Sans 500" w:eastAsia="Times New Roman" w:hAnsi="Museo Sans 500"/>
          <w:b/>
          <w:lang w:eastAsia="es-ES"/>
        </w:rPr>
        <w:t xml:space="preserve">ANÁLISIS </w:t>
      </w:r>
      <w:r w:rsidR="007B161B">
        <w:rPr>
          <w:rFonts w:ascii="Museo Sans 500" w:eastAsia="Times New Roman" w:hAnsi="Museo Sans 500"/>
          <w:b/>
          <w:lang w:eastAsia="es-ES"/>
        </w:rPr>
        <w:t xml:space="preserve">DE LOS ARGUMENTOS </w:t>
      </w:r>
      <w:r w:rsidR="00337ECC">
        <w:rPr>
          <w:rFonts w:ascii="Museo Sans 500" w:eastAsia="Times New Roman" w:hAnsi="Museo Sans 500"/>
          <w:b/>
          <w:lang w:eastAsia="es-ES"/>
        </w:rPr>
        <w:t>DEL USUARIO</w:t>
      </w:r>
    </w:p>
    <w:p w14:paraId="4DC8C845" w14:textId="12958947" w:rsidR="007B161B" w:rsidRDefault="007B161B" w:rsidP="002E7665">
      <w:pPr>
        <w:tabs>
          <w:tab w:val="left" w:pos="851"/>
        </w:tabs>
        <w:spacing w:after="0" w:line="240" w:lineRule="auto"/>
        <w:rPr>
          <w:rFonts w:ascii="Museo Sans 500" w:eastAsia="Times New Roman" w:hAnsi="Museo Sans 500"/>
          <w:b/>
          <w:lang w:eastAsia="es-ES"/>
        </w:rPr>
      </w:pPr>
    </w:p>
    <w:p w14:paraId="4A686923" w14:textId="6EC54B6E" w:rsidR="002E7665" w:rsidRPr="00C33C0E" w:rsidRDefault="002E7665" w:rsidP="00C33C0E">
      <w:pPr>
        <w:pStyle w:val="Prrafodelista"/>
        <w:numPr>
          <w:ilvl w:val="2"/>
          <w:numId w:val="33"/>
        </w:numPr>
        <w:suppressAutoHyphens/>
        <w:autoSpaceDN w:val="0"/>
        <w:ind w:left="993"/>
        <w:jc w:val="both"/>
        <w:textAlignment w:val="baseline"/>
        <w:rPr>
          <w:rFonts w:ascii="Museo Sans 500" w:hAnsi="Museo Sans 500"/>
          <w:b/>
          <w:sz w:val="20"/>
          <w:szCs w:val="20"/>
        </w:rPr>
      </w:pPr>
      <w:r w:rsidRPr="00C33C0E">
        <w:rPr>
          <w:rFonts w:ascii="Museo Sans 500" w:hAnsi="Museo Sans 500"/>
          <w:b/>
          <w:sz w:val="20"/>
          <w:szCs w:val="20"/>
        </w:rPr>
        <w:t>Sobre las atribuciones del CAU para investigar el cobro en concepto de ENR</w:t>
      </w:r>
    </w:p>
    <w:p w14:paraId="2296304B" w14:textId="77777777" w:rsidR="002E7665" w:rsidRDefault="002E7665" w:rsidP="002E7665">
      <w:pPr>
        <w:pStyle w:val="Prrafodelista"/>
        <w:ind w:left="927"/>
        <w:jc w:val="both"/>
        <w:rPr>
          <w:rFonts w:ascii="Museo Sans 500" w:hAnsi="Museo Sans 500"/>
          <w:sz w:val="20"/>
          <w:szCs w:val="20"/>
        </w:rPr>
      </w:pPr>
    </w:p>
    <w:p w14:paraId="76C77925" w14:textId="3FB26EAE" w:rsidR="002E7665" w:rsidRPr="00E749ED" w:rsidRDefault="004F441C" w:rsidP="002E7665">
      <w:pPr>
        <w:tabs>
          <w:tab w:val="left" w:pos="993"/>
          <w:tab w:val="left" w:pos="1134"/>
        </w:tabs>
        <w:spacing w:line="240" w:lineRule="auto"/>
        <w:ind w:left="284"/>
        <w:jc w:val="both"/>
        <w:rPr>
          <w:rFonts w:ascii="Museo Sans 300" w:hAnsi="Museo Sans 300"/>
          <w:lang w:val="es-ES_tradnl"/>
        </w:rPr>
      </w:pPr>
      <w:r>
        <w:rPr>
          <w:rFonts w:ascii="Museo Sans 300" w:hAnsi="Museo Sans 300"/>
        </w:rPr>
        <w:t>En el escrito presentado el siete de diciembre de</w:t>
      </w:r>
      <w:r w:rsidR="008F6380">
        <w:rPr>
          <w:rFonts w:ascii="Museo Sans 300" w:hAnsi="Museo Sans 300"/>
        </w:rPr>
        <w:t>l</w:t>
      </w:r>
      <w:r>
        <w:rPr>
          <w:rFonts w:ascii="Museo Sans 300" w:hAnsi="Museo Sans 300"/>
        </w:rPr>
        <w:t xml:space="preserve"> año</w:t>
      </w:r>
      <w:r w:rsidR="008F6380">
        <w:rPr>
          <w:rFonts w:ascii="Museo Sans 300" w:hAnsi="Museo Sans 300"/>
        </w:rPr>
        <w:t xml:space="preserve"> dos mil veinte</w:t>
      </w:r>
      <w:r>
        <w:rPr>
          <w:rFonts w:ascii="Museo Sans 300" w:hAnsi="Museo Sans 300"/>
        </w:rPr>
        <w:t>, e</w:t>
      </w:r>
      <w:r w:rsidR="00455BED">
        <w:rPr>
          <w:rFonts w:ascii="Museo Sans 300" w:hAnsi="Museo Sans 300"/>
        </w:rPr>
        <w:t>l señor +++</w:t>
      </w:r>
      <w:r w:rsidR="002E7665" w:rsidRPr="00E749ED">
        <w:rPr>
          <w:rFonts w:ascii="Museo Sans 300" w:hAnsi="Museo Sans 300"/>
        </w:rPr>
        <w:t xml:space="preserve"> señala que su </w:t>
      </w:r>
      <w:r w:rsidR="002E7665" w:rsidRPr="00E749ED">
        <w:rPr>
          <w:rFonts w:ascii="Museo Sans 300" w:hAnsi="Museo Sans 300"/>
          <w:lang w:val="es-ES_tradnl"/>
        </w:rPr>
        <w:t xml:space="preserve">solicitud fue por cobros indebidos no por un reclamo relacionado a una condición irregular y que </w:t>
      </w:r>
      <w:r w:rsidR="002E7665">
        <w:rPr>
          <w:rFonts w:ascii="Museo Sans 300" w:hAnsi="Museo Sans 300"/>
          <w:lang w:val="es-ES_tradnl"/>
        </w:rPr>
        <w:t xml:space="preserve">además el rol que el </w:t>
      </w:r>
      <w:r w:rsidR="002E7665" w:rsidRPr="00E749ED">
        <w:rPr>
          <w:rFonts w:ascii="Museo Sans 300" w:hAnsi="Museo Sans 300"/>
          <w:lang w:val="es-ES_tradnl"/>
        </w:rPr>
        <w:t xml:space="preserve">CAU </w:t>
      </w:r>
      <w:r w:rsidR="002E7665">
        <w:rPr>
          <w:rFonts w:ascii="Museo Sans 300" w:hAnsi="Museo Sans 300"/>
          <w:lang w:val="es-ES_tradnl"/>
        </w:rPr>
        <w:t xml:space="preserve">debe desempeñar es a instancia de partes </w:t>
      </w:r>
      <w:r w:rsidR="002E7665" w:rsidRPr="00E749ED">
        <w:rPr>
          <w:rFonts w:ascii="Museo Sans 300" w:hAnsi="Museo Sans 300"/>
          <w:lang w:val="es-ES_tradnl"/>
        </w:rPr>
        <w:t xml:space="preserve">y considerando sus peticiones. </w:t>
      </w:r>
    </w:p>
    <w:p w14:paraId="5D7F80B8" w14:textId="3B74E0AF" w:rsidR="002E7665" w:rsidRPr="00690ABB" w:rsidRDefault="002E7665" w:rsidP="002E7665">
      <w:pPr>
        <w:tabs>
          <w:tab w:val="left" w:pos="993"/>
          <w:tab w:val="left" w:pos="1134"/>
        </w:tabs>
        <w:spacing w:line="240" w:lineRule="auto"/>
        <w:ind w:left="284"/>
        <w:jc w:val="both"/>
        <w:rPr>
          <w:rFonts w:ascii="Museo Sans 300" w:hAnsi="Museo Sans 300"/>
        </w:rPr>
      </w:pPr>
      <w:r>
        <w:rPr>
          <w:rFonts w:ascii="Museo Sans 300" w:hAnsi="Museo Sans 300"/>
        </w:rPr>
        <w:t>Respecto de lo anterior, debe mencionarse que l</w:t>
      </w:r>
      <w:r w:rsidRPr="00690ABB">
        <w:rPr>
          <w:rFonts w:ascii="Museo Sans 300" w:hAnsi="Museo Sans 300"/>
        </w:rPr>
        <w:t xml:space="preserve">a Ley General de Electricidad prescribe que la SIGET tiene como tarea vigilar el buen funcionamiento del sector de electricidad y garantizar que el suministro del servicio público de suministro de energía eléctrica se preste en condiciones de calidad, continuidad y seguridad; por ello, se vuelve necesario que la SIGET despliegue controles sobre los </w:t>
      </w:r>
      <w:r>
        <w:rPr>
          <w:rFonts w:ascii="Museo Sans 300" w:hAnsi="Museo Sans 300"/>
        </w:rPr>
        <w:t>distribuidores</w:t>
      </w:r>
      <w:r w:rsidR="004F441C">
        <w:rPr>
          <w:rFonts w:ascii="Museo Sans 300" w:hAnsi="Museo Sans 300"/>
        </w:rPr>
        <w:t xml:space="preserve"> como parte de los sectores regulados</w:t>
      </w:r>
      <w:r w:rsidRPr="00690ABB">
        <w:rPr>
          <w:rFonts w:ascii="Museo Sans 300" w:hAnsi="Museo Sans 300"/>
        </w:rPr>
        <w:t xml:space="preserve">. </w:t>
      </w:r>
    </w:p>
    <w:p w14:paraId="7F79EB7B" w14:textId="7FB252D4" w:rsidR="002E7665" w:rsidRPr="00CC3BEC" w:rsidRDefault="002E7665" w:rsidP="002E7665">
      <w:pPr>
        <w:tabs>
          <w:tab w:val="left" w:pos="993"/>
          <w:tab w:val="left" w:pos="1134"/>
        </w:tabs>
        <w:spacing w:line="240" w:lineRule="auto"/>
        <w:ind w:left="284"/>
        <w:jc w:val="both"/>
        <w:rPr>
          <w:rFonts w:ascii="Museo Sans 300" w:hAnsi="Museo Sans 300"/>
        </w:rPr>
      </w:pPr>
      <w:r w:rsidRPr="00690ABB">
        <w:rPr>
          <w:rFonts w:ascii="Museo Sans 300" w:hAnsi="Museo Sans 300"/>
        </w:rPr>
        <w:t xml:space="preserve">Uno de los controles de esta </w:t>
      </w:r>
      <w:r w:rsidR="004F441C">
        <w:rPr>
          <w:rFonts w:ascii="Museo Sans 300" w:hAnsi="Museo Sans 300"/>
        </w:rPr>
        <w:t>Superintendencia</w:t>
      </w:r>
      <w:r>
        <w:rPr>
          <w:rFonts w:ascii="Museo Sans 300" w:hAnsi="Museo Sans 300"/>
        </w:rPr>
        <w:t xml:space="preserve"> </w:t>
      </w:r>
      <w:r w:rsidRPr="00690ABB">
        <w:rPr>
          <w:rFonts w:ascii="Museo Sans 300" w:hAnsi="Museo Sans 300"/>
        </w:rPr>
        <w:t>se concreta</w:t>
      </w:r>
      <w:r w:rsidRPr="00CC3BEC">
        <w:rPr>
          <w:rFonts w:ascii="Museo Sans 300" w:hAnsi="Museo Sans 300"/>
        </w:rPr>
        <w:t xml:space="preserve"> a través del Cent</w:t>
      </w:r>
      <w:r w:rsidR="004F441C">
        <w:rPr>
          <w:rFonts w:ascii="Museo Sans 300" w:hAnsi="Museo Sans 300"/>
        </w:rPr>
        <w:t>ro de Atención al Usuario (CAU); unidad</w:t>
      </w:r>
      <w:r w:rsidRPr="00CC3BEC">
        <w:rPr>
          <w:rFonts w:ascii="Museo Sans 300" w:hAnsi="Museo Sans 300"/>
        </w:rPr>
        <w:t xml:space="preserve"> que tiene como objetivo la atención y resolución de los reclamos de los usuarios finales que se originen por una deficiente prestación del servicio de energía eléctrica. </w:t>
      </w:r>
    </w:p>
    <w:p w14:paraId="034BC952" w14:textId="63255C90" w:rsidR="002E7665" w:rsidRDefault="002E7665" w:rsidP="002E7665">
      <w:pPr>
        <w:tabs>
          <w:tab w:val="left" w:pos="993"/>
          <w:tab w:val="left" w:pos="1134"/>
        </w:tabs>
        <w:spacing w:line="240" w:lineRule="auto"/>
        <w:ind w:left="284"/>
        <w:jc w:val="both"/>
        <w:rPr>
          <w:rFonts w:ascii="Museo Sans 300" w:hAnsi="Museo Sans 300"/>
        </w:rPr>
      </w:pPr>
      <w:r w:rsidRPr="00CC3BEC">
        <w:rPr>
          <w:rFonts w:ascii="Museo Sans 300" w:hAnsi="Museo Sans 300"/>
        </w:rPr>
        <w:t xml:space="preserve">Por lo tanto, a fin de brindar una gestión apegada al marco regulatorio sectorial, </w:t>
      </w:r>
      <w:r w:rsidR="004F441C">
        <w:rPr>
          <w:rFonts w:ascii="Museo Sans 300" w:hAnsi="Museo Sans 300"/>
        </w:rPr>
        <w:t>la SIGET</w:t>
      </w:r>
      <w:r w:rsidRPr="00CC3BEC">
        <w:rPr>
          <w:rFonts w:ascii="Museo Sans 300" w:hAnsi="Museo Sans 300"/>
        </w:rPr>
        <w:t xml:space="preserve"> emitió el </w:t>
      </w:r>
      <w:r w:rsidRPr="00690ABB">
        <w:rPr>
          <w:rFonts w:ascii="Museo Sans 300" w:hAnsi="Museo Sans 300"/>
        </w:rPr>
        <w:t>Procedimiento para Investigar la Existencia de Condiciones Irregulares en el Suministro de Energía Eléctrica del Usuario Final</w:t>
      </w:r>
      <w:r>
        <w:rPr>
          <w:rFonts w:ascii="Museo Sans 300" w:hAnsi="Museo Sans 300"/>
        </w:rPr>
        <w:t>, en donde se establece como objetivo la definición y establecimiento del procedimiento que deberán seguir las empresas distribuidora de electricidad, sus usuarios finales y esta institución para la investigación, detección y resolución de casos de energía no registrada a causa de una condición irregular.</w:t>
      </w:r>
    </w:p>
    <w:p w14:paraId="0D76F72E" w14:textId="2EA6A295" w:rsidR="002E7665" w:rsidRDefault="002E7665" w:rsidP="002E7665">
      <w:pPr>
        <w:tabs>
          <w:tab w:val="left" w:pos="993"/>
          <w:tab w:val="left" w:pos="1134"/>
        </w:tabs>
        <w:spacing w:line="240" w:lineRule="auto"/>
        <w:ind w:left="284"/>
        <w:jc w:val="both"/>
        <w:rPr>
          <w:rFonts w:ascii="Museo Sans 300" w:hAnsi="Museo Sans 300"/>
        </w:rPr>
      </w:pPr>
      <w:r>
        <w:rPr>
          <w:rFonts w:ascii="Museo Sans 300" w:hAnsi="Museo Sans 300"/>
        </w:rPr>
        <w:t>Específicamente en sus apartados 7.1 y 7.3 se establece que si el usuario no acepta la existencia de la condición irregular y/o el monto de recuperación que le imputa la empresa distribuidora, éste tendrá derecho a interponer el reclamo y presentar sus respectivas posiciones y documentación de res</w:t>
      </w:r>
      <w:r w:rsidR="004F441C">
        <w:rPr>
          <w:rFonts w:ascii="Museo Sans 300" w:hAnsi="Museo Sans 300"/>
        </w:rPr>
        <w:t>paldo que considere conveniente,</w:t>
      </w:r>
      <w:r>
        <w:rPr>
          <w:rFonts w:ascii="Museo Sans 300" w:hAnsi="Museo Sans 300"/>
        </w:rPr>
        <w:t xml:space="preserve"> y que el CAU es la instancia a la que le compete diligenciar el reclamo de los usuarios relacionados a cobros de energía no registrada.</w:t>
      </w:r>
    </w:p>
    <w:p w14:paraId="27F54F85" w14:textId="7BC57F11" w:rsidR="002E7665" w:rsidRDefault="002E7665" w:rsidP="002E7665">
      <w:pPr>
        <w:tabs>
          <w:tab w:val="left" w:pos="993"/>
          <w:tab w:val="left" w:pos="1134"/>
        </w:tabs>
        <w:spacing w:line="240" w:lineRule="auto"/>
        <w:ind w:left="284"/>
        <w:jc w:val="both"/>
        <w:rPr>
          <w:rFonts w:ascii="Museo Sans 300" w:hAnsi="Museo Sans 300"/>
        </w:rPr>
      </w:pPr>
      <w:r>
        <w:rPr>
          <w:rFonts w:ascii="Museo Sans 300" w:hAnsi="Museo Sans 300"/>
        </w:rPr>
        <w:t>Bajo dicho lineamiento, esta Superintendencia considera pertinen</w:t>
      </w:r>
      <w:r w:rsidR="00455BED">
        <w:rPr>
          <w:rFonts w:ascii="Museo Sans 300" w:hAnsi="Museo Sans 300"/>
        </w:rPr>
        <w:t>te mencionar que el señor +++</w:t>
      </w:r>
      <w:r>
        <w:rPr>
          <w:rFonts w:ascii="Museo Sans 300" w:hAnsi="Museo Sans 300"/>
        </w:rPr>
        <w:t xml:space="preserve"> en su reclamo de fecha veinticinco de agosto </w:t>
      </w:r>
      <w:r w:rsidR="004F441C">
        <w:rPr>
          <w:rFonts w:ascii="Museo Sans 300" w:hAnsi="Museo Sans 300"/>
        </w:rPr>
        <w:t>del año dos mil diecisiete</w:t>
      </w:r>
      <w:r>
        <w:rPr>
          <w:rFonts w:ascii="Museo Sans 300" w:hAnsi="Museo Sans 300"/>
        </w:rPr>
        <w:t xml:space="preserve"> estableció lo siguiente:  </w:t>
      </w:r>
    </w:p>
    <w:p w14:paraId="08F86774" w14:textId="5402BFD8" w:rsidR="002E7665" w:rsidRPr="00C33C0E" w:rsidRDefault="002E7665" w:rsidP="002E7665">
      <w:pPr>
        <w:ind w:left="851" w:right="288"/>
        <w:jc w:val="both"/>
        <w:rPr>
          <w:rFonts w:ascii="Museo Sans 300" w:hAnsi="Museo Sans 300"/>
          <w:sz w:val="16"/>
          <w:szCs w:val="16"/>
        </w:rPr>
      </w:pPr>
      <w:r w:rsidRPr="00C33C0E">
        <w:rPr>
          <w:rFonts w:ascii="Museo Sans 300" w:hAnsi="Museo Sans 300"/>
          <w:sz w:val="16"/>
          <w:szCs w:val="16"/>
        </w:rPr>
        <w:t>“(…) Ellos me han hecho un cobro indebido generado por acusarme de fraude (…) cabe aclarar que los únicos que han tocado las instalaciones eléctricas y el contador son los técnicos de DELSUR (…) asim</w:t>
      </w:r>
      <w:r w:rsidR="004F441C">
        <w:rPr>
          <w:rFonts w:ascii="Museo Sans 300" w:hAnsi="Museo Sans 300"/>
          <w:sz w:val="16"/>
          <w:szCs w:val="16"/>
        </w:rPr>
        <w:t>ismo, solicito</w:t>
      </w:r>
      <w:r w:rsidRPr="00C33C0E">
        <w:rPr>
          <w:rFonts w:ascii="Museo Sans 300" w:hAnsi="Museo Sans 300"/>
          <w:sz w:val="16"/>
          <w:szCs w:val="16"/>
        </w:rPr>
        <w:t xml:space="preserve"> a SIGET que congele el cobro indebido hasta que haya una resolución definitiva del caso. (…)”</w:t>
      </w:r>
    </w:p>
    <w:p w14:paraId="3CA58137" w14:textId="30469EA4" w:rsidR="002E7665" w:rsidRDefault="002E7665" w:rsidP="002E7665">
      <w:pPr>
        <w:spacing w:line="240" w:lineRule="auto"/>
        <w:ind w:left="284"/>
        <w:jc w:val="both"/>
        <w:rPr>
          <w:rFonts w:ascii="Museo Sans 300" w:hAnsi="Museo Sans 300"/>
        </w:rPr>
      </w:pPr>
      <w:r>
        <w:rPr>
          <w:rFonts w:ascii="Museo Sans 300" w:hAnsi="Museo Sans 300"/>
        </w:rPr>
        <w:t>Por su parte, la sociedad DELSUR, S.A. de C.V. en la respuesta remitid</w:t>
      </w:r>
      <w:r w:rsidR="004F441C">
        <w:rPr>
          <w:rFonts w:ascii="Museo Sans 300" w:hAnsi="Museo Sans 300"/>
        </w:rPr>
        <w:t>a al acuerdo N.° E-185-2017-CAU</w:t>
      </w:r>
      <w:r>
        <w:rPr>
          <w:rFonts w:ascii="Museo Sans 300" w:hAnsi="Museo Sans 300"/>
        </w:rPr>
        <w:t xml:space="preserve"> mencionó</w:t>
      </w:r>
      <w:r w:rsidR="004F441C">
        <w:rPr>
          <w:rFonts w:ascii="Museo Sans 300" w:hAnsi="Museo Sans 300"/>
        </w:rPr>
        <w:t xml:space="preserve"> lo siguiente</w:t>
      </w:r>
      <w:r>
        <w:rPr>
          <w:rFonts w:ascii="Museo Sans 300" w:hAnsi="Museo Sans 300"/>
        </w:rPr>
        <w:t>:</w:t>
      </w:r>
    </w:p>
    <w:p w14:paraId="345AFE09" w14:textId="0B80A5C5" w:rsidR="002E7665" w:rsidRPr="00C33C0E" w:rsidRDefault="004F441C" w:rsidP="002E7665">
      <w:pPr>
        <w:ind w:left="851"/>
        <w:jc w:val="both"/>
        <w:rPr>
          <w:rFonts w:ascii="Museo Sans 300" w:hAnsi="Museo Sans 300"/>
          <w:sz w:val="16"/>
          <w:szCs w:val="16"/>
        </w:rPr>
      </w:pPr>
      <w:r>
        <w:rPr>
          <w:rFonts w:ascii="Museo Sans 300" w:hAnsi="Museo Sans 300"/>
          <w:sz w:val="16"/>
          <w:szCs w:val="16"/>
        </w:rPr>
        <w:t>“</w:t>
      </w:r>
      <w:r w:rsidR="002E7665" w:rsidRPr="00C33C0E">
        <w:rPr>
          <w:rFonts w:ascii="Museo Sans 300" w:hAnsi="Museo Sans 300"/>
          <w:sz w:val="16"/>
          <w:szCs w:val="16"/>
        </w:rPr>
        <w:t xml:space="preserve">(…) se realizó inspección a suministro con número de contrato </w:t>
      </w:r>
      <w:r w:rsidR="001358FA">
        <w:rPr>
          <w:rFonts w:ascii="Museo Sans 300" w:hAnsi="Museo Sans 300"/>
          <w:sz w:val="16"/>
          <w:szCs w:val="16"/>
        </w:rPr>
        <w:t>+++</w:t>
      </w:r>
      <w:r w:rsidR="002E7665" w:rsidRPr="00C33C0E">
        <w:rPr>
          <w:rFonts w:ascii="Museo Sans 300" w:hAnsi="Museo Sans 300"/>
          <w:sz w:val="16"/>
          <w:szCs w:val="16"/>
        </w:rPr>
        <w:t>01, (…) encontrándose medidor sin funcionar y con sello roto tapa de vidrio, por lo que se realizó comprobación de medidor (…)</w:t>
      </w:r>
      <w:r>
        <w:rPr>
          <w:rFonts w:ascii="Museo Sans 300" w:hAnsi="Museo Sans 300"/>
          <w:sz w:val="16"/>
          <w:szCs w:val="16"/>
        </w:rPr>
        <w:t>”.</w:t>
      </w:r>
    </w:p>
    <w:p w14:paraId="21D07E0E" w14:textId="2040C69B" w:rsidR="002E7665" w:rsidRDefault="002E7665" w:rsidP="002E7665">
      <w:pPr>
        <w:spacing w:line="240" w:lineRule="auto"/>
        <w:ind w:left="284"/>
        <w:jc w:val="both"/>
        <w:rPr>
          <w:rFonts w:ascii="Museo Sans 300" w:hAnsi="Museo Sans 300"/>
        </w:rPr>
      </w:pPr>
      <w:r>
        <w:rPr>
          <w:rFonts w:ascii="Museo Sans 300" w:hAnsi="Museo Sans 300"/>
        </w:rPr>
        <w:t xml:space="preserve">Contando con dichos presupuestos, en primer lugar, esta Superintendencia contaba con los elementos necesarios para aplicar al reclamo </w:t>
      </w:r>
      <w:r w:rsidRPr="00690ABB">
        <w:rPr>
          <w:rFonts w:ascii="Museo Sans 300" w:eastAsia="Times New Roman" w:hAnsi="Museo Sans 300" w:cs="Calibri"/>
          <w:lang w:val="es-419"/>
        </w:rPr>
        <w:t xml:space="preserve">el </w:t>
      </w:r>
      <w:r w:rsidRPr="00690ABB">
        <w:rPr>
          <w:rFonts w:ascii="Museo Sans 300" w:hAnsi="Museo Sans 300"/>
        </w:rPr>
        <w:t>Procedimiento para Investigar la Existencia de Condiciones Irregulares en el Suministro de Energía Eléctrica del Usuario Final</w:t>
      </w:r>
      <w:r>
        <w:rPr>
          <w:rFonts w:ascii="Museo Sans 300" w:hAnsi="Museo Sans 300"/>
        </w:rPr>
        <w:t xml:space="preserve"> y, en segundo lugar, el CAU emitir un dictamen técnico con fundamento en las pruebas recolectadas y de conformidad con el marco regulatorio aplicable. </w:t>
      </w:r>
    </w:p>
    <w:p w14:paraId="5680B04F" w14:textId="41310A46" w:rsidR="002E7665" w:rsidRDefault="002E7665" w:rsidP="002E7665">
      <w:pPr>
        <w:ind w:left="284"/>
        <w:jc w:val="both"/>
        <w:rPr>
          <w:rFonts w:ascii="Museo Sans 300" w:hAnsi="Museo Sans 300"/>
        </w:rPr>
      </w:pPr>
      <w:r>
        <w:rPr>
          <w:rFonts w:ascii="Museo Sans 300" w:hAnsi="Museo Sans 300"/>
        </w:rPr>
        <w:t xml:space="preserve">Por lo tanto, no </w:t>
      </w:r>
      <w:r w:rsidR="00322224">
        <w:rPr>
          <w:rFonts w:ascii="Museo Sans 300" w:hAnsi="Museo Sans 300"/>
        </w:rPr>
        <w:t>es procedente</w:t>
      </w:r>
      <w:r>
        <w:rPr>
          <w:rFonts w:ascii="Museo Sans 300" w:hAnsi="Museo Sans 300"/>
        </w:rPr>
        <w:t xml:space="preserve"> el argumento relacionado </w:t>
      </w:r>
      <w:r w:rsidR="00322224">
        <w:rPr>
          <w:rFonts w:ascii="Museo Sans 300" w:hAnsi="Museo Sans 300"/>
        </w:rPr>
        <w:t xml:space="preserve">a </w:t>
      </w:r>
      <w:r>
        <w:rPr>
          <w:rFonts w:ascii="Museo Sans 300" w:hAnsi="Museo Sans 300"/>
        </w:rPr>
        <w:t>que al CAU no le compete realizar la presente investigación.</w:t>
      </w:r>
    </w:p>
    <w:p w14:paraId="21F89CA5" w14:textId="4128284F" w:rsidR="002E7665" w:rsidRDefault="002E7665" w:rsidP="002E7665">
      <w:pPr>
        <w:spacing w:line="240" w:lineRule="auto"/>
        <w:ind w:left="284"/>
        <w:jc w:val="both"/>
        <w:rPr>
          <w:rFonts w:ascii="Museo Sans 300" w:hAnsi="Museo Sans 300"/>
        </w:rPr>
      </w:pPr>
      <w:r>
        <w:rPr>
          <w:rFonts w:ascii="Museo Sans 300" w:hAnsi="Museo Sans 300"/>
        </w:rPr>
        <w:t>Establecido lo anterior, respect</w:t>
      </w:r>
      <w:r w:rsidR="00455BED">
        <w:rPr>
          <w:rFonts w:ascii="Museo Sans 300" w:hAnsi="Museo Sans 300"/>
        </w:rPr>
        <w:t>o del argumento del señor +++</w:t>
      </w:r>
      <w:r>
        <w:rPr>
          <w:rFonts w:ascii="Museo Sans 300" w:hAnsi="Museo Sans 300"/>
        </w:rPr>
        <w:t xml:space="preserve"> donde menciona que al transcurrir tres años desde la interposición del reclamo a su resolución, se perdió la oportunidad de dilucidar la realidad fáctica de los hechos, debe exponerse que en el acuerdo N.° E-185-2017-CAU se inició el </w:t>
      </w:r>
      <w:r>
        <w:rPr>
          <w:rFonts w:ascii="Museo Sans 300" w:hAnsi="Museo Sans 300"/>
        </w:rPr>
        <w:lastRenderedPageBreak/>
        <w:t>procedimiento correspondiente otorgando audiencia a la sociedad DELSUR, S.A. de C.V. a fin que remitiera los argumentos y pruebas necesarias respecto del reclamo y se instruyó a la empresa distribuidora que se abstuviera de cobrar la cantidad de CUATROCIENTOS STENTE 51/100 DÓLARES DE LOS ESTADOS UNIDOS DE AMÉRICA (USD 470.51) en concepto de energía no registrada hasta que existiera un pronunciamiento definitivo.</w:t>
      </w:r>
    </w:p>
    <w:p w14:paraId="599E2687" w14:textId="77777777" w:rsidR="002E7665" w:rsidRDefault="002E7665" w:rsidP="002E7665">
      <w:pPr>
        <w:spacing w:line="240" w:lineRule="auto"/>
        <w:ind w:left="284"/>
        <w:jc w:val="both"/>
        <w:rPr>
          <w:rFonts w:ascii="Museo Sans 300" w:hAnsi="Museo Sans 300"/>
        </w:rPr>
      </w:pPr>
      <w:r>
        <w:rPr>
          <w:rFonts w:ascii="Museo Sans 300" w:hAnsi="Museo Sans 300"/>
        </w:rPr>
        <w:t>Como resultado de dicho acuerdo, se obtuvo lo siguiente:</w:t>
      </w:r>
    </w:p>
    <w:p w14:paraId="2338F8EA" w14:textId="2181AD7F" w:rsidR="002E7665" w:rsidRPr="00B94D3D" w:rsidRDefault="00322224" w:rsidP="002E7665">
      <w:pPr>
        <w:pStyle w:val="Prrafodelista"/>
        <w:numPr>
          <w:ilvl w:val="0"/>
          <w:numId w:val="25"/>
        </w:numPr>
        <w:suppressAutoHyphens/>
        <w:autoSpaceDN w:val="0"/>
        <w:jc w:val="both"/>
        <w:textAlignment w:val="baseline"/>
        <w:rPr>
          <w:rFonts w:ascii="Museo Sans 300" w:hAnsi="Museo Sans 300"/>
          <w:sz w:val="20"/>
          <w:szCs w:val="20"/>
        </w:rPr>
      </w:pPr>
      <w:r>
        <w:rPr>
          <w:rFonts w:ascii="Museo Sans 300" w:hAnsi="Museo Sans 300"/>
          <w:sz w:val="20"/>
          <w:szCs w:val="20"/>
        </w:rPr>
        <w:t>E</w:t>
      </w:r>
      <w:r w:rsidR="002E7665" w:rsidRPr="00B94D3D">
        <w:rPr>
          <w:rFonts w:ascii="Museo Sans 300" w:hAnsi="Museo Sans 300"/>
          <w:sz w:val="20"/>
          <w:szCs w:val="20"/>
        </w:rPr>
        <w:t xml:space="preserve">l día veintiocho de septiembre del dos mil diecisiete, </w:t>
      </w:r>
      <w:r>
        <w:rPr>
          <w:rFonts w:ascii="Museo Sans 300" w:hAnsi="Museo Sans 300"/>
          <w:sz w:val="20"/>
          <w:szCs w:val="20"/>
        </w:rPr>
        <w:t>l</w:t>
      </w:r>
      <w:r w:rsidRPr="00B94D3D">
        <w:rPr>
          <w:rFonts w:ascii="Museo Sans 300" w:hAnsi="Museo Sans 300"/>
          <w:sz w:val="20"/>
          <w:szCs w:val="20"/>
        </w:rPr>
        <w:t>a</w:t>
      </w:r>
      <w:r>
        <w:rPr>
          <w:rFonts w:ascii="Museo Sans 300" w:hAnsi="Museo Sans 300"/>
          <w:sz w:val="20"/>
          <w:szCs w:val="20"/>
        </w:rPr>
        <w:t xml:space="preserve"> sociedad DELSUR, S.A. de C.V. </w:t>
      </w:r>
      <w:r w:rsidR="002E7665" w:rsidRPr="00B94D3D">
        <w:rPr>
          <w:rFonts w:ascii="Museo Sans 300" w:hAnsi="Museo Sans 300"/>
          <w:sz w:val="20"/>
          <w:szCs w:val="20"/>
        </w:rPr>
        <w:t xml:space="preserve">remitió la información solicitada, la cual el CAU consideró </w:t>
      </w:r>
      <w:r w:rsidR="002E7665">
        <w:rPr>
          <w:rFonts w:ascii="Museo Sans 300" w:hAnsi="Museo Sans 300"/>
          <w:sz w:val="20"/>
          <w:szCs w:val="20"/>
        </w:rPr>
        <w:t xml:space="preserve">conducente </w:t>
      </w:r>
      <w:r w:rsidR="002E7665" w:rsidRPr="00B94D3D">
        <w:rPr>
          <w:rFonts w:ascii="Museo Sans 300" w:hAnsi="Museo Sans 300"/>
          <w:sz w:val="20"/>
          <w:szCs w:val="20"/>
        </w:rPr>
        <w:t xml:space="preserve">para realizar el análisis respectivo y </w:t>
      </w:r>
      <w:r w:rsidR="002E7665">
        <w:rPr>
          <w:rFonts w:ascii="Museo Sans 300" w:hAnsi="Museo Sans 300"/>
          <w:sz w:val="20"/>
          <w:szCs w:val="20"/>
        </w:rPr>
        <w:t xml:space="preserve">rendir </w:t>
      </w:r>
      <w:r w:rsidR="002E7665" w:rsidRPr="00B94D3D">
        <w:rPr>
          <w:rFonts w:ascii="Museo Sans 300" w:hAnsi="Museo Sans 300"/>
          <w:sz w:val="20"/>
          <w:szCs w:val="20"/>
        </w:rPr>
        <w:t>el informe técnico por medio de</w:t>
      </w:r>
      <w:r w:rsidR="002E7665">
        <w:rPr>
          <w:rFonts w:ascii="Museo Sans 300" w:hAnsi="Museo Sans 300"/>
          <w:sz w:val="20"/>
          <w:szCs w:val="20"/>
        </w:rPr>
        <w:t xml:space="preserve">l </w:t>
      </w:r>
      <w:r w:rsidR="002E7665" w:rsidRPr="00B94D3D">
        <w:rPr>
          <w:rFonts w:ascii="Museo Sans 300" w:hAnsi="Museo Sans 300"/>
          <w:sz w:val="20"/>
          <w:szCs w:val="20"/>
        </w:rPr>
        <w:t>cual estableció que el equipo de medición no s</w:t>
      </w:r>
      <w:r w:rsidR="002E7665">
        <w:rPr>
          <w:rFonts w:ascii="Museo Sans 300" w:hAnsi="Museo Sans 300"/>
          <w:sz w:val="20"/>
          <w:szCs w:val="20"/>
        </w:rPr>
        <w:t>e</w:t>
      </w:r>
      <w:r w:rsidR="002E7665" w:rsidRPr="00B94D3D">
        <w:rPr>
          <w:rFonts w:ascii="Museo Sans 300" w:hAnsi="Museo Sans 300"/>
          <w:sz w:val="20"/>
          <w:szCs w:val="20"/>
        </w:rPr>
        <w:t xml:space="preserve"> encontraba registrando la totalidad de la energía eléctrica demandada.</w:t>
      </w:r>
    </w:p>
    <w:p w14:paraId="5BB1E3C0" w14:textId="77777777" w:rsidR="002E7665" w:rsidRPr="00B94D3D" w:rsidRDefault="002E7665" w:rsidP="002E7665">
      <w:pPr>
        <w:pStyle w:val="Prrafodelista"/>
        <w:ind w:left="927"/>
        <w:jc w:val="both"/>
        <w:rPr>
          <w:rFonts w:ascii="Museo Sans 300" w:hAnsi="Museo Sans 300"/>
          <w:sz w:val="20"/>
          <w:szCs w:val="20"/>
        </w:rPr>
      </w:pPr>
    </w:p>
    <w:p w14:paraId="527B262C" w14:textId="132ADEAB" w:rsidR="002E7665" w:rsidRPr="00B94D3D" w:rsidRDefault="002E7665" w:rsidP="002E7665">
      <w:pPr>
        <w:pStyle w:val="Prrafodelista"/>
        <w:numPr>
          <w:ilvl w:val="0"/>
          <w:numId w:val="25"/>
        </w:numPr>
        <w:suppressAutoHyphens/>
        <w:autoSpaceDN w:val="0"/>
        <w:jc w:val="both"/>
        <w:textAlignment w:val="baseline"/>
        <w:rPr>
          <w:rFonts w:ascii="Museo Sans 300" w:hAnsi="Museo Sans 300"/>
          <w:sz w:val="20"/>
          <w:szCs w:val="20"/>
        </w:rPr>
      </w:pPr>
      <w:r w:rsidRPr="00B94D3D">
        <w:rPr>
          <w:rFonts w:ascii="Museo Sans 300" w:hAnsi="Museo Sans 300"/>
          <w:sz w:val="20"/>
          <w:szCs w:val="20"/>
        </w:rPr>
        <w:t>Al suspender el cobro en concepto de ENR, el usuario no se vio afectado económicamente mientras se resolvió el reclamo</w:t>
      </w:r>
      <w:r w:rsidR="00322224">
        <w:rPr>
          <w:rFonts w:ascii="Museo Sans 300" w:hAnsi="Museo Sans 300"/>
          <w:sz w:val="20"/>
          <w:szCs w:val="20"/>
        </w:rPr>
        <w:t xml:space="preserve"> y pudo seguir gozando del suministro eléctrico.</w:t>
      </w:r>
    </w:p>
    <w:p w14:paraId="597455A0" w14:textId="77777777" w:rsidR="002E7665" w:rsidRPr="00B94D3D" w:rsidRDefault="002E7665" w:rsidP="002E7665">
      <w:pPr>
        <w:pStyle w:val="Prrafodelista"/>
        <w:ind w:left="927"/>
        <w:jc w:val="both"/>
        <w:rPr>
          <w:rFonts w:ascii="Museo Sans 300" w:hAnsi="Museo Sans 300"/>
          <w:sz w:val="20"/>
          <w:szCs w:val="20"/>
        </w:rPr>
      </w:pPr>
    </w:p>
    <w:p w14:paraId="5F05CDB0" w14:textId="3D917C6C" w:rsidR="002E7665" w:rsidRPr="00C9152B" w:rsidRDefault="002E7665" w:rsidP="002E7665">
      <w:pPr>
        <w:pStyle w:val="Prrafodelista"/>
        <w:ind w:left="284"/>
        <w:jc w:val="both"/>
        <w:rPr>
          <w:rFonts w:ascii="Museo Sans 300" w:hAnsi="Museo Sans 300"/>
          <w:sz w:val="20"/>
          <w:szCs w:val="20"/>
        </w:rPr>
      </w:pPr>
      <w:r w:rsidRPr="00B94D3D">
        <w:rPr>
          <w:rFonts w:ascii="Museo Sans 300" w:hAnsi="Museo Sans 300" w:cs="Calibri"/>
          <w:sz w:val="20"/>
          <w:szCs w:val="20"/>
          <w:lang w:eastAsia="es-SV"/>
        </w:rPr>
        <w:t>En razón de lo anterior,</w:t>
      </w:r>
      <w:r w:rsidR="007A7D99">
        <w:rPr>
          <w:rFonts w:ascii="Museo Sans 300" w:hAnsi="Museo Sans 300" w:cs="Calibri"/>
          <w:sz w:val="20"/>
          <w:szCs w:val="20"/>
          <w:lang w:eastAsia="es-SV"/>
        </w:rPr>
        <w:t xml:space="preserve"> se comprueba que</w:t>
      </w:r>
      <w:r w:rsidRPr="00B94D3D">
        <w:rPr>
          <w:rFonts w:ascii="Museo Sans 300" w:hAnsi="Museo Sans 300" w:cs="Calibri"/>
          <w:sz w:val="20"/>
          <w:szCs w:val="20"/>
          <w:lang w:eastAsia="es-SV"/>
        </w:rPr>
        <w:t xml:space="preserve"> la información a la que obtuvo acceso y en la que se basó el CAU para emitir </w:t>
      </w:r>
      <w:r w:rsidR="002D5D52">
        <w:rPr>
          <w:rFonts w:ascii="Museo Sans 300" w:hAnsi="Museo Sans 300" w:cs="Calibri"/>
          <w:sz w:val="20"/>
          <w:szCs w:val="20"/>
          <w:lang w:eastAsia="es-SV"/>
        </w:rPr>
        <w:t>su informe técnico</w:t>
      </w:r>
      <w:r w:rsidRPr="00B94D3D">
        <w:rPr>
          <w:rFonts w:ascii="Museo Sans 300" w:hAnsi="Museo Sans 300" w:cs="Calibri"/>
          <w:sz w:val="20"/>
          <w:szCs w:val="20"/>
          <w:lang w:eastAsia="es-SV"/>
        </w:rPr>
        <w:t xml:space="preserve"> fue la idónea y necesaria para poder c</w:t>
      </w:r>
      <w:r w:rsidR="007A7D99">
        <w:rPr>
          <w:rFonts w:ascii="Museo Sans 300" w:hAnsi="Museo Sans 300" w:cs="Calibri"/>
          <w:sz w:val="20"/>
          <w:szCs w:val="20"/>
          <w:lang w:eastAsia="es-SV"/>
        </w:rPr>
        <w:t>omprobar la condición irregular</w:t>
      </w:r>
      <w:r w:rsidRPr="00B94D3D">
        <w:rPr>
          <w:rFonts w:ascii="Museo Sans 300" w:hAnsi="Museo Sans 300" w:cs="Calibri"/>
          <w:sz w:val="20"/>
          <w:szCs w:val="20"/>
          <w:lang w:eastAsia="es-SV"/>
        </w:rPr>
        <w:t xml:space="preserve"> y</w:t>
      </w:r>
      <w:r>
        <w:rPr>
          <w:rFonts w:ascii="Museo Sans 300" w:hAnsi="Museo Sans 300" w:cs="Calibri"/>
          <w:sz w:val="20"/>
          <w:szCs w:val="20"/>
          <w:lang w:eastAsia="es-SV"/>
        </w:rPr>
        <w:t>,</w:t>
      </w:r>
      <w:r w:rsidRPr="00B94D3D">
        <w:rPr>
          <w:rFonts w:ascii="Museo Sans 300" w:hAnsi="Museo Sans 300" w:cs="Calibri"/>
          <w:sz w:val="20"/>
          <w:szCs w:val="20"/>
          <w:lang w:eastAsia="es-SV"/>
        </w:rPr>
        <w:t xml:space="preserve"> </w:t>
      </w:r>
      <w:r w:rsidR="007A7D99">
        <w:rPr>
          <w:rFonts w:ascii="Museo Sans 300" w:hAnsi="Museo Sans 300" w:cs="Calibri"/>
          <w:sz w:val="20"/>
          <w:szCs w:val="20"/>
          <w:lang w:eastAsia="es-SV"/>
        </w:rPr>
        <w:t>además</w:t>
      </w:r>
      <w:r w:rsidRPr="00B94D3D">
        <w:rPr>
          <w:rFonts w:ascii="Museo Sans 300" w:hAnsi="Museo Sans 300" w:cs="Calibri"/>
          <w:sz w:val="20"/>
          <w:szCs w:val="20"/>
          <w:lang w:eastAsia="es-SV"/>
        </w:rPr>
        <w:t xml:space="preserve">, </w:t>
      </w:r>
      <w:r w:rsidRPr="00876A5E">
        <w:rPr>
          <w:rFonts w:ascii="Museo Sans 300" w:hAnsi="Museo Sans 300"/>
          <w:sz w:val="20"/>
          <w:szCs w:val="20"/>
        </w:rPr>
        <w:t xml:space="preserve">el </w:t>
      </w:r>
      <w:r>
        <w:rPr>
          <w:rFonts w:ascii="Museo Sans 300" w:hAnsi="Museo Sans 300"/>
          <w:sz w:val="20"/>
          <w:szCs w:val="20"/>
        </w:rPr>
        <w:t xml:space="preserve">usuario </w:t>
      </w:r>
      <w:r w:rsidRPr="00876A5E">
        <w:rPr>
          <w:rFonts w:ascii="Museo Sans 300" w:hAnsi="Museo Sans 300"/>
          <w:sz w:val="20"/>
          <w:szCs w:val="20"/>
        </w:rPr>
        <w:t xml:space="preserve">ha intervenido activamente y ha ejercido su derecho de defensa, </w:t>
      </w:r>
      <w:r>
        <w:rPr>
          <w:rFonts w:ascii="Museo Sans 300" w:hAnsi="Museo Sans 300"/>
          <w:sz w:val="20"/>
          <w:szCs w:val="20"/>
        </w:rPr>
        <w:t xml:space="preserve">por lo que </w:t>
      </w:r>
      <w:r w:rsidRPr="00B94D3D">
        <w:rPr>
          <w:rFonts w:ascii="Museo Sans 300" w:hAnsi="Museo Sans 300" w:cs="Calibri"/>
          <w:sz w:val="20"/>
          <w:szCs w:val="20"/>
          <w:lang w:eastAsia="es-SV"/>
        </w:rPr>
        <w:t xml:space="preserve">no se evidencia vulneración alguna a </w:t>
      </w:r>
      <w:r w:rsidR="007A7D99">
        <w:rPr>
          <w:rFonts w:ascii="Museo Sans 300" w:hAnsi="Museo Sans 300" w:cs="Calibri"/>
          <w:sz w:val="20"/>
          <w:szCs w:val="20"/>
          <w:lang w:eastAsia="es-SV"/>
        </w:rPr>
        <w:t>sus</w:t>
      </w:r>
      <w:r w:rsidRPr="00B94D3D">
        <w:rPr>
          <w:rFonts w:ascii="Museo Sans 300" w:hAnsi="Museo Sans 300" w:cs="Calibri"/>
          <w:sz w:val="20"/>
          <w:szCs w:val="20"/>
          <w:lang w:eastAsia="es-SV"/>
        </w:rPr>
        <w:t xml:space="preserve"> derechos.</w:t>
      </w:r>
    </w:p>
    <w:p w14:paraId="7CB0CEB9" w14:textId="77777777" w:rsidR="002E7665" w:rsidRPr="00294EB6" w:rsidRDefault="002E7665" w:rsidP="002E7665">
      <w:pPr>
        <w:pStyle w:val="Prrafodelista"/>
        <w:ind w:left="927"/>
        <w:jc w:val="both"/>
        <w:rPr>
          <w:rFonts w:ascii="Museo Sans 500" w:hAnsi="Museo Sans 500"/>
          <w:sz w:val="20"/>
          <w:szCs w:val="20"/>
        </w:rPr>
      </w:pPr>
    </w:p>
    <w:p w14:paraId="25F77DBA" w14:textId="0EC9D64B" w:rsidR="002E7665" w:rsidRPr="00C33C0E" w:rsidRDefault="002E7665" w:rsidP="00C33C0E">
      <w:pPr>
        <w:pStyle w:val="Prrafodelista"/>
        <w:numPr>
          <w:ilvl w:val="2"/>
          <w:numId w:val="33"/>
        </w:numPr>
        <w:suppressAutoHyphens/>
        <w:autoSpaceDN w:val="0"/>
        <w:ind w:left="993"/>
        <w:jc w:val="both"/>
        <w:textAlignment w:val="baseline"/>
        <w:rPr>
          <w:rFonts w:ascii="Museo Sans 500" w:hAnsi="Museo Sans 500"/>
          <w:b/>
          <w:sz w:val="20"/>
          <w:szCs w:val="20"/>
        </w:rPr>
      </w:pPr>
      <w:r w:rsidRPr="00C33C0E">
        <w:rPr>
          <w:rFonts w:ascii="Museo Sans 500" w:hAnsi="Museo Sans 500"/>
          <w:b/>
          <w:sz w:val="20"/>
          <w:szCs w:val="20"/>
        </w:rPr>
        <w:t xml:space="preserve">En cuanto al argumento respecto a que el CAU no realizó un análisis profundo de las pruebas incorporadas y que fue el personal de la distribuidora </w:t>
      </w:r>
      <w:r w:rsidR="007A7D99">
        <w:rPr>
          <w:rFonts w:ascii="Museo Sans 500" w:hAnsi="Museo Sans 500"/>
          <w:b/>
          <w:sz w:val="20"/>
          <w:szCs w:val="20"/>
        </w:rPr>
        <w:t xml:space="preserve">quien </w:t>
      </w:r>
      <w:r w:rsidRPr="00C33C0E">
        <w:rPr>
          <w:rFonts w:ascii="Museo Sans 500" w:hAnsi="Museo Sans 500"/>
          <w:b/>
          <w:sz w:val="20"/>
          <w:szCs w:val="20"/>
        </w:rPr>
        <w:t>alteró el equipo de medición</w:t>
      </w:r>
      <w:r w:rsidR="007A7D99">
        <w:rPr>
          <w:rFonts w:ascii="Museo Sans 500" w:hAnsi="Museo Sans 500"/>
          <w:b/>
          <w:sz w:val="20"/>
          <w:szCs w:val="20"/>
        </w:rPr>
        <w:t>.</w:t>
      </w:r>
    </w:p>
    <w:p w14:paraId="229F1F6A" w14:textId="77777777" w:rsidR="002E7665" w:rsidRDefault="002E7665" w:rsidP="002E7665">
      <w:pPr>
        <w:pStyle w:val="Prrafodelista"/>
        <w:ind w:left="927"/>
        <w:jc w:val="both"/>
        <w:rPr>
          <w:rFonts w:ascii="Museo Sans 500" w:hAnsi="Museo Sans 500"/>
          <w:sz w:val="20"/>
          <w:szCs w:val="20"/>
        </w:rPr>
      </w:pPr>
    </w:p>
    <w:p w14:paraId="4D84ECFD" w14:textId="1BA86CDE" w:rsidR="002E7665" w:rsidRPr="00876A5E" w:rsidRDefault="007A7D99" w:rsidP="002E7665">
      <w:pPr>
        <w:pStyle w:val="Prrafodelista"/>
        <w:ind w:left="284"/>
        <w:jc w:val="both"/>
        <w:rPr>
          <w:rFonts w:ascii="Museo Sans 300" w:hAnsi="Museo Sans 300"/>
          <w:sz w:val="20"/>
          <w:szCs w:val="20"/>
        </w:rPr>
      </w:pPr>
      <w:r>
        <w:rPr>
          <w:rFonts w:ascii="Museo Sans 300" w:hAnsi="Museo Sans 300"/>
          <w:sz w:val="20"/>
          <w:szCs w:val="20"/>
        </w:rPr>
        <w:t>Al respecto, debe precisarse que e</w:t>
      </w:r>
      <w:r w:rsidR="002E7665">
        <w:rPr>
          <w:rFonts w:ascii="Museo Sans 300" w:hAnsi="Museo Sans 300"/>
          <w:sz w:val="20"/>
          <w:szCs w:val="20"/>
        </w:rPr>
        <w:t xml:space="preserve">n </w:t>
      </w:r>
      <w:r w:rsidR="002E7665" w:rsidRPr="00876A5E">
        <w:rPr>
          <w:rFonts w:ascii="Museo Sans 300" w:hAnsi="Museo Sans 300"/>
          <w:sz w:val="20"/>
          <w:szCs w:val="20"/>
        </w:rPr>
        <w:t>los apartados 7.5 y 7.7 del Procedimiento para Investigar la existencia de Condiciones Irregulares en el Suministro de Energ</w:t>
      </w:r>
      <w:r>
        <w:rPr>
          <w:rFonts w:ascii="Museo Sans 300" w:hAnsi="Museo Sans 300"/>
          <w:sz w:val="20"/>
          <w:szCs w:val="20"/>
        </w:rPr>
        <w:t>ía Eléctrica del Usuario Final,</w:t>
      </w:r>
      <w:r w:rsidR="002E7665">
        <w:rPr>
          <w:rFonts w:ascii="Museo Sans 300" w:hAnsi="Museo Sans 300"/>
          <w:sz w:val="20"/>
          <w:szCs w:val="20"/>
        </w:rPr>
        <w:t xml:space="preserve"> se define que esta Superintendencia fundamentar</w:t>
      </w:r>
      <w:r>
        <w:rPr>
          <w:rFonts w:ascii="Museo Sans 300" w:hAnsi="Museo Sans 300"/>
          <w:sz w:val="20"/>
          <w:szCs w:val="20"/>
        </w:rPr>
        <w:t>á</w:t>
      </w:r>
      <w:r w:rsidR="002E7665">
        <w:rPr>
          <w:rFonts w:ascii="Museo Sans 300" w:hAnsi="Museo Sans 300"/>
          <w:sz w:val="20"/>
          <w:szCs w:val="20"/>
        </w:rPr>
        <w:t xml:space="preserve"> su decisión final en el informe técnico rendido por el CAU.</w:t>
      </w:r>
    </w:p>
    <w:p w14:paraId="7F848AAF" w14:textId="77777777" w:rsidR="002E7665" w:rsidRPr="00876A5E" w:rsidRDefault="002E7665" w:rsidP="002E7665">
      <w:pPr>
        <w:pStyle w:val="Prrafodelista"/>
        <w:ind w:left="284" w:hanging="426"/>
        <w:jc w:val="both"/>
        <w:rPr>
          <w:rFonts w:ascii="Museo Sans 300" w:hAnsi="Museo Sans 300"/>
          <w:sz w:val="20"/>
          <w:szCs w:val="20"/>
        </w:rPr>
      </w:pPr>
    </w:p>
    <w:p w14:paraId="1AC9678B" w14:textId="49CBF72A" w:rsidR="002E7665" w:rsidRDefault="002E7665" w:rsidP="002E7665">
      <w:pPr>
        <w:pStyle w:val="Prrafodelista"/>
        <w:ind w:left="284"/>
        <w:jc w:val="both"/>
        <w:rPr>
          <w:rFonts w:ascii="Museo Sans 300" w:hAnsi="Museo Sans 300"/>
          <w:sz w:val="20"/>
          <w:szCs w:val="20"/>
        </w:rPr>
      </w:pPr>
      <w:r w:rsidRPr="00876A5E">
        <w:rPr>
          <w:rFonts w:ascii="Museo Sans 300" w:hAnsi="Museo Sans 300"/>
          <w:sz w:val="20"/>
          <w:szCs w:val="20"/>
        </w:rPr>
        <w:t xml:space="preserve">De conformidad con </w:t>
      </w:r>
      <w:r>
        <w:rPr>
          <w:rFonts w:ascii="Museo Sans 300" w:hAnsi="Museo Sans 300"/>
          <w:sz w:val="20"/>
          <w:szCs w:val="20"/>
        </w:rPr>
        <w:t xml:space="preserve">lo anterior, </w:t>
      </w:r>
      <w:r w:rsidRPr="00876A5E">
        <w:rPr>
          <w:rFonts w:ascii="Museo Sans 300" w:hAnsi="Museo Sans 300"/>
          <w:sz w:val="20"/>
          <w:szCs w:val="20"/>
        </w:rPr>
        <w:t xml:space="preserve">esta </w:t>
      </w:r>
      <w:r>
        <w:rPr>
          <w:rFonts w:ascii="Museo Sans 300" w:hAnsi="Museo Sans 300"/>
          <w:sz w:val="20"/>
          <w:szCs w:val="20"/>
        </w:rPr>
        <w:t xml:space="preserve">institución emitió </w:t>
      </w:r>
      <w:r w:rsidRPr="00876A5E">
        <w:rPr>
          <w:rFonts w:ascii="Museo Sans 300" w:hAnsi="Museo Sans 300"/>
          <w:sz w:val="20"/>
          <w:szCs w:val="20"/>
        </w:rPr>
        <w:t xml:space="preserve">el acuerdo N.° E-216-2017-CAU, </w:t>
      </w:r>
      <w:r>
        <w:rPr>
          <w:rFonts w:ascii="Museo Sans 300" w:hAnsi="Museo Sans 300"/>
          <w:sz w:val="20"/>
          <w:szCs w:val="20"/>
        </w:rPr>
        <w:t xml:space="preserve">en el cual </w:t>
      </w:r>
      <w:r w:rsidRPr="00876A5E">
        <w:rPr>
          <w:rFonts w:ascii="Museo Sans 300" w:hAnsi="Museo Sans 300"/>
          <w:sz w:val="20"/>
          <w:szCs w:val="20"/>
        </w:rPr>
        <w:t>comisionó al CAU para que rindiera un informe técnico en el cual estableciera la existencia o no de la condición irregular atribuida al usuario y</w:t>
      </w:r>
      <w:r w:rsidR="007A7D99">
        <w:rPr>
          <w:rFonts w:ascii="Museo Sans 300" w:hAnsi="Museo Sans 300"/>
          <w:sz w:val="20"/>
          <w:szCs w:val="20"/>
        </w:rPr>
        <w:t>,</w:t>
      </w:r>
      <w:r w:rsidRPr="00876A5E">
        <w:rPr>
          <w:rFonts w:ascii="Museo Sans 300" w:hAnsi="Museo Sans 300"/>
          <w:sz w:val="20"/>
          <w:szCs w:val="20"/>
        </w:rPr>
        <w:t xml:space="preserve"> de ser procedente, verificara el cálculo del monto cobrado en concepto de ENR.</w:t>
      </w:r>
    </w:p>
    <w:p w14:paraId="32A6F32E" w14:textId="77777777" w:rsidR="007A7D99" w:rsidRDefault="007A7D99" w:rsidP="002E7665">
      <w:pPr>
        <w:pStyle w:val="Prrafodelista"/>
        <w:ind w:left="284"/>
        <w:jc w:val="both"/>
        <w:rPr>
          <w:rFonts w:ascii="Museo Sans 300" w:hAnsi="Museo Sans 300"/>
          <w:sz w:val="20"/>
          <w:szCs w:val="20"/>
        </w:rPr>
      </w:pPr>
    </w:p>
    <w:p w14:paraId="2D9F0AF7" w14:textId="38A3A072" w:rsidR="007A7D99" w:rsidRPr="00876A5E" w:rsidRDefault="007A7D99" w:rsidP="002E7665">
      <w:pPr>
        <w:pStyle w:val="Prrafodelista"/>
        <w:ind w:left="284"/>
        <w:jc w:val="both"/>
        <w:rPr>
          <w:rFonts w:ascii="Museo Sans 300" w:hAnsi="Museo Sans 300"/>
          <w:sz w:val="20"/>
          <w:szCs w:val="20"/>
        </w:rPr>
      </w:pPr>
      <w:r>
        <w:rPr>
          <w:rFonts w:ascii="Museo Sans 300" w:hAnsi="Museo Sans 300"/>
          <w:sz w:val="20"/>
          <w:szCs w:val="20"/>
        </w:rPr>
        <w:t>Asimismo, en cumplimiento con el criterio de la Junta de Directores de la SIGET en segunda instancia, mediante el acuerdo N.° E-1074-2020-CAU se comisionó al CAU para que rindiera un nuevo informe técnico para resolver el presente procedimiento.</w:t>
      </w:r>
    </w:p>
    <w:p w14:paraId="3B95FEA9" w14:textId="77777777" w:rsidR="002E7665" w:rsidRDefault="002E7665" w:rsidP="002E7665">
      <w:pPr>
        <w:pStyle w:val="Prrafodelista"/>
        <w:ind w:left="284" w:hanging="426"/>
        <w:jc w:val="both"/>
        <w:rPr>
          <w:rFonts w:ascii="Museo Sans 300" w:hAnsi="Museo Sans 300"/>
          <w:sz w:val="20"/>
          <w:szCs w:val="20"/>
        </w:rPr>
      </w:pPr>
    </w:p>
    <w:p w14:paraId="045777F5" w14:textId="34EF6235" w:rsidR="002E7665" w:rsidRDefault="002E7665" w:rsidP="003D3AC0">
      <w:pPr>
        <w:spacing w:line="240" w:lineRule="auto"/>
        <w:ind w:left="284"/>
        <w:jc w:val="both"/>
        <w:rPr>
          <w:rFonts w:ascii="Museo Sans 300" w:hAnsi="Museo Sans 300"/>
          <w:i/>
        </w:rPr>
      </w:pPr>
      <w:r>
        <w:rPr>
          <w:rFonts w:ascii="Museo Sans 300" w:hAnsi="Museo Sans 300"/>
        </w:rPr>
        <w:t>En</w:t>
      </w:r>
      <w:r w:rsidR="007A7D99">
        <w:rPr>
          <w:rFonts w:ascii="Museo Sans 300" w:hAnsi="Museo Sans 300"/>
        </w:rPr>
        <w:t xml:space="preserve"> ese entendido, </w:t>
      </w:r>
      <w:r w:rsidR="006168C1">
        <w:rPr>
          <w:rFonts w:ascii="Museo Sans 300" w:hAnsi="Museo Sans 300"/>
        </w:rPr>
        <w:t xml:space="preserve">se advierte que </w:t>
      </w:r>
      <w:r w:rsidR="007A7D99">
        <w:rPr>
          <w:rFonts w:ascii="Museo Sans 300" w:hAnsi="Museo Sans 300"/>
        </w:rPr>
        <w:t>en el análisis que el CAU realiza en</w:t>
      </w:r>
      <w:r>
        <w:rPr>
          <w:rFonts w:ascii="Museo Sans 300" w:hAnsi="Museo Sans 300"/>
        </w:rPr>
        <w:t xml:space="preserve"> el infor</w:t>
      </w:r>
      <w:r w:rsidR="007A7D99">
        <w:rPr>
          <w:rFonts w:ascii="Museo Sans 300" w:hAnsi="Museo Sans 300"/>
        </w:rPr>
        <w:t xml:space="preserve">me técnico </w:t>
      </w:r>
      <w:bookmarkStart w:id="2" w:name="_Hlk61420473"/>
      <w:r w:rsidR="007A7D99">
        <w:rPr>
          <w:rFonts w:ascii="Museo Sans 300" w:hAnsi="Museo Sans 300"/>
        </w:rPr>
        <w:t>N.° IT-363-</w:t>
      </w:r>
      <w:r w:rsidR="001358FA">
        <w:rPr>
          <w:rFonts w:ascii="Museo Sans 300" w:hAnsi="Museo Sans 300"/>
        </w:rPr>
        <w:t>+++</w:t>
      </w:r>
      <w:r w:rsidR="007A7D99">
        <w:rPr>
          <w:rFonts w:ascii="Museo Sans 300" w:hAnsi="Museo Sans 300"/>
        </w:rPr>
        <w:t>-CAU</w:t>
      </w:r>
      <w:bookmarkEnd w:id="2"/>
      <w:r>
        <w:rPr>
          <w:rFonts w:ascii="Museo Sans 300" w:hAnsi="Museo Sans 300"/>
        </w:rPr>
        <w:t xml:space="preserve"> </w:t>
      </w:r>
      <w:r w:rsidR="007A7D99">
        <w:rPr>
          <w:rFonts w:ascii="Museo Sans 300" w:hAnsi="Museo Sans 300"/>
        </w:rPr>
        <w:t>sobre</w:t>
      </w:r>
      <w:r w:rsidR="00455BED">
        <w:rPr>
          <w:rFonts w:ascii="Museo Sans 300" w:hAnsi="Museo Sans 300"/>
        </w:rPr>
        <w:t xml:space="preserve"> los argumentos del señor +++</w:t>
      </w:r>
      <w:r w:rsidR="007A7D99">
        <w:rPr>
          <w:rFonts w:ascii="Museo Sans 300" w:hAnsi="Museo Sans 300"/>
        </w:rPr>
        <w:t xml:space="preserve"> en cuanto la labor de la distribuidora al momento de investigar una condición irregular, </w:t>
      </w:r>
      <w:r>
        <w:rPr>
          <w:rFonts w:ascii="Museo Sans 300" w:hAnsi="Museo Sans 300"/>
        </w:rPr>
        <w:t xml:space="preserve">se </w:t>
      </w:r>
      <w:r w:rsidR="007A7D99">
        <w:rPr>
          <w:rFonts w:ascii="Museo Sans 300" w:hAnsi="Museo Sans 300"/>
        </w:rPr>
        <w:t>hace referencia a</w:t>
      </w:r>
      <w:r>
        <w:rPr>
          <w:rFonts w:ascii="Museo Sans 300" w:hAnsi="Museo Sans 300"/>
        </w:rPr>
        <w:t xml:space="preserve"> que </w:t>
      </w:r>
      <w:r w:rsidRPr="003D477C">
        <w:rPr>
          <w:rFonts w:ascii="Museo Sans 300" w:hAnsi="Museo Sans 300"/>
        </w:rPr>
        <w:t xml:space="preserve">en los artículos 4.1.1 y 4.1.2 </w:t>
      </w:r>
      <w:r w:rsidR="007A7D99" w:rsidRPr="00876A5E">
        <w:rPr>
          <w:rFonts w:ascii="Museo Sans 300" w:hAnsi="Museo Sans 300"/>
        </w:rPr>
        <w:t>Procedimiento para Investigar la existencia de Condiciones Irregulares en el Suministro de Energ</w:t>
      </w:r>
      <w:r w:rsidR="007A7D99">
        <w:rPr>
          <w:rFonts w:ascii="Museo Sans 300" w:hAnsi="Museo Sans 300"/>
        </w:rPr>
        <w:t>ía Eléctrica del Usuario Final</w:t>
      </w:r>
      <w:r w:rsidRPr="003D477C">
        <w:rPr>
          <w:rFonts w:ascii="Museo Sans 300" w:hAnsi="Museo Sans 300"/>
        </w:rPr>
        <w:t xml:space="preserve"> se determina</w:t>
      </w:r>
      <w:r w:rsidR="007A7D99">
        <w:rPr>
          <w:rFonts w:ascii="Museo Sans 300" w:hAnsi="Museo Sans 300"/>
        </w:rPr>
        <w:t xml:space="preserve"> la obligación de la distribuidora de presentar las pruebas idóneas y realizar una inspección en el suministro</w:t>
      </w:r>
      <w:r w:rsidR="006168C1">
        <w:rPr>
          <w:rFonts w:ascii="Museo Sans 300" w:hAnsi="Museo Sans 300"/>
        </w:rPr>
        <w:t xml:space="preserve"> eléctrico, que se citan a continuación</w:t>
      </w:r>
      <w:r w:rsidRPr="00AD5A95">
        <w:rPr>
          <w:rFonts w:ascii="Museo Sans 300" w:hAnsi="Museo Sans 300"/>
          <w:i/>
        </w:rPr>
        <w:t>:</w:t>
      </w:r>
    </w:p>
    <w:p w14:paraId="2AA1AE53" w14:textId="77777777" w:rsidR="002E7665" w:rsidRPr="00C33C0E" w:rsidRDefault="002E7665" w:rsidP="007A7D99">
      <w:pPr>
        <w:ind w:left="708" w:right="425"/>
        <w:jc w:val="both"/>
        <w:rPr>
          <w:rFonts w:ascii="Museo Sans 300" w:hAnsi="Museo Sans 300"/>
          <w:sz w:val="16"/>
          <w:szCs w:val="16"/>
        </w:rPr>
      </w:pPr>
      <w:r w:rsidRPr="00C33C0E">
        <w:rPr>
          <w:rFonts w:ascii="Museo Sans 300" w:hAnsi="Museo Sans 300"/>
          <w:sz w:val="16"/>
          <w:szCs w:val="16"/>
        </w:rPr>
        <w:t>4.1.1. Cuando la empresa distribuidora presuma que un usuario final consume energía sin su autorización o que incumple las condiciones contractuales establecidas en los Términos y Condiciones de los Pliegos Tarifarios, deberá realizar las acciones pertinentes, de acuerdo a este procedimiento, todo ello sin perjuicio de las acciones judiciales que pudieran corresponder.</w:t>
      </w:r>
    </w:p>
    <w:p w14:paraId="17A96219" w14:textId="77777777" w:rsidR="002E7665" w:rsidRPr="00C33C0E" w:rsidRDefault="002E7665" w:rsidP="007A7D99">
      <w:pPr>
        <w:ind w:left="709" w:right="425"/>
        <w:jc w:val="both"/>
        <w:rPr>
          <w:rFonts w:ascii="Museo Sans 300" w:hAnsi="Museo Sans 300"/>
          <w:sz w:val="16"/>
          <w:szCs w:val="16"/>
        </w:rPr>
      </w:pPr>
      <w:r w:rsidRPr="00C33C0E">
        <w:rPr>
          <w:rFonts w:ascii="Museo Sans 300" w:hAnsi="Museo Sans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w:t>
      </w:r>
    </w:p>
    <w:p w14:paraId="5825188C" w14:textId="72551656" w:rsidR="002E7665" w:rsidRPr="00CC3BEC" w:rsidRDefault="002E7665" w:rsidP="002E7665">
      <w:pPr>
        <w:spacing w:line="240" w:lineRule="auto"/>
        <w:ind w:left="284"/>
        <w:jc w:val="both"/>
        <w:rPr>
          <w:rFonts w:ascii="Museo Sans 300" w:hAnsi="Museo Sans 300"/>
        </w:rPr>
      </w:pPr>
      <w:r w:rsidRPr="00CC3BEC">
        <w:rPr>
          <w:rFonts w:ascii="Museo Sans 300" w:hAnsi="Museo Sans 300"/>
        </w:rPr>
        <w:lastRenderedPageBreak/>
        <w:t xml:space="preserve">Bajo el contexto anterior, </w:t>
      </w:r>
      <w:r w:rsidR="006168C1">
        <w:rPr>
          <w:rFonts w:ascii="Museo Sans 300" w:hAnsi="Museo Sans 300"/>
        </w:rPr>
        <w:t>el CAU</w:t>
      </w:r>
      <w:r w:rsidRPr="00CC3BEC">
        <w:rPr>
          <w:rFonts w:ascii="Museo Sans 300" w:hAnsi="Museo Sans 300"/>
        </w:rPr>
        <w:t xml:space="preserve"> determinó</w:t>
      </w:r>
      <w:r w:rsidR="006168C1">
        <w:rPr>
          <w:rFonts w:ascii="Museo Sans 300" w:hAnsi="Museo Sans 300"/>
        </w:rPr>
        <w:t xml:space="preserve"> en su informe</w:t>
      </w:r>
      <w:r w:rsidRPr="00CC3BEC">
        <w:rPr>
          <w:rFonts w:ascii="Museo Sans 300" w:hAnsi="Museo Sans 300"/>
        </w:rPr>
        <w:t xml:space="preserve"> que las fotografías presentadas por el señor </w:t>
      </w:r>
      <w:r w:rsidR="00455BED">
        <w:rPr>
          <w:rFonts w:ascii="Museo Sans 300" w:hAnsi="Museo Sans 300"/>
        </w:rPr>
        <w:t>+++</w:t>
      </w:r>
      <w:r w:rsidRPr="00CC3BEC">
        <w:rPr>
          <w:rFonts w:ascii="Museo Sans 300" w:hAnsi="Museo Sans 300"/>
        </w:rPr>
        <w:t xml:space="preserve"> </w:t>
      </w:r>
      <w:r w:rsidR="006168C1">
        <w:rPr>
          <w:rFonts w:ascii="Museo Sans 300" w:hAnsi="Museo Sans 300"/>
        </w:rPr>
        <w:t xml:space="preserve">lo que </w:t>
      </w:r>
      <w:r w:rsidRPr="00CC3BEC">
        <w:rPr>
          <w:rFonts w:ascii="Museo Sans 300" w:hAnsi="Museo Sans 300"/>
        </w:rPr>
        <w:t>muestra</w:t>
      </w:r>
      <w:r w:rsidR="006168C1">
        <w:rPr>
          <w:rFonts w:ascii="Museo Sans 300" w:hAnsi="Museo Sans 300"/>
        </w:rPr>
        <w:t>n es</w:t>
      </w:r>
      <w:r w:rsidRPr="00CC3BEC">
        <w:rPr>
          <w:rFonts w:ascii="Museo Sans 300" w:hAnsi="Museo Sans 300"/>
        </w:rPr>
        <w:t xml:space="preserve"> que el personal de DELSUR está realizando las actividades de verificación del suministro eléctrico que conllevan a dar cumplimiento a un proceso de detección de una condición irregular, </w:t>
      </w:r>
      <w:r>
        <w:rPr>
          <w:rFonts w:ascii="Museo Sans 300" w:hAnsi="Museo Sans 300"/>
        </w:rPr>
        <w:t xml:space="preserve">y que </w:t>
      </w:r>
      <w:r w:rsidRPr="00CC3BEC">
        <w:rPr>
          <w:rFonts w:ascii="Museo Sans 300" w:hAnsi="Museo Sans 300"/>
        </w:rPr>
        <w:t>cada un</w:t>
      </w:r>
      <w:r>
        <w:rPr>
          <w:rFonts w:ascii="Museo Sans 300" w:hAnsi="Museo Sans 300"/>
        </w:rPr>
        <w:t>a</w:t>
      </w:r>
      <w:r w:rsidRPr="00CC3BEC">
        <w:rPr>
          <w:rFonts w:ascii="Museo Sans 300" w:hAnsi="Museo Sans 300"/>
        </w:rPr>
        <w:t xml:space="preserve"> de las fotografías presentadas por el usuario reflejan las mismas condiciones </w:t>
      </w:r>
      <w:r w:rsidR="006168C1">
        <w:rPr>
          <w:rFonts w:ascii="Museo Sans 300" w:hAnsi="Museo Sans 300"/>
        </w:rPr>
        <w:t>que</w:t>
      </w:r>
      <w:r w:rsidRPr="00CC3BEC">
        <w:rPr>
          <w:rFonts w:ascii="Museo Sans 300" w:hAnsi="Museo Sans 300"/>
        </w:rPr>
        <w:t xml:space="preserve"> las fotografías remitidas por la sociedad DELS</w:t>
      </w:r>
      <w:r>
        <w:rPr>
          <w:rFonts w:ascii="Museo Sans 300" w:hAnsi="Museo Sans 300"/>
        </w:rPr>
        <w:t>U</w:t>
      </w:r>
      <w:r w:rsidRPr="00CC3BEC">
        <w:rPr>
          <w:rFonts w:ascii="Museo Sans 300" w:hAnsi="Museo Sans 300"/>
        </w:rPr>
        <w:t>R, S.A. de C.V. consistentes en sello roto, falta de t</w:t>
      </w:r>
      <w:r w:rsidR="006168C1">
        <w:rPr>
          <w:rFonts w:ascii="Museo Sans 300" w:hAnsi="Museo Sans 300"/>
        </w:rPr>
        <w:t>ornillo y rozamientos del disco;</w:t>
      </w:r>
      <w:r w:rsidRPr="00CC3BEC">
        <w:rPr>
          <w:rFonts w:ascii="Museo Sans 300" w:hAnsi="Museo Sans 300"/>
        </w:rPr>
        <w:t xml:space="preserve"> circunstancias que permiten ratificar la existencia de una condición irregular.</w:t>
      </w:r>
    </w:p>
    <w:p w14:paraId="222B86EE" w14:textId="67F4E977" w:rsidR="002E7665" w:rsidRPr="008D22D5" w:rsidRDefault="002E7665" w:rsidP="00C33C0E">
      <w:pPr>
        <w:spacing w:after="0" w:line="240" w:lineRule="auto"/>
        <w:ind w:left="284"/>
        <w:jc w:val="both"/>
        <w:rPr>
          <w:rFonts w:ascii="Museo Sans 300" w:hAnsi="Museo Sans 300"/>
        </w:rPr>
      </w:pPr>
      <w:r w:rsidRPr="00CC3BEC">
        <w:rPr>
          <w:rFonts w:ascii="Museo Sans 300" w:hAnsi="Museo Sans 300"/>
        </w:rPr>
        <w:t xml:space="preserve">Adicional a lo anterior, no existe ningún indicio que el personal de la distribuidora haya realizado la manipulación del equipo de medición; quedando dicho argumento del señor </w:t>
      </w:r>
      <w:r w:rsidR="00455BED">
        <w:rPr>
          <w:rFonts w:ascii="Museo Sans 300" w:hAnsi="Museo Sans 300"/>
        </w:rPr>
        <w:t>+++</w:t>
      </w:r>
      <w:r w:rsidRPr="00CC3BEC">
        <w:rPr>
          <w:rFonts w:ascii="Museo Sans 300" w:hAnsi="Museo Sans 300"/>
        </w:rPr>
        <w:t xml:space="preserve"> como un juicio </w:t>
      </w:r>
      <w:r w:rsidRPr="008D22D5">
        <w:rPr>
          <w:rFonts w:ascii="Museo Sans 300" w:hAnsi="Museo Sans 300"/>
        </w:rPr>
        <w:t xml:space="preserve">de valor sin fundamento, por lo que se </w:t>
      </w:r>
      <w:r w:rsidR="006168C1" w:rsidRPr="008D22D5">
        <w:rPr>
          <w:rFonts w:ascii="Museo Sans 300" w:hAnsi="Museo Sans 300"/>
        </w:rPr>
        <w:t>desvirtúa</w:t>
      </w:r>
      <w:r w:rsidRPr="008D22D5">
        <w:rPr>
          <w:rFonts w:ascii="Museo Sans 300" w:hAnsi="Museo Sans 300"/>
        </w:rPr>
        <w:t xml:space="preserve"> lo manifestado por el usuario.</w:t>
      </w:r>
    </w:p>
    <w:p w14:paraId="412F21D9" w14:textId="020E16B1" w:rsidR="00E036D3" w:rsidRPr="008D22D5" w:rsidRDefault="00E036D3" w:rsidP="00C33C0E">
      <w:pPr>
        <w:spacing w:after="0" w:line="240" w:lineRule="auto"/>
        <w:ind w:left="284"/>
        <w:jc w:val="both"/>
        <w:rPr>
          <w:rFonts w:ascii="Museo Sans 300" w:hAnsi="Museo Sans 300"/>
        </w:rPr>
      </w:pPr>
    </w:p>
    <w:p w14:paraId="71894184" w14:textId="481EC85F" w:rsidR="00E036D3" w:rsidRPr="008D22D5" w:rsidRDefault="008D22D5" w:rsidP="00C33C0E">
      <w:pPr>
        <w:spacing w:after="0" w:line="240" w:lineRule="auto"/>
        <w:ind w:left="284"/>
        <w:jc w:val="both"/>
        <w:rPr>
          <w:rFonts w:ascii="Museo Sans 300" w:hAnsi="Museo Sans 300"/>
        </w:rPr>
      </w:pPr>
      <w:r>
        <w:rPr>
          <w:rFonts w:ascii="Museo Sans 300" w:hAnsi="Museo Sans 300"/>
        </w:rPr>
        <w:t>Por otra parte, c</w:t>
      </w:r>
      <w:r w:rsidR="00E036D3" w:rsidRPr="008D22D5">
        <w:rPr>
          <w:rFonts w:ascii="Museo Sans 300" w:hAnsi="Museo Sans 300"/>
        </w:rPr>
        <w:t>on respecto</w:t>
      </w:r>
      <w:r w:rsidR="003D3AC0" w:rsidRPr="008D22D5">
        <w:rPr>
          <w:rFonts w:ascii="Museo Sans 300" w:hAnsi="Museo Sans 300"/>
        </w:rPr>
        <w:t xml:space="preserve"> al argumento </w:t>
      </w:r>
      <w:r>
        <w:rPr>
          <w:rFonts w:ascii="Museo Sans 300" w:hAnsi="Museo Sans 300"/>
        </w:rPr>
        <w:t xml:space="preserve">del señor </w:t>
      </w:r>
      <w:r w:rsidR="00455BED">
        <w:rPr>
          <w:rFonts w:ascii="Museo Sans 300" w:hAnsi="Museo Sans 300"/>
        </w:rPr>
        <w:t>+++</w:t>
      </w:r>
      <w:r>
        <w:rPr>
          <w:rFonts w:ascii="Museo Sans 300" w:hAnsi="Museo Sans 300"/>
        </w:rPr>
        <w:t xml:space="preserve"> en cuanto a </w:t>
      </w:r>
      <w:r w:rsidR="003D3AC0" w:rsidRPr="008D22D5">
        <w:rPr>
          <w:rFonts w:ascii="Museo Sans 300" w:hAnsi="Museo Sans 300"/>
        </w:rPr>
        <w:t xml:space="preserve">que </w:t>
      </w:r>
      <w:r w:rsidR="005925C0" w:rsidRPr="008D22D5">
        <w:rPr>
          <w:rFonts w:ascii="Museo Sans 300" w:hAnsi="Museo Sans 300"/>
        </w:rPr>
        <w:t xml:space="preserve">las fotografías N.° 1, 2, 3 y 4 que </w:t>
      </w:r>
      <w:r w:rsidR="003D3AC0" w:rsidRPr="008D22D5">
        <w:rPr>
          <w:rFonts w:ascii="Museo Sans 300" w:hAnsi="Museo Sans 300"/>
        </w:rPr>
        <w:t>el CAU incorporó en el informe técnico N.° IT-363-</w:t>
      </w:r>
      <w:r w:rsidR="001358FA">
        <w:rPr>
          <w:rFonts w:ascii="Museo Sans 300" w:hAnsi="Museo Sans 300"/>
        </w:rPr>
        <w:t>+++</w:t>
      </w:r>
      <w:r w:rsidR="003D3AC0" w:rsidRPr="008D22D5">
        <w:rPr>
          <w:rFonts w:ascii="Museo Sans 300" w:hAnsi="Museo Sans 300"/>
        </w:rPr>
        <w:t>-CAU no habían sido mostradas anteriormente,</w:t>
      </w:r>
      <w:r w:rsidR="005925C0" w:rsidRPr="008D22D5">
        <w:rPr>
          <w:rFonts w:ascii="Museo Sans 300" w:hAnsi="Museo Sans 300"/>
        </w:rPr>
        <w:t xml:space="preserve"> </w:t>
      </w:r>
      <w:r w:rsidR="003D3AC0" w:rsidRPr="008D22D5">
        <w:rPr>
          <w:rFonts w:ascii="Museo Sans 300" w:hAnsi="Museo Sans 300"/>
        </w:rPr>
        <w:t>debe exponerse que en el</w:t>
      </w:r>
      <w:r w:rsidR="00F26C9D">
        <w:rPr>
          <w:rFonts w:ascii="Museo Sans 300" w:hAnsi="Museo Sans 300"/>
        </w:rPr>
        <w:t xml:space="preserve"> primer</w:t>
      </w:r>
      <w:r w:rsidR="003D3AC0" w:rsidRPr="008D22D5">
        <w:rPr>
          <w:rFonts w:ascii="Museo Sans 300" w:hAnsi="Museo Sans 300"/>
        </w:rPr>
        <w:t xml:space="preserve"> in</w:t>
      </w:r>
      <w:r w:rsidR="005925C0" w:rsidRPr="008D22D5">
        <w:rPr>
          <w:rFonts w:ascii="Museo Sans 300" w:hAnsi="Museo Sans 300"/>
        </w:rPr>
        <w:t xml:space="preserve">forme técnico </w:t>
      </w:r>
      <w:r w:rsidR="00F26C9D">
        <w:rPr>
          <w:rFonts w:ascii="Museo Sans 300" w:hAnsi="Museo Sans 300"/>
        </w:rPr>
        <w:t>emitido en el presente procedimiento (</w:t>
      </w:r>
      <w:r w:rsidR="005925C0" w:rsidRPr="008D22D5">
        <w:rPr>
          <w:rFonts w:ascii="Museo Sans 300" w:hAnsi="Museo Sans 300"/>
        </w:rPr>
        <w:t>N.° IT-130-</w:t>
      </w:r>
      <w:r w:rsidR="001358FA">
        <w:rPr>
          <w:rFonts w:ascii="Museo Sans 300" w:hAnsi="Museo Sans 300"/>
        </w:rPr>
        <w:t>+++</w:t>
      </w:r>
      <w:r w:rsidR="005925C0" w:rsidRPr="008D22D5">
        <w:rPr>
          <w:rFonts w:ascii="Museo Sans 300" w:hAnsi="Museo Sans 300"/>
        </w:rPr>
        <w:t>-CAU de fecha veintiocho de mayo del año dos mil veinte</w:t>
      </w:r>
      <w:r w:rsidR="00F26C9D">
        <w:rPr>
          <w:rFonts w:ascii="Museo Sans 300" w:hAnsi="Museo Sans 300"/>
        </w:rPr>
        <w:t>)</w:t>
      </w:r>
      <w:r w:rsidR="005925C0" w:rsidRPr="008D22D5">
        <w:rPr>
          <w:rFonts w:ascii="Museo Sans 300" w:hAnsi="Museo Sans 300"/>
        </w:rPr>
        <w:t xml:space="preserve">, dichas fotografías fueron </w:t>
      </w:r>
      <w:r w:rsidR="00F26C9D">
        <w:rPr>
          <w:rFonts w:ascii="Museo Sans 300" w:hAnsi="Museo Sans 300"/>
        </w:rPr>
        <w:t>analizadas y con base en</w:t>
      </w:r>
      <w:r w:rsidR="004E7FD1" w:rsidRPr="008D22D5">
        <w:rPr>
          <w:rFonts w:ascii="Museo Sans 300" w:hAnsi="Museo Sans 300"/>
        </w:rPr>
        <w:t xml:space="preserve"> ellas se evidenció el tipo de manipulación interna que se realizó en el equipo de medición.</w:t>
      </w:r>
    </w:p>
    <w:p w14:paraId="6906C927" w14:textId="4862CD67" w:rsidR="004E7FD1" w:rsidRPr="008D22D5" w:rsidRDefault="004E7FD1" w:rsidP="00C33C0E">
      <w:pPr>
        <w:spacing w:after="0" w:line="240" w:lineRule="auto"/>
        <w:ind w:left="284"/>
        <w:jc w:val="both"/>
        <w:rPr>
          <w:rFonts w:ascii="Museo Sans 300" w:hAnsi="Museo Sans 300"/>
        </w:rPr>
      </w:pPr>
    </w:p>
    <w:p w14:paraId="116EC196" w14:textId="4C56477E" w:rsidR="004E7FD1" w:rsidRDefault="00F26C9D" w:rsidP="00C33C0E">
      <w:pPr>
        <w:spacing w:after="0" w:line="240" w:lineRule="auto"/>
        <w:ind w:left="284"/>
        <w:jc w:val="both"/>
        <w:rPr>
          <w:rFonts w:ascii="Museo Sans 300" w:hAnsi="Museo Sans 300"/>
        </w:rPr>
      </w:pPr>
      <w:r>
        <w:rPr>
          <w:rFonts w:ascii="Museo Sans 300" w:hAnsi="Museo Sans 300"/>
        </w:rPr>
        <w:t>Asimismo, se constata que d</w:t>
      </w:r>
      <w:r w:rsidR="004E7FD1" w:rsidRPr="008D22D5">
        <w:rPr>
          <w:rFonts w:ascii="Museo Sans 300" w:hAnsi="Museo Sans 300"/>
        </w:rPr>
        <w:t xml:space="preserve">icho informe técnico fue remitido como parte integrante del acuerdo N.° E-667-2020-CAU de fecha nueve de junio del año dos mil veinte, el cual notificado al señor </w:t>
      </w:r>
      <w:r w:rsidR="00455BED">
        <w:rPr>
          <w:rFonts w:ascii="Museo Sans 300" w:hAnsi="Museo Sans 300"/>
        </w:rPr>
        <w:t>+++</w:t>
      </w:r>
      <w:r w:rsidR="004E7FD1" w:rsidRPr="008D22D5">
        <w:rPr>
          <w:rFonts w:ascii="Museo Sans 300" w:hAnsi="Museo Sans 300"/>
        </w:rPr>
        <w:t xml:space="preserve"> el veintinueve de junio de ese mismo año.</w:t>
      </w:r>
    </w:p>
    <w:p w14:paraId="7052DE79" w14:textId="77777777" w:rsidR="00F26C9D" w:rsidRPr="008D22D5" w:rsidRDefault="00F26C9D" w:rsidP="00C33C0E">
      <w:pPr>
        <w:spacing w:after="0" w:line="240" w:lineRule="auto"/>
        <w:ind w:left="284"/>
        <w:jc w:val="both"/>
        <w:rPr>
          <w:rFonts w:ascii="Museo Sans 300" w:hAnsi="Museo Sans 300"/>
        </w:rPr>
      </w:pPr>
    </w:p>
    <w:p w14:paraId="49FE5105" w14:textId="457F3340" w:rsidR="006168C1" w:rsidRDefault="004E7FD1" w:rsidP="00FC7CE0">
      <w:pPr>
        <w:spacing w:after="0" w:line="240" w:lineRule="auto"/>
        <w:ind w:left="284"/>
        <w:jc w:val="both"/>
        <w:rPr>
          <w:rFonts w:ascii="Museo Sans 300" w:hAnsi="Museo Sans 300"/>
        </w:rPr>
      </w:pPr>
      <w:r w:rsidRPr="008D22D5">
        <w:rPr>
          <w:rFonts w:ascii="Museo Sans 300" w:hAnsi="Museo Sans 300"/>
        </w:rPr>
        <w:t xml:space="preserve">Partiendo de tales consideraciones, esta superintendencia considera que el señor </w:t>
      </w:r>
      <w:r w:rsidR="00455BED">
        <w:rPr>
          <w:rFonts w:ascii="Museo Sans 300" w:hAnsi="Museo Sans 300"/>
        </w:rPr>
        <w:t>+++</w:t>
      </w:r>
      <w:r w:rsidRPr="008D22D5">
        <w:rPr>
          <w:rFonts w:ascii="Museo Sans 300" w:hAnsi="Museo Sans 300"/>
        </w:rPr>
        <w:t xml:space="preserve"> </w:t>
      </w:r>
      <w:r w:rsidR="00F26C9D">
        <w:rPr>
          <w:rFonts w:ascii="Museo Sans 300" w:hAnsi="Museo Sans 300"/>
        </w:rPr>
        <w:t>tuvo conocimiento de</w:t>
      </w:r>
      <w:r w:rsidR="00FC7CE0" w:rsidRPr="008D22D5">
        <w:rPr>
          <w:rFonts w:ascii="Museo Sans 300" w:hAnsi="Museo Sans 300"/>
        </w:rPr>
        <w:t xml:space="preserve"> </w:t>
      </w:r>
      <w:r w:rsidRPr="008D22D5">
        <w:rPr>
          <w:rFonts w:ascii="Museo Sans 300" w:hAnsi="Museo Sans 300"/>
        </w:rPr>
        <w:t>las fotografías utilizadas por el CAU en el informe técnico N.° IT-363-</w:t>
      </w:r>
      <w:r w:rsidR="001358FA">
        <w:rPr>
          <w:rFonts w:ascii="Museo Sans 300" w:hAnsi="Museo Sans 300"/>
        </w:rPr>
        <w:t>+++</w:t>
      </w:r>
      <w:r w:rsidRPr="008D22D5">
        <w:rPr>
          <w:rFonts w:ascii="Museo Sans 300" w:hAnsi="Museo Sans 300"/>
        </w:rPr>
        <w:t xml:space="preserve">-CAU, por lo que </w:t>
      </w:r>
      <w:r w:rsidR="00F26C9D">
        <w:rPr>
          <w:rFonts w:ascii="Museo Sans 300" w:hAnsi="Museo Sans 300"/>
        </w:rPr>
        <w:t>se le garantizó una</w:t>
      </w:r>
      <w:r w:rsidR="00FC7CE0" w:rsidRPr="008D22D5">
        <w:rPr>
          <w:rFonts w:ascii="Museo Sans 300" w:hAnsi="Museo Sans 300"/>
        </w:rPr>
        <w:t xml:space="preserve"> oportunidad real de controvert</w:t>
      </w:r>
      <w:r w:rsidR="008F1FCD">
        <w:rPr>
          <w:rFonts w:ascii="Museo Sans 300" w:hAnsi="Museo Sans 300"/>
        </w:rPr>
        <w:t>irlas de considerarlo necesario y, por tanto, no ha existido una vulneración a su derecho de defensa.</w:t>
      </w:r>
    </w:p>
    <w:p w14:paraId="1477862B" w14:textId="77777777" w:rsidR="004E7FD1" w:rsidRDefault="004E7FD1" w:rsidP="00C33C0E">
      <w:pPr>
        <w:spacing w:after="0" w:line="240" w:lineRule="auto"/>
        <w:ind w:left="284"/>
        <w:jc w:val="both"/>
        <w:rPr>
          <w:rFonts w:ascii="Museo Sans 300" w:hAnsi="Museo Sans 300"/>
        </w:rPr>
      </w:pPr>
    </w:p>
    <w:p w14:paraId="4CB01C02" w14:textId="77777777" w:rsidR="00B3311B" w:rsidRPr="00C33C0E" w:rsidRDefault="00B3311B" w:rsidP="00C33C0E">
      <w:pPr>
        <w:pStyle w:val="Prrafodelista"/>
        <w:numPr>
          <w:ilvl w:val="2"/>
          <w:numId w:val="33"/>
        </w:numPr>
        <w:suppressAutoHyphens/>
        <w:autoSpaceDN w:val="0"/>
        <w:ind w:left="993"/>
        <w:jc w:val="both"/>
        <w:textAlignment w:val="baseline"/>
        <w:rPr>
          <w:rFonts w:ascii="Museo Sans 500" w:hAnsi="Museo Sans 500"/>
          <w:b/>
          <w:sz w:val="20"/>
          <w:szCs w:val="20"/>
        </w:rPr>
      </w:pPr>
      <w:r w:rsidRPr="00C33C0E">
        <w:rPr>
          <w:rFonts w:ascii="Museo Sans 500" w:hAnsi="Museo Sans 500"/>
          <w:b/>
          <w:sz w:val="20"/>
          <w:szCs w:val="20"/>
        </w:rPr>
        <w:t>Respeto del cobro de ENR</w:t>
      </w:r>
    </w:p>
    <w:p w14:paraId="1B2F5651" w14:textId="77777777" w:rsidR="00B3311B" w:rsidRPr="00294EB6" w:rsidRDefault="00B3311B" w:rsidP="00B3311B">
      <w:pPr>
        <w:pStyle w:val="Prrafodelista"/>
        <w:tabs>
          <w:tab w:val="left" w:pos="851"/>
        </w:tabs>
        <w:ind w:left="927"/>
        <w:jc w:val="both"/>
        <w:rPr>
          <w:rFonts w:ascii="Museo Sans 300" w:hAnsi="Museo Sans 300"/>
          <w:sz w:val="20"/>
          <w:szCs w:val="20"/>
          <w:lang w:val="es"/>
        </w:rPr>
      </w:pPr>
    </w:p>
    <w:p w14:paraId="020F0FE3" w14:textId="4FDC20FF" w:rsidR="00B3311B" w:rsidRDefault="00B3311B" w:rsidP="00B3311B">
      <w:pPr>
        <w:spacing w:after="0" w:line="240" w:lineRule="auto"/>
        <w:ind w:left="284"/>
        <w:jc w:val="both"/>
        <w:rPr>
          <w:rFonts w:ascii="Museo Sans 300" w:hAnsi="Museo Sans 300" w:cs="Times New Roman"/>
          <w:color w:val="000000"/>
          <w:shd w:val="clear" w:color="auto" w:fill="FFFFFF"/>
        </w:rPr>
      </w:pPr>
      <w:r>
        <w:rPr>
          <w:rFonts w:ascii="Museo Sans 300" w:hAnsi="Museo Sans 300" w:cs="Times New Roman"/>
          <w:color w:val="000000"/>
          <w:shd w:val="clear" w:color="auto" w:fill="FFFFFF"/>
        </w:rPr>
        <w:t xml:space="preserve">En cuanto a la responsabilidad del señor </w:t>
      </w:r>
      <w:r w:rsidR="00455BED">
        <w:rPr>
          <w:rFonts w:ascii="Museo Sans 300" w:hAnsi="Museo Sans 300" w:cs="Times New Roman"/>
          <w:color w:val="000000"/>
          <w:shd w:val="clear" w:color="auto" w:fill="FFFFFF"/>
        </w:rPr>
        <w:t>+++</w:t>
      </w:r>
      <w:r>
        <w:rPr>
          <w:rFonts w:ascii="Museo Sans 300" w:hAnsi="Museo Sans 300" w:cs="Times New Roman"/>
          <w:color w:val="000000"/>
          <w:shd w:val="clear" w:color="auto" w:fill="FFFFFF"/>
        </w:rPr>
        <w:t xml:space="preserve"> como titular del servicio de energía eléctrica por la condición irregular encontrada, debe indicarse que en el </w:t>
      </w:r>
      <w:r w:rsidRPr="00AD09C9">
        <w:rPr>
          <w:rFonts w:ascii="Museo Sans 300" w:hAnsi="Museo Sans 300" w:cs="Times New Roman"/>
          <w:color w:val="000000"/>
          <w:shd w:val="clear" w:color="auto" w:fill="FFFFFF"/>
        </w:rPr>
        <w:t>Capítulo II</w:t>
      </w:r>
      <w:r>
        <w:rPr>
          <w:rFonts w:ascii="Museo Sans 300" w:hAnsi="Museo Sans 300" w:cs="Times New Roman"/>
          <w:color w:val="000000"/>
          <w:shd w:val="clear" w:color="auto" w:fill="FFFFFF"/>
        </w:rPr>
        <w:t xml:space="preserve"> “Mediciones y</w:t>
      </w:r>
      <w:r w:rsidRPr="00AD09C9">
        <w:rPr>
          <w:rFonts w:ascii="Museo Sans 300" w:hAnsi="Museo Sans 300" w:cs="Times New Roman"/>
          <w:color w:val="000000"/>
          <w:shd w:val="clear" w:color="auto" w:fill="FFFFFF"/>
        </w:rPr>
        <w:t xml:space="preserve"> Medidores</w:t>
      </w:r>
      <w:r>
        <w:rPr>
          <w:rFonts w:ascii="Museo Sans 300" w:hAnsi="Museo Sans 300" w:cs="Times New Roman"/>
          <w:color w:val="000000"/>
          <w:shd w:val="clear" w:color="auto" w:fill="FFFFFF"/>
        </w:rPr>
        <w:t xml:space="preserve">” de las </w:t>
      </w:r>
      <w:r w:rsidRPr="00AD09C9">
        <w:rPr>
          <w:rFonts w:ascii="Museo Sans 300" w:hAnsi="Museo Sans 300" w:cs="Times New Roman"/>
          <w:color w:val="000000"/>
          <w:shd w:val="clear" w:color="auto" w:fill="FFFFFF"/>
        </w:rPr>
        <w:t>Normas Técnicas</w:t>
      </w:r>
      <w:r>
        <w:rPr>
          <w:rFonts w:ascii="Museo Sans 300" w:hAnsi="Museo Sans 300" w:cs="Times New Roman"/>
          <w:color w:val="000000"/>
          <w:shd w:val="clear" w:color="auto" w:fill="FFFFFF"/>
        </w:rPr>
        <w:t xml:space="preserve"> de Diseño, Seguridad y </w:t>
      </w:r>
      <w:r w:rsidRPr="00AD09C9">
        <w:rPr>
          <w:rFonts w:ascii="Museo Sans 300" w:hAnsi="Museo Sans 300" w:cs="Times New Roman"/>
          <w:color w:val="000000"/>
          <w:shd w:val="clear" w:color="auto" w:fill="FFFFFF"/>
        </w:rPr>
        <w:t>Operación d</w:t>
      </w:r>
      <w:r>
        <w:rPr>
          <w:rFonts w:ascii="Museo Sans 300" w:hAnsi="Museo Sans 300" w:cs="Times New Roman"/>
          <w:color w:val="000000"/>
          <w:shd w:val="clear" w:color="auto" w:fill="FFFFFF"/>
        </w:rPr>
        <w:t>e las Instalaciones de Distribu</w:t>
      </w:r>
      <w:r w:rsidRPr="00AD09C9">
        <w:rPr>
          <w:rFonts w:ascii="Museo Sans 300" w:hAnsi="Museo Sans 300" w:cs="Times New Roman"/>
          <w:color w:val="000000"/>
          <w:shd w:val="clear" w:color="auto" w:fill="FFFFFF"/>
        </w:rPr>
        <w:t>ción Eléctrica</w:t>
      </w:r>
      <w:r>
        <w:rPr>
          <w:rFonts w:ascii="Museo Sans 300" w:hAnsi="Museo Sans 300" w:cs="Times New Roman"/>
          <w:color w:val="000000"/>
          <w:shd w:val="clear" w:color="auto" w:fill="FFFFFF"/>
        </w:rPr>
        <w:t>, se determina lo siguiente:</w:t>
      </w:r>
    </w:p>
    <w:p w14:paraId="16E11C42" w14:textId="77777777" w:rsidR="00B3311B" w:rsidRDefault="00B3311B" w:rsidP="00FC7CE0">
      <w:pPr>
        <w:spacing w:after="0" w:line="240" w:lineRule="auto"/>
        <w:jc w:val="both"/>
        <w:rPr>
          <w:rFonts w:ascii="Museo 300" w:hAnsi="Museo 300" w:cs="Times New Roman"/>
          <w:color w:val="000000"/>
          <w:sz w:val="16"/>
          <w:szCs w:val="16"/>
          <w:shd w:val="clear" w:color="auto" w:fill="FFFFFF"/>
        </w:rPr>
      </w:pPr>
    </w:p>
    <w:p w14:paraId="5505CA92" w14:textId="77777777" w:rsidR="00B3311B" w:rsidRPr="000B5267" w:rsidRDefault="00B3311B" w:rsidP="00B3311B">
      <w:pPr>
        <w:spacing w:after="0" w:line="240" w:lineRule="auto"/>
        <w:ind w:left="569" w:firstLine="282"/>
        <w:jc w:val="both"/>
        <w:rPr>
          <w:rFonts w:ascii="Museo 300" w:hAnsi="Museo 300" w:cs="Times New Roman"/>
          <w:b/>
          <w:color w:val="000000"/>
          <w:sz w:val="16"/>
          <w:szCs w:val="16"/>
          <w:shd w:val="clear" w:color="auto" w:fill="FFFFFF"/>
        </w:rPr>
      </w:pPr>
      <w:r>
        <w:rPr>
          <w:rFonts w:ascii="Museo 300" w:hAnsi="Museo 300" w:cs="Times New Roman"/>
          <w:color w:val="000000"/>
          <w:sz w:val="16"/>
          <w:szCs w:val="16"/>
          <w:shd w:val="clear" w:color="auto" w:fill="FFFFFF"/>
        </w:rPr>
        <w:t>“</w:t>
      </w:r>
      <w:r w:rsidRPr="000B5267">
        <w:rPr>
          <w:rFonts w:ascii="Museo 300" w:hAnsi="Museo 300" w:cs="Times New Roman"/>
          <w:color w:val="000000"/>
          <w:sz w:val="16"/>
          <w:szCs w:val="16"/>
          <w:shd w:val="clear" w:color="auto" w:fill="FFFFFF"/>
        </w:rPr>
        <w:t xml:space="preserve">[…] </w:t>
      </w:r>
      <w:r w:rsidRPr="000B5267">
        <w:rPr>
          <w:rFonts w:ascii="Museo 300" w:hAnsi="Museo 300" w:cs="Times New Roman"/>
          <w:b/>
          <w:color w:val="000000"/>
          <w:sz w:val="16"/>
          <w:szCs w:val="16"/>
          <w:shd w:val="clear" w:color="auto" w:fill="FFFFFF"/>
        </w:rPr>
        <w:t xml:space="preserve">Art.68. Aspectos generales. </w:t>
      </w:r>
    </w:p>
    <w:p w14:paraId="5A393587" w14:textId="77777777" w:rsidR="00B3311B" w:rsidRDefault="00B3311B" w:rsidP="00B3311B">
      <w:pPr>
        <w:spacing w:after="0" w:line="240" w:lineRule="auto"/>
        <w:ind w:left="426"/>
        <w:jc w:val="both"/>
        <w:rPr>
          <w:rFonts w:ascii="Museo 300" w:hAnsi="Museo 300" w:cs="Times New Roman"/>
          <w:color w:val="000000"/>
          <w:sz w:val="16"/>
          <w:szCs w:val="16"/>
          <w:shd w:val="clear" w:color="auto" w:fill="FFFFFF"/>
        </w:rPr>
      </w:pPr>
    </w:p>
    <w:p w14:paraId="5FC76ADC" w14:textId="77777777" w:rsidR="00B3311B" w:rsidRPr="000B5267" w:rsidRDefault="00B3311B" w:rsidP="00B3311B">
      <w:pPr>
        <w:spacing w:after="0" w:line="240" w:lineRule="auto"/>
        <w:ind w:left="851" w:right="425"/>
        <w:jc w:val="both"/>
        <w:rPr>
          <w:rFonts w:ascii="Museo 300" w:hAnsi="Museo 300" w:cs="Times New Roman"/>
          <w:color w:val="000000"/>
          <w:sz w:val="16"/>
          <w:szCs w:val="16"/>
          <w:shd w:val="clear" w:color="auto" w:fill="FFFFFF"/>
        </w:rPr>
      </w:pPr>
      <w:r w:rsidRPr="000B5267">
        <w:rPr>
          <w:rFonts w:ascii="Museo 300" w:hAnsi="Museo 300" w:cs="Times New Roman"/>
          <w:color w:val="000000"/>
          <w:sz w:val="16"/>
          <w:szCs w:val="16"/>
          <w:shd w:val="clear" w:color="auto" w:fill="FFFFFF"/>
        </w:rPr>
        <w:t xml:space="preserve">Las características técnicas de mediciones y medidores, conforme las características del servicio, son objeto de una norma específica. En este capítulo se definirá la normativa relativa a condiciones genéricas. </w:t>
      </w:r>
    </w:p>
    <w:p w14:paraId="005B6C91" w14:textId="77777777" w:rsidR="00B3311B" w:rsidRDefault="00B3311B" w:rsidP="00B3311B">
      <w:pPr>
        <w:spacing w:after="0" w:line="240" w:lineRule="auto"/>
        <w:ind w:left="851" w:right="425"/>
        <w:jc w:val="both"/>
        <w:rPr>
          <w:rFonts w:ascii="Museo 300" w:hAnsi="Museo 300" w:cs="Times New Roman"/>
          <w:color w:val="000000"/>
          <w:sz w:val="16"/>
          <w:szCs w:val="16"/>
          <w:shd w:val="clear" w:color="auto" w:fill="FFFFFF"/>
        </w:rPr>
      </w:pPr>
    </w:p>
    <w:p w14:paraId="4E60A6B4" w14:textId="77777777" w:rsidR="00B3311B" w:rsidRDefault="00B3311B" w:rsidP="00B3311B">
      <w:pPr>
        <w:spacing w:after="0" w:line="240" w:lineRule="auto"/>
        <w:ind w:left="851" w:right="425"/>
        <w:jc w:val="both"/>
        <w:rPr>
          <w:rFonts w:ascii="Museo 300" w:hAnsi="Museo 300" w:cs="Times New Roman"/>
          <w:color w:val="000000"/>
          <w:sz w:val="16"/>
          <w:szCs w:val="16"/>
          <w:shd w:val="clear" w:color="auto" w:fill="FFFFFF"/>
        </w:rPr>
      </w:pPr>
      <w:r w:rsidRPr="000B5267">
        <w:rPr>
          <w:rFonts w:ascii="Museo 300" w:hAnsi="Museo 300" w:cs="Times New Roman"/>
          <w:color w:val="000000"/>
          <w:sz w:val="16"/>
          <w:szCs w:val="16"/>
          <w:shd w:val="clear" w:color="auto" w:fill="FFFFFF"/>
        </w:rPr>
        <w:t>68.1. Punto de conexión:</w:t>
      </w:r>
    </w:p>
    <w:p w14:paraId="6CE831CA" w14:textId="77777777" w:rsidR="00B3311B" w:rsidRPr="000B5267" w:rsidRDefault="00B3311B" w:rsidP="00B3311B">
      <w:pPr>
        <w:spacing w:after="0" w:line="240" w:lineRule="auto"/>
        <w:ind w:left="851" w:right="425"/>
        <w:jc w:val="both"/>
        <w:rPr>
          <w:rFonts w:ascii="Museo 300" w:hAnsi="Museo 300" w:cs="Times New Roman"/>
          <w:color w:val="000000"/>
          <w:sz w:val="16"/>
          <w:szCs w:val="16"/>
          <w:shd w:val="clear" w:color="auto" w:fill="FFFFFF"/>
        </w:rPr>
      </w:pPr>
      <w:r w:rsidRPr="000B5267">
        <w:rPr>
          <w:rFonts w:ascii="Museo 300" w:hAnsi="Museo 300" w:cs="Times New Roman"/>
          <w:color w:val="000000"/>
          <w:sz w:val="16"/>
          <w:szCs w:val="16"/>
          <w:shd w:val="clear" w:color="auto" w:fill="FFFFFF"/>
        </w:rPr>
        <w:t xml:space="preserve"> </w:t>
      </w:r>
    </w:p>
    <w:p w14:paraId="22CAF7EA" w14:textId="77777777" w:rsidR="00B3311B" w:rsidRDefault="00B3311B" w:rsidP="00B3311B">
      <w:pPr>
        <w:spacing w:after="0" w:line="240" w:lineRule="auto"/>
        <w:ind w:left="851" w:right="425"/>
        <w:jc w:val="both"/>
        <w:rPr>
          <w:rFonts w:ascii="Museo 300" w:hAnsi="Museo 300" w:cs="Times New Roman"/>
          <w:color w:val="000000"/>
          <w:sz w:val="16"/>
          <w:szCs w:val="16"/>
          <w:shd w:val="clear" w:color="auto" w:fill="FFFFFF"/>
        </w:rPr>
      </w:pPr>
      <w:r w:rsidRPr="000B5267">
        <w:rPr>
          <w:rFonts w:ascii="Museo 300" w:hAnsi="Museo 300" w:cs="Times New Roman"/>
          <w:color w:val="000000"/>
          <w:sz w:val="16"/>
          <w:szCs w:val="16"/>
          <w:shd w:val="clear" w:color="auto" w:fill="FFFFFF"/>
        </w:rPr>
        <w:t>A) Para clientes domiciliares o servicios que no requieran equipo auxiliar para conectar el medidor, el límite de responsabilidad Distribuidora o Comercializador - Cliente es la salida del medidor, después de la ca</w:t>
      </w:r>
      <w:r>
        <w:rPr>
          <w:rFonts w:ascii="Museo 300" w:hAnsi="Museo 300" w:cs="Times New Roman"/>
          <w:color w:val="000000"/>
          <w:sz w:val="16"/>
          <w:szCs w:val="16"/>
          <w:shd w:val="clear" w:color="auto" w:fill="FFFFFF"/>
        </w:rPr>
        <w:t xml:space="preserve">ja precintada. […] </w:t>
      </w:r>
    </w:p>
    <w:p w14:paraId="5F958447" w14:textId="77777777" w:rsidR="00B3311B" w:rsidRPr="000B5267" w:rsidRDefault="00B3311B" w:rsidP="00B3311B">
      <w:pPr>
        <w:spacing w:after="0" w:line="240" w:lineRule="auto"/>
        <w:ind w:left="851" w:right="425"/>
        <w:jc w:val="both"/>
        <w:rPr>
          <w:rFonts w:ascii="Museo 300" w:hAnsi="Museo 300" w:cs="Times New Roman"/>
          <w:color w:val="000000"/>
          <w:sz w:val="16"/>
          <w:szCs w:val="16"/>
          <w:shd w:val="clear" w:color="auto" w:fill="FFFFFF"/>
        </w:rPr>
      </w:pPr>
    </w:p>
    <w:p w14:paraId="06008172" w14:textId="77777777" w:rsidR="00B3311B" w:rsidRPr="000B5267" w:rsidRDefault="00B3311B" w:rsidP="00B3311B">
      <w:pPr>
        <w:spacing w:after="0" w:line="240" w:lineRule="auto"/>
        <w:ind w:left="851" w:right="425"/>
        <w:jc w:val="both"/>
        <w:rPr>
          <w:rFonts w:ascii="Museo 300" w:hAnsi="Museo 300" w:cs="Times New Roman"/>
          <w:color w:val="000000"/>
          <w:sz w:val="16"/>
          <w:szCs w:val="16"/>
          <w:shd w:val="clear" w:color="auto" w:fill="FFFFFF"/>
        </w:rPr>
      </w:pPr>
      <w:r w:rsidRPr="000B5267">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w:t>
      </w:r>
      <w:r>
        <w:rPr>
          <w:rFonts w:ascii="Museo 300" w:hAnsi="Museo 300" w:cs="Times New Roman"/>
          <w:color w:val="000000"/>
          <w:sz w:val="16"/>
          <w:szCs w:val="16"/>
          <w:shd w:val="clear" w:color="auto" w:fill="FFFFFF"/>
        </w:rPr>
        <w:t xml:space="preserve"> […]”</w:t>
      </w:r>
    </w:p>
    <w:p w14:paraId="5C72AA3C" w14:textId="77777777" w:rsidR="00B3311B" w:rsidRDefault="00B3311B" w:rsidP="00B3311B">
      <w:pPr>
        <w:spacing w:after="0" w:line="240" w:lineRule="auto"/>
        <w:ind w:left="426"/>
        <w:jc w:val="both"/>
        <w:rPr>
          <w:rFonts w:ascii="Museo Sans 300" w:hAnsi="Museo Sans 300" w:cs="Times New Roman"/>
          <w:color w:val="000000"/>
          <w:shd w:val="clear" w:color="auto" w:fill="FFFFFF"/>
        </w:rPr>
      </w:pPr>
    </w:p>
    <w:p w14:paraId="35F9A600" w14:textId="2E0B3A9B" w:rsidR="00B3311B" w:rsidRDefault="00B3311B" w:rsidP="00B3311B">
      <w:pPr>
        <w:spacing w:after="0" w:line="240" w:lineRule="auto"/>
        <w:ind w:left="284"/>
        <w:jc w:val="both"/>
        <w:rPr>
          <w:rFonts w:ascii="Museo Sans 300" w:hAnsi="Museo Sans 300" w:cs="Times New Roman"/>
          <w:color w:val="000000"/>
          <w:shd w:val="clear" w:color="auto" w:fill="FFFFFF"/>
        </w:rPr>
      </w:pPr>
      <w:r>
        <w:rPr>
          <w:rFonts w:ascii="Museo Sans 300" w:hAnsi="Museo Sans 300" w:cs="Times New Roman"/>
          <w:color w:val="000000"/>
          <w:shd w:val="clear" w:color="auto" w:fill="FFFFFF"/>
        </w:rPr>
        <w:t>En ese orden de ideas, corresponde exponer que si bien la</w:t>
      </w:r>
      <w:r w:rsidRPr="00B52323">
        <w:rPr>
          <w:rFonts w:ascii="Museo Sans 300" w:hAnsi="Museo Sans 300" w:cs="Segoe UI"/>
          <w:lang w:eastAsia="es-MX"/>
        </w:rPr>
        <w:t xml:space="preserve"> conexión </w:t>
      </w:r>
      <w:r>
        <w:rPr>
          <w:rFonts w:ascii="Museo Sans 300" w:hAnsi="Museo Sans 300" w:cs="Segoe UI"/>
          <w:lang w:eastAsia="es-MX"/>
        </w:rPr>
        <w:t xml:space="preserve">irregular consistente en la manipulación interna del equipo de medición </w:t>
      </w:r>
      <w:r>
        <w:rPr>
          <w:rFonts w:ascii="Museo Sans 300" w:hAnsi="Museo Sans 300" w:cs="Times New Roman"/>
          <w:color w:val="000000"/>
          <w:shd w:val="clear" w:color="auto" w:fill="FFFFFF"/>
        </w:rPr>
        <w:t>pudo o no haber sido realizada directamente por alguien que habita el inmueble</w:t>
      </w:r>
      <w:r w:rsidR="00561B15">
        <w:rPr>
          <w:rFonts w:ascii="Museo Sans 300" w:hAnsi="Museo Sans 300" w:cs="Times New Roman"/>
          <w:color w:val="000000"/>
          <w:shd w:val="clear" w:color="auto" w:fill="FFFFFF"/>
        </w:rPr>
        <w:t>,</w:t>
      </w:r>
      <w:r>
        <w:rPr>
          <w:rFonts w:ascii="Museo Sans 300" w:hAnsi="Museo Sans 300" w:cs="Times New Roman"/>
          <w:color w:val="000000"/>
          <w:shd w:val="clear" w:color="auto" w:fill="FFFFFF"/>
        </w:rPr>
        <w:t xml:space="preserve"> al haberse comprobado técnicamente la </w:t>
      </w:r>
      <w:r w:rsidR="00561B15">
        <w:rPr>
          <w:rFonts w:ascii="Museo Sans 300" w:hAnsi="Museo Sans 300" w:cs="Times New Roman"/>
          <w:color w:val="000000"/>
          <w:shd w:val="clear" w:color="auto" w:fill="FFFFFF"/>
        </w:rPr>
        <w:t>condición</w:t>
      </w:r>
      <w:r>
        <w:rPr>
          <w:rFonts w:ascii="Museo Sans 300" w:hAnsi="Museo Sans 300" w:cs="Times New Roman"/>
          <w:color w:val="000000"/>
          <w:shd w:val="clear" w:color="auto" w:fill="FFFFFF"/>
        </w:rPr>
        <w:t xml:space="preserve">, </w:t>
      </w:r>
      <w:r w:rsidR="00561B15">
        <w:rPr>
          <w:rFonts w:ascii="Museo Sans 300" w:hAnsi="Museo Sans 300" w:cs="Times New Roman"/>
          <w:color w:val="000000"/>
          <w:shd w:val="clear" w:color="auto" w:fill="FFFFFF"/>
        </w:rPr>
        <w:t xml:space="preserve">con base en la normativa vigente </w:t>
      </w:r>
      <w:r>
        <w:rPr>
          <w:rFonts w:ascii="Museo Sans 300" w:hAnsi="Museo Sans 300" w:cs="Times New Roman"/>
          <w:color w:val="000000"/>
          <w:shd w:val="clear" w:color="auto" w:fill="FFFFFF"/>
        </w:rPr>
        <w:t xml:space="preserve">el usuario final del suministro eléctrico es el responsable de dicha situación; primero, porque contractualmente así está establecido en el artículo 7 de los Términos y Condiciones del Pliego Tarifario </w:t>
      </w:r>
      <w:r>
        <w:rPr>
          <w:rFonts w:ascii="Museo Sans 300" w:hAnsi="Museo Sans 300" w:cs="Times New Roman"/>
          <w:color w:val="000000"/>
          <w:shd w:val="clear" w:color="auto" w:fill="FFFFFF"/>
        </w:rPr>
        <w:lastRenderedPageBreak/>
        <w:t>aplicable para el año 20</w:t>
      </w:r>
      <w:r w:rsidR="008F6380">
        <w:rPr>
          <w:rFonts w:ascii="Museo Sans 300" w:hAnsi="Museo Sans 300" w:cs="Times New Roman"/>
          <w:color w:val="000000"/>
          <w:shd w:val="clear" w:color="auto" w:fill="FFFFFF"/>
        </w:rPr>
        <w:t>17</w:t>
      </w:r>
      <w:r>
        <w:rPr>
          <w:rFonts w:ascii="Museo Sans 300" w:hAnsi="Museo Sans 300" w:cs="Times New Roman"/>
          <w:color w:val="000000"/>
          <w:shd w:val="clear" w:color="auto" w:fill="FFFFFF"/>
        </w:rPr>
        <w:t xml:space="preserve"> y, segundo, porque es quien obtuvo un beneficio derivado de la energía consumida y no registrada por el equipo de medición, la cual no fue cobrada oportunamente por la empresa distribuidora.</w:t>
      </w:r>
    </w:p>
    <w:p w14:paraId="45621E8C" w14:textId="77777777" w:rsidR="00B3311B" w:rsidRDefault="00B3311B" w:rsidP="00B3311B">
      <w:pPr>
        <w:spacing w:after="0" w:line="240" w:lineRule="auto"/>
        <w:ind w:left="426" w:hanging="568"/>
        <w:jc w:val="both"/>
        <w:rPr>
          <w:rFonts w:ascii="Museo Sans 300" w:hAnsi="Museo Sans 300" w:cs="Times New Roman"/>
          <w:color w:val="000000"/>
          <w:shd w:val="clear" w:color="auto" w:fill="FFFFFF"/>
        </w:rPr>
      </w:pPr>
    </w:p>
    <w:p w14:paraId="603AC4D0" w14:textId="2CCD7766" w:rsidR="00B3311B" w:rsidRDefault="00B3311B" w:rsidP="00B3311B">
      <w:pPr>
        <w:spacing w:after="0" w:line="240" w:lineRule="auto"/>
        <w:ind w:left="284"/>
        <w:jc w:val="both"/>
        <w:rPr>
          <w:rFonts w:ascii="Museo Sans 300" w:hAnsi="Museo Sans 300" w:cs="Times New Roman"/>
          <w:color w:val="000000"/>
          <w:shd w:val="clear" w:color="auto" w:fill="FFFFFF"/>
        </w:rPr>
      </w:pPr>
      <w:r w:rsidRPr="00A56626">
        <w:rPr>
          <w:rFonts w:ascii="Museo Sans 300" w:hAnsi="Museo Sans 300" w:cs="Times New Roman"/>
          <w:color w:val="000000"/>
          <w:shd w:val="clear" w:color="auto" w:fill="FFFFFF"/>
        </w:rPr>
        <w:t xml:space="preserve">En este punto, </w:t>
      </w:r>
      <w:r w:rsidR="005B34D2">
        <w:rPr>
          <w:rFonts w:ascii="Museo Sans 300" w:hAnsi="Museo Sans 300" w:cs="Times New Roman"/>
          <w:color w:val="000000"/>
          <w:shd w:val="clear" w:color="auto" w:fill="FFFFFF"/>
        </w:rPr>
        <w:t>debe indicarse</w:t>
      </w:r>
      <w:r w:rsidRPr="00A56626">
        <w:rPr>
          <w:rFonts w:ascii="Museo Sans 300" w:hAnsi="Museo Sans 300" w:cs="Times New Roman"/>
          <w:color w:val="000000"/>
          <w:shd w:val="clear" w:color="auto" w:fill="FFFFFF"/>
        </w:rPr>
        <w:t xml:space="preserv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w:t>
      </w:r>
      <w:r w:rsidR="005B34D2">
        <w:rPr>
          <w:rFonts w:ascii="Museo Sans 300" w:hAnsi="Museo Sans 300" w:cs="Times New Roman"/>
          <w:color w:val="000000"/>
          <w:shd w:val="clear" w:color="auto" w:fill="FFFFFF"/>
        </w:rPr>
        <w:t>consumidos</w:t>
      </w:r>
      <w:r w:rsidRPr="00A56626">
        <w:rPr>
          <w:rFonts w:ascii="Museo Sans 300" w:hAnsi="Museo Sans 300" w:cs="Times New Roman"/>
          <w:color w:val="000000"/>
          <w:shd w:val="clear" w:color="auto" w:fill="FFFFFF"/>
        </w:rPr>
        <w:t xml:space="preserve">. </w:t>
      </w:r>
    </w:p>
    <w:p w14:paraId="499D453D" w14:textId="77777777" w:rsidR="00B3311B" w:rsidRDefault="00B3311B" w:rsidP="00B3311B">
      <w:pPr>
        <w:spacing w:after="0" w:line="240" w:lineRule="auto"/>
        <w:ind w:left="-142"/>
        <w:jc w:val="both"/>
        <w:rPr>
          <w:rFonts w:ascii="Museo Sans 300" w:hAnsi="Museo Sans 300" w:cs="Times New Roman"/>
          <w:color w:val="000000"/>
          <w:shd w:val="clear" w:color="auto" w:fill="FFFFFF"/>
        </w:rPr>
      </w:pPr>
    </w:p>
    <w:p w14:paraId="317621A8" w14:textId="76E680A8" w:rsidR="00B3311B" w:rsidRDefault="00B3311B" w:rsidP="00B3311B">
      <w:pPr>
        <w:spacing w:after="0" w:line="240" w:lineRule="auto"/>
        <w:ind w:left="284"/>
        <w:jc w:val="both"/>
        <w:rPr>
          <w:rFonts w:ascii="Museo Sans 300" w:hAnsi="Museo Sans 300" w:cs="Times New Roman"/>
          <w:color w:val="000000"/>
          <w:shd w:val="clear" w:color="auto" w:fill="FFFFFF"/>
        </w:rPr>
      </w:pPr>
      <w:r>
        <w:rPr>
          <w:rFonts w:ascii="Museo Sans 300" w:hAnsi="Museo Sans 300" w:cs="Times New Roman"/>
          <w:color w:val="000000"/>
          <w:shd w:val="clear" w:color="auto" w:fill="FFFFFF"/>
        </w:rPr>
        <w:t xml:space="preserve">Es preciso aclarar que el monto a recuperar por la distribuidora constituye una </w:t>
      </w:r>
      <w:r w:rsidR="00561B15">
        <w:rPr>
          <w:rFonts w:ascii="Museo Sans 300" w:hAnsi="Museo Sans 300" w:cs="Times New Roman"/>
          <w:color w:val="000000"/>
          <w:shd w:val="clear" w:color="auto" w:fill="FFFFFF"/>
        </w:rPr>
        <w:t>fracción</w:t>
      </w:r>
      <w:r>
        <w:rPr>
          <w:rFonts w:ascii="Museo Sans 300" w:hAnsi="Museo Sans 300" w:cs="Times New Roman"/>
          <w:color w:val="000000"/>
          <w:shd w:val="clear" w:color="auto" w:fill="FFFFFF"/>
        </w:rPr>
        <w:t xml:space="preserve"> del período en el que existió la condición irregular, y el cálculo</w:t>
      </w:r>
      <w:r w:rsidR="005B34D2">
        <w:rPr>
          <w:rFonts w:ascii="Museo Sans 300" w:hAnsi="Museo Sans 300" w:cs="Times New Roman"/>
          <w:color w:val="000000"/>
          <w:shd w:val="clear" w:color="auto" w:fill="FFFFFF"/>
        </w:rPr>
        <w:t xml:space="preserve"> de energía no registrada</w:t>
      </w:r>
      <w:r>
        <w:rPr>
          <w:rFonts w:ascii="Museo Sans 300" w:hAnsi="Museo Sans 300" w:cs="Times New Roman"/>
          <w:color w:val="000000"/>
          <w:shd w:val="clear" w:color="auto" w:fill="FFFFFF"/>
        </w:rPr>
        <w:t xml:space="preserve"> no es un cobro arbitrario </w:t>
      </w:r>
      <w:r w:rsidR="005B34D2">
        <w:rPr>
          <w:rFonts w:ascii="Museo Sans 300" w:hAnsi="Museo Sans 300" w:cs="Times New Roman"/>
          <w:color w:val="000000"/>
          <w:shd w:val="clear" w:color="auto" w:fill="FFFFFF"/>
        </w:rPr>
        <w:t>sin fundamento</w:t>
      </w:r>
      <w:r>
        <w:rPr>
          <w:rFonts w:ascii="Museo Sans 300" w:hAnsi="Museo Sans 300" w:cs="Times New Roman"/>
          <w:color w:val="000000"/>
          <w:shd w:val="clear" w:color="auto" w:fill="FFFFFF"/>
        </w:rPr>
        <w:t xml:space="preserve">, sino la recuperación de una </w:t>
      </w:r>
      <w:r w:rsidR="00561B15">
        <w:rPr>
          <w:rFonts w:ascii="Museo Sans 300" w:hAnsi="Museo Sans 300" w:cs="Times New Roman"/>
          <w:color w:val="000000"/>
          <w:shd w:val="clear" w:color="auto" w:fill="FFFFFF"/>
        </w:rPr>
        <w:t>parte</w:t>
      </w:r>
      <w:r>
        <w:rPr>
          <w:rFonts w:ascii="Museo Sans 300" w:hAnsi="Museo Sans 300" w:cs="Times New Roman"/>
          <w:color w:val="000000"/>
          <w:shd w:val="clear" w:color="auto" w:fill="FFFFFF"/>
        </w:rPr>
        <w:t xml:space="preserve"> de lo que debió de percibir por el consumo </w:t>
      </w:r>
      <w:r w:rsidR="00561B15">
        <w:rPr>
          <w:rFonts w:ascii="Museo Sans 300" w:hAnsi="Museo Sans 300" w:cs="Times New Roman"/>
          <w:color w:val="000000"/>
          <w:shd w:val="clear" w:color="auto" w:fill="FFFFFF"/>
        </w:rPr>
        <w:t xml:space="preserve">efectivo </w:t>
      </w:r>
      <w:r>
        <w:rPr>
          <w:rFonts w:ascii="Museo Sans 300" w:hAnsi="Museo Sans 300" w:cs="Times New Roman"/>
          <w:color w:val="000000"/>
          <w:shd w:val="clear" w:color="auto" w:fill="FFFFFF"/>
        </w:rPr>
        <w:t>de energía eléctrica en el período en que se consumió más energía que la registrada</w:t>
      </w:r>
      <w:r w:rsidR="00B1495C">
        <w:rPr>
          <w:rFonts w:ascii="Museo Sans 300" w:hAnsi="Museo Sans 300" w:cs="Times New Roman"/>
          <w:color w:val="000000"/>
          <w:shd w:val="clear" w:color="auto" w:fill="FFFFFF"/>
        </w:rPr>
        <w:t xml:space="preserve"> en el suministro eléctrico</w:t>
      </w:r>
      <w:r>
        <w:rPr>
          <w:rFonts w:ascii="Museo Sans 300" w:hAnsi="Museo Sans 300" w:cs="Times New Roman"/>
          <w:color w:val="000000"/>
          <w:shd w:val="clear" w:color="auto" w:fill="FFFFFF"/>
        </w:rPr>
        <w:t xml:space="preserve"> debido a la condición irregular.</w:t>
      </w:r>
      <w:r w:rsidR="005B34D2">
        <w:rPr>
          <w:rFonts w:ascii="Museo Sans 300" w:hAnsi="Museo Sans 300" w:cs="Times New Roman"/>
          <w:color w:val="000000"/>
          <w:shd w:val="clear" w:color="auto" w:fill="FFFFFF"/>
        </w:rPr>
        <w:t xml:space="preserve"> Y dicho cobro es revisado por la SIGET en cada procedimiento de condición irregular que se tramita en esta instancia.</w:t>
      </w:r>
    </w:p>
    <w:p w14:paraId="1BF60479" w14:textId="77777777" w:rsidR="00B3311B" w:rsidRDefault="00B3311B" w:rsidP="00B3311B">
      <w:pPr>
        <w:spacing w:after="0" w:line="240" w:lineRule="auto"/>
        <w:ind w:left="-142"/>
        <w:jc w:val="both"/>
        <w:rPr>
          <w:rFonts w:ascii="Museo Sans 300" w:hAnsi="Museo Sans 300" w:cs="Times New Roman"/>
          <w:color w:val="000000"/>
          <w:shd w:val="clear" w:color="auto" w:fill="FFFFFF"/>
        </w:rPr>
      </w:pPr>
    </w:p>
    <w:p w14:paraId="481652A6" w14:textId="017A346B" w:rsidR="00B3311B" w:rsidRPr="00C33C0E" w:rsidRDefault="005B34D2" w:rsidP="00C33C0E">
      <w:pPr>
        <w:pStyle w:val="Prrafodelista"/>
        <w:numPr>
          <w:ilvl w:val="2"/>
          <w:numId w:val="33"/>
        </w:numPr>
        <w:suppressAutoHyphens/>
        <w:autoSpaceDN w:val="0"/>
        <w:ind w:left="993"/>
        <w:jc w:val="both"/>
        <w:textAlignment w:val="baseline"/>
        <w:rPr>
          <w:rFonts w:ascii="Museo Sans 500" w:hAnsi="Museo Sans 500"/>
          <w:b/>
          <w:sz w:val="20"/>
          <w:szCs w:val="20"/>
        </w:rPr>
      </w:pPr>
      <w:r>
        <w:rPr>
          <w:rFonts w:ascii="Museo Sans 500" w:hAnsi="Museo Sans 500"/>
          <w:b/>
          <w:sz w:val="20"/>
          <w:szCs w:val="20"/>
        </w:rPr>
        <w:t>A</w:t>
      </w:r>
      <w:r w:rsidR="00B3311B" w:rsidRPr="00C33C0E">
        <w:rPr>
          <w:rFonts w:ascii="Museo Sans 500" w:hAnsi="Museo Sans 500"/>
          <w:b/>
          <w:sz w:val="20"/>
          <w:szCs w:val="20"/>
        </w:rPr>
        <w:t xml:space="preserve">rgumento relacionado a la incorporación incompleta del </w:t>
      </w:r>
      <w:r w:rsidR="007A3194">
        <w:rPr>
          <w:rFonts w:ascii="Museo Sans 500" w:hAnsi="Museo Sans 500"/>
          <w:b/>
          <w:sz w:val="20"/>
          <w:szCs w:val="20"/>
        </w:rPr>
        <w:t>a</w:t>
      </w:r>
      <w:r w:rsidR="00B3311B" w:rsidRPr="00C33C0E">
        <w:rPr>
          <w:rFonts w:ascii="Museo Sans 500" w:hAnsi="Museo Sans 500"/>
          <w:b/>
          <w:sz w:val="20"/>
          <w:szCs w:val="20"/>
        </w:rPr>
        <w:t>cta de inspecciones de condiciones irregulares N.°</w:t>
      </w:r>
      <w:r w:rsidR="00455BED">
        <w:rPr>
          <w:rFonts w:ascii="Museo Sans 500" w:hAnsi="Museo Sans 500"/>
          <w:b/>
          <w:sz w:val="20"/>
          <w:szCs w:val="20"/>
        </w:rPr>
        <w:t xml:space="preserve"> +++</w:t>
      </w:r>
      <w:r w:rsidR="00B3311B" w:rsidRPr="00C33C0E">
        <w:rPr>
          <w:rFonts w:ascii="Museo Sans 500" w:hAnsi="Museo Sans 500"/>
          <w:b/>
          <w:sz w:val="20"/>
          <w:szCs w:val="20"/>
        </w:rPr>
        <w:t xml:space="preserve"> y la vulneración al principio de igualdad de las partes al no ser agregada en la etapa de pruebas</w:t>
      </w:r>
      <w:r w:rsidR="007A3194">
        <w:rPr>
          <w:rFonts w:ascii="Museo Sans 500" w:hAnsi="Museo Sans 500"/>
          <w:b/>
          <w:sz w:val="20"/>
          <w:szCs w:val="20"/>
        </w:rPr>
        <w:t>.</w:t>
      </w:r>
    </w:p>
    <w:p w14:paraId="1B6D8917" w14:textId="77777777" w:rsidR="00B3311B" w:rsidRPr="005F0B03" w:rsidRDefault="00B3311B" w:rsidP="00B3311B">
      <w:pPr>
        <w:pStyle w:val="Prrafodelista"/>
        <w:tabs>
          <w:tab w:val="left" w:pos="709"/>
        </w:tabs>
        <w:ind w:left="709"/>
        <w:jc w:val="both"/>
        <w:rPr>
          <w:rFonts w:ascii="Museo Sans 300" w:hAnsi="Museo Sans 300"/>
          <w:b/>
          <w:sz w:val="20"/>
          <w:szCs w:val="20"/>
        </w:rPr>
      </w:pPr>
    </w:p>
    <w:p w14:paraId="54310894" w14:textId="232EA8C2" w:rsidR="00B3311B" w:rsidRDefault="005B34D2" w:rsidP="00B3311B">
      <w:pPr>
        <w:spacing w:after="0" w:line="240" w:lineRule="auto"/>
        <w:ind w:left="284"/>
        <w:jc w:val="both"/>
        <w:rPr>
          <w:rFonts w:ascii="Museo Sans 300" w:hAnsi="Museo Sans 300" w:cs="Times New Roman"/>
          <w:color w:val="000000"/>
          <w:shd w:val="clear" w:color="auto" w:fill="FFFFFF"/>
        </w:rPr>
      </w:pPr>
      <w:r>
        <w:rPr>
          <w:rFonts w:ascii="Museo Sans 300" w:hAnsi="Museo Sans 300" w:cs="Times New Roman"/>
          <w:color w:val="000000"/>
          <w:shd w:val="clear" w:color="auto" w:fill="FFFFFF"/>
          <w:lang w:val="es-ES"/>
        </w:rPr>
        <w:t xml:space="preserve">Al respecto, </w:t>
      </w:r>
      <w:r>
        <w:rPr>
          <w:rFonts w:ascii="Museo Sans 300" w:hAnsi="Museo Sans 300" w:cs="Times New Roman"/>
          <w:color w:val="000000"/>
          <w:shd w:val="clear" w:color="auto" w:fill="FFFFFF"/>
        </w:rPr>
        <w:t>d</w:t>
      </w:r>
      <w:r w:rsidR="00B3311B" w:rsidRPr="00CC3BEC">
        <w:rPr>
          <w:rFonts w:ascii="Museo Sans 300" w:hAnsi="Museo Sans 300" w:cs="Times New Roman"/>
          <w:color w:val="000000"/>
          <w:shd w:val="clear" w:color="auto" w:fill="FFFFFF"/>
        </w:rPr>
        <w:t>ebe iniciarse exponiendo que en el informe N.° IT-363-</w:t>
      </w:r>
      <w:r w:rsidR="001358FA">
        <w:rPr>
          <w:rFonts w:ascii="Museo Sans 300" w:hAnsi="Museo Sans 300" w:cs="Times New Roman"/>
          <w:color w:val="000000"/>
          <w:shd w:val="clear" w:color="auto" w:fill="FFFFFF"/>
        </w:rPr>
        <w:t>+++</w:t>
      </w:r>
      <w:r w:rsidR="00B3311B" w:rsidRPr="00CC3BEC">
        <w:rPr>
          <w:rFonts w:ascii="Museo Sans 300" w:hAnsi="Museo Sans 300" w:cs="Times New Roman"/>
          <w:color w:val="000000"/>
          <w:shd w:val="clear" w:color="auto" w:fill="FFFFFF"/>
        </w:rPr>
        <w:t>-CAU</w:t>
      </w:r>
      <w:r w:rsidR="00B3311B">
        <w:rPr>
          <w:rFonts w:ascii="Museo Sans 300" w:hAnsi="Museo Sans 300" w:cs="Times New Roman"/>
          <w:color w:val="000000"/>
          <w:shd w:val="clear" w:color="auto" w:fill="FFFFFF"/>
        </w:rPr>
        <w:t xml:space="preserve"> rendido por el CAU</w:t>
      </w:r>
      <w:r w:rsidR="00B3311B" w:rsidRPr="00CC3BEC">
        <w:rPr>
          <w:rFonts w:ascii="Museo Sans 300" w:hAnsi="Museo Sans 300" w:cs="Times New Roman"/>
          <w:color w:val="000000"/>
          <w:shd w:val="clear" w:color="auto" w:fill="FFFFFF"/>
        </w:rPr>
        <w:t xml:space="preserve"> se </w:t>
      </w:r>
      <w:r>
        <w:rPr>
          <w:rFonts w:ascii="Museo Sans 300" w:hAnsi="Museo Sans 300" w:cs="Times New Roman"/>
          <w:color w:val="000000"/>
          <w:shd w:val="clear" w:color="auto" w:fill="FFFFFF"/>
        </w:rPr>
        <w:t>valoró</w:t>
      </w:r>
      <w:r w:rsidR="00B3311B" w:rsidRPr="00CC3BEC">
        <w:rPr>
          <w:rFonts w:ascii="Museo Sans 300" w:hAnsi="Museo Sans 300" w:cs="Times New Roman"/>
          <w:color w:val="000000"/>
          <w:shd w:val="clear" w:color="auto" w:fill="FFFFFF"/>
        </w:rPr>
        <w:t xml:space="preserve"> el acta de inspecciones de condiciones irr</w:t>
      </w:r>
      <w:r w:rsidR="00455BED">
        <w:rPr>
          <w:rFonts w:ascii="Museo Sans 300" w:hAnsi="Museo Sans 300" w:cs="Times New Roman"/>
          <w:color w:val="000000"/>
          <w:shd w:val="clear" w:color="auto" w:fill="FFFFFF"/>
        </w:rPr>
        <w:t>egulares N.° +++</w:t>
      </w:r>
      <w:r w:rsidR="00B3311B" w:rsidRPr="00CC3BEC">
        <w:rPr>
          <w:rFonts w:ascii="Museo Sans 300" w:hAnsi="Museo Sans 300" w:cs="Times New Roman"/>
          <w:color w:val="000000"/>
          <w:shd w:val="clear" w:color="auto" w:fill="FFFFFF"/>
        </w:rPr>
        <w:t xml:space="preserve"> únicamente </w:t>
      </w:r>
      <w:r>
        <w:rPr>
          <w:rFonts w:ascii="Museo Sans 300" w:hAnsi="Museo Sans 300" w:cs="Times New Roman"/>
          <w:color w:val="000000"/>
          <w:shd w:val="clear" w:color="auto" w:fill="FFFFFF"/>
        </w:rPr>
        <w:t xml:space="preserve">en lo concerniente a </w:t>
      </w:r>
      <w:r w:rsidR="00B3311B" w:rsidRPr="00CC3BEC">
        <w:rPr>
          <w:rFonts w:ascii="Museo Sans 300" w:hAnsi="Museo Sans 300" w:cs="Times New Roman"/>
          <w:color w:val="000000"/>
          <w:shd w:val="clear" w:color="auto" w:fill="FFFFFF"/>
        </w:rPr>
        <w:t>los datos relacionados al titular del suministro y las generales del medidor instalado como referencia de lo encontrado en la inspección realizada el día nueve de marzo del año dos mil diecisiete por el personal de la sociedad DELSUR, S.A. de C.V.</w:t>
      </w:r>
    </w:p>
    <w:p w14:paraId="7822EBB5" w14:textId="77777777" w:rsidR="00B3311B" w:rsidRPr="00CC3BEC" w:rsidRDefault="00B3311B" w:rsidP="00B3311B">
      <w:pPr>
        <w:spacing w:after="0" w:line="240" w:lineRule="auto"/>
        <w:ind w:left="284"/>
        <w:jc w:val="both"/>
        <w:rPr>
          <w:rFonts w:ascii="Museo Sans 300" w:hAnsi="Museo Sans 300" w:cs="Times New Roman"/>
          <w:color w:val="000000"/>
          <w:shd w:val="clear" w:color="auto" w:fill="FFFFFF"/>
        </w:rPr>
      </w:pPr>
    </w:p>
    <w:p w14:paraId="6EB965B4" w14:textId="2B97866E" w:rsidR="00B3311B" w:rsidRDefault="00B3311B" w:rsidP="00B3311B">
      <w:pPr>
        <w:spacing w:after="0" w:line="240" w:lineRule="auto"/>
        <w:ind w:left="284"/>
        <w:jc w:val="both"/>
        <w:rPr>
          <w:rFonts w:ascii="Museo Sans 300" w:hAnsi="Museo Sans 300" w:cs="Times New Roman"/>
          <w:color w:val="000000"/>
          <w:shd w:val="clear" w:color="auto" w:fill="FFFFFF"/>
        </w:rPr>
      </w:pPr>
      <w:r w:rsidRPr="00CC3BEC">
        <w:rPr>
          <w:rFonts w:ascii="Museo Sans 300" w:hAnsi="Museo Sans 300" w:cs="Times New Roman"/>
          <w:color w:val="000000"/>
          <w:shd w:val="clear" w:color="auto" w:fill="FFFFFF"/>
        </w:rPr>
        <w:t xml:space="preserve">Si bien es cierto como menciona el señor </w:t>
      </w:r>
      <w:r w:rsidR="00455BED">
        <w:rPr>
          <w:rFonts w:ascii="Museo Sans 300" w:hAnsi="Museo Sans 300" w:cs="Times New Roman"/>
          <w:color w:val="000000"/>
          <w:shd w:val="clear" w:color="auto" w:fill="FFFFFF"/>
        </w:rPr>
        <w:t>+++</w:t>
      </w:r>
      <w:r w:rsidRPr="00CC3BEC">
        <w:rPr>
          <w:rFonts w:ascii="Museo Sans 300" w:hAnsi="Museo Sans 300" w:cs="Times New Roman"/>
          <w:color w:val="000000"/>
          <w:shd w:val="clear" w:color="auto" w:fill="FFFFFF"/>
        </w:rPr>
        <w:t xml:space="preserve"> dicha acta contiene otros requerimientos relacionados a las características de los equipos de medición, los mismos no se incluyeron al no aportar ninguna información relevante para resolver el caso.</w:t>
      </w:r>
    </w:p>
    <w:p w14:paraId="597F9A68" w14:textId="77777777" w:rsidR="00B3311B" w:rsidRPr="00CC3BEC" w:rsidRDefault="00B3311B" w:rsidP="00B3311B">
      <w:pPr>
        <w:spacing w:after="0" w:line="240" w:lineRule="auto"/>
        <w:ind w:left="284"/>
        <w:jc w:val="both"/>
        <w:rPr>
          <w:rFonts w:ascii="Museo Sans 300" w:hAnsi="Museo Sans 300" w:cs="Times New Roman"/>
          <w:color w:val="000000"/>
          <w:shd w:val="clear" w:color="auto" w:fill="FFFFFF"/>
        </w:rPr>
      </w:pPr>
    </w:p>
    <w:p w14:paraId="0F5376E7" w14:textId="5E2A25BE" w:rsidR="00B3311B" w:rsidRDefault="00B3311B" w:rsidP="00B3311B">
      <w:pPr>
        <w:spacing w:after="0" w:line="240" w:lineRule="auto"/>
        <w:ind w:left="284"/>
        <w:jc w:val="both"/>
        <w:rPr>
          <w:rFonts w:ascii="Museo Sans 300" w:hAnsi="Museo Sans 300" w:cs="Times New Roman"/>
          <w:color w:val="000000"/>
          <w:shd w:val="clear" w:color="auto" w:fill="FFFFFF"/>
        </w:rPr>
      </w:pPr>
      <w:r>
        <w:rPr>
          <w:rFonts w:ascii="Museo Sans 300" w:hAnsi="Museo Sans 300" w:cs="Times New Roman"/>
          <w:color w:val="000000"/>
          <w:shd w:val="clear" w:color="auto" w:fill="FFFFFF"/>
        </w:rPr>
        <w:t xml:space="preserve">Por otra parte, </w:t>
      </w:r>
      <w:r w:rsidRPr="00CC3BEC">
        <w:rPr>
          <w:rFonts w:ascii="Museo Sans 300" w:hAnsi="Museo Sans 300" w:cs="Times New Roman"/>
          <w:color w:val="000000"/>
          <w:shd w:val="clear" w:color="auto" w:fill="FFFFFF"/>
        </w:rPr>
        <w:t>en cuanto a</w:t>
      </w:r>
      <w:r>
        <w:rPr>
          <w:rFonts w:ascii="Museo Sans 300" w:hAnsi="Museo Sans 300" w:cs="Times New Roman"/>
          <w:color w:val="000000"/>
          <w:shd w:val="clear" w:color="auto" w:fill="FFFFFF"/>
        </w:rPr>
        <w:t xml:space="preserve"> </w:t>
      </w:r>
      <w:r w:rsidRPr="00CC3BEC">
        <w:rPr>
          <w:rFonts w:ascii="Museo Sans 300" w:hAnsi="Museo Sans 300" w:cs="Times New Roman"/>
          <w:color w:val="000000"/>
          <w:shd w:val="clear" w:color="auto" w:fill="FFFFFF"/>
        </w:rPr>
        <w:t>l</w:t>
      </w:r>
      <w:r>
        <w:rPr>
          <w:rFonts w:ascii="Museo Sans 300" w:hAnsi="Museo Sans 300" w:cs="Times New Roman"/>
          <w:color w:val="000000"/>
          <w:shd w:val="clear" w:color="auto" w:fill="FFFFFF"/>
        </w:rPr>
        <w:t>os</w:t>
      </w:r>
      <w:r w:rsidRPr="00CC3BEC">
        <w:rPr>
          <w:rFonts w:ascii="Museo Sans 300" w:hAnsi="Museo Sans 300" w:cs="Times New Roman"/>
          <w:color w:val="000000"/>
          <w:shd w:val="clear" w:color="auto" w:fill="FFFFFF"/>
        </w:rPr>
        <w:t xml:space="preserve"> argumento</w:t>
      </w:r>
      <w:r>
        <w:rPr>
          <w:rFonts w:ascii="Museo Sans 300" w:hAnsi="Museo Sans 300" w:cs="Times New Roman"/>
          <w:color w:val="000000"/>
          <w:shd w:val="clear" w:color="auto" w:fill="FFFFFF"/>
        </w:rPr>
        <w:t>s</w:t>
      </w:r>
      <w:r w:rsidRPr="00CC3BEC">
        <w:rPr>
          <w:rFonts w:ascii="Museo Sans 300" w:hAnsi="Museo Sans 300" w:cs="Times New Roman"/>
          <w:color w:val="000000"/>
          <w:shd w:val="clear" w:color="auto" w:fill="FFFFFF"/>
        </w:rPr>
        <w:t xml:space="preserve"> relacionado</w:t>
      </w:r>
      <w:r>
        <w:rPr>
          <w:rFonts w:ascii="Museo Sans 300" w:hAnsi="Museo Sans 300" w:cs="Times New Roman"/>
          <w:color w:val="000000"/>
          <w:shd w:val="clear" w:color="auto" w:fill="FFFFFF"/>
        </w:rPr>
        <w:t>s</w:t>
      </w:r>
      <w:r w:rsidRPr="00CC3BEC">
        <w:rPr>
          <w:rFonts w:ascii="Museo Sans 300" w:hAnsi="Museo Sans 300" w:cs="Times New Roman"/>
          <w:color w:val="000000"/>
          <w:shd w:val="clear" w:color="auto" w:fill="FFFFFF"/>
        </w:rPr>
        <w:t xml:space="preserve"> </w:t>
      </w:r>
      <w:r>
        <w:rPr>
          <w:rFonts w:ascii="Museo Sans 300" w:hAnsi="Museo Sans 300" w:cs="Times New Roman"/>
          <w:color w:val="000000"/>
          <w:shd w:val="clear" w:color="auto" w:fill="FFFFFF"/>
        </w:rPr>
        <w:t xml:space="preserve">a la falta de validez del acta de inspección al </w:t>
      </w:r>
      <w:r w:rsidRPr="00CC3BEC">
        <w:rPr>
          <w:rFonts w:ascii="Museo Sans 300" w:hAnsi="Museo Sans 300" w:cs="Times New Roman"/>
          <w:color w:val="000000"/>
          <w:shd w:val="clear" w:color="auto" w:fill="FFFFFF"/>
        </w:rPr>
        <w:t xml:space="preserve">no </w:t>
      </w:r>
      <w:r>
        <w:rPr>
          <w:rFonts w:ascii="Museo Sans 300" w:hAnsi="Museo Sans 300" w:cs="Times New Roman"/>
          <w:color w:val="000000"/>
          <w:shd w:val="clear" w:color="auto" w:fill="FFFFFF"/>
        </w:rPr>
        <w:t xml:space="preserve">haber </w:t>
      </w:r>
      <w:r w:rsidRPr="00CC3BEC">
        <w:rPr>
          <w:rFonts w:ascii="Museo Sans 300" w:hAnsi="Museo Sans 300" w:cs="Times New Roman"/>
          <w:color w:val="000000"/>
          <w:shd w:val="clear" w:color="auto" w:fill="FFFFFF"/>
        </w:rPr>
        <w:t>remit</w:t>
      </w:r>
      <w:r>
        <w:rPr>
          <w:rFonts w:ascii="Museo Sans 300" w:hAnsi="Museo Sans 300" w:cs="Times New Roman"/>
          <w:color w:val="000000"/>
          <w:shd w:val="clear" w:color="auto" w:fill="FFFFFF"/>
        </w:rPr>
        <w:t>ido</w:t>
      </w:r>
      <w:r w:rsidRPr="00CC3BEC">
        <w:rPr>
          <w:rFonts w:ascii="Museo Sans 300" w:hAnsi="Museo Sans 300" w:cs="Times New Roman"/>
          <w:color w:val="000000"/>
          <w:shd w:val="clear" w:color="auto" w:fill="FFFFFF"/>
        </w:rPr>
        <w:t xml:space="preserve"> el </w:t>
      </w:r>
      <w:r>
        <w:rPr>
          <w:rFonts w:ascii="Museo Sans 300" w:hAnsi="Museo Sans 300" w:cs="Times New Roman"/>
          <w:color w:val="000000"/>
          <w:shd w:val="clear" w:color="auto" w:fill="FFFFFF"/>
        </w:rPr>
        <w:t xml:space="preserve">equipo de </w:t>
      </w:r>
      <w:r w:rsidRPr="00CC3BEC">
        <w:rPr>
          <w:rFonts w:ascii="Museo Sans 300" w:hAnsi="Museo Sans 300" w:cs="Times New Roman"/>
          <w:color w:val="000000"/>
          <w:shd w:val="clear" w:color="auto" w:fill="FFFFFF"/>
        </w:rPr>
        <w:t>medi</w:t>
      </w:r>
      <w:r>
        <w:rPr>
          <w:rFonts w:ascii="Museo Sans 300" w:hAnsi="Museo Sans 300" w:cs="Times New Roman"/>
          <w:color w:val="000000"/>
          <w:shd w:val="clear" w:color="auto" w:fill="FFFFFF"/>
        </w:rPr>
        <w:t xml:space="preserve">ción </w:t>
      </w:r>
      <w:r w:rsidRPr="00CC3BEC">
        <w:rPr>
          <w:rFonts w:ascii="Museo Sans 300" w:hAnsi="Museo Sans 300" w:cs="Times New Roman"/>
          <w:color w:val="000000"/>
          <w:shd w:val="clear" w:color="auto" w:fill="FFFFFF"/>
        </w:rPr>
        <w:t xml:space="preserve">al laboratorio, la omisión de los nombres de los técnicos de la distribuidora y la falta de firma del señor </w:t>
      </w:r>
      <w:r w:rsidR="00455BED">
        <w:rPr>
          <w:rFonts w:ascii="Museo Sans 300" w:hAnsi="Museo Sans 300" w:cs="Times New Roman"/>
          <w:color w:val="000000"/>
          <w:shd w:val="clear" w:color="auto" w:fill="FFFFFF"/>
        </w:rPr>
        <w:t>+++</w:t>
      </w:r>
      <w:r w:rsidRPr="00CC3BEC">
        <w:rPr>
          <w:rFonts w:ascii="Museo Sans 300" w:hAnsi="Museo Sans 300" w:cs="Times New Roman"/>
          <w:color w:val="000000"/>
          <w:shd w:val="clear" w:color="auto" w:fill="FFFFFF"/>
        </w:rPr>
        <w:t>, debe precisarse que en el Procedimiento para Investigar la Existencia de Condiciones Irregulares en el Suministro de Energía Eléctrica del Usuario Final, apartado 4 denominado Proceso de Detección de una Condición Irregular en el Suministro del Servicio Eléctrico, se regula la forma que debe proceder la empresa distribuidora cuando presuma la existencia de una condición irregular.</w:t>
      </w:r>
    </w:p>
    <w:p w14:paraId="10053DB5" w14:textId="77777777" w:rsidR="00B3311B" w:rsidRPr="00CC3BEC" w:rsidRDefault="00B3311B" w:rsidP="00B3311B">
      <w:pPr>
        <w:spacing w:after="0" w:line="240" w:lineRule="auto"/>
        <w:ind w:left="284"/>
        <w:jc w:val="both"/>
        <w:rPr>
          <w:rFonts w:ascii="Museo Sans 300" w:hAnsi="Museo Sans 300" w:cs="Times New Roman"/>
          <w:color w:val="000000"/>
          <w:shd w:val="clear" w:color="auto" w:fill="FFFFFF"/>
        </w:rPr>
      </w:pPr>
    </w:p>
    <w:p w14:paraId="341D0EAA" w14:textId="0EB26EF0" w:rsidR="00B3311B" w:rsidRDefault="00B3311B" w:rsidP="00B3311B">
      <w:pPr>
        <w:spacing w:after="0" w:line="240" w:lineRule="auto"/>
        <w:ind w:left="284"/>
        <w:jc w:val="both"/>
        <w:rPr>
          <w:rFonts w:ascii="Museo Sans 300" w:hAnsi="Museo Sans 300" w:cs="Times New Roman"/>
          <w:color w:val="000000"/>
          <w:shd w:val="clear" w:color="auto" w:fill="FFFFFF"/>
        </w:rPr>
      </w:pPr>
      <w:r w:rsidRPr="00CC3BEC">
        <w:rPr>
          <w:rFonts w:ascii="Museo Sans 300" w:hAnsi="Museo Sans 300" w:cs="Times New Roman"/>
          <w:color w:val="000000"/>
          <w:shd w:val="clear" w:color="auto" w:fill="FFFFFF"/>
        </w:rPr>
        <w:t>Específicamente en sus aparatados 42.1, 4.2.3 y 4.2.6 se señala que la distribuidora debe asignar al personal idóneo que realizará la inspección</w:t>
      </w:r>
      <w:r w:rsidR="005B34D2">
        <w:rPr>
          <w:rFonts w:ascii="Museo Sans 300" w:hAnsi="Museo Sans 300" w:cs="Times New Roman"/>
          <w:color w:val="000000"/>
          <w:shd w:val="clear" w:color="auto" w:fill="FFFFFF"/>
        </w:rPr>
        <w:t>;</w:t>
      </w:r>
      <w:r w:rsidRPr="00CC3BEC">
        <w:rPr>
          <w:rFonts w:ascii="Museo Sans 300" w:hAnsi="Museo Sans 300" w:cs="Times New Roman"/>
          <w:color w:val="000000"/>
          <w:shd w:val="clear" w:color="auto" w:fill="FFFFFF"/>
        </w:rPr>
        <w:t xml:space="preserve"> una vez realizada la inspección se elaborará el Acta de Inspección de Condiciones Irregulares donde se deberán describir las condiciones encontradas en la inspección, y todas las pruebas que contribuyan a comprobar la condición encontrada: fotografías y/o videos en forma magnética, registros de cargas, comprobación del estado físico del equipo de medición, verificación de la exactitud del equipo de medición y otras que consideren pertinentes.</w:t>
      </w:r>
    </w:p>
    <w:p w14:paraId="59C8554A" w14:textId="77777777" w:rsidR="00B3311B" w:rsidRPr="00CC3BEC" w:rsidRDefault="00B3311B" w:rsidP="00B3311B">
      <w:pPr>
        <w:spacing w:after="0" w:line="240" w:lineRule="auto"/>
        <w:ind w:left="284"/>
        <w:jc w:val="both"/>
        <w:rPr>
          <w:rFonts w:ascii="Museo Sans 300" w:hAnsi="Museo Sans 300" w:cs="Times New Roman"/>
          <w:color w:val="000000"/>
          <w:shd w:val="clear" w:color="auto" w:fill="FFFFFF"/>
        </w:rPr>
      </w:pPr>
    </w:p>
    <w:p w14:paraId="757CE74C" w14:textId="1D0DFA24" w:rsidR="00B3311B" w:rsidRDefault="005B34D2" w:rsidP="00B3311B">
      <w:pPr>
        <w:spacing w:after="0" w:line="240" w:lineRule="auto"/>
        <w:ind w:left="284"/>
        <w:jc w:val="both"/>
        <w:rPr>
          <w:rFonts w:ascii="Museo Sans 300" w:hAnsi="Museo Sans 300" w:cs="Times New Roman"/>
          <w:color w:val="000000"/>
          <w:shd w:val="clear" w:color="auto" w:fill="FFFFFF"/>
        </w:rPr>
      </w:pPr>
      <w:proofErr w:type="gramStart"/>
      <w:r>
        <w:rPr>
          <w:rFonts w:ascii="Museo Sans 300" w:hAnsi="Museo Sans 300" w:cs="Times New Roman"/>
          <w:color w:val="000000"/>
          <w:shd w:val="clear" w:color="auto" w:fill="FFFFFF"/>
        </w:rPr>
        <w:t>Asimismo</w:t>
      </w:r>
      <w:proofErr w:type="gramEnd"/>
      <w:r>
        <w:rPr>
          <w:rFonts w:ascii="Museo Sans 300" w:hAnsi="Museo Sans 300" w:cs="Times New Roman"/>
          <w:color w:val="000000"/>
          <w:shd w:val="clear" w:color="auto" w:fill="FFFFFF"/>
        </w:rPr>
        <w:t xml:space="preserve"> establece que l</w:t>
      </w:r>
      <w:r w:rsidR="00B3311B" w:rsidRPr="00CC3BEC">
        <w:rPr>
          <w:rFonts w:ascii="Museo Sans 300" w:hAnsi="Museo Sans 300" w:cs="Times New Roman"/>
          <w:color w:val="000000"/>
          <w:shd w:val="clear" w:color="auto" w:fill="FFFFFF"/>
        </w:rPr>
        <w:t xml:space="preserve">as pruebas encontradas </w:t>
      </w:r>
      <w:r w:rsidRPr="00CC3BEC">
        <w:rPr>
          <w:rFonts w:ascii="Museo Sans 300" w:hAnsi="Museo Sans 300" w:cs="Times New Roman"/>
          <w:color w:val="000000"/>
          <w:shd w:val="clear" w:color="auto" w:fill="FFFFFF"/>
        </w:rPr>
        <w:t>forma</w:t>
      </w:r>
      <w:r>
        <w:rPr>
          <w:rFonts w:ascii="Museo Sans 300" w:hAnsi="Museo Sans 300" w:cs="Times New Roman"/>
          <w:color w:val="000000"/>
          <w:shd w:val="clear" w:color="auto" w:fill="FFFFFF"/>
        </w:rPr>
        <w:t>rán</w:t>
      </w:r>
      <w:r w:rsidR="00B3311B" w:rsidRPr="00CC3BEC">
        <w:rPr>
          <w:rFonts w:ascii="Museo Sans 300" w:hAnsi="Museo Sans 300" w:cs="Times New Roman"/>
          <w:color w:val="000000"/>
          <w:shd w:val="clear" w:color="auto" w:fill="FFFFFF"/>
        </w:rPr>
        <w:t xml:space="preserve"> parte de las evidencias que se deberán presentar ante la solicitud de </w:t>
      </w:r>
      <w:r>
        <w:rPr>
          <w:rFonts w:ascii="Museo Sans 300" w:hAnsi="Museo Sans 300" w:cs="Times New Roman"/>
          <w:color w:val="000000"/>
          <w:shd w:val="clear" w:color="auto" w:fill="FFFFFF"/>
        </w:rPr>
        <w:t xml:space="preserve">la </w:t>
      </w:r>
      <w:r w:rsidR="00B3311B" w:rsidRPr="00CC3BEC">
        <w:rPr>
          <w:rFonts w:ascii="Museo Sans 300" w:hAnsi="Museo Sans 300" w:cs="Times New Roman"/>
          <w:color w:val="000000"/>
          <w:shd w:val="clear" w:color="auto" w:fill="FFFFFF"/>
        </w:rPr>
        <w:t>SIGET cuando sea interpuesto un reclamo por un usuario final, con el fin de comprobar fehacientemente la supuesta condición de irregularidad encontrada</w:t>
      </w:r>
      <w:r>
        <w:rPr>
          <w:rFonts w:ascii="Museo Sans 300" w:hAnsi="Museo Sans 300" w:cs="Times New Roman"/>
          <w:color w:val="000000"/>
          <w:shd w:val="clear" w:color="auto" w:fill="FFFFFF"/>
        </w:rPr>
        <w:t>.</w:t>
      </w:r>
    </w:p>
    <w:p w14:paraId="53C252A2" w14:textId="77777777" w:rsidR="00B3311B" w:rsidRPr="00CC3BEC" w:rsidRDefault="00B3311B" w:rsidP="00B3311B">
      <w:pPr>
        <w:spacing w:after="0" w:line="240" w:lineRule="auto"/>
        <w:ind w:left="284"/>
        <w:jc w:val="both"/>
        <w:rPr>
          <w:rFonts w:ascii="Museo Sans 300" w:hAnsi="Museo Sans 300" w:cs="Times New Roman"/>
          <w:color w:val="000000"/>
          <w:shd w:val="clear" w:color="auto" w:fill="FFFFFF"/>
        </w:rPr>
      </w:pPr>
    </w:p>
    <w:p w14:paraId="6EDFCDE2" w14:textId="77777777" w:rsidR="0084532C" w:rsidRDefault="00B3311B" w:rsidP="00B3311B">
      <w:pPr>
        <w:spacing w:after="0" w:line="240" w:lineRule="auto"/>
        <w:ind w:left="284"/>
        <w:jc w:val="both"/>
        <w:rPr>
          <w:rFonts w:ascii="Museo Sans 300" w:hAnsi="Museo Sans 300" w:cs="Times New Roman"/>
          <w:color w:val="000000"/>
          <w:shd w:val="clear" w:color="auto" w:fill="FFFFFF"/>
        </w:rPr>
      </w:pPr>
      <w:r w:rsidRPr="00CC3BEC">
        <w:rPr>
          <w:rFonts w:ascii="Museo Sans 300" w:hAnsi="Museo Sans 300" w:cs="Times New Roman"/>
          <w:color w:val="000000"/>
          <w:shd w:val="clear" w:color="auto" w:fill="FFFFFF"/>
        </w:rPr>
        <w:lastRenderedPageBreak/>
        <w:t xml:space="preserve">El apartado 4.2.6 dispone que el Acta de Inspección de Condiciones Irregulares deberá ser firmada por el representante de la empresa distribuidora y por el usuario final en caso se encontrare, o en su defecto de algún familiar, dependiente o empleado de éste que sea mayor de edad y, en ausencia de éstos por un </w:t>
      </w:r>
      <w:r w:rsidR="005B34D2">
        <w:rPr>
          <w:rFonts w:ascii="Museo Sans 300" w:hAnsi="Museo Sans 300" w:cs="Times New Roman"/>
          <w:color w:val="000000"/>
          <w:shd w:val="clear" w:color="auto" w:fill="FFFFFF"/>
        </w:rPr>
        <w:t>t</w:t>
      </w:r>
      <w:r w:rsidRPr="00CC3BEC">
        <w:rPr>
          <w:rFonts w:ascii="Museo Sans 300" w:hAnsi="Museo Sans 300" w:cs="Times New Roman"/>
          <w:color w:val="000000"/>
          <w:shd w:val="clear" w:color="auto" w:fill="FFFFFF"/>
        </w:rPr>
        <w:t xml:space="preserve">estigo </w:t>
      </w:r>
      <w:r w:rsidR="005B34D2">
        <w:rPr>
          <w:rFonts w:ascii="Museo Sans 300" w:hAnsi="Museo Sans 300" w:cs="Times New Roman"/>
          <w:color w:val="000000"/>
          <w:shd w:val="clear" w:color="auto" w:fill="FFFFFF"/>
        </w:rPr>
        <w:t>h</w:t>
      </w:r>
      <w:r w:rsidRPr="00CC3BEC">
        <w:rPr>
          <w:rFonts w:ascii="Museo Sans 300" w:hAnsi="Museo Sans 300" w:cs="Times New Roman"/>
          <w:color w:val="000000"/>
          <w:shd w:val="clear" w:color="auto" w:fill="FFFFFF"/>
        </w:rPr>
        <w:t xml:space="preserve">ábil debidamente identificado. En caso que el usuario o alguna de las personas antes mencionadas se negare a firmar el acta mencionada, se hará constar dicha circunstancia en la misma. </w:t>
      </w:r>
    </w:p>
    <w:p w14:paraId="2A5AE623" w14:textId="77777777" w:rsidR="0084532C" w:rsidRDefault="0084532C" w:rsidP="00B3311B">
      <w:pPr>
        <w:spacing w:after="0" w:line="240" w:lineRule="auto"/>
        <w:ind w:left="284"/>
        <w:jc w:val="both"/>
        <w:rPr>
          <w:rFonts w:ascii="Museo Sans 300" w:hAnsi="Museo Sans 300" w:cs="Times New Roman"/>
          <w:color w:val="000000"/>
          <w:shd w:val="clear" w:color="auto" w:fill="FFFFFF"/>
        </w:rPr>
      </w:pPr>
    </w:p>
    <w:p w14:paraId="60E8ECC9" w14:textId="1AEA5210" w:rsidR="00B3311B" w:rsidRDefault="005B34D2" w:rsidP="00B3311B">
      <w:pPr>
        <w:spacing w:after="0" w:line="240" w:lineRule="auto"/>
        <w:ind w:left="284"/>
        <w:jc w:val="both"/>
        <w:rPr>
          <w:rFonts w:ascii="Museo Sans 300" w:hAnsi="Museo Sans 300" w:cs="Times New Roman"/>
          <w:color w:val="000000"/>
          <w:shd w:val="clear" w:color="auto" w:fill="FFFFFF"/>
        </w:rPr>
      </w:pPr>
      <w:proofErr w:type="gramStart"/>
      <w:r>
        <w:rPr>
          <w:rFonts w:ascii="Museo Sans 300" w:hAnsi="Museo Sans 300" w:cs="Times New Roman"/>
          <w:color w:val="000000"/>
          <w:shd w:val="clear" w:color="auto" w:fill="FFFFFF"/>
        </w:rPr>
        <w:t>Asimismo</w:t>
      </w:r>
      <w:proofErr w:type="gramEnd"/>
      <w:r>
        <w:rPr>
          <w:rFonts w:ascii="Museo Sans 300" w:hAnsi="Museo Sans 300" w:cs="Times New Roman"/>
          <w:color w:val="000000"/>
          <w:shd w:val="clear" w:color="auto" w:fill="FFFFFF"/>
        </w:rPr>
        <w:t xml:space="preserve"> indica que l</w:t>
      </w:r>
      <w:r w:rsidR="00B3311B" w:rsidRPr="00CC3BEC">
        <w:rPr>
          <w:rFonts w:ascii="Museo Sans 300" w:hAnsi="Museo Sans 300" w:cs="Times New Roman"/>
          <w:color w:val="000000"/>
          <w:shd w:val="clear" w:color="auto" w:fill="FFFFFF"/>
        </w:rPr>
        <w:t>a firma por parte del usuario final en caso se encontrar</w:t>
      </w:r>
      <w:r>
        <w:rPr>
          <w:rFonts w:ascii="Museo Sans 300" w:hAnsi="Museo Sans 300" w:cs="Times New Roman"/>
          <w:color w:val="000000"/>
          <w:shd w:val="clear" w:color="auto" w:fill="FFFFFF"/>
        </w:rPr>
        <w:t>s</w:t>
      </w:r>
      <w:r w:rsidR="00B3311B" w:rsidRPr="00CC3BEC">
        <w:rPr>
          <w:rFonts w:ascii="Museo Sans 300" w:hAnsi="Museo Sans 300" w:cs="Times New Roman"/>
          <w:color w:val="000000"/>
          <w:shd w:val="clear" w:color="auto" w:fill="FFFFFF"/>
        </w:rPr>
        <w:t>e, o en su defecto de algún familiar, dependiente o empleado de éste mayor de edad, no representa una aceptación de la supuesta condición encontrada.</w:t>
      </w:r>
    </w:p>
    <w:p w14:paraId="62D0D65A" w14:textId="77777777" w:rsidR="00B3311B" w:rsidRPr="00CC3BEC" w:rsidRDefault="00B3311B" w:rsidP="00B3311B">
      <w:pPr>
        <w:spacing w:after="0" w:line="240" w:lineRule="auto"/>
        <w:ind w:left="-142"/>
        <w:jc w:val="both"/>
        <w:rPr>
          <w:rFonts w:ascii="Museo Sans 300" w:hAnsi="Museo Sans 300" w:cs="Times New Roman"/>
          <w:color w:val="000000"/>
          <w:shd w:val="clear" w:color="auto" w:fill="FFFFFF"/>
        </w:rPr>
      </w:pPr>
    </w:p>
    <w:p w14:paraId="00BC13CA" w14:textId="1099D53E" w:rsidR="00B3311B" w:rsidRDefault="00B3311B" w:rsidP="00B3311B">
      <w:pPr>
        <w:spacing w:after="0" w:line="240" w:lineRule="auto"/>
        <w:ind w:left="284"/>
        <w:jc w:val="both"/>
        <w:rPr>
          <w:rFonts w:ascii="Museo Sans 300" w:hAnsi="Museo Sans 300" w:cs="Times New Roman"/>
          <w:color w:val="000000"/>
          <w:shd w:val="clear" w:color="auto" w:fill="FFFFFF"/>
        </w:rPr>
      </w:pPr>
      <w:r w:rsidRPr="00CC3BEC">
        <w:rPr>
          <w:rFonts w:ascii="Museo Sans 300" w:hAnsi="Museo Sans 300" w:cs="Times New Roman"/>
          <w:color w:val="000000"/>
          <w:shd w:val="clear" w:color="auto" w:fill="FFFFFF"/>
        </w:rPr>
        <w:t xml:space="preserve">Con fundamento en las disposiciones anteriores, es necesario manifestar que la </w:t>
      </w:r>
      <w:r w:rsidR="005B34D2">
        <w:rPr>
          <w:rFonts w:ascii="Museo Sans 300" w:hAnsi="Museo Sans 300" w:cs="Times New Roman"/>
          <w:color w:val="000000"/>
          <w:shd w:val="clear" w:color="auto" w:fill="FFFFFF"/>
        </w:rPr>
        <w:t>alternativa</w:t>
      </w:r>
      <w:r w:rsidRPr="00CC3BEC">
        <w:rPr>
          <w:rFonts w:ascii="Museo Sans 300" w:hAnsi="Museo Sans 300" w:cs="Times New Roman"/>
          <w:color w:val="000000"/>
          <w:shd w:val="clear" w:color="auto" w:fill="FFFFFF"/>
        </w:rPr>
        <w:t xml:space="preserve"> de llevar el equipo de medición al laboratorio depende de las características de cada caso</w:t>
      </w:r>
      <w:r w:rsidR="005B34D2">
        <w:rPr>
          <w:rFonts w:ascii="Museo Sans 300" w:hAnsi="Museo Sans 300" w:cs="Times New Roman"/>
          <w:color w:val="000000"/>
          <w:shd w:val="clear" w:color="auto" w:fill="FFFFFF"/>
        </w:rPr>
        <w:t>.</w:t>
      </w:r>
      <w:r w:rsidRPr="00CC3BEC">
        <w:rPr>
          <w:rFonts w:ascii="Museo Sans 300" w:hAnsi="Museo Sans 300" w:cs="Times New Roman"/>
          <w:color w:val="000000"/>
          <w:shd w:val="clear" w:color="auto" w:fill="FFFFFF"/>
        </w:rPr>
        <w:t xml:space="preserve"> </w:t>
      </w:r>
      <w:r w:rsidR="005B34D2">
        <w:rPr>
          <w:rFonts w:ascii="Museo Sans 300" w:hAnsi="Museo Sans 300" w:cs="Times New Roman"/>
          <w:color w:val="000000"/>
          <w:shd w:val="clear" w:color="auto" w:fill="FFFFFF"/>
        </w:rPr>
        <w:t>E</w:t>
      </w:r>
      <w:r w:rsidRPr="00CC3BEC">
        <w:rPr>
          <w:rFonts w:ascii="Museo Sans 300" w:hAnsi="Museo Sans 300" w:cs="Times New Roman"/>
          <w:color w:val="000000"/>
          <w:shd w:val="clear" w:color="auto" w:fill="FFFFFF"/>
        </w:rPr>
        <w:t xml:space="preserve">n el presente </w:t>
      </w:r>
      <w:r w:rsidR="005B34D2">
        <w:rPr>
          <w:rFonts w:ascii="Museo Sans 300" w:hAnsi="Museo Sans 300" w:cs="Times New Roman"/>
          <w:color w:val="000000"/>
          <w:shd w:val="clear" w:color="auto" w:fill="FFFFFF"/>
        </w:rPr>
        <w:t xml:space="preserve">caso, </w:t>
      </w:r>
      <w:r w:rsidRPr="00CC3BEC">
        <w:rPr>
          <w:rFonts w:ascii="Museo Sans 300" w:hAnsi="Museo Sans 300" w:cs="Times New Roman"/>
          <w:color w:val="000000"/>
          <w:shd w:val="clear" w:color="auto" w:fill="FFFFFF"/>
        </w:rPr>
        <w:t>el personal de la distribuidora, al encontrar las condiciones antes descritas (sello roto, falta de tornillo y el disco con señal de rozamiento) evaluó que no era necesario trasladar dicho equipo al laboratorio.</w:t>
      </w:r>
    </w:p>
    <w:p w14:paraId="4A4FDEBC" w14:textId="77777777" w:rsidR="00B3311B" w:rsidRDefault="00B3311B" w:rsidP="00B3311B">
      <w:pPr>
        <w:spacing w:after="0" w:line="240" w:lineRule="auto"/>
        <w:ind w:left="284"/>
        <w:jc w:val="both"/>
        <w:rPr>
          <w:rFonts w:ascii="Museo Sans 300" w:hAnsi="Museo Sans 300" w:cs="Times New Roman"/>
          <w:color w:val="000000"/>
          <w:shd w:val="clear" w:color="auto" w:fill="FFFFFF"/>
        </w:rPr>
      </w:pPr>
    </w:p>
    <w:p w14:paraId="7520AE88" w14:textId="789677CC" w:rsidR="00B3311B" w:rsidRDefault="00B3311B" w:rsidP="00B3311B">
      <w:pPr>
        <w:spacing w:after="0" w:line="240" w:lineRule="auto"/>
        <w:ind w:left="284"/>
        <w:jc w:val="both"/>
        <w:rPr>
          <w:rFonts w:ascii="Museo Sans 300" w:hAnsi="Museo Sans 300" w:cs="Times New Roman"/>
          <w:color w:val="000000"/>
          <w:shd w:val="clear" w:color="auto" w:fill="FFFFFF"/>
        </w:rPr>
      </w:pPr>
      <w:r w:rsidRPr="00CC3BEC">
        <w:rPr>
          <w:rFonts w:ascii="Museo Sans 300" w:hAnsi="Museo Sans 300" w:cs="Times New Roman"/>
          <w:color w:val="000000"/>
          <w:shd w:val="clear" w:color="auto" w:fill="FFFFFF"/>
        </w:rPr>
        <w:t xml:space="preserve">Respecto a que no constan lo nombres de las personas que realizaron la inspección en el inmueble, debe mencionarse que </w:t>
      </w:r>
      <w:r w:rsidR="0022798E">
        <w:rPr>
          <w:rFonts w:ascii="Museo Sans 300" w:hAnsi="Museo Sans 300" w:cs="Times New Roman"/>
          <w:color w:val="000000"/>
          <w:shd w:val="clear" w:color="auto" w:fill="FFFFFF"/>
        </w:rPr>
        <w:t>se ha constatado que en el documento</w:t>
      </w:r>
      <w:r w:rsidRPr="00CC3BEC">
        <w:rPr>
          <w:rFonts w:ascii="Museo Sans 300" w:hAnsi="Museo Sans 300" w:cs="Times New Roman"/>
          <w:color w:val="000000"/>
          <w:shd w:val="clear" w:color="auto" w:fill="FFFFFF"/>
        </w:rPr>
        <w:t xml:space="preserve"> se encuentran las firmas y número de inspectores por medio de los cuales se pueden identificar, en caso de requerirse.</w:t>
      </w:r>
    </w:p>
    <w:p w14:paraId="01D493B7" w14:textId="77777777" w:rsidR="00B3311B" w:rsidRPr="00CC3BEC" w:rsidRDefault="00B3311B" w:rsidP="00B3311B">
      <w:pPr>
        <w:spacing w:after="0" w:line="240" w:lineRule="auto"/>
        <w:ind w:left="-142"/>
        <w:jc w:val="both"/>
        <w:rPr>
          <w:rFonts w:ascii="Museo Sans 300" w:hAnsi="Museo Sans 300" w:cs="Times New Roman"/>
          <w:color w:val="000000"/>
          <w:shd w:val="clear" w:color="auto" w:fill="FFFFFF"/>
        </w:rPr>
      </w:pPr>
    </w:p>
    <w:p w14:paraId="53339425" w14:textId="3F7EC9DE" w:rsidR="00B3311B" w:rsidRDefault="00B3311B" w:rsidP="00B3311B">
      <w:pPr>
        <w:spacing w:after="0" w:line="240" w:lineRule="auto"/>
        <w:ind w:left="284"/>
        <w:jc w:val="both"/>
        <w:rPr>
          <w:rFonts w:ascii="Museo Sans 300" w:hAnsi="Museo Sans 300" w:cs="Times New Roman"/>
          <w:color w:val="000000"/>
          <w:shd w:val="clear" w:color="auto" w:fill="FFFFFF"/>
        </w:rPr>
      </w:pPr>
      <w:r w:rsidRPr="00CC3BEC">
        <w:rPr>
          <w:rFonts w:ascii="Museo Sans 300" w:hAnsi="Museo Sans 300" w:cs="Times New Roman"/>
          <w:color w:val="000000"/>
          <w:shd w:val="clear" w:color="auto" w:fill="FFFFFF"/>
        </w:rPr>
        <w:t>Por otra parte, corresponde establecer que en dicha acta se cumplió con lo establecido en el apartado 4.2.6 del procedimiento mencionado, en donde se regula que si el usuario no quiere firmar la carta s</w:t>
      </w:r>
      <w:r w:rsidR="0022798E">
        <w:rPr>
          <w:rFonts w:ascii="Museo Sans 300" w:hAnsi="Museo Sans 300" w:cs="Times New Roman"/>
          <w:color w:val="000000"/>
          <w:shd w:val="clear" w:color="auto" w:fill="FFFFFF"/>
        </w:rPr>
        <w:t>ó</w:t>
      </w:r>
      <w:r w:rsidRPr="00CC3BEC">
        <w:rPr>
          <w:rFonts w:ascii="Museo Sans 300" w:hAnsi="Museo Sans 300" w:cs="Times New Roman"/>
          <w:color w:val="000000"/>
          <w:shd w:val="clear" w:color="auto" w:fill="FFFFFF"/>
        </w:rPr>
        <w:t>lo debe señalarse dicha situación.</w:t>
      </w:r>
    </w:p>
    <w:p w14:paraId="7CC71FEA" w14:textId="77777777" w:rsidR="00B3311B" w:rsidRPr="00CC3BEC" w:rsidRDefault="00B3311B" w:rsidP="00B3311B">
      <w:pPr>
        <w:spacing w:after="0" w:line="240" w:lineRule="auto"/>
        <w:ind w:left="284"/>
        <w:jc w:val="both"/>
        <w:rPr>
          <w:rFonts w:ascii="Museo Sans 300" w:hAnsi="Museo Sans 300" w:cs="Times New Roman"/>
          <w:color w:val="000000"/>
          <w:shd w:val="clear" w:color="auto" w:fill="FFFFFF"/>
        </w:rPr>
      </w:pPr>
    </w:p>
    <w:p w14:paraId="7E2047FE" w14:textId="6DD225A4" w:rsidR="00B3311B" w:rsidRDefault="00B3311B" w:rsidP="00B3311B">
      <w:pPr>
        <w:spacing w:after="0" w:line="240" w:lineRule="auto"/>
        <w:ind w:left="284"/>
        <w:jc w:val="both"/>
        <w:rPr>
          <w:rFonts w:ascii="Museo Sans 300" w:hAnsi="Museo Sans 300" w:cs="Times New Roman"/>
          <w:color w:val="000000"/>
          <w:shd w:val="clear" w:color="auto" w:fill="FFFFFF"/>
        </w:rPr>
      </w:pPr>
      <w:r w:rsidRPr="00CC3BEC">
        <w:rPr>
          <w:rFonts w:ascii="Museo Sans 300" w:hAnsi="Museo Sans 300" w:cs="Times New Roman"/>
          <w:color w:val="000000"/>
          <w:shd w:val="clear" w:color="auto" w:fill="FFFFFF"/>
        </w:rPr>
        <w:t xml:space="preserve">En este apartado, debe especificarse que de lo expuesto por el señor </w:t>
      </w:r>
      <w:r w:rsidR="00455BED">
        <w:rPr>
          <w:rFonts w:ascii="Museo Sans 300" w:hAnsi="Museo Sans 300" w:cs="Times New Roman"/>
          <w:color w:val="000000"/>
          <w:shd w:val="clear" w:color="auto" w:fill="FFFFFF"/>
        </w:rPr>
        <w:t>+++</w:t>
      </w:r>
      <w:r w:rsidRPr="00CC3BEC">
        <w:rPr>
          <w:rFonts w:ascii="Museo Sans 300" w:hAnsi="Museo Sans 300" w:cs="Times New Roman"/>
          <w:color w:val="000000"/>
          <w:shd w:val="clear" w:color="auto" w:fill="FFFFFF"/>
        </w:rPr>
        <w:t xml:space="preserve"> sobre los bloques de información que contiene el acta de inspecciones de c</w:t>
      </w:r>
      <w:r w:rsidR="00AB4A22">
        <w:rPr>
          <w:rFonts w:ascii="Museo Sans 300" w:hAnsi="Museo Sans 300" w:cs="Times New Roman"/>
          <w:color w:val="000000"/>
          <w:shd w:val="clear" w:color="auto" w:fill="FFFFFF"/>
        </w:rPr>
        <w:t>ondiciones irregulares N.° +++</w:t>
      </w:r>
      <w:bookmarkStart w:id="3" w:name="_GoBack"/>
      <w:bookmarkEnd w:id="3"/>
      <w:r w:rsidRPr="00CC3BEC">
        <w:rPr>
          <w:rFonts w:ascii="Museo Sans 300" w:hAnsi="Museo Sans 300" w:cs="Times New Roman"/>
          <w:color w:val="000000"/>
          <w:shd w:val="clear" w:color="auto" w:fill="FFFFFF"/>
        </w:rPr>
        <w:t>, se evidencia que le fue entregada copia de la misma, por lo que durante todo el procedimiento ha tenido la oportunidad real de controvertirla de haberlo considerad</w:t>
      </w:r>
      <w:r>
        <w:rPr>
          <w:rFonts w:ascii="Museo Sans 300" w:hAnsi="Museo Sans 300" w:cs="Times New Roman"/>
          <w:color w:val="000000"/>
          <w:shd w:val="clear" w:color="auto" w:fill="FFFFFF"/>
        </w:rPr>
        <w:t>o</w:t>
      </w:r>
      <w:r w:rsidRPr="00CC3BEC">
        <w:rPr>
          <w:rFonts w:ascii="Museo Sans 300" w:hAnsi="Museo Sans 300" w:cs="Times New Roman"/>
          <w:color w:val="000000"/>
          <w:shd w:val="clear" w:color="auto" w:fill="FFFFFF"/>
        </w:rPr>
        <w:t xml:space="preserve"> pertinente, razón por la cual carece de validez su argumento respecto a la violación del principio de igualdad de las partes. </w:t>
      </w:r>
    </w:p>
    <w:p w14:paraId="3776E25F" w14:textId="77777777" w:rsidR="00B3311B" w:rsidRPr="00CC3BEC" w:rsidRDefault="00B3311B" w:rsidP="00B3311B">
      <w:pPr>
        <w:spacing w:after="0" w:line="240" w:lineRule="auto"/>
        <w:ind w:left="284"/>
        <w:jc w:val="both"/>
        <w:rPr>
          <w:rFonts w:ascii="Museo Sans 300" w:hAnsi="Museo Sans 300" w:cs="Times New Roman"/>
          <w:color w:val="000000"/>
          <w:shd w:val="clear" w:color="auto" w:fill="FFFFFF"/>
        </w:rPr>
      </w:pPr>
    </w:p>
    <w:p w14:paraId="66D71D2B" w14:textId="57C95F78" w:rsidR="00B3311B" w:rsidRDefault="00B3311B" w:rsidP="00B3311B">
      <w:pPr>
        <w:spacing w:after="0" w:line="240" w:lineRule="auto"/>
        <w:ind w:left="284"/>
        <w:jc w:val="both"/>
        <w:rPr>
          <w:rFonts w:ascii="Museo Sans 300" w:hAnsi="Museo Sans 300" w:cs="Times New Roman"/>
          <w:color w:val="000000"/>
          <w:shd w:val="clear" w:color="auto" w:fill="FFFFFF"/>
        </w:rPr>
      </w:pPr>
      <w:r w:rsidRPr="00CC3BEC">
        <w:rPr>
          <w:rFonts w:ascii="Museo Sans 300" w:hAnsi="Museo Sans 300" w:cs="Times New Roman"/>
          <w:color w:val="000000"/>
          <w:shd w:val="clear" w:color="auto" w:fill="FFFFFF"/>
        </w:rPr>
        <w:t xml:space="preserve">A modo de conclusión, se considera que no existen las supuestas irregularidades </w:t>
      </w:r>
      <w:r>
        <w:rPr>
          <w:rFonts w:ascii="Museo Sans 300" w:hAnsi="Museo Sans 300" w:cs="Times New Roman"/>
          <w:color w:val="000000"/>
          <w:shd w:val="clear" w:color="auto" w:fill="FFFFFF"/>
        </w:rPr>
        <w:t xml:space="preserve">en el </w:t>
      </w:r>
      <w:r w:rsidRPr="00CC3BEC">
        <w:rPr>
          <w:rFonts w:ascii="Museo Sans 300" w:hAnsi="Museo Sans 300" w:cs="Times New Roman"/>
          <w:color w:val="000000"/>
          <w:shd w:val="clear" w:color="auto" w:fill="FFFFFF"/>
        </w:rPr>
        <w:t>acta de inspecciones de condiciones irregulares N.° 10620</w:t>
      </w:r>
      <w:r>
        <w:rPr>
          <w:rFonts w:ascii="Museo Sans 300" w:hAnsi="Museo Sans 300" w:cs="Times New Roman"/>
          <w:color w:val="000000"/>
          <w:shd w:val="clear" w:color="auto" w:fill="FFFFFF"/>
        </w:rPr>
        <w:t xml:space="preserve"> </w:t>
      </w:r>
      <w:r w:rsidRPr="00CC3BEC">
        <w:rPr>
          <w:rFonts w:ascii="Museo Sans 300" w:hAnsi="Museo Sans 300" w:cs="Times New Roman"/>
          <w:color w:val="000000"/>
          <w:shd w:val="clear" w:color="auto" w:fill="FFFFFF"/>
        </w:rPr>
        <w:t xml:space="preserve">mencionadas por el señor </w:t>
      </w:r>
      <w:r w:rsidR="00455BED">
        <w:rPr>
          <w:rFonts w:ascii="Museo Sans 300" w:hAnsi="Museo Sans 300" w:cs="Times New Roman"/>
          <w:color w:val="000000"/>
          <w:shd w:val="clear" w:color="auto" w:fill="FFFFFF"/>
        </w:rPr>
        <w:t>+++</w:t>
      </w:r>
      <w:r w:rsidRPr="00CC3BEC">
        <w:rPr>
          <w:rFonts w:ascii="Museo Sans 300" w:hAnsi="Museo Sans 300" w:cs="Times New Roman"/>
          <w:color w:val="000000"/>
          <w:shd w:val="clear" w:color="auto" w:fill="FFFFFF"/>
        </w:rPr>
        <w:t>.</w:t>
      </w:r>
    </w:p>
    <w:p w14:paraId="6586DF79" w14:textId="77777777" w:rsidR="00B3311B" w:rsidRPr="00CC3BEC" w:rsidRDefault="00B3311B" w:rsidP="00B3311B">
      <w:pPr>
        <w:spacing w:after="0" w:line="240" w:lineRule="auto"/>
        <w:ind w:left="-142"/>
        <w:jc w:val="both"/>
        <w:rPr>
          <w:rFonts w:ascii="Museo Sans 300" w:hAnsi="Museo Sans 300" w:cs="Times New Roman"/>
          <w:color w:val="000000"/>
          <w:shd w:val="clear" w:color="auto" w:fill="FFFFFF"/>
        </w:rPr>
      </w:pPr>
    </w:p>
    <w:p w14:paraId="02381188" w14:textId="03BFD9E5" w:rsidR="00B3311B" w:rsidRPr="00BA556D" w:rsidRDefault="00B3311B" w:rsidP="00C33C0E">
      <w:pPr>
        <w:pStyle w:val="Prrafodelista"/>
        <w:numPr>
          <w:ilvl w:val="2"/>
          <w:numId w:val="33"/>
        </w:numPr>
        <w:suppressAutoHyphens/>
        <w:autoSpaceDN w:val="0"/>
        <w:ind w:left="993"/>
        <w:jc w:val="both"/>
        <w:textAlignment w:val="baseline"/>
        <w:rPr>
          <w:rFonts w:ascii="Museo Sans 500" w:hAnsi="Museo Sans 500"/>
          <w:b/>
          <w:sz w:val="20"/>
          <w:szCs w:val="20"/>
        </w:rPr>
      </w:pPr>
      <w:r w:rsidRPr="00BA556D">
        <w:rPr>
          <w:rFonts w:ascii="Museo Sans 500" w:hAnsi="Museo Sans 500"/>
          <w:b/>
          <w:sz w:val="20"/>
          <w:szCs w:val="20"/>
        </w:rPr>
        <w:t xml:space="preserve">El señor </w:t>
      </w:r>
      <w:r w:rsidR="00455BED">
        <w:rPr>
          <w:rFonts w:ascii="Museo Sans 500" w:hAnsi="Museo Sans 500"/>
          <w:b/>
          <w:sz w:val="20"/>
          <w:szCs w:val="20"/>
        </w:rPr>
        <w:t>+++</w:t>
      </w:r>
      <w:r w:rsidRPr="00BA556D">
        <w:rPr>
          <w:rFonts w:ascii="Museo Sans 500" w:hAnsi="Museo Sans 500"/>
          <w:b/>
          <w:sz w:val="20"/>
          <w:szCs w:val="20"/>
        </w:rPr>
        <w:t xml:space="preserve"> argumentó que la premisa principal de una condición irregular es romper los sellos del equipo de medición</w:t>
      </w:r>
      <w:r w:rsidR="00FB3E06">
        <w:rPr>
          <w:rFonts w:ascii="Museo Sans 500" w:hAnsi="Museo Sans 500"/>
          <w:b/>
          <w:sz w:val="20"/>
          <w:szCs w:val="20"/>
        </w:rPr>
        <w:t>,</w:t>
      </w:r>
      <w:r w:rsidRPr="00BA556D">
        <w:rPr>
          <w:rFonts w:ascii="Museo Sans 500" w:hAnsi="Museo Sans 500"/>
          <w:b/>
          <w:sz w:val="20"/>
          <w:szCs w:val="20"/>
        </w:rPr>
        <w:t xml:space="preserve"> por lo que considera contradictorio e incongruente lo señalado en el informe técnico N.° IT-363-</w:t>
      </w:r>
      <w:r w:rsidR="001358FA">
        <w:rPr>
          <w:rFonts w:ascii="Museo Sans 500" w:hAnsi="Museo Sans 500"/>
          <w:b/>
          <w:sz w:val="20"/>
          <w:szCs w:val="20"/>
        </w:rPr>
        <w:t>+++</w:t>
      </w:r>
      <w:r w:rsidRPr="00BA556D">
        <w:rPr>
          <w:rFonts w:ascii="Museo Sans 500" w:hAnsi="Museo Sans 500"/>
          <w:b/>
          <w:sz w:val="20"/>
          <w:szCs w:val="20"/>
        </w:rPr>
        <w:t>-CAU</w:t>
      </w:r>
      <w:r w:rsidR="00FB3E06">
        <w:rPr>
          <w:rFonts w:ascii="Museo Sans 500" w:hAnsi="Museo Sans 500"/>
          <w:b/>
          <w:sz w:val="20"/>
          <w:szCs w:val="20"/>
        </w:rPr>
        <w:t>.</w:t>
      </w:r>
    </w:p>
    <w:p w14:paraId="3C054973" w14:textId="75A00B41" w:rsidR="00B3311B" w:rsidRDefault="00B3311B" w:rsidP="00C33C0E">
      <w:pPr>
        <w:tabs>
          <w:tab w:val="left" w:pos="709"/>
        </w:tabs>
        <w:spacing w:after="0" w:line="240" w:lineRule="auto"/>
        <w:jc w:val="both"/>
        <w:rPr>
          <w:rFonts w:ascii="Museo Sans 300" w:hAnsi="Museo Sans 300"/>
        </w:rPr>
      </w:pPr>
    </w:p>
    <w:p w14:paraId="73269105" w14:textId="715E8A27" w:rsidR="00FB3E06" w:rsidRDefault="00FB3E06" w:rsidP="00FB3E06">
      <w:pPr>
        <w:spacing w:after="0" w:line="240" w:lineRule="auto"/>
        <w:ind w:left="284"/>
        <w:jc w:val="both"/>
        <w:rPr>
          <w:rFonts w:ascii="Museo Sans 300" w:hAnsi="Museo Sans 300" w:cs="Times New Roman"/>
          <w:color w:val="000000"/>
          <w:shd w:val="clear" w:color="auto" w:fill="FFFFFF"/>
        </w:rPr>
      </w:pPr>
      <w:r>
        <w:rPr>
          <w:rFonts w:ascii="Museo Sans 300" w:hAnsi="Museo Sans 300" w:cs="Times New Roman"/>
          <w:color w:val="000000"/>
          <w:shd w:val="clear" w:color="auto" w:fill="FFFFFF"/>
        </w:rPr>
        <w:t xml:space="preserve">El argumento del señor </w:t>
      </w:r>
      <w:r w:rsidR="00455BED">
        <w:rPr>
          <w:rFonts w:ascii="Museo Sans 300" w:hAnsi="Museo Sans 300" w:cs="Times New Roman"/>
          <w:color w:val="000000"/>
          <w:shd w:val="clear" w:color="auto" w:fill="FFFFFF"/>
        </w:rPr>
        <w:t>+++</w:t>
      </w:r>
      <w:r>
        <w:rPr>
          <w:rFonts w:ascii="Museo Sans 300" w:hAnsi="Museo Sans 300" w:cs="Times New Roman"/>
          <w:color w:val="000000"/>
          <w:shd w:val="clear" w:color="auto" w:fill="FFFFFF"/>
        </w:rPr>
        <w:t xml:space="preserve"> se refiere al siguiente apartado del informe técnico del CAU:</w:t>
      </w:r>
    </w:p>
    <w:p w14:paraId="04B94856" w14:textId="77777777" w:rsidR="00FB3E06" w:rsidRPr="00C33C0E" w:rsidRDefault="00FB3E06" w:rsidP="00C33C0E">
      <w:pPr>
        <w:tabs>
          <w:tab w:val="left" w:pos="709"/>
        </w:tabs>
        <w:jc w:val="both"/>
        <w:rPr>
          <w:rFonts w:ascii="Museo Sans 300" w:hAnsi="Museo Sans 300"/>
        </w:rPr>
      </w:pPr>
    </w:p>
    <w:p w14:paraId="31DF9FB7" w14:textId="0C7563F2" w:rsidR="00B3311B" w:rsidRPr="007261E8" w:rsidRDefault="00B3311B" w:rsidP="00B3311B">
      <w:pPr>
        <w:ind w:left="851" w:right="429"/>
        <w:jc w:val="both"/>
        <w:rPr>
          <w:rFonts w:ascii="Museo Sans 300" w:hAnsi="Museo Sans 300"/>
          <w:sz w:val="16"/>
          <w:szCs w:val="16"/>
        </w:rPr>
      </w:pPr>
      <w:r w:rsidRPr="007261E8">
        <w:rPr>
          <w:rFonts w:ascii="Museo Sans 300" w:hAnsi="Museo Sans 300"/>
          <w:sz w:val="16"/>
          <w:szCs w:val="16"/>
        </w:rPr>
        <w:t xml:space="preserve">“(…) Con respecto a las fotografías n.° 6 y n.° 7, el señor </w:t>
      </w:r>
      <w:r w:rsidR="00455BED">
        <w:rPr>
          <w:rFonts w:ascii="Museo Sans 300" w:hAnsi="Museo Sans 300"/>
          <w:sz w:val="16"/>
          <w:szCs w:val="16"/>
        </w:rPr>
        <w:t>+++</w:t>
      </w:r>
      <w:r w:rsidRPr="007261E8">
        <w:rPr>
          <w:rFonts w:ascii="Museo Sans 300" w:hAnsi="Museo Sans 300"/>
          <w:sz w:val="16"/>
          <w:szCs w:val="16"/>
        </w:rPr>
        <w:t xml:space="preserve"> indica que en ellas se puede observar las condiciones de los sellos debido a la corrosión, y que el sello mostrado en la fotografía n.° 7 está completo; al respecto, este centro es del criterio que si un sello se encuentra roto o dañado no es razón para determinar que ha existido una condición irregular, ya que la evaluación de las pruebas se realiza de forma integral de conformidad a lo establecido en el Art. 7  de los Términos y Condiciones Generales al Consumidor Final, de los Pliegos Tarifarios vigente y al Procedimiento para Investigar la Existencia de Condiciones Irregulares en el Suministro de Energía Eléctrica del Usuario Final, contenido en el acuerdo N.° 283-E-2011.(…)”</w:t>
      </w:r>
    </w:p>
    <w:p w14:paraId="6AFEFF47" w14:textId="03833672" w:rsidR="00B3311B" w:rsidRDefault="00B3311B" w:rsidP="00B3311B">
      <w:pPr>
        <w:pStyle w:val="Prrafodelista"/>
        <w:ind w:left="284"/>
        <w:jc w:val="both"/>
        <w:rPr>
          <w:rFonts w:ascii="Museo Sans 300" w:hAnsi="Museo Sans 300"/>
          <w:sz w:val="20"/>
          <w:szCs w:val="20"/>
        </w:rPr>
      </w:pPr>
      <w:r w:rsidRPr="00BE7077">
        <w:rPr>
          <w:rFonts w:ascii="Museo Sans 300" w:hAnsi="Museo Sans 300"/>
          <w:sz w:val="20"/>
          <w:szCs w:val="20"/>
        </w:rPr>
        <w:t>Al respecto, debe señalarse</w:t>
      </w:r>
      <w:r>
        <w:rPr>
          <w:rFonts w:ascii="Museo Sans 300" w:hAnsi="Museo Sans 300"/>
          <w:sz w:val="20"/>
          <w:szCs w:val="20"/>
        </w:rPr>
        <w:t xml:space="preserve"> que al analizar dicho razonamiento dentro del contexto que fue utilizado</w:t>
      </w:r>
      <w:r w:rsidRPr="002F4BDC">
        <w:rPr>
          <w:rFonts w:ascii="Museo Sans 300" w:hAnsi="Museo Sans 300"/>
          <w:sz w:val="20"/>
          <w:szCs w:val="20"/>
        </w:rPr>
        <w:t xml:space="preserve"> </w:t>
      </w:r>
      <w:r>
        <w:rPr>
          <w:rFonts w:ascii="Museo Sans 300" w:hAnsi="Museo Sans 300"/>
          <w:sz w:val="20"/>
          <w:szCs w:val="20"/>
        </w:rPr>
        <w:t xml:space="preserve">por el CAU, se constata que lo que </w:t>
      </w:r>
      <w:r w:rsidR="00FB3E06">
        <w:rPr>
          <w:rFonts w:ascii="Museo Sans 300" w:hAnsi="Museo Sans 300"/>
          <w:sz w:val="20"/>
          <w:szCs w:val="20"/>
        </w:rPr>
        <w:t>se indica</w:t>
      </w:r>
      <w:r>
        <w:rPr>
          <w:rFonts w:ascii="Museo Sans 300" w:hAnsi="Museo Sans 300"/>
          <w:sz w:val="20"/>
          <w:szCs w:val="20"/>
        </w:rPr>
        <w:t xml:space="preserve"> </w:t>
      </w:r>
      <w:r w:rsidR="00FB3E06">
        <w:rPr>
          <w:rFonts w:ascii="Museo Sans 300" w:hAnsi="Museo Sans 300"/>
          <w:sz w:val="20"/>
          <w:szCs w:val="20"/>
        </w:rPr>
        <w:t xml:space="preserve">es </w:t>
      </w:r>
      <w:r>
        <w:rPr>
          <w:rFonts w:ascii="Museo Sans 300" w:hAnsi="Museo Sans 300"/>
          <w:sz w:val="20"/>
          <w:szCs w:val="20"/>
        </w:rPr>
        <w:t xml:space="preserve">que la investigación que realizó dicha instancia es integral, y que en el presente caso, a pesar de haberse evidenciado a través de las fotografías presentadas por la distribuidora y por </w:t>
      </w:r>
      <w:r w:rsidR="00FB3E06">
        <w:rPr>
          <w:rFonts w:ascii="Museo Sans 300" w:hAnsi="Museo Sans 300"/>
          <w:sz w:val="20"/>
          <w:szCs w:val="20"/>
        </w:rPr>
        <w:t>el usuario</w:t>
      </w:r>
      <w:r>
        <w:rPr>
          <w:rFonts w:ascii="Museo Sans 300" w:hAnsi="Museo Sans 300"/>
          <w:sz w:val="20"/>
          <w:szCs w:val="20"/>
        </w:rPr>
        <w:t xml:space="preserve"> que el sello del equipo de medición había sido cortado, se profundizó en el análisis y la investigación no concluyó al encontrar esa anormalidad, debido a que se buscaron elementos tanto de cargo como de descargo adicionales </w:t>
      </w:r>
      <w:r w:rsidR="00FB3E06">
        <w:rPr>
          <w:rFonts w:ascii="Museo Sans 300" w:hAnsi="Museo Sans 300"/>
          <w:sz w:val="20"/>
          <w:szCs w:val="20"/>
        </w:rPr>
        <w:t>al simple examen de los sellos</w:t>
      </w:r>
      <w:r>
        <w:rPr>
          <w:rFonts w:ascii="Museo Sans 300" w:hAnsi="Museo Sans 300"/>
          <w:sz w:val="20"/>
          <w:szCs w:val="20"/>
        </w:rPr>
        <w:t>.</w:t>
      </w:r>
    </w:p>
    <w:p w14:paraId="539431CA" w14:textId="77777777" w:rsidR="00B3311B" w:rsidRDefault="00B3311B" w:rsidP="00B3311B">
      <w:pPr>
        <w:pStyle w:val="Prrafodelista"/>
        <w:ind w:left="284" w:hanging="142"/>
        <w:jc w:val="both"/>
        <w:rPr>
          <w:rFonts w:ascii="Museo Sans 300" w:hAnsi="Museo Sans 300"/>
          <w:sz w:val="20"/>
          <w:szCs w:val="20"/>
        </w:rPr>
      </w:pPr>
    </w:p>
    <w:p w14:paraId="7746FAE8" w14:textId="77777777" w:rsidR="00B3311B" w:rsidRDefault="00B3311B" w:rsidP="00B3311B">
      <w:pPr>
        <w:pStyle w:val="Prrafodelista"/>
        <w:ind w:left="426" w:hanging="142"/>
        <w:jc w:val="both"/>
        <w:rPr>
          <w:rFonts w:ascii="Museo Sans 300" w:hAnsi="Museo Sans 300"/>
          <w:sz w:val="20"/>
          <w:szCs w:val="20"/>
        </w:rPr>
      </w:pPr>
      <w:r>
        <w:rPr>
          <w:rFonts w:ascii="Museo Sans 300" w:hAnsi="Museo Sans 300"/>
          <w:sz w:val="20"/>
          <w:szCs w:val="20"/>
        </w:rPr>
        <w:t xml:space="preserve">Como se citó en párrafos anteriores, se comprobó lo siguiente: </w:t>
      </w:r>
    </w:p>
    <w:p w14:paraId="79147F07" w14:textId="77777777" w:rsidR="00B3311B" w:rsidRDefault="00B3311B" w:rsidP="00B3311B">
      <w:pPr>
        <w:pStyle w:val="Prrafodelista"/>
        <w:ind w:left="426" w:hanging="284"/>
        <w:jc w:val="both"/>
        <w:rPr>
          <w:rFonts w:ascii="Museo Sans 300" w:hAnsi="Museo Sans 300"/>
          <w:sz w:val="20"/>
          <w:szCs w:val="20"/>
        </w:rPr>
      </w:pPr>
    </w:p>
    <w:p w14:paraId="225A2D5A" w14:textId="4B82CB47" w:rsidR="00B3311B" w:rsidRDefault="00B3311B" w:rsidP="00FB3E06">
      <w:pPr>
        <w:pStyle w:val="Prrafodelista"/>
        <w:numPr>
          <w:ilvl w:val="0"/>
          <w:numId w:val="25"/>
        </w:numPr>
        <w:suppressAutoHyphens/>
        <w:autoSpaceDN w:val="0"/>
        <w:ind w:left="426" w:firstLine="0"/>
        <w:jc w:val="both"/>
        <w:textAlignment w:val="baseline"/>
        <w:rPr>
          <w:rFonts w:ascii="Museo Sans 300" w:hAnsi="Museo Sans 300"/>
          <w:sz w:val="20"/>
          <w:szCs w:val="20"/>
        </w:rPr>
      </w:pPr>
      <w:r>
        <w:rPr>
          <w:rFonts w:ascii="Museo Sans 300" w:hAnsi="Museo Sans 300"/>
          <w:sz w:val="20"/>
          <w:szCs w:val="20"/>
        </w:rPr>
        <w:t xml:space="preserve">El tornillo que faltaba en el interior del medidor originó que éste perdiera verticalidad interna     </w:t>
      </w:r>
      <w:r w:rsidR="00FB3E06">
        <w:rPr>
          <w:rFonts w:ascii="Museo Sans 300" w:hAnsi="Museo Sans 300"/>
          <w:sz w:val="20"/>
          <w:szCs w:val="20"/>
        </w:rPr>
        <w:t>ocasionando</w:t>
      </w:r>
      <w:r>
        <w:rPr>
          <w:rFonts w:ascii="Museo Sans 300" w:hAnsi="Museo Sans 300"/>
          <w:sz w:val="20"/>
          <w:szCs w:val="20"/>
        </w:rPr>
        <w:t xml:space="preserve"> que al rozar no se registrara el total del consumo de energía eléctrica en el inmueble</w:t>
      </w:r>
      <w:r w:rsidR="00FB3E06">
        <w:rPr>
          <w:rFonts w:ascii="Museo Sans 300" w:hAnsi="Museo Sans 300"/>
          <w:sz w:val="20"/>
          <w:szCs w:val="20"/>
        </w:rPr>
        <w:t>.</w:t>
      </w:r>
    </w:p>
    <w:p w14:paraId="788A8845" w14:textId="77777777" w:rsidR="00B3311B" w:rsidRDefault="00B3311B" w:rsidP="00FB3E06">
      <w:pPr>
        <w:pStyle w:val="Prrafodelista"/>
        <w:ind w:left="426"/>
        <w:jc w:val="both"/>
        <w:rPr>
          <w:rFonts w:ascii="Museo Sans 300" w:hAnsi="Museo Sans 300"/>
          <w:sz w:val="20"/>
          <w:szCs w:val="20"/>
        </w:rPr>
      </w:pPr>
    </w:p>
    <w:p w14:paraId="759AB035" w14:textId="73BD2E8B" w:rsidR="00B3311B" w:rsidRDefault="00B3311B" w:rsidP="00FB3E06">
      <w:pPr>
        <w:pStyle w:val="Prrafodelista"/>
        <w:numPr>
          <w:ilvl w:val="0"/>
          <w:numId w:val="25"/>
        </w:numPr>
        <w:suppressAutoHyphens/>
        <w:autoSpaceDN w:val="0"/>
        <w:ind w:left="426" w:firstLine="0"/>
        <w:jc w:val="both"/>
        <w:textAlignment w:val="baseline"/>
        <w:rPr>
          <w:rFonts w:ascii="Museo Sans 300" w:hAnsi="Museo Sans 300"/>
          <w:sz w:val="20"/>
          <w:szCs w:val="20"/>
        </w:rPr>
      </w:pPr>
      <w:r>
        <w:rPr>
          <w:rFonts w:ascii="Museo Sans 300" w:hAnsi="Museo Sans 300"/>
          <w:sz w:val="20"/>
          <w:szCs w:val="20"/>
        </w:rPr>
        <w:t>A través de la prueba de exactitud se evidenció que el equipo de medición no registraba el consumo real de energía eléctrica</w:t>
      </w:r>
      <w:r w:rsidR="00FB3E06">
        <w:rPr>
          <w:rFonts w:ascii="Museo Sans 300" w:hAnsi="Museo Sans 300"/>
          <w:sz w:val="20"/>
          <w:szCs w:val="20"/>
        </w:rPr>
        <w:t>.</w:t>
      </w:r>
    </w:p>
    <w:p w14:paraId="4A66C5E2" w14:textId="77777777" w:rsidR="00B3311B" w:rsidRPr="002F4BDC" w:rsidRDefault="00B3311B" w:rsidP="00FB3E06">
      <w:pPr>
        <w:pStyle w:val="Prrafodelista"/>
        <w:ind w:left="426"/>
        <w:rPr>
          <w:rFonts w:ascii="Museo Sans 300" w:hAnsi="Museo Sans 300"/>
          <w:sz w:val="20"/>
          <w:szCs w:val="20"/>
        </w:rPr>
      </w:pPr>
    </w:p>
    <w:p w14:paraId="63C246D7" w14:textId="77777777" w:rsidR="00B3311B" w:rsidRPr="001336ED" w:rsidRDefault="00B3311B" w:rsidP="00FB3E06">
      <w:pPr>
        <w:pStyle w:val="Prrafodelista"/>
        <w:numPr>
          <w:ilvl w:val="0"/>
          <w:numId w:val="25"/>
        </w:numPr>
        <w:suppressAutoHyphens/>
        <w:autoSpaceDN w:val="0"/>
        <w:ind w:left="426" w:firstLine="0"/>
        <w:jc w:val="both"/>
        <w:textAlignment w:val="baseline"/>
        <w:rPr>
          <w:rFonts w:ascii="Museo Sans 300" w:hAnsi="Museo Sans 300"/>
          <w:sz w:val="20"/>
          <w:szCs w:val="20"/>
        </w:rPr>
      </w:pPr>
      <w:r>
        <w:rPr>
          <w:rFonts w:ascii="Museo Sans 300" w:hAnsi="Museo Sans 300"/>
          <w:sz w:val="20"/>
          <w:szCs w:val="20"/>
        </w:rPr>
        <w:t>En el registro histórico del consumo se refleja que una vez corregida la condición irregular existió un incremento considerable en el consumo de energía eléctrica.</w:t>
      </w:r>
    </w:p>
    <w:p w14:paraId="2F249AD8" w14:textId="77777777" w:rsidR="00B3311B" w:rsidRPr="00BE7077" w:rsidRDefault="00B3311B" w:rsidP="00B3311B">
      <w:pPr>
        <w:pStyle w:val="Prrafodelista"/>
        <w:ind w:left="284"/>
        <w:jc w:val="both"/>
        <w:rPr>
          <w:rFonts w:ascii="Museo Sans 300" w:hAnsi="Museo Sans 300"/>
          <w:sz w:val="20"/>
          <w:szCs w:val="20"/>
        </w:rPr>
      </w:pPr>
    </w:p>
    <w:p w14:paraId="2A552A29" w14:textId="3BAF7CD6" w:rsidR="00B3311B" w:rsidRPr="0048158B" w:rsidRDefault="00B3311B" w:rsidP="00B3311B">
      <w:pPr>
        <w:tabs>
          <w:tab w:val="left" w:pos="709"/>
        </w:tabs>
        <w:spacing w:line="240" w:lineRule="auto"/>
        <w:ind w:left="284"/>
        <w:jc w:val="both"/>
        <w:rPr>
          <w:rFonts w:ascii="Museo Sans 300" w:hAnsi="Museo Sans 300"/>
        </w:rPr>
      </w:pPr>
      <w:r>
        <w:rPr>
          <w:rFonts w:ascii="Museo Sans 300" w:hAnsi="Museo Sans 300"/>
        </w:rPr>
        <w:t xml:space="preserve">En ese orden, debe mencionarse que aunque </w:t>
      </w:r>
      <w:r w:rsidRPr="00062625">
        <w:rPr>
          <w:rFonts w:ascii="Museo Sans 300" w:hAnsi="Museo Sans 300"/>
        </w:rPr>
        <w:t xml:space="preserve">la sociedad DELSUR, S.A. de C.V. </w:t>
      </w:r>
      <w:r>
        <w:rPr>
          <w:rFonts w:ascii="Museo Sans 300" w:hAnsi="Museo Sans 300"/>
        </w:rPr>
        <w:t xml:space="preserve">no presentó </w:t>
      </w:r>
      <w:r w:rsidRPr="00062625">
        <w:rPr>
          <w:rFonts w:ascii="Museo Sans 300" w:hAnsi="Museo Sans 300"/>
        </w:rPr>
        <w:t>la información relacionada a los registros de seguridad instalados y retirados en el equipo de medición</w:t>
      </w:r>
      <w:r>
        <w:rPr>
          <w:rFonts w:ascii="Museo Sans 300" w:hAnsi="Museo Sans 300"/>
        </w:rPr>
        <w:t xml:space="preserve">, ésta no fue </w:t>
      </w:r>
      <w:r w:rsidR="00FB3E06">
        <w:rPr>
          <w:rFonts w:ascii="Museo Sans 300" w:hAnsi="Museo Sans 300"/>
        </w:rPr>
        <w:t>determinante</w:t>
      </w:r>
      <w:r>
        <w:rPr>
          <w:rFonts w:ascii="Museo Sans 300" w:hAnsi="Museo Sans 300"/>
        </w:rPr>
        <w:t xml:space="preserve"> para la investigación, debido a que</w:t>
      </w:r>
      <w:r w:rsidR="00FB3E06">
        <w:rPr>
          <w:rFonts w:ascii="Museo Sans 300" w:hAnsi="Museo Sans 300"/>
        </w:rPr>
        <w:t xml:space="preserve"> en virtud del principio de verdad material que rige las actividades de la administración pública,</w:t>
      </w:r>
      <w:r>
        <w:rPr>
          <w:rFonts w:ascii="Museo Sans 300" w:hAnsi="Museo Sans 300"/>
        </w:rPr>
        <w:t xml:space="preserve"> a través de las fotografías aportadas por las partes y la información recopilada en el transcurso de la investigación, se concluyó que la condición que presentaba el equipo de medición no se originó por una corrosión sino que existió una manipulación interna con la finalidad de evitar que se registrara la totalidad de la energía demandada en el inmueble. </w:t>
      </w:r>
    </w:p>
    <w:p w14:paraId="203F2AA2" w14:textId="00DDEEBF" w:rsidR="00B3311B" w:rsidRDefault="00B3311B" w:rsidP="00B3311B">
      <w:pPr>
        <w:tabs>
          <w:tab w:val="left" w:pos="993"/>
          <w:tab w:val="left" w:pos="1134"/>
        </w:tabs>
        <w:spacing w:after="0" w:line="240" w:lineRule="auto"/>
        <w:ind w:left="284"/>
        <w:jc w:val="both"/>
        <w:rPr>
          <w:rFonts w:ascii="Museo Sans 300" w:hAnsi="Museo Sans 300"/>
        </w:rPr>
      </w:pPr>
      <w:r>
        <w:rPr>
          <w:rFonts w:ascii="Museo Sans 300" w:hAnsi="Museo Sans 300" w:cs="Times New Roman"/>
        </w:rPr>
        <w:t xml:space="preserve">En concordancia con lo anterior, no existe la incongruencia señalada por el señor </w:t>
      </w:r>
      <w:r w:rsidR="00455BED">
        <w:rPr>
          <w:rFonts w:ascii="Museo Sans 300" w:hAnsi="Museo Sans 300" w:cs="Times New Roman"/>
        </w:rPr>
        <w:t>+++</w:t>
      </w:r>
      <w:r>
        <w:rPr>
          <w:rFonts w:ascii="Museo Sans 300" w:hAnsi="Museo Sans 300" w:cs="Times New Roman"/>
        </w:rPr>
        <w:t xml:space="preserve"> entre lo establecido en el </w:t>
      </w:r>
      <w:r w:rsidRPr="00414088">
        <w:rPr>
          <w:rFonts w:ascii="Museo Sans 300" w:hAnsi="Museo Sans 300"/>
        </w:rPr>
        <w:t>Procedimiento para Investigar la Existencia de Condiciones Irregulares en el Suministro de Energía Eléctrica del Usuario Fina</w:t>
      </w:r>
      <w:r>
        <w:rPr>
          <w:rFonts w:ascii="Museo Sans 300" w:hAnsi="Museo Sans 300"/>
        </w:rPr>
        <w:t xml:space="preserve">l y lo señalado en el informe </w:t>
      </w:r>
      <w:r w:rsidRPr="00F802A5">
        <w:rPr>
          <w:rFonts w:ascii="Museo Sans 300" w:hAnsi="Museo Sans 300"/>
        </w:rPr>
        <w:t>N.° IT-363-</w:t>
      </w:r>
      <w:r w:rsidR="001358FA">
        <w:rPr>
          <w:rFonts w:ascii="Museo Sans 300" w:hAnsi="Museo Sans 300"/>
        </w:rPr>
        <w:t>+++</w:t>
      </w:r>
      <w:r w:rsidRPr="00F802A5">
        <w:rPr>
          <w:rFonts w:ascii="Museo Sans 300" w:hAnsi="Museo Sans 300"/>
        </w:rPr>
        <w:t>-CAU</w:t>
      </w:r>
      <w:r>
        <w:rPr>
          <w:rFonts w:ascii="Museo Sans 300" w:hAnsi="Museo Sans 300"/>
        </w:rPr>
        <w:t>.</w:t>
      </w:r>
    </w:p>
    <w:p w14:paraId="715342AB" w14:textId="77777777" w:rsidR="00B3311B" w:rsidRPr="00876A5E" w:rsidRDefault="00B3311B" w:rsidP="000E6864">
      <w:pPr>
        <w:spacing w:after="0" w:line="240" w:lineRule="auto"/>
        <w:jc w:val="both"/>
        <w:rPr>
          <w:rFonts w:ascii="Museo Sans 300" w:hAnsi="Museo Sans 300"/>
        </w:rPr>
      </w:pPr>
    </w:p>
    <w:p w14:paraId="2A773C59" w14:textId="54E6A75D" w:rsidR="006822E2" w:rsidRDefault="006822E2" w:rsidP="006822E2">
      <w:pPr>
        <w:spacing w:after="0" w:line="240" w:lineRule="auto"/>
        <w:ind w:left="708"/>
        <w:jc w:val="center"/>
        <w:rPr>
          <w:rFonts w:ascii="Museo Sans 500" w:eastAsia="Museo Sans 500" w:hAnsi="Museo Sans 500" w:cs="Museo Sans 500"/>
          <w:b/>
          <w:bCs/>
        </w:rPr>
      </w:pPr>
      <w:r w:rsidRPr="00FE322D">
        <w:rPr>
          <w:rFonts w:ascii="Museo Sans 500" w:eastAsia="Museo Sans 500" w:hAnsi="Museo Sans 500" w:cs="Museo Sans 500"/>
          <w:b/>
          <w:bCs/>
        </w:rPr>
        <w:t>2.</w:t>
      </w:r>
      <w:r w:rsidR="00FB3E06">
        <w:rPr>
          <w:rFonts w:ascii="Museo Sans 500" w:eastAsia="Museo Sans 500" w:hAnsi="Museo Sans 500" w:cs="Museo Sans 500"/>
          <w:b/>
          <w:bCs/>
        </w:rPr>
        <w:t>4</w:t>
      </w:r>
      <w:r w:rsidRPr="00FE322D">
        <w:rPr>
          <w:rFonts w:ascii="Museo Sans 500" w:eastAsia="Museo Sans 500" w:hAnsi="Museo Sans 500" w:cs="Museo Sans 500"/>
          <w:b/>
          <w:bCs/>
        </w:rPr>
        <w:t>. ANÁLISIS LEGAL</w:t>
      </w:r>
      <w:r>
        <w:rPr>
          <w:rFonts w:ascii="Museo Sans 500" w:eastAsia="Museo Sans 500" w:hAnsi="Museo Sans 500" w:cs="Museo Sans 500"/>
          <w:b/>
          <w:bCs/>
        </w:rPr>
        <w:t xml:space="preserve"> DEL CAU </w:t>
      </w:r>
      <w:r w:rsidR="00CE4CDC">
        <w:rPr>
          <w:rFonts w:ascii="Museo Sans 500" w:eastAsia="Museo Sans 500" w:hAnsi="Museo Sans 500" w:cs="Museo Sans 500"/>
          <w:b/>
          <w:bCs/>
        </w:rPr>
        <w:t>SOBRE EL PROCEDIMIENTO</w:t>
      </w:r>
    </w:p>
    <w:p w14:paraId="3B52DE5A" w14:textId="77777777" w:rsidR="006822E2" w:rsidRPr="001871A3" w:rsidRDefault="006822E2" w:rsidP="006822E2">
      <w:pPr>
        <w:spacing w:after="0" w:line="240" w:lineRule="auto"/>
        <w:ind w:left="708"/>
        <w:jc w:val="center"/>
        <w:rPr>
          <w:rFonts w:ascii="Museo Sans 500" w:eastAsia="Museo Sans 500" w:hAnsi="Museo Sans 500" w:cs="Museo Sans 500"/>
          <w:b/>
          <w:bCs/>
        </w:rPr>
      </w:pPr>
    </w:p>
    <w:p w14:paraId="0D8165C6" w14:textId="77777777" w:rsidR="006822E2" w:rsidRPr="005E6B81" w:rsidRDefault="006822E2" w:rsidP="007E1DF4">
      <w:pPr>
        <w:spacing w:after="0" w:line="240" w:lineRule="auto"/>
        <w:ind w:left="284"/>
        <w:jc w:val="both"/>
        <w:rPr>
          <w:rFonts w:ascii="Museo Sans 300" w:hAnsi="Museo Sans 300"/>
        </w:rPr>
      </w:pPr>
      <w:r w:rsidRPr="005E6B81">
        <w:rPr>
          <w:rFonts w:ascii="Museo Sans 300" w:hAnsi="Museo Sans 300"/>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382A08C3" w14:textId="77777777" w:rsidR="006822E2" w:rsidRPr="005E6B81" w:rsidRDefault="006822E2" w:rsidP="007E1DF4">
      <w:pPr>
        <w:spacing w:after="0" w:line="240" w:lineRule="auto"/>
        <w:ind w:left="284" w:hanging="709"/>
        <w:jc w:val="both"/>
        <w:rPr>
          <w:rFonts w:ascii="Museo Sans 300" w:hAnsi="Museo Sans 300"/>
        </w:rPr>
      </w:pPr>
    </w:p>
    <w:p w14:paraId="3F9F04A5" w14:textId="77777777" w:rsidR="006822E2" w:rsidRPr="005E6B81" w:rsidRDefault="006822E2" w:rsidP="007E1DF4">
      <w:pPr>
        <w:spacing w:after="0" w:line="240" w:lineRule="auto"/>
        <w:ind w:left="284"/>
        <w:jc w:val="both"/>
        <w:rPr>
          <w:rFonts w:ascii="Museo Sans 300" w:hAnsi="Museo Sans 300"/>
        </w:rPr>
      </w:pPr>
      <w:r w:rsidRPr="005E6B81">
        <w:rPr>
          <w:rFonts w:ascii="Museo Sans 300" w:hAnsi="Museo Sans 300"/>
        </w:rPr>
        <w:t xml:space="preserve">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w:t>
      </w:r>
      <w:bookmarkStart w:id="4" w:name="_Hlk60823859"/>
      <w:r w:rsidRPr="005E6B81">
        <w:rPr>
          <w:rFonts w:ascii="Museo Sans 300" w:hAnsi="Museo Sans 300"/>
        </w:rPr>
        <w:t>Procedimiento para Investigar la Existencia de Condiciones Irregulares en el Suministro de Energía Eléctrica del Usuario Final</w:t>
      </w:r>
      <w:bookmarkEnd w:id="4"/>
      <w:r w:rsidRPr="005E6B81">
        <w:rPr>
          <w:rFonts w:ascii="Museo Sans 300" w:hAnsi="Museo Sans 300"/>
        </w:rPr>
        <w:t>,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28205AE" w14:textId="77777777" w:rsidR="006822E2" w:rsidRPr="005E6B81" w:rsidRDefault="006822E2" w:rsidP="007E1DF4">
      <w:pPr>
        <w:spacing w:after="0" w:line="240" w:lineRule="auto"/>
        <w:ind w:left="284"/>
        <w:jc w:val="both"/>
        <w:rPr>
          <w:rFonts w:ascii="Museo Sans 300" w:hAnsi="Museo Sans 300"/>
        </w:rPr>
      </w:pPr>
    </w:p>
    <w:p w14:paraId="6120D8F3" w14:textId="77777777" w:rsidR="006822E2" w:rsidRPr="00CC3BEC" w:rsidRDefault="006822E2" w:rsidP="007E1DF4">
      <w:pPr>
        <w:spacing w:after="0" w:line="240" w:lineRule="auto"/>
        <w:ind w:left="284"/>
        <w:jc w:val="both"/>
        <w:rPr>
          <w:rFonts w:ascii="Museo Sans 300" w:hAnsi="Museo Sans 300"/>
        </w:rPr>
      </w:pPr>
      <w:r w:rsidRPr="005E6B81">
        <w:rPr>
          <w:rFonts w:ascii="Museo Sans 300" w:hAnsi="Museo Sans 300"/>
        </w:rPr>
        <w:t>En ese sentido, al hacer un análisis legal del procedimiento tramitado y del informe técnico emitido, se advierte lo siguiente:</w:t>
      </w:r>
    </w:p>
    <w:p w14:paraId="442FBBF7" w14:textId="77777777" w:rsidR="006822E2" w:rsidRPr="005E6B81" w:rsidRDefault="006822E2" w:rsidP="006822E2">
      <w:pPr>
        <w:spacing w:after="0" w:line="240" w:lineRule="auto"/>
        <w:ind w:left="426"/>
        <w:jc w:val="both"/>
        <w:rPr>
          <w:rFonts w:ascii="Museo Sans 300" w:hAnsi="Museo Sans 300"/>
        </w:rPr>
      </w:pPr>
      <w:r w:rsidRPr="005E6B81">
        <w:rPr>
          <w:rFonts w:ascii="Museo Sans 300" w:hAnsi="Museo Sans 300" w:cs="Calibri"/>
        </w:rPr>
        <w:t xml:space="preserve"> </w:t>
      </w:r>
    </w:p>
    <w:p w14:paraId="764ADCD3" w14:textId="77777777" w:rsidR="006822E2" w:rsidRPr="005E6B81" w:rsidRDefault="006822E2" w:rsidP="006822E2">
      <w:pPr>
        <w:pStyle w:val="Prrafodelista"/>
        <w:numPr>
          <w:ilvl w:val="0"/>
          <w:numId w:val="27"/>
        </w:numPr>
        <w:ind w:left="993"/>
        <w:jc w:val="both"/>
        <w:rPr>
          <w:rFonts w:ascii="Museo Sans 300" w:eastAsia="Museo Sans 500" w:hAnsi="Museo Sans 300" w:cs="Museo Sans 500"/>
          <w:sz w:val="20"/>
          <w:szCs w:val="20"/>
          <w:lang w:val="es-SV"/>
        </w:rPr>
      </w:pPr>
      <w:r w:rsidRPr="005E6B81">
        <w:rPr>
          <w:rFonts w:ascii="Museo Sans 300" w:eastAsia="Museo Sans 500" w:hAnsi="Museo Sans 300" w:cs="Museo Sans 500"/>
          <w:sz w:val="20"/>
          <w:szCs w:val="20"/>
          <w:lang w:val="es"/>
        </w:rPr>
        <w:t>E</w:t>
      </w:r>
      <w:r w:rsidRPr="005E6B81">
        <w:rPr>
          <w:rFonts w:ascii="Museo Sans 300" w:hAnsi="Museo Sans 300"/>
          <w:sz w:val="20"/>
          <w:szCs w:val="20"/>
          <w:lang w:val="es"/>
        </w:rPr>
        <w:t xml:space="preserve">l CAU tramitó el procedimiento legal que le era aplicable al reclamo </w:t>
      </w:r>
      <w:r w:rsidRPr="005E6B81">
        <w:rPr>
          <w:rFonts w:ascii="Museo Sans 300" w:hAnsi="Museo Sans 300"/>
          <w:sz w:val="20"/>
          <w:szCs w:val="20"/>
          <w:lang w:val="es-SV"/>
        </w:rPr>
        <w:t xml:space="preserve">que tiene como finalidad que tanto </w:t>
      </w:r>
      <w:r>
        <w:rPr>
          <w:rFonts w:ascii="Museo Sans 300" w:hAnsi="Museo Sans 300"/>
          <w:sz w:val="20"/>
          <w:szCs w:val="20"/>
          <w:lang w:val="es-SV"/>
        </w:rPr>
        <w:t>el</w:t>
      </w:r>
      <w:r w:rsidRPr="005E6B81">
        <w:rPr>
          <w:rFonts w:ascii="Museo Sans 300" w:hAnsi="Museo Sans 300"/>
          <w:sz w:val="20"/>
          <w:szCs w:val="20"/>
          <w:lang w:val="es-SV"/>
        </w:rPr>
        <w:t xml:space="preserve"> usuari</w:t>
      </w:r>
      <w:r>
        <w:rPr>
          <w:rFonts w:ascii="Museo Sans 300" w:hAnsi="Museo Sans 300"/>
          <w:sz w:val="20"/>
          <w:szCs w:val="20"/>
          <w:lang w:val="es-SV"/>
        </w:rPr>
        <w:t>o</w:t>
      </w:r>
      <w:r w:rsidRPr="005E6B81">
        <w:rPr>
          <w:rFonts w:ascii="Museo Sans 300" w:hAnsi="Museo Sans 300"/>
          <w:sz w:val="20"/>
          <w:szCs w:val="20"/>
          <w:lang w:val="es-SV"/>
        </w:rPr>
        <w:t xml:space="preserve"> como distribuidora, en iguales condiciones, obtengan una revisión por parte </w:t>
      </w:r>
      <w:r w:rsidRPr="005E6B81">
        <w:rPr>
          <w:rFonts w:ascii="Museo Sans 300" w:hAnsi="Museo Sans 300"/>
          <w:sz w:val="20"/>
          <w:szCs w:val="20"/>
          <w:lang w:val="es-SV"/>
        </w:rPr>
        <w:lastRenderedPageBreak/>
        <w:t>de la SIGET del cobro en concepto de energía consumida y no registrada que generó la inconformidad.</w:t>
      </w:r>
    </w:p>
    <w:p w14:paraId="310692A6" w14:textId="77777777" w:rsidR="006822E2" w:rsidRPr="005E6B81" w:rsidRDefault="006822E2" w:rsidP="006822E2">
      <w:pPr>
        <w:spacing w:after="0" w:line="240" w:lineRule="auto"/>
        <w:ind w:left="993"/>
        <w:jc w:val="both"/>
        <w:rPr>
          <w:rFonts w:ascii="Museo Sans 300" w:hAnsi="Museo Sans 300"/>
        </w:rPr>
      </w:pPr>
    </w:p>
    <w:p w14:paraId="6434B7DB" w14:textId="77777777" w:rsidR="006822E2" w:rsidRPr="005E6B81" w:rsidRDefault="006822E2" w:rsidP="006822E2">
      <w:pPr>
        <w:pStyle w:val="Prrafodelista"/>
        <w:numPr>
          <w:ilvl w:val="0"/>
          <w:numId w:val="27"/>
        </w:numPr>
        <w:ind w:left="993"/>
        <w:jc w:val="both"/>
        <w:rPr>
          <w:rFonts w:ascii="Museo Sans 300" w:hAnsi="Museo Sans 300"/>
          <w:sz w:val="20"/>
          <w:szCs w:val="20"/>
          <w:lang w:val="es-SV"/>
        </w:rPr>
      </w:pPr>
      <w:r w:rsidRPr="005E6B81">
        <w:rPr>
          <w:rFonts w:ascii="Museo Sans 300" w:hAnsi="Museo Sans 300"/>
          <w:sz w:val="20"/>
          <w:szCs w:val="20"/>
          <w:lang w:val="es-SV"/>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7E2652" w14:textId="77777777" w:rsidR="006822E2" w:rsidRPr="005E6B81" w:rsidRDefault="006822E2" w:rsidP="006822E2">
      <w:pPr>
        <w:spacing w:after="0" w:line="240" w:lineRule="auto"/>
        <w:ind w:left="993"/>
        <w:jc w:val="both"/>
        <w:rPr>
          <w:rFonts w:ascii="Museo Sans 300" w:hAnsi="Museo Sans 300"/>
        </w:rPr>
      </w:pPr>
    </w:p>
    <w:p w14:paraId="639108DB" w14:textId="77777777" w:rsidR="006822E2" w:rsidRPr="00E34363" w:rsidRDefault="006822E2" w:rsidP="006822E2">
      <w:pPr>
        <w:pStyle w:val="Prrafodelista"/>
        <w:numPr>
          <w:ilvl w:val="0"/>
          <w:numId w:val="27"/>
        </w:numPr>
        <w:ind w:left="993"/>
        <w:jc w:val="both"/>
        <w:rPr>
          <w:rFonts w:ascii="Museo Sans 300" w:hAnsi="Museo Sans 300"/>
          <w:sz w:val="20"/>
          <w:szCs w:val="20"/>
        </w:rPr>
      </w:pPr>
      <w:r w:rsidRPr="005E6B81">
        <w:rPr>
          <w:rFonts w:ascii="Museo Sans 300" w:hAnsi="Museo Sans 300"/>
          <w:sz w:val="20"/>
          <w:szCs w:val="20"/>
          <w:lang w:val="es-SV"/>
        </w:rPr>
        <w:t>El informe técnico del CAU fue emitido luego de un análisis que conlleva diversas diligencias a fin de recabar los insumos que denotan que no existió una condición irregular en el suministro y, por tanto, de acuerdo con los términos y condiciones de los pliegos tarifarios vigentes, el cobro efectuado por la empresa distribuidora en concepto de energía no registrada, no es procedente.</w:t>
      </w:r>
      <w:r w:rsidRPr="00E34363">
        <w:rPr>
          <w:rFonts w:ascii="Museo Sans 300" w:hAnsi="Museo Sans 300"/>
          <w:color w:val="000000"/>
          <w:sz w:val="20"/>
          <w:szCs w:val="20"/>
          <w:shd w:val="clear" w:color="auto" w:fill="FFFFFF"/>
          <w:lang w:eastAsia="es-SV"/>
        </w:rPr>
        <w:t xml:space="preserve"> </w:t>
      </w:r>
    </w:p>
    <w:p w14:paraId="4E0D9712" w14:textId="77777777" w:rsidR="006822E2" w:rsidRDefault="006822E2" w:rsidP="006822E2">
      <w:pPr>
        <w:pStyle w:val="Prrafodelista"/>
        <w:rPr>
          <w:rFonts w:ascii="Museo Sans 300" w:hAnsi="Museo Sans 300"/>
          <w:sz w:val="20"/>
          <w:szCs w:val="20"/>
        </w:rPr>
      </w:pPr>
    </w:p>
    <w:p w14:paraId="7A695B63" w14:textId="77777777" w:rsidR="006822E2" w:rsidRPr="00E34363" w:rsidRDefault="006822E2" w:rsidP="006822E2">
      <w:pPr>
        <w:pStyle w:val="Prrafodelista"/>
        <w:numPr>
          <w:ilvl w:val="0"/>
          <w:numId w:val="27"/>
        </w:numPr>
        <w:ind w:left="993"/>
        <w:jc w:val="both"/>
        <w:rPr>
          <w:rFonts w:ascii="Museo Sans 300" w:hAnsi="Museo Sans 300"/>
          <w:sz w:val="20"/>
          <w:szCs w:val="20"/>
        </w:rPr>
      </w:pPr>
      <w:r w:rsidRPr="00E34363">
        <w:rPr>
          <w:rFonts w:ascii="Museo Sans 300" w:hAnsi="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Pr>
          <w:rFonts w:ascii="Museo Sans 300" w:hAnsi="Museo Sans 300"/>
          <w:sz w:val="20"/>
          <w:szCs w:val="20"/>
        </w:rPr>
        <w:t>el usuario</w:t>
      </w:r>
      <w:r w:rsidRPr="00E34363">
        <w:rPr>
          <w:rFonts w:ascii="Museo Sans 300" w:hAnsi="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36E3DA9A" w14:textId="77777777" w:rsidR="006822E2" w:rsidRPr="005E6B81" w:rsidRDefault="006822E2" w:rsidP="006822E2">
      <w:pPr>
        <w:pStyle w:val="Prrafodelista"/>
        <w:rPr>
          <w:rFonts w:ascii="Museo Sans 300" w:hAnsi="Museo Sans 300"/>
          <w:sz w:val="20"/>
          <w:szCs w:val="20"/>
          <w:lang w:val="es-SV"/>
        </w:rPr>
      </w:pPr>
    </w:p>
    <w:p w14:paraId="5E4626AD" w14:textId="59A265B2" w:rsidR="006822E2" w:rsidRPr="0048158B" w:rsidRDefault="006822E2" w:rsidP="006822E2">
      <w:pPr>
        <w:pStyle w:val="Prrafodelista"/>
        <w:numPr>
          <w:ilvl w:val="0"/>
          <w:numId w:val="27"/>
        </w:numPr>
        <w:ind w:left="993"/>
        <w:jc w:val="both"/>
        <w:rPr>
          <w:rFonts w:ascii="Museo Sans 300" w:hAnsi="Museo Sans 300"/>
          <w:sz w:val="20"/>
          <w:szCs w:val="20"/>
          <w:lang w:val="es-SV"/>
        </w:rPr>
      </w:pPr>
      <w:r w:rsidRPr="005E6B81">
        <w:rPr>
          <w:rFonts w:ascii="Museo Sans 300" w:hAnsi="Museo Sans 300"/>
          <w:sz w:val="20"/>
          <w:szCs w:val="20"/>
          <w:lang w:val="es-SV"/>
        </w:rPr>
        <w:t xml:space="preserve">Se analizaron los elementos probatorios presentados en el procedimiento y, con base en ello, se logró comprobar la condición irregular en el suministro de energía con </w:t>
      </w:r>
      <w:r w:rsidR="00701277">
        <w:rPr>
          <w:rFonts w:ascii="Museo Sans 300" w:hAnsi="Museo Sans 300"/>
          <w:sz w:val="20"/>
          <w:szCs w:val="20"/>
        </w:rPr>
        <w:t xml:space="preserve">NIS </w:t>
      </w:r>
      <w:r w:rsidR="001358FA">
        <w:rPr>
          <w:rFonts w:ascii="Museo Sans 300" w:hAnsi="Museo Sans 300"/>
          <w:sz w:val="20"/>
          <w:szCs w:val="20"/>
        </w:rPr>
        <w:t>+++</w:t>
      </w:r>
      <w:r w:rsidRPr="0048158B">
        <w:rPr>
          <w:rFonts w:ascii="Museo Sans 300" w:hAnsi="Museo Sans 300"/>
          <w:sz w:val="20"/>
          <w:szCs w:val="20"/>
        </w:rPr>
        <w:t>.</w:t>
      </w:r>
    </w:p>
    <w:p w14:paraId="4446A7CB" w14:textId="77777777" w:rsidR="006822E2" w:rsidRDefault="006822E2" w:rsidP="006822E2">
      <w:pPr>
        <w:pStyle w:val="Prrafodelista"/>
        <w:rPr>
          <w:rFonts w:ascii="Museo Sans 300" w:hAnsi="Museo Sans 300"/>
          <w:sz w:val="20"/>
          <w:szCs w:val="20"/>
          <w:lang w:val="es-SV"/>
        </w:rPr>
      </w:pPr>
    </w:p>
    <w:p w14:paraId="659FF4A1" w14:textId="401D7C01" w:rsidR="006822E2" w:rsidRDefault="006822E2" w:rsidP="006822E2">
      <w:pPr>
        <w:pStyle w:val="Prrafodelista"/>
        <w:numPr>
          <w:ilvl w:val="0"/>
          <w:numId w:val="27"/>
        </w:numPr>
        <w:ind w:left="993"/>
        <w:jc w:val="both"/>
        <w:rPr>
          <w:rFonts w:ascii="Museo Sans 300" w:hAnsi="Museo Sans 300"/>
          <w:sz w:val="20"/>
          <w:szCs w:val="20"/>
        </w:rPr>
      </w:pPr>
      <w:r>
        <w:rPr>
          <w:rFonts w:ascii="Museo Sans 300" w:hAnsi="Museo Sans 300"/>
          <w:sz w:val="20"/>
          <w:szCs w:val="20"/>
          <w:lang w:val="es-SV"/>
        </w:rPr>
        <w:t>L</w:t>
      </w:r>
      <w:r>
        <w:rPr>
          <w:rFonts w:ascii="Museo Sans 300" w:hAnsi="Museo Sans 300"/>
          <w:sz w:val="20"/>
          <w:szCs w:val="20"/>
        </w:rPr>
        <w:t>a obligación de la distribuidora de aportar los elementos probatorios que deben analizarse por esta Superintendencia se hace con base en lo dispuesto en los Términos y Condiciones del Pliego Tarifario, aplicable para el 20</w:t>
      </w:r>
      <w:r w:rsidR="0084532C">
        <w:rPr>
          <w:rFonts w:ascii="Museo Sans 300" w:hAnsi="Museo Sans 300"/>
          <w:sz w:val="20"/>
          <w:szCs w:val="20"/>
        </w:rPr>
        <w:t>17</w:t>
      </w:r>
      <w:r>
        <w:rPr>
          <w:rFonts w:ascii="Museo Sans 300" w:hAnsi="Museo Sans 300"/>
          <w:sz w:val="20"/>
          <w:szCs w:val="20"/>
        </w:rPr>
        <w:t xml:space="preserve"> y el </w:t>
      </w:r>
      <w:r w:rsidRPr="00414088">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 Dicha obligación, cabe aclarar, no constituye una desventaja para el usuario, sino todo lo contrario, ya que pretende que la carga de la prueba recaiga en la empresa distribuidora que es quien tiene el recurso humano y conocimientos técnicos para investigar debidamente cuando detecte una condición irregular; y esto garantiza seguridad jurídica para el usuario pues un cobro de energía no registrada únicamente procederá si la distribuidora realizó la investigación y recopiló las pruebas de la forma en que está indicado en tales normativas.</w:t>
      </w:r>
    </w:p>
    <w:p w14:paraId="4478B52E" w14:textId="77777777" w:rsidR="006822E2" w:rsidRDefault="006822E2" w:rsidP="006822E2">
      <w:pPr>
        <w:pStyle w:val="Prrafodelista"/>
        <w:tabs>
          <w:tab w:val="left" w:pos="1276"/>
        </w:tabs>
        <w:spacing w:line="0" w:lineRule="atLeast"/>
        <w:jc w:val="both"/>
        <w:rPr>
          <w:rFonts w:ascii="Museo Sans 300" w:hAnsi="Museo Sans 300"/>
          <w:sz w:val="20"/>
          <w:szCs w:val="20"/>
        </w:rPr>
      </w:pPr>
    </w:p>
    <w:p w14:paraId="65CB86BE" w14:textId="77777777" w:rsidR="006822E2" w:rsidRDefault="006822E2" w:rsidP="006822E2">
      <w:pPr>
        <w:pStyle w:val="Prrafodelista"/>
        <w:tabs>
          <w:tab w:val="left" w:pos="1276"/>
        </w:tabs>
        <w:spacing w:line="0" w:lineRule="atLeast"/>
        <w:ind w:left="993"/>
        <w:jc w:val="both"/>
        <w:rPr>
          <w:rFonts w:ascii="Museo Sans 300" w:hAnsi="Museo Sans 300"/>
          <w:sz w:val="20"/>
          <w:szCs w:val="20"/>
        </w:rPr>
      </w:pPr>
      <w:r>
        <w:rPr>
          <w:rFonts w:ascii="Museo Sans 300" w:hAnsi="Museo Sans 300"/>
          <w:sz w:val="20"/>
          <w:szCs w:val="20"/>
        </w:rPr>
        <w:t xml:space="preserve">De ahí que, una vez las pruebas han sido aportadas por la distribuidora, la SIGET tiene la labor de determinar su conducencia y pertinencia; es decir, no son admitidas </w:t>
      </w:r>
      <w:r w:rsidRPr="00C901AD">
        <w:rPr>
          <w:rFonts w:ascii="Museo Sans 300" w:hAnsi="Museo Sans 300"/>
          <w:i/>
          <w:sz w:val="20"/>
          <w:szCs w:val="20"/>
        </w:rPr>
        <w:t>per se</w:t>
      </w:r>
      <w:r>
        <w:rPr>
          <w:rFonts w:ascii="Museo Sans 300" w:hAnsi="Museo Sans 300"/>
          <w:sz w:val="20"/>
          <w:szCs w:val="20"/>
        </w:rPr>
        <w:t>, sino luego de verificar su rigor técnico. En ese ejercicio de valoración probatorio, la SIGET también debe analizar las pruebas que pudiera aportar el usuario; sin embargo, aun cuando éste no aporte elementos, el análisis que realiza la SIGET del caso se basa en la objetividad que por ley tiene la obligación de aplicar al ser la entidad que debe velar por la protección de los derechos de los usuarios y de todas las entidades que desarrollan actividades en el sector eléctrico (Art. 2 letra e) de la Ley General de Electricidad).</w:t>
      </w:r>
    </w:p>
    <w:p w14:paraId="4BFD097B" w14:textId="77777777" w:rsidR="006822E2" w:rsidRPr="00FE322D" w:rsidRDefault="006822E2" w:rsidP="006822E2">
      <w:pPr>
        <w:spacing w:after="0" w:line="240" w:lineRule="auto"/>
        <w:ind w:left="426"/>
        <w:jc w:val="both"/>
        <w:rPr>
          <w:rFonts w:ascii="Museo Sans 300" w:hAnsi="Museo Sans 300"/>
          <w:lang w:val="es-ES"/>
        </w:rPr>
      </w:pPr>
    </w:p>
    <w:p w14:paraId="45618116" w14:textId="77777777" w:rsidR="006822E2" w:rsidRPr="005E6B81" w:rsidRDefault="006822E2" w:rsidP="00DC54D9">
      <w:pPr>
        <w:spacing w:after="0" w:line="240" w:lineRule="auto"/>
        <w:ind w:left="284"/>
        <w:jc w:val="both"/>
        <w:rPr>
          <w:rFonts w:ascii="Museo Sans 300" w:hAnsi="Museo Sans 300"/>
          <w:lang w:val="es"/>
        </w:rPr>
      </w:pPr>
      <w:r w:rsidRPr="005E6B81">
        <w:rPr>
          <w:rFonts w:ascii="Museo Sans 300" w:hAnsi="Museo Sans 300"/>
          <w:lang w:val="es"/>
        </w:rPr>
        <w:t xml:space="preserve">En ese sentido, se advierte que el dictamen que resuelve el caso fue emitido con fundamento en la documentación recopilada en el transcurso del procedimiento. </w:t>
      </w:r>
      <w:r>
        <w:rPr>
          <w:rFonts w:ascii="Museo Sans 300" w:hAnsi="Museo Sans 300"/>
          <w:lang w:val="es"/>
        </w:rPr>
        <w:t xml:space="preserve">Asimismo, las </w:t>
      </w:r>
      <w:r w:rsidRPr="005E6B81">
        <w:rPr>
          <w:rFonts w:ascii="Museo Sans 300" w:hAnsi="Museo Sans 300"/>
          <w:lang w:val="es"/>
        </w:rPr>
        <w:t>partes, en las diferentes etapas del procedimiento, han tenido igual oportunidad de pronunciarse, asegurando los derechos de audiencia y defensa que conforme a ley corresponden.</w:t>
      </w:r>
    </w:p>
    <w:p w14:paraId="7E0BBDEB" w14:textId="2E255B2B" w:rsidR="006822E2" w:rsidRDefault="006822E2" w:rsidP="006822E2">
      <w:pPr>
        <w:tabs>
          <w:tab w:val="left" w:pos="993"/>
          <w:tab w:val="left" w:pos="1134"/>
        </w:tabs>
        <w:spacing w:after="0" w:line="240" w:lineRule="auto"/>
        <w:rPr>
          <w:rFonts w:ascii="Museo Sans 300" w:hAnsi="Museo Sans 300" w:cs="Times New Roman"/>
        </w:rPr>
      </w:pPr>
    </w:p>
    <w:p w14:paraId="6A274601" w14:textId="7580E25B" w:rsidR="00455BED" w:rsidRDefault="00455BED" w:rsidP="006822E2">
      <w:pPr>
        <w:tabs>
          <w:tab w:val="left" w:pos="993"/>
          <w:tab w:val="left" w:pos="1134"/>
        </w:tabs>
        <w:spacing w:after="0" w:line="240" w:lineRule="auto"/>
        <w:rPr>
          <w:rFonts w:ascii="Museo Sans 300" w:hAnsi="Museo Sans 300" w:cs="Times New Roman"/>
        </w:rPr>
      </w:pPr>
    </w:p>
    <w:p w14:paraId="6C78AA01" w14:textId="77777777" w:rsidR="00455BED" w:rsidRPr="008A7D40" w:rsidRDefault="00455BED" w:rsidP="006822E2">
      <w:pPr>
        <w:tabs>
          <w:tab w:val="left" w:pos="993"/>
          <w:tab w:val="left" w:pos="1134"/>
        </w:tabs>
        <w:spacing w:after="0" w:line="240" w:lineRule="auto"/>
        <w:rPr>
          <w:rFonts w:ascii="Museo Sans 300" w:hAnsi="Museo Sans 300" w:cs="Times New Roman"/>
        </w:rPr>
      </w:pPr>
    </w:p>
    <w:p w14:paraId="2381D689" w14:textId="77777777" w:rsidR="006822E2" w:rsidRPr="009F49C7" w:rsidRDefault="006822E2" w:rsidP="00C33C0E">
      <w:pPr>
        <w:pStyle w:val="Prrafodelista"/>
        <w:numPr>
          <w:ilvl w:val="1"/>
          <w:numId w:val="23"/>
        </w:numPr>
        <w:ind w:left="284" w:firstLine="142"/>
        <w:jc w:val="center"/>
        <w:rPr>
          <w:rFonts w:ascii="Museo Sans 500" w:hAnsi="Museo Sans 500"/>
          <w:b/>
          <w:sz w:val="20"/>
          <w:szCs w:val="20"/>
          <w:lang w:val="es-ES_tradnl"/>
        </w:rPr>
      </w:pPr>
      <w:r w:rsidRPr="009F49C7">
        <w:rPr>
          <w:rFonts w:ascii="Museo Sans 500" w:hAnsi="Museo Sans 500"/>
          <w:b/>
          <w:sz w:val="20"/>
          <w:szCs w:val="20"/>
          <w:lang w:val="es-ES_tradnl"/>
        </w:rPr>
        <w:lastRenderedPageBreak/>
        <w:t>CONCLUSIÓN DE LA SIGET</w:t>
      </w:r>
    </w:p>
    <w:p w14:paraId="47100A7B" w14:textId="77777777" w:rsidR="006822E2" w:rsidRPr="00683C3C" w:rsidRDefault="006822E2" w:rsidP="006822E2">
      <w:pPr>
        <w:spacing w:after="0" w:line="240" w:lineRule="auto"/>
        <w:jc w:val="both"/>
        <w:rPr>
          <w:rFonts w:ascii="Museo Sans 300" w:hAnsi="Museo Sans 300"/>
        </w:rPr>
      </w:pPr>
    </w:p>
    <w:p w14:paraId="4D6ED9D0" w14:textId="05A710BC" w:rsidR="006822E2" w:rsidRDefault="006822E2" w:rsidP="00DC54D9">
      <w:pPr>
        <w:tabs>
          <w:tab w:val="left" w:pos="1276"/>
        </w:tabs>
        <w:spacing w:after="0" w:line="240" w:lineRule="auto"/>
        <w:ind w:left="284"/>
        <w:jc w:val="both"/>
        <w:rPr>
          <w:rFonts w:ascii="Museo Sans 300" w:eastAsia="Times New Roman" w:hAnsi="Museo Sans 300"/>
          <w:lang w:eastAsia="es-ES"/>
        </w:rPr>
      </w:pPr>
      <w:r w:rsidRPr="00683C3C">
        <w:rPr>
          <w:rFonts w:ascii="Museo Sans 300" w:eastAsia="Times New Roman" w:hAnsi="Museo Sans 300"/>
          <w:lang w:eastAsia="es-ES"/>
        </w:rPr>
        <w:t xml:space="preserve">Con fundamento en </w:t>
      </w:r>
      <w:r w:rsidR="003D0B02">
        <w:rPr>
          <w:rFonts w:ascii="Museo Sans 300" w:eastAsia="Times New Roman" w:hAnsi="Museo Sans 300"/>
          <w:lang w:eastAsia="es-ES"/>
        </w:rPr>
        <w:t xml:space="preserve">el </w:t>
      </w:r>
      <w:r w:rsidRPr="00683C3C">
        <w:rPr>
          <w:rFonts w:ascii="Museo Sans 300" w:eastAsia="Times New Roman" w:hAnsi="Museo Sans 300"/>
          <w:lang w:eastAsia="es-ES"/>
        </w:rPr>
        <w:t xml:space="preserve">informe técnico </w:t>
      </w:r>
      <w:bookmarkStart w:id="5" w:name="_Hlk61011450"/>
      <w:r w:rsidRPr="00E76D60">
        <w:rPr>
          <w:rFonts w:ascii="Museo Sans 300" w:hAnsi="Museo Sans 300"/>
        </w:rPr>
        <w:t xml:space="preserve">N.° </w:t>
      </w:r>
      <w:r w:rsidR="000E6864">
        <w:rPr>
          <w:rFonts w:ascii="Museo Sans 300" w:hAnsi="Museo Sans 300"/>
        </w:rPr>
        <w:t>IT-</w:t>
      </w:r>
      <w:r w:rsidRPr="00E76D60">
        <w:rPr>
          <w:rFonts w:ascii="Museo Sans 300" w:eastAsia="Times New Roman" w:hAnsi="Museo Sans 300"/>
          <w:lang w:eastAsia="es-ES"/>
        </w:rPr>
        <w:t>363-</w:t>
      </w:r>
      <w:r w:rsidR="001358FA">
        <w:rPr>
          <w:rFonts w:ascii="Museo Sans 300" w:eastAsia="Times New Roman" w:hAnsi="Museo Sans 300"/>
          <w:lang w:eastAsia="es-ES"/>
        </w:rPr>
        <w:t>+++</w:t>
      </w:r>
      <w:r w:rsidRPr="00E76D60">
        <w:rPr>
          <w:rFonts w:ascii="Museo Sans 300" w:eastAsia="Times New Roman" w:hAnsi="Museo Sans 300"/>
          <w:lang w:eastAsia="es-ES"/>
        </w:rPr>
        <w:t>-CAU</w:t>
      </w:r>
      <w:r>
        <w:rPr>
          <w:rFonts w:ascii="Museo Sans 300" w:eastAsia="Times New Roman" w:hAnsi="Museo Sans 300"/>
          <w:lang w:eastAsia="es-ES"/>
        </w:rPr>
        <w:t xml:space="preserve"> </w:t>
      </w:r>
      <w:bookmarkEnd w:id="5"/>
      <w:r w:rsidRPr="00683C3C">
        <w:rPr>
          <w:rFonts w:ascii="Museo Sans 300" w:eastAsia="Times New Roman" w:hAnsi="Museo Sans 300"/>
          <w:lang w:eastAsia="es-ES"/>
        </w:rPr>
        <w:t>rendido por el CAU de la SIGET</w:t>
      </w:r>
      <w:r>
        <w:rPr>
          <w:rFonts w:ascii="Museo Sans 300" w:eastAsia="Times New Roman" w:hAnsi="Museo Sans 300"/>
          <w:lang w:eastAsia="es-ES"/>
        </w:rPr>
        <w:t xml:space="preserve"> y el análisis desarrollado en este acuerdo</w:t>
      </w:r>
      <w:r w:rsidRPr="00683C3C">
        <w:rPr>
          <w:rFonts w:ascii="Museo Sans 300" w:eastAsia="Times New Roman" w:hAnsi="Museo Sans 300"/>
          <w:lang w:eastAsia="es-ES"/>
        </w:rPr>
        <w:t xml:space="preserve">, esta superintendencia considera pertinente </w:t>
      </w:r>
      <w:r>
        <w:rPr>
          <w:rFonts w:ascii="Museo Sans 300" w:eastAsia="Times New Roman" w:hAnsi="Museo Sans 300"/>
          <w:lang w:eastAsia="es-ES"/>
        </w:rPr>
        <w:t xml:space="preserve">adherirse al mismo, debiendo determinar que en el suministro identificado con el NC </w:t>
      </w:r>
      <w:r w:rsidR="001358FA">
        <w:rPr>
          <w:rFonts w:ascii="Museo Sans 300" w:eastAsia="Times New Roman" w:hAnsi="Museo Sans 300"/>
          <w:lang w:eastAsia="es-ES"/>
        </w:rPr>
        <w:t>+++</w:t>
      </w:r>
      <w:r>
        <w:rPr>
          <w:rFonts w:ascii="Museo Sans 300" w:eastAsia="Times New Roman" w:hAnsi="Museo Sans 300"/>
          <w:lang w:eastAsia="es-ES"/>
        </w:rPr>
        <w:t>01 se comprobó la existencia de una condición irregular, consistente en la manipulación interna del equipo de medición.</w:t>
      </w:r>
    </w:p>
    <w:p w14:paraId="30A6E531" w14:textId="77777777" w:rsidR="006822E2" w:rsidRDefault="006822E2" w:rsidP="00DC54D9">
      <w:pPr>
        <w:tabs>
          <w:tab w:val="left" w:pos="1276"/>
        </w:tabs>
        <w:spacing w:after="0" w:line="240" w:lineRule="auto"/>
        <w:ind w:left="709" w:hanging="142"/>
        <w:jc w:val="both"/>
        <w:rPr>
          <w:rFonts w:ascii="Museo Sans 300" w:eastAsia="Times New Roman" w:hAnsi="Museo Sans 300"/>
          <w:lang w:eastAsia="es-ES"/>
        </w:rPr>
      </w:pPr>
    </w:p>
    <w:p w14:paraId="0DB36078" w14:textId="357AAAA3" w:rsidR="006822E2" w:rsidRPr="00683C3C" w:rsidRDefault="006822E2" w:rsidP="00DC54D9">
      <w:pPr>
        <w:tabs>
          <w:tab w:val="left" w:pos="1276"/>
        </w:tabs>
        <w:spacing w:after="0" w:line="240" w:lineRule="auto"/>
        <w:ind w:left="284"/>
        <w:jc w:val="both"/>
        <w:rPr>
          <w:rFonts w:ascii="Museo Sans 300" w:eastAsia="Times New Roman" w:hAnsi="Museo Sans 300"/>
          <w:lang w:eastAsia="es-ES"/>
        </w:rPr>
      </w:pPr>
      <w:r>
        <w:rPr>
          <w:rFonts w:ascii="Museo Sans 300" w:eastAsia="Times New Roman" w:hAnsi="Museo Sans 300"/>
          <w:lang w:eastAsia="es-ES"/>
        </w:rPr>
        <w:t xml:space="preserve">Por lo tanto, la sociedad DELSUR, S.A. de C.V. tiene el derecho a cobrar al señor </w:t>
      </w:r>
      <w:r w:rsidR="00455BED">
        <w:rPr>
          <w:rFonts w:ascii="Museo Sans 300" w:eastAsia="Times New Roman" w:hAnsi="Museo Sans 300"/>
          <w:lang w:eastAsia="es-ES"/>
        </w:rPr>
        <w:t>+++</w:t>
      </w:r>
      <w:r>
        <w:rPr>
          <w:rFonts w:ascii="Museo Sans 300" w:eastAsia="Times New Roman" w:hAnsi="Museo Sans 300"/>
          <w:lang w:eastAsia="es-ES"/>
        </w:rPr>
        <w:t xml:space="preserve"> la cantidad de CUATROCIENTOS QUINCE 02/100 DÓLARES DE LOS ESTADOS UNIDOS DE AMÉRICA (USD 415.02) IVA e intereses incluidos, en concepto de energía no registrada</w:t>
      </w:r>
      <w:r w:rsidRPr="00683C3C">
        <w:rPr>
          <w:rFonts w:ascii="Museo Sans 300" w:eastAsia="Times New Roman" w:hAnsi="Museo Sans 300"/>
          <w:lang w:eastAsia="es-ES"/>
        </w:rPr>
        <w:t xml:space="preserve">. </w:t>
      </w:r>
    </w:p>
    <w:p w14:paraId="3588A300" w14:textId="77777777" w:rsidR="006822E2" w:rsidRPr="00B45F3E" w:rsidRDefault="006822E2" w:rsidP="006822E2">
      <w:pPr>
        <w:spacing w:after="0" w:line="240" w:lineRule="auto"/>
        <w:ind w:left="709"/>
        <w:jc w:val="both"/>
        <w:rPr>
          <w:rFonts w:ascii="Museo Sans 300" w:hAnsi="Museo Sans 300"/>
        </w:rPr>
      </w:pPr>
      <w:r w:rsidRPr="00683C3C">
        <w:rPr>
          <w:rFonts w:ascii="Museo Sans 300" w:hAnsi="Museo Sans 300"/>
        </w:rPr>
        <w:t xml:space="preserve"> </w:t>
      </w:r>
    </w:p>
    <w:p w14:paraId="55E214CF" w14:textId="77777777" w:rsidR="006822E2" w:rsidRPr="009F49C7" w:rsidRDefault="006822E2" w:rsidP="003D0B02">
      <w:pPr>
        <w:pStyle w:val="Prrafodelista"/>
        <w:numPr>
          <w:ilvl w:val="1"/>
          <w:numId w:val="23"/>
        </w:numPr>
        <w:ind w:left="709" w:hanging="425"/>
        <w:contextualSpacing/>
        <w:jc w:val="center"/>
        <w:rPr>
          <w:rFonts w:ascii="Museo Sans 500" w:hAnsi="Museo Sans 500"/>
          <w:b/>
          <w:sz w:val="20"/>
          <w:szCs w:val="20"/>
        </w:rPr>
      </w:pPr>
      <w:r w:rsidRPr="009F49C7">
        <w:rPr>
          <w:rFonts w:ascii="Museo Sans 500" w:hAnsi="Museo Sans 500"/>
          <w:b/>
          <w:sz w:val="20"/>
          <w:szCs w:val="20"/>
        </w:rPr>
        <w:t>RECURSOS</w:t>
      </w:r>
    </w:p>
    <w:p w14:paraId="5D4532EC" w14:textId="77777777" w:rsidR="006822E2" w:rsidRPr="005E6B81" w:rsidRDefault="006822E2" w:rsidP="006822E2">
      <w:pPr>
        <w:autoSpaceDE w:val="0"/>
        <w:adjustRightInd w:val="0"/>
        <w:spacing w:after="0" w:line="240" w:lineRule="auto"/>
        <w:ind w:left="426"/>
        <w:jc w:val="both"/>
        <w:rPr>
          <w:rFonts w:ascii="Museo Sans 300" w:hAnsi="Museo Sans 300"/>
        </w:rPr>
      </w:pPr>
    </w:p>
    <w:p w14:paraId="42BF6CE3" w14:textId="2CDED756" w:rsidR="006822E2" w:rsidRPr="005E6B81" w:rsidRDefault="006822E2" w:rsidP="00DC54D9">
      <w:pPr>
        <w:autoSpaceDE w:val="0"/>
        <w:adjustRightInd w:val="0"/>
        <w:spacing w:after="0" w:line="240" w:lineRule="auto"/>
        <w:ind w:left="284"/>
        <w:jc w:val="both"/>
        <w:rPr>
          <w:rFonts w:ascii="Museo Sans 300" w:hAnsi="Museo Sans 300"/>
          <w:lang w:val="es-ES"/>
        </w:rPr>
      </w:pPr>
      <w:r w:rsidRPr="005E6B81">
        <w:rPr>
          <w:rFonts w:ascii="Museo Sans 300" w:hAnsi="Museo Sans 30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3D0B02">
        <w:rPr>
          <w:rFonts w:ascii="Museo Sans 300" w:hAnsi="Museo Sans 300"/>
          <w:lang w:val="es-ES"/>
        </w:rPr>
        <w:t>,</w:t>
      </w:r>
      <w:r w:rsidRPr="005E6B81">
        <w:rPr>
          <w:rFonts w:ascii="Museo Sans 300" w:hAnsi="Museo Sans 300"/>
          <w:lang w:val="es-ES"/>
        </w:rPr>
        <w:t xml:space="preserve"> y el recurso de apelación, en el plazo de quince días hábiles contados a partir del día siguiente a la fecha de notificación, con base en los artículos 134 y 135 LPA.</w:t>
      </w:r>
    </w:p>
    <w:p w14:paraId="7D37F048" w14:textId="77777777" w:rsidR="0084532C" w:rsidRPr="00357691" w:rsidRDefault="0084532C" w:rsidP="006822E2">
      <w:pPr>
        <w:spacing w:after="0" w:line="240" w:lineRule="auto"/>
        <w:jc w:val="both"/>
        <w:rPr>
          <w:rFonts w:ascii="Museo Sans 500" w:eastAsia="Times New Roman" w:hAnsi="Museo Sans 500" w:cs="Times New Roman"/>
          <w:lang w:val="es-ES"/>
        </w:rPr>
      </w:pPr>
    </w:p>
    <w:p w14:paraId="405725C8" w14:textId="77777777" w:rsidR="006822E2" w:rsidRPr="00357691" w:rsidRDefault="006822E2" w:rsidP="006822E2">
      <w:pPr>
        <w:spacing w:line="240" w:lineRule="auto"/>
        <w:ind w:left="567"/>
        <w:jc w:val="center"/>
        <w:rPr>
          <w:rFonts w:ascii="Museo Sans 500" w:eastAsia="Segoe UI" w:hAnsi="Museo Sans 500" w:cs="Segoe UI"/>
          <w:color w:val="000000" w:themeColor="text1"/>
          <w:lang w:val="es-ES"/>
        </w:rPr>
      </w:pPr>
      <w:r>
        <w:rPr>
          <w:rFonts w:ascii="Museo Sans 500" w:eastAsia="Segoe UI" w:hAnsi="Museo Sans 500" w:cs="Segoe UI"/>
          <w:b/>
          <w:bCs/>
          <w:color w:val="000000" w:themeColor="text1"/>
          <w:lang w:val="es-ES"/>
        </w:rPr>
        <w:t>5</w:t>
      </w:r>
      <w:r w:rsidRPr="00357691">
        <w:rPr>
          <w:rFonts w:ascii="Museo Sans 500" w:eastAsia="Segoe UI" w:hAnsi="Museo Sans 500" w:cs="Segoe UI"/>
          <w:b/>
          <w:bCs/>
          <w:color w:val="000000" w:themeColor="text1"/>
          <w:lang w:val="es-ES"/>
        </w:rPr>
        <w:t>. MEDIO ELECTRÓNICO PARA REALIZAR Y RECIBIR NOTIFICACIONES</w:t>
      </w:r>
    </w:p>
    <w:p w14:paraId="6A514A16" w14:textId="77777777" w:rsidR="006822E2" w:rsidRPr="00561D90" w:rsidRDefault="006822E2" w:rsidP="00DC54D9">
      <w:pPr>
        <w:pStyle w:val="paragraph"/>
        <w:shd w:val="clear" w:color="auto" w:fill="FFFFFF"/>
        <w:spacing w:before="0" w:after="0"/>
        <w:ind w:left="284"/>
        <w:jc w:val="both"/>
        <w:rPr>
          <w:rFonts w:ascii="Museo Sans 300" w:hAnsi="Museo Sans 300" w:cs="Segoe UI"/>
          <w:sz w:val="20"/>
          <w:szCs w:val="20"/>
        </w:rPr>
      </w:pPr>
      <w:r w:rsidRPr="00561D90">
        <w:rPr>
          <w:rStyle w:val="normaltextrun"/>
          <w:rFonts w:ascii="Museo Sans 300" w:eastAsia="Museo Sans" w:hAnsi="Museo Sans 300" w:cs="Segoe UI"/>
          <w:sz w:val="20"/>
          <w:szCs w:val="20"/>
        </w:rPr>
        <w:t>De conformidad a como fue establecido previamente en el acuerdo </w:t>
      </w:r>
      <w:r w:rsidRPr="00561D90">
        <w:rPr>
          <w:rStyle w:val="normaltextrun"/>
          <w:rFonts w:ascii="Museo Sans 300" w:eastAsia="Museo Sans" w:hAnsi="Museo Sans 300" w:cs="Segoe UI"/>
          <w:sz w:val="20"/>
          <w:szCs w:val="20"/>
          <w:lang w:val="es-ES"/>
        </w:rPr>
        <w:t>N.°</w:t>
      </w:r>
      <w:r>
        <w:rPr>
          <w:rStyle w:val="normaltextrun"/>
          <w:rFonts w:ascii="Museo Sans 300" w:eastAsia="Museo Sans" w:hAnsi="Museo Sans 300" w:cs="Segoe UI"/>
          <w:sz w:val="20"/>
          <w:szCs w:val="20"/>
          <w:lang w:val="es-ES"/>
        </w:rPr>
        <w:t> E-1074</w:t>
      </w:r>
      <w:r w:rsidRPr="00561D90">
        <w:rPr>
          <w:rStyle w:val="normaltextrun"/>
          <w:rFonts w:ascii="Museo Sans 300" w:eastAsia="Museo Sans" w:hAnsi="Museo Sans 300" w:cs="Segoe UI"/>
          <w:sz w:val="20"/>
          <w:szCs w:val="20"/>
          <w:lang w:val="es-ES"/>
        </w:rPr>
        <w:t>-2020-CAU</w:t>
      </w:r>
      <w:r w:rsidRPr="00561D90">
        <w:rPr>
          <w:rStyle w:val="normaltextrun"/>
          <w:rFonts w:ascii="Museo Sans 300" w:eastAsia="Museo Sans" w:hAnsi="Museo Sans 300" w:cs="Segoe UI"/>
          <w:sz w:val="20"/>
          <w:szCs w:val="20"/>
        </w:rPr>
        <w:t> y con base en el artículo 99 de la LPA, por razones de seguridad ocupacional, y a la vez, obtener celeridad en el procedimiento con el uso de medios electrónicos que permite la LPA, es procedente instruir a las partes que como medio prioritario para recibir notificaciones señalen una dirección de correo electrónico. En caso de no contar con dicho medio, las notificaciones serán realizadas en la dirección física señalada, considerando las limitantes de movilidad</w:t>
      </w:r>
      <w:r w:rsidRPr="00561D90">
        <w:rPr>
          <w:rStyle w:val="normaltextrun"/>
          <w:rFonts w:ascii="Cambria Math" w:eastAsia="Museo Sans" w:hAnsi="Cambria Math" w:cs="Cambria Math"/>
          <w:color w:val="FF0000"/>
          <w:sz w:val="20"/>
          <w:szCs w:val="20"/>
        </w:rPr>
        <w:t> </w:t>
      </w:r>
      <w:r w:rsidRPr="00561D90">
        <w:rPr>
          <w:rStyle w:val="normaltextrun"/>
          <w:rFonts w:ascii="Museo Sans 300" w:eastAsia="Museo Sans" w:hAnsi="Museo Sans 300" w:cs="Segoe UI"/>
          <w:sz w:val="20"/>
          <w:szCs w:val="20"/>
        </w:rPr>
        <w:t>generadas por la pandemia.</w:t>
      </w:r>
      <w:r w:rsidRPr="00561D90">
        <w:rPr>
          <w:rStyle w:val="normaltextrun"/>
          <w:rFonts w:ascii="Cambria Math" w:eastAsia="Museo Sans" w:hAnsi="Cambria Math" w:cs="Cambria Math"/>
          <w:sz w:val="20"/>
          <w:szCs w:val="20"/>
        </w:rPr>
        <w:t> </w:t>
      </w:r>
      <w:r w:rsidRPr="00561D90">
        <w:rPr>
          <w:rStyle w:val="eop"/>
          <w:rFonts w:ascii="Museo Sans 300" w:eastAsia="Museo Sans" w:hAnsi="Museo Sans 300" w:cs="Segoe UI"/>
          <w:sz w:val="20"/>
          <w:szCs w:val="20"/>
        </w:rPr>
        <w:t> </w:t>
      </w:r>
    </w:p>
    <w:p w14:paraId="4B94256D" w14:textId="77777777" w:rsidR="006822E2" w:rsidRPr="00561D90" w:rsidRDefault="006822E2" w:rsidP="00DC54D9">
      <w:pPr>
        <w:pStyle w:val="paragraph"/>
        <w:shd w:val="clear" w:color="auto" w:fill="FFFFFF"/>
        <w:spacing w:before="0" w:after="0"/>
        <w:ind w:left="567" w:hanging="142"/>
        <w:jc w:val="both"/>
        <w:rPr>
          <w:rFonts w:ascii="Museo Sans 300" w:hAnsi="Museo Sans 300" w:cs="Segoe UI"/>
          <w:sz w:val="20"/>
          <w:szCs w:val="20"/>
        </w:rPr>
      </w:pPr>
      <w:r w:rsidRPr="00561D90">
        <w:rPr>
          <w:rStyle w:val="normaltextrun"/>
          <w:rFonts w:ascii="Cambria Math" w:eastAsia="Museo Sans" w:hAnsi="Cambria Math" w:cs="Cambria Math"/>
          <w:sz w:val="20"/>
          <w:szCs w:val="20"/>
          <w:lang w:val="es-ES"/>
        </w:rPr>
        <w:t> </w:t>
      </w:r>
      <w:r w:rsidRPr="00561D90">
        <w:rPr>
          <w:rStyle w:val="eop"/>
          <w:rFonts w:ascii="Museo Sans 300" w:eastAsia="Museo Sans" w:hAnsi="Museo Sans 300" w:cs="Segoe UI"/>
          <w:sz w:val="20"/>
          <w:szCs w:val="20"/>
        </w:rPr>
        <w:t> </w:t>
      </w:r>
    </w:p>
    <w:p w14:paraId="0D6CB4F8" w14:textId="77777777" w:rsidR="006822E2" w:rsidRDefault="006822E2" w:rsidP="00DC54D9">
      <w:pPr>
        <w:pStyle w:val="paragraph"/>
        <w:shd w:val="clear" w:color="auto" w:fill="FFFFFF"/>
        <w:spacing w:before="0" w:after="0"/>
        <w:ind w:left="284"/>
        <w:jc w:val="both"/>
        <w:rPr>
          <w:rStyle w:val="eop"/>
          <w:rFonts w:ascii="Segoe UI" w:eastAsia="Museo Sans" w:hAnsi="Segoe UI" w:cs="Segoe UI"/>
          <w:sz w:val="20"/>
          <w:szCs w:val="20"/>
        </w:rPr>
      </w:pPr>
      <w:r w:rsidRPr="00561D90">
        <w:rPr>
          <w:rStyle w:val="normaltextrun"/>
          <w:rFonts w:ascii="Museo Sans 300" w:eastAsia="Museo Sans" w:hAnsi="Museo Sans 300" w:cs="Segoe UI"/>
          <w:sz w:val="20"/>
          <w:szCs w:val="20"/>
          <w:lang w:val="es-ES"/>
        </w:rPr>
        <w:t>De igual manera, se les hace saber que las respuestas relacionadas con el presente procedimiento pueden ser enviadas en tiempo y forma a la dirección de correo electrónico:</w:t>
      </w:r>
      <w:r w:rsidRPr="00561D90">
        <w:rPr>
          <w:rStyle w:val="normaltextrun"/>
          <w:rFonts w:ascii="Cambria Math" w:eastAsia="Museo Sans" w:hAnsi="Cambria Math" w:cs="Cambria Math"/>
          <w:sz w:val="20"/>
          <w:szCs w:val="20"/>
          <w:lang w:val="es-ES"/>
        </w:rPr>
        <w:t> </w:t>
      </w:r>
      <w:hyperlink r:id="rId10" w:tgtFrame="_blank" w:history="1">
        <w:proofErr w:type="spellStart"/>
        <w:r w:rsidRPr="00561D90">
          <w:rPr>
            <w:rStyle w:val="normaltextrun"/>
            <w:rFonts w:ascii="Museo Sans 300" w:eastAsia="Museo Sans" w:hAnsi="Museo Sans 300" w:cs="Segoe UI"/>
            <w:color w:val="0563C1"/>
            <w:sz w:val="20"/>
            <w:szCs w:val="20"/>
            <w:u w:val="single"/>
          </w:rPr>
          <w:t>acuerdoscau</w:t>
        </w:r>
        <w:proofErr w:type="spellEnd"/>
        <w:r w:rsidRPr="00561D90">
          <w:rPr>
            <w:rStyle w:val="normaltextrun"/>
            <w:rFonts w:ascii="Museo Sans 300" w:eastAsia="Museo Sans" w:hAnsi="Museo Sans 300" w:cs="Segoe UI"/>
            <w:color w:val="0563C1"/>
            <w:sz w:val="20"/>
            <w:szCs w:val="20"/>
            <w:u w:val="single"/>
            <w:lang w:val="es-ES"/>
          </w:rPr>
          <w:t>@siget.gob.sv</w:t>
        </w:r>
      </w:hyperlink>
      <w:r>
        <w:rPr>
          <w:rStyle w:val="normaltextrun"/>
          <w:rFonts w:ascii="Segoe UI" w:eastAsia="Museo Sans" w:hAnsi="Segoe UI" w:cs="Segoe UI"/>
          <w:sz w:val="20"/>
          <w:szCs w:val="20"/>
          <w:lang w:val="es-ES"/>
        </w:rPr>
        <w:t> </w:t>
      </w:r>
    </w:p>
    <w:p w14:paraId="1E6756ED" w14:textId="77777777" w:rsidR="006822E2" w:rsidRPr="00A54682" w:rsidRDefault="006822E2" w:rsidP="006822E2">
      <w:pPr>
        <w:tabs>
          <w:tab w:val="left" w:pos="567"/>
        </w:tabs>
        <w:spacing w:after="0" w:line="240" w:lineRule="auto"/>
        <w:jc w:val="both"/>
        <w:rPr>
          <w:rFonts w:ascii="Museo Sans 300" w:hAnsi="Museo Sans 300" w:cs="Times New Roman"/>
          <w:lang w:val="es-ES_tradnl"/>
        </w:rPr>
      </w:pPr>
    </w:p>
    <w:p w14:paraId="7D7E8AD9" w14:textId="57596ABC" w:rsidR="006822E2" w:rsidRPr="00A54682" w:rsidRDefault="006822E2" w:rsidP="006822E2">
      <w:pPr>
        <w:spacing w:after="0" w:line="240" w:lineRule="auto"/>
        <w:jc w:val="both"/>
        <w:rPr>
          <w:rFonts w:ascii="Museo Sans 300" w:hAnsi="Museo Sans 300"/>
        </w:rPr>
      </w:pPr>
      <w:r w:rsidRPr="00357691">
        <w:rPr>
          <w:rFonts w:ascii="Museo Sans 500" w:eastAsia="Times New Roman" w:hAnsi="Museo Sans 500" w:cs="Times New Roman"/>
          <w:b/>
          <w:bCs/>
          <w:lang w:eastAsia="es-ES"/>
        </w:rPr>
        <w:t>POR TANTO,</w:t>
      </w:r>
      <w:r w:rsidRPr="56262C4D">
        <w:rPr>
          <w:rFonts w:ascii="Museo Sans 300" w:eastAsia="Times New Roman" w:hAnsi="Museo Sans 300" w:cs="Times New Roman"/>
          <w:lang w:eastAsia="es-ES"/>
        </w:rPr>
        <w:t xml:space="preserve"> de conformidad con lo expuesto en el marco regulatorio</w:t>
      </w:r>
      <w:r>
        <w:rPr>
          <w:rFonts w:ascii="Museo Sans 300" w:eastAsia="Times New Roman" w:hAnsi="Museo Sans 300" w:cs="Times New Roman"/>
          <w:lang w:eastAsia="es-ES"/>
        </w:rPr>
        <w:t xml:space="preserve"> y </w:t>
      </w:r>
      <w:r w:rsidR="003D0B02">
        <w:rPr>
          <w:rFonts w:ascii="Museo Sans 300" w:eastAsia="Times New Roman" w:hAnsi="Museo Sans 300" w:cs="Times New Roman"/>
          <w:lang w:eastAsia="es-ES"/>
        </w:rPr>
        <w:t xml:space="preserve">el </w:t>
      </w:r>
      <w:r>
        <w:rPr>
          <w:rFonts w:ascii="Museo Sans 300" w:eastAsia="Times New Roman" w:hAnsi="Museo Sans 300" w:cs="Times New Roman"/>
          <w:lang w:eastAsia="es-ES"/>
        </w:rPr>
        <w:t xml:space="preserve">informe técnico </w:t>
      </w:r>
      <w:r w:rsidRPr="00E76D60">
        <w:rPr>
          <w:rFonts w:ascii="Museo Sans 300" w:hAnsi="Museo Sans 300"/>
        </w:rPr>
        <w:t>N.°</w:t>
      </w:r>
      <w:r w:rsidR="000E6864">
        <w:rPr>
          <w:rFonts w:ascii="Museo Sans 300" w:hAnsi="Museo Sans 300"/>
        </w:rPr>
        <w:t xml:space="preserve"> IT-</w:t>
      </w:r>
      <w:r w:rsidRPr="00E76D60">
        <w:rPr>
          <w:rFonts w:ascii="Museo Sans 300" w:eastAsia="Times New Roman" w:hAnsi="Museo Sans 300"/>
          <w:lang w:eastAsia="es-ES"/>
        </w:rPr>
        <w:t>363-</w:t>
      </w:r>
      <w:r w:rsidR="001358FA">
        <w:rPr>
          <w:rFonts w:ascii="Museo Sans 300" w:eastAsia="Times New Roman" w:hAnsi="Museo Sans 300"/>
          <w:lang w:eastAsia="es-ES"/>
        </w:rPr>
        <w:t>+++</w:t>
      </w:r>
      <w:r w:rsidRPr="00E76D60">
        <w:rPr>
          <w:rFonts w:ascii="Museo Sans 300" w:eastAsia="Times New Roman" w:hAnsi="Museo Sans 300"/>
          <w:lang w:eastAsia="es-ES"/>
        </w:rPr>
        <w:t>-CAU</w:t>
      </w:r>
      <w:r>
        <w:rPr>
          <w:rFonts w:ascii="Museo Sans 300" w:eastAsia="Times New Roman" w:hAnsi="Museo Sans 300"/>
          <w:lang w:eastAsia="es-ES"/>
        </w:rPr>
        <w:t xml:space="preserve"> </w:t>
      </w:r>
      <w:r w:rsidRPr="00683C3C">
        <w:rPr>
          <w:rFonts w:ascii="Museo Sans 300" w:eastAsia="Times New Roman" w:hAnsi="Museo Sans 300"/>
          <w:lang w:eastAsia="es-ES"/>
        </w:rPr>
        <w:t>rendido por el CAU de la SIGET</w:t>
      </w:r>
      <w:r w:rsidRPr="56262C4D">
        <w:rPr>
          <w:rFonts w:ascii="Museo Sans 300" w:eastAsia="Times New Roman" w:hAnsi="Museo Sans 300" w:cs="Times New Roman"/>
          <w:lang w:eastAsia="es-ES"/>
        </w:rPr>
        <w:t xml:space="preserve">, esta superintendencia </w:t>
      </w:r>
      <w:r w:rsidRPr="00357691">
        <w:rPr>
          <w:rFonts w:ascii="Museo Sans 500" w:eastAsia="Times New Roman" w:hAnsi="Museo Sans 500" w:cs="Times New Roman"/>
          <w:b/>
          <w:bCs/>
          <w:lang w:eastAsia="es-ES"/>
        </w:rPr>
        <w:t>ACUERDA:</w:t>
      </w:r>
    </w:p>
    <w:p w14:paraId="7AA1B558" w14:textId="77777777" w:rsidR="006822E2" w:rsidRPr="00A54682" w:rsidRDefault="006822E2" w:rsidP="006822E2">
      <w:pPr>
        <w:spacing w:after="0" w:line="240" w:lineRule="auto"/>
        <w:ind w:left="720"/>
        <w:jc w:val="both"/>
        <w:rPr>
          <w:rFonts w:ascii="Museo Sans 300" w:eastAsia="Times New Roman" w:hAnsi="Museo Sans 300" w:cs="Times New Roman"/>
          <w:lang w:eastAsia="es-ES"/>
        </w:rPr>
      </w:pPr>
    </w:p>
    <w:p w14:paraId="28B6DD64" w14:textId="274AA70A" w:rsidR="006822E2" w:rsidRDefault="006822E2" w:rsidP="006822E2">
      <w:pPr>
        <w:numPr>
          <w:ilvl w:val="0"/>
          <w:numId w:val="22"/>
        </w:numPr>
        <w:suppressAutoHyphens/>
        <w:autoSpaceDN w:val="0"/>
        <w:spacing w:after="0" w:line="240" w:lineRule="auto"/>
        <w:ind w:left="567" w:hanging="567"/>
        <w:jc w:val="both"/>
        <w:textAlignment w:val="baseline"/>
        <w:rPr>
          <w:rFonts w:ascii="Museo Sans 300" w:eastAsia="Times New Roman" w:hAnsi="Museo Sans 300" w:cs="Times New Roman"/>
          <w:lang w:eastAsia="es-ES"/>
        </w:rPr>
      </w:pPr>
      <w:r>
        <w:rPr>
          <w:rFonts w:ascii="Museo Sans 300" w:eastAsia="Times New Roman" w:hAnsi="Museo Sans 300" w:cs="Times New Roman"/>
          <w:lang w:eastAsia="es-ES"/>
        </w:rPr>
        <w:t xml:space="preserve">Determinar que en el suministro de energía eléctrica identificado con el NIS </w:t>
      </w:r>
      <w:r w:rsidR="001358FA">
        <w:rPr>
          <w:rFonts w:ascii="Museo Sans 300" w:eastAsia="Times New Roman" w:hAnsi="Museo Sans 300" w:cs="Times New Roman"/>
          <w:lang w:eastAsia="es-ES"/>
        </w:rPr>
        <w:t>+++</w:t>
      </w:r>
      <w:r>
        <w:rPr>
          <w:rFonts w:ascii="Museo Sans 300" w:eastAsia="Times New Roman" w:hAnsi="Museo Sans 300" w:cs="Times New Roman"/>
          <w:lang w:eastAsia="es-ES"/>
        </w:rPr>
        <w:t xml:space="preserve"> existió una condición irregular que consistió en la alteración interna del equipo de medición que impidió el correcto registro de la energía eléctrica demandada en el inmueble</w:t>
      </w:r>
      <w:r w:rsidRPr="00D47ADF">
        <w:rPr>
          <w:rFonts w:ascii="Museo Sans 300" w:eastAsia="Times New Roman" w:hAnsi="Museo Sans 300" w:cs="Times New Roman"/>
          <w:lang w:eastAsia="es-ES"/>
        </w:rPr>
        <w:t>;</w:t>
      </w:r>
    </w:p>
    <w:p w14:paraId="0A5818E0" w14:textId="77777777" w:rsidR="006822E2" w:rsidRDefault="006822E2" w:rsidP="006822E2">
      <w:pPr>
        <w:spacing w:after="0" w:line="240" w:lineRule="auto"/>
        <w:ind w:left="567"/>
        <w:jc w:val="both"/>
        <w:rPr>
          <w:rFonts w:ascii="Museo Sans 300" w:eastAsia="Times New Roman" w:hAnsi="Museo Sans 300" w:cs="Times New Roman"/>
          <w:lang w:eastAsia="es-ES"/>
        </w:rPr>
      </w:pPr>
    </w:p>
    <w:p w14:paraId="70BF1127" w14:textId="643CE103" w:rsidR="006822E2" w:rsidRPr="00D47ADF" w:rsidRDefault="006822E2" w:rsidP="006822E2">
      <w:pPr>
        <w:numPr>
          <w:ilvl w:val="0"/>
          <w:numId w:val="22"/>
        </w:numPr>
        <w:suppressAutoHyphens/>
        <w:autoSpaceDN w:val="0"/>
        <w:spacing w:after="0" w:line="240" w:lineRule="auto"/>
        <w:ind w:left="567" w:hanging="567"/>
        <w:jc w:val="both"/>
        <w:textAlignment w:val="baseline"/>
        <w:rPr>
          <w:rFonts w:ascii="Museo Sans 300" w:eastAsia="Times New Roman" w:hAnsi="Museo Sans 300" w:cs="Times New Roman"/>
          <w:lang w:eastAsia="es-ES"/>
        </w:rPr>
      </w:pPr>
      <w:r>
        <w:rPr>
          <w:rFonts w:ascii="Museo Sans 300" w:eastAsia="Times New Roman" w:hAnsi="Museo Sans 300" w:cs="Times New Roman"/>
          <w:lang w:eastAsia="es-ES"/>
        </w:rPr>
        <w:t xml:space="preserve">Establecer que la </w:t>
      </w:r>
      <w:bookmarkStart w:id="6" w:name="_Hlk61268504"/>
      <w:r>
        <w:rPr>
          <w:rFonts w:ascii="Museo Sans 300" w:eastAsia="Times New Roman" w:hAnsi="Museo Sans 300" w:cs="Times New Roman"/>
          <w:lang w:eastAsia="es-ES"/>
        </w:rPr>
        <w:t xml:space="preserve">sociedad DELSUR, S.A. de C.V. tiene el derecho de cobrar al señor Rodrigo Alfonso </w:t>
      </w:r>
      <w:r w:rsidR="00455BED">
        <w:rPr>
          <w:rFonts w:ascii="Museo Sans 300" w:eastAsia="Times New Roman" w:hAnsi="Museo Sans 300" w:cs="Times New Roman"/>
          <w:lang w:eastAsia="es-ES"/>
        </w:rPr>
        <w:t>+++</w:t>
      </w:r>
      <w:r>
        <w:rPr>
          <w:rFonts w:ascii="Museo Sans 300" w:eastAsia="Times New Roman" w:hAnsi="Museo Sans 300" w:cs="Times New Roman"/>
          <w:lang w:eastAsia="es-ES"/>
        </w:rPr>
        <w:t xml:space="preserve"> Paula la cantidad de CUATROCIENTOS QUINCE 02/100 DÓLARES DE LOS ESTADOS UNIDOS DE AMÉRICA (USD 415.02) en concepto de energía no registrada, IVA e intereses incluidos</w:t>
      </w:r>
      <w:bookmarkEnd w:id="6"/>
      <w:r w:rsidR="000E6864">
        <w:rPr>
          <w:rFonts w:ascii="Museo Sans 300" w:eastAsia="Times New Roman" w:hAnsi="Museo Sans 300" w:cs="Times New Roman"/>
          <w:lang w:eastAsia="es-ES"/>
        </w:rPr>
        <w:t>;</w:t>
      </w:r>
      <w:r>
        <w:rPr>
          <w:rFonts w:ascii="Museo Sans 300" w:eastAsia="Times New Roman" w:hAnsi="Museo Sans 300" w:cs="Times New Roman"/>
          <w:lang w:eastAsia="es-ES"/>
        </w:rPr>
        <w:t xml:space="preserve"> </w:t>
      </w:r>
      <w:r w:rsidRPr="00D47ADF">
        <w:rPr>
          <w:rFonts w:ascii="Museo Sans 300" w:eastAsia="Museo Sans 300" w:hAnsi="Museo Sans 300" w:cs="Museo Sans 300"/>
        </w:rPr>
        <w:t>y</w:t>
      </w:r>
      <w:r w:rsidR="000E6864">
        <w:rPr>
          <w:rFonts w:ascii="Museo Sans 300" w:eastAsia="Museo Sans 300" w:hAnsi="Museo Sans 300" w:cs="Museo Sans 300"/>
        </w:rPr>
        <w:t>,</w:t>
      </w:r>
    </w:p>
    <w:p w14:paraId="6D0205D1" w14:textId="77777777" w:rsidR="006822E2" w:rsidRPr="00A54682" w:rsidRDefault="006822E2" w:rsidP="006822E2">
      <w:pPr>
        <w:spacing w:after="0" w:line="240" w:lineRule="auto"/>
        <w:ind w:left="567"/>
        <w:jc w:val="both"/>
        <w:rPr>
          <w:rFonts w:ascii="Museo Sans 300" w:eastAsia="Museo Sans 300" w:hAnsi="Museo Sans 300" w:cs="Museo Sans 300"/>
        </w:rPr>
      </w:pPr>
    </w:p>
    <w:p w14:paraId="01A61E7D" w14:textId="0B7C543A" w:rsidR="006822E2" w:rsidRPr="00A54682" w:rsidRDefault="006822E2" w:rsidP="006822E2">
      <w:pPr>
        <w:numPr>
          <w:ilvl w:val="0"/>
          <w:numId w:val="22"/>
        </w:numPr>
        <w:suppressAutoHyphens/>
        <w:autoSpaceDN w:val="0"/>
        <w:spacing w:after="0" w:line="240" w:lineRule="auto"/>
        <w:ind w:left="567" w:hanging="567"/>
        <w:jc w:val="both"/>
        <w:textAlignment w:val="baseline"/>
        <w:rPr>
          <w:rFonts w:ascii="Museo Sans 300" w:hAnsi="Museo Sans 300"/>
        </w:rPr>
      </w:pPr>
      <w:r w:rsidRPr="00A54682">
        <w:rPr>
          <w:rFonts w:ascii="Museo Sans 300" w:eastAsia="Times New Roman" w:hAnsi="Museo Sans 300" w:cs="Times New Roman"/>
          <w:lang w:eastAsia="es-ES"/>
        </w:rPr>
        <w:t xml:space="preserve">Notificar este acuerdo al </w:t>
      </w:r>
      <w:r w:rsidRPr="00A54682">
        <w:rPr>
          <w:rFonts w:ascii="Museo Sans 300" w:hAnsi="Museo Sans 300" w:cs="Times New Roman"/>
          <w:lang w:val="es-ES"/>
        </w:rPr>
        <w:t>señor </w:t>
      </w:r>
      <w:r w:rsidR="001358FA">
        <w:rPr>
          <w:rFonts w:ascii="Museo Sans 300" w:hAnsi="Museo Sans 300" w:cs="Times New Roman"/>
          <w:lang w:val="es-ES"/>
        </w:rPr>
        <w:t>+++</w:t>
      </w:r>
      <w:r w:rsidRPr="00A54682">
        <w:rPr>
          <w:rFonts w:ascii="Museo Sans 300" w:hAnsi="Museo Sans 300" w:cs="Times New Roman"/>
          <w:lang w:val="es-ES"/>
        </w:rPr>
        <w:t xml:space="preserve"> </w:t>
      </w:r>
      <w:r w:rsidRPr="00A54682">
        <w:rPr>
          <w:rFonts w:ascii="Museo Sans 300" w:eastAsia="Times New Roman" w:hAnsi="Museo Sans 300" w:cs="Times New Roman"/>
          <w:lang w:eastAsia="es-ES"/>
        </w:rPr>
        <w:t xml:space="preserve">y a la sociedad </w:t>
      </w:r>
      <w:r>
        <w:rPr>
          <w:rFonts w:ascii="Museo Sans 300" w:eastAsia="Times New Roman" w:hAnsi="Museo Sans 300" w:cs="Times New Roman"/>
          <w:lang w:eastAsia="es-ES"/>
        </w:rPr>
        <w:t>DELSUR, S.A. de C.V.</w:t>
      </w:r>
      <w:r w:rsidRPr="00A54682">
        <w:rPr>
          <w:rFonts w:ascii="Museo Sans 300" w:eastAsia="Times New Roman" w:hAnsi="Museo Sans 300" w:cs="Times New Roman"/>
          <w:lang w:eastAsia="es-ES"/>
        </w:rPr>
        <w:t xml:space="preserve">  </w:t>
      </w:r>
    </w:p>
    <w:p w14:paraId="5CEC42C0" w14:textId="77777777" w:rsidR="006822E2" w:rsidRPr="00A54682" w:rsidRDefault="006822E2" w:rsidP="006822E2">
      <w:pPr>
        <w:spacing w:after="0" w:line="240" w:lineRule="auto"/>
        <w:jc w:val="both"/>
        <w:rPr>
          <w:rFonts w:ascii="Museo Sans 300" w:hAnsi="Museo Sans 300"/>
        </w:rPr>
      </w:pPr>
    </w:p>
    <w:p w14:paraId="6EC9B96F" w14:textId="77777777" w:rsidR="006822E2" w:rsidRPr="00A54682" w:rsidRDefault="006822E2" w:rsidP="006822E2">
      <w:pPr>
        <w:spacing w:after="200" w:line="276" w:lineRule="auto"/>
        <w:rPr>
          <w:rFonts w:ascii="Museo Sans 300" w:hAnsi="Museo Sans 300" w:cs="Times New Roman"/>
          <w:lang w:val="es-ES"/>
        </w:rPr>
      </w:pPr>
    </w:p>
    <w:p w14:paraId="4BDBBC07" w14:textId="77777777" w:rsidR="006822E2" w:rsidRPr="00A54682" w:rsidRDefault="006822E2" w:rsidP="006822E2">
      <w:pPr>
        <w:spacing w:after="200" w:line="276" w:lineRule="auto"/>
        <w:rPr>
          <w:rFonts w:ascii="Museo Sans 300" w:hAnsi="Museo Sans 300" w:cs="Times New Roman"/>
          <w:lang w:val="es-ES"/>
        </w:rPr>
      </w:pPr>
    </w:p>
    <w:p w14:paraId="47C9372D" w14:textId="77777777" w:rsidR="006822E2" w:rsidRPr="00A54682" w:rsidRDefault="006822E2" w:rsidP="006822E2">
      <w:pPr>
        <w:tabs>
          <w:tab w:val="left" w:pos="4962"/>
        </w:tabs>
        <w:spacing w:after="0" w:line="0" w:lineRule="atLeast"/>
        <w:ind w:left="4253" w:firstLine="709"/>
        <w:rPr>
          <w:rFonts w:ascii="Museo Sans 300" w:eastAsia="Times New Roman" w:hAnsi="Museo Sans 300" w:cs="Times New Roman"/>
          <w:lang w:val="es-ES_tradnl" w:eastAsia="es-ES"/>
        </w:rPr>
      </w:pPr>
      <w:r w:rsidRPr="00A54682">
        <w:rPr>
          <w:rFonts w:ascii="Museo Sans 300" w:eastAsia="Times New Roman" w:hAnsi="Museo Sans 300" w:cs="Times New Roman"/>
          <w:lang w:val="es-ES_tradnl" w:eastAsia="es-ES"/>
        </w:rPr>
        <w:t>Manuel Ernesto Aguilar Flores</w:t>
      </w:r>
    </w:p>
    <w:p w14:paraId="0451B653" w14:textId="2CAEBD26" w:rsidR="009A54AC" w:rsidRPr="00093FBF" w:rsidRDefault="006822E2" w:rsidP="00C33C0E">
      <w:pPr>
        <w:tabs>
          <w:tab w:val="left" w:pos="4962"/>
        </w:tabs>
        <w:spacing w:after="0" w:line="0" w:lineRule="atLeast"/>
        <w:ind w:left="4253" w:firstLine="709"/>
        <w:rPr>
          <w:rFonts w:ascii="Museo Sans 300" w:hAnsi="Museo Sans 300"/>
          <w:sz w:val="22"/>
          <w:szCs w:val="22"/>
          <w:lang w:val="es-ES_tradnl"/>
        </w:rPr>
      </w:pPr>
      <w:r w:rsidRPr="00A54682">
        <w:rPr>
          <w:rFonts w:ascii="Museo Sans 300" w:eastAsia="Times New Roman" w:hAnsi="Museo Sans 300" w:cs="Times New Roman"/>
          <w:lang w:val="es-ES_tradnl" w:eastAsia="es-ES"/>
        </w:rPr>
        <w:t>Superintendente</w:t>
      </w:r>
    </w:p>
    <w:sectPr w:rsidR="009A54AC" w:rsidRPr="00093FBF" w:rsidSect="009B218F">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015C6" w14:textId="77777777" w:rsidR="00953749" w:rsidRDefault="00953749">
      <w:pPr>
        <w:spacing w:after="0" w:line="240" w:lineRule="auto"/>
      </w:pPr>
      <w:r>
        <w:separator/>
      </w:r>
    </w:p>
  </w:endnote>
  <w:endnote w:type="continuationSeparator" w:id="0">
    <w:p w14:paraId="6BBDEB3E" w14:textId="77777777" w:rsidR="00953749" w:rsidRDefault="0095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693DB" w14:textId="616B082E" w:rsidR="00FA2EFC" w:rsidRDefault="00FA2EFC" w:rsidP="007E1DF4">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AB4A22">
      <w:rPr>
        <w:rFonts w:ascii="Museo Sans 300" w:hAnsi="Museo Sans 300"/>
        <w:b/>
        <w:bCs/>
        <w:noProof/>
        <w:sz w:val="18"/>
        <w:szCs w:val="18"/>
      </w:rPr>
      <w:t>14</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AB4A22">
      <w:rPr>
        <w:rFonts w:ascii="Museo Sans 300" w:hAnsi="Museo Sans 300"/>
        <w:b/>
        <w:bCs/>
        <w:noProof/>
        <w:sz w:val="18"/>
        <w:szCs w:val="18"/>
      </w:rPr>
      <w:t>14</w:t>
    </w:r>
    <w:r w:rsidRPr="00574146">
      <w:rPr>
        <w:rFonts w:ascii="Museo Sans 300" w:hAnsi="Museo Sans 300"/>
        <w:b/>
        <w:bCs/>
        <w:sz w:val="18"/>
        <w:szCs w:val="18"/>
      </w:rPr>
      <w:fldChar w:fldCharType="end"/>
    </w:r>
  </w:p>
  <w:p w14:paraId="0331B919" w14:textId="77777777" w:rsidR="00FA2EFC" w:rsidRDefault="00FA2EF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3E7A7" w14:textId="68269F75" w:rsidR="00FA2EFC" w:rsidRDefault="00FA2EFC" w:rsidP="007E1DF4">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AB4A22">
      <w:rPr>
        <w:rFonts w:ascii="Museo Sans 300" w:hAnsi="Museo Sans 300"/>
        <w:b/>
        <w:bCs/>
        <w:noProof/>
        <w:sz w:val="18"/>
        <w:szCs w:val="18"/>
      </w:rPr>
      <w:t>13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AB4A22">
      <w:rPr>
        <w:rFonts w:ascii="Museo Sans 300" w:hAnsi="Museo Sans 300"/>
        <w:b/>
        <w:bCs/>
        <w:noProof/>
        <w:sz w:val="18"/>
        <w:szCs w:val="18"/>
      </w:rPr>
      <w:t>14</w:t>
    </w:r>
    <w:r w:rsidRPr="00574146">
      <w:rPr>
        <w:rFonts w:ascii="Museo Sans 300" w:hAnsi="Museo Sans 300"/>
        <w:b/>
        <w:bCs/>
        <w:sz w:val="18"/>
        <w:szCs w:val="18"/>
      </w:rPr>
      <w:fldChar w:fldCharType="end"/>
    </w:r>
  </w:p>
  <w:p w14:paraId="39CB2F0F" w14:textId="42D9380D" w:rsidR="00FA2EFC" w:rsidRDefault="00FA2EFC" w:rsidP="007E1DF4">
    <w:pPr>
      <w:pStyle w:val="Piedepgina"/>
      <w:jc w:val="center"/>
      <w:rPr>
        <w:rFonts w:ascii="Museo Sans 300" w:hAnsi="Museo Sans 300"/>
        <w:b/>
        <w:bCs/>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77061" w14:textId="77777777" w:rsidR="00FA2EFC" w:rsidRPr="009A54AC" w:rsidRDefault="00FA2EF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1E2EED2A" w14:textId="77777777" w:rsidR="00FA2EFC" w:rsidRPr="009A54AC" w:rsidRDefault="00FA2EF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A9DD9" w14:textId="77777777" w:rsidR="00953749" w:rsidRDefault="00953749">
      <w:pPr>
        <w:spacing w:after="0" w:line="240" w:lineRule="auto"/>
      </w:pPr>
      <w:r>
        <w:separator/>
      </w:r>
    </w:p>
  </w:footnote>
  <w:footnote w:type="continuationSeparator" w:id="0">
    <w:p w14:paraId="2D247522" w14:textId="77777777" w:rsidR="00953749" w:rsidRDefault="00953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1F7BF" w14:textId="77777777" w:rsidR="00FA2EFC" w:rsidRDefault="00FA2EFC">
    <w:pPr>
      <w:pStyle w:val="Encabezado"/>
    </w:pPr>
    <w:r>
      <w:rPr>
        <w:rFonts w:ascii="Times New Roman" w:hAnsi="Times New Roman" w:cs="Times New Roman"/>
        <w:noProof/>
        <w:sz w:val="24"/>
        <w:szCs w:val="24"/>
      </w:rPr>
      <w:drawing>
        <wp:anchor distT="36576" distB="36576" distL="36576" distR="36576" simplePos="0" relativeHeight="251663360" behindDoc="0" locked="0" layoutInCell="1" allowOverlap="1" wp14:anchorId="58A5B464" wp14:editId="68063D76">
          <wp:simplePos x="0" y="0"/>
          <wp:positionH relativeFrom="page">
            <wp:align>right</wp:align>
          </wp:positionH>
          <wp:positionV relativeFrom="paragraph">
            <wp:posOffset>984608</wp:posOffset>
          </wp:positionV>
          <wp:extent cx="7736840" cy="6718853"/>
          <wp:effectExtent l="0" t="0" r="0" b="635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E794E" w14:textId="77777777" w:rsidR="00FA2EFC" w:rsidRDefault="00FA2EFC" w:rsidP="00754E7A">
    <w:pPr>
      <w:outlineLvl w:val="1"/>
    </w:pPr>
    <w:r>
      <w:rPr>
        <w:noProof/>
      </w:rPr>
      <w:drawing>
        <wp:inline distT="0" distB="0" distL="0" distR="0" wp14:anchorId="5270CF9A" wp14:editId="4CD92AD3">
          <wp:extent cx="1917311" cy="625123"/>
          <wp:effectExtent l="0" t="0" r="6985" b="381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rPr>
      <w:drawing>
        <wp:anchor distT="36576" distB="36576" distL="36576" distR="36576" simplePos="0" relativeHeight="251659264" behindDoc="0" locked="0" layoutInCell="1" allowOverlap="1" wp14:anchorId="424CBF5D" wp14:editId="15561D0B">
          <wp:simplePos x="0" y="0"/>
          <wp:positionH relativeFrom="page">
            <wp:align>right</wp:align>
          </wp:positionH>
          <wp:positionV relativeFrom="paragraph">
            <wp:posOffset>1507242</wp:posOffset>
          </wp:positionV>
          <wp:extent cx="7736840" cy="6718853"/>
          <wp:effectExtent l="0" t="0" r="0" b="635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FF166" w14:textId="77777777" w:rsidR="00FA2EFC" w:rsidRPr="00754E7A" w:rsidRDefault="00FA2EFC" w:rsidP="004F15AC">
    <w:pPr>
      <w:pStyle w:val="Encabezado"/>
      <w:jc w:val="center"/>
    </w:pPr>
    <w:r>
      <w:rPr>
        <w:noProof/>
      </w:rPr>
      <w:drawing>
        <wp:anchor distT="0" distB="0" distL="114300" distR="114300" simplePos="0" relativeHeight="251667456" behindDoc="1" locked="0" layoutInCell="1" allowOverlap="1" wp14:anchorId="23A4E2B3" wp14:editId="0799AD3F">
          <wp:simplePos x="0" y="0"/>
          <wp:positionH relativeFrom="page">
            <wp:posOffset>10795</wp:posOffset>
          </wp:positionH>
          <wp:positionV relativeFrom="line">
            <wp:posOffset>-369438</wp:posOffset>
          </wp:positionV>
          <wp:extent cx="7772400" cy="10057765"/>
          <wp:effectExtent l="0" t="0" r="0" b="635"/>
          <wp:wrapNone/>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5408" behindDoc="1" locked="0" layoutInCell="1" allowOverlap="1" wp14:anchorId="2D97F08D" wp14:editId="38F42093">
          <wp:simplePos x="0" y="0"/>
          <wp:positionH relativeFrom="page">
            <wp:align>right</wp:align>
          </wp:positionH>
          <wp:positionV relativeFrom="paragraph">
            <wp:posOffset>1488854</wp:posOffset>
          </wp:positionV>
          <wp:extent cx="7762655" cy="7354957"/>
          <wp:effectExtent l="0" t="0" r="0" b="0"/>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7BF3CCB"/>
    <w:multiLevelType w:val="hybridMultilevel"/>
    <w:tmpl w:val="6BCA8AB2"/>
    <w:lvl w:ilvl="0" w:tplc="06BA478E">
      <w:start w:val="4"/>
      <w:numFmt w:val="bullet"/>
      <w:lvlText w:val="-"/>
      <w:lvlJc w:val="left"/>
      <w:pPr>
        <w:ind w:left="927" w:hanging="360"/>
      </w:pPr>
      <w:rPr>
        <w:rFonts w:ascii="Museo Sans 300" w:eastAsia="Calibri" w:hAnsi="Museo Sans 300" w:cs="Times New Roman" w:hint="default"/>
      </w:rPr>
    </w:lvl>
    <w:lvl w:ilvl="1" w:tplc="580A0003" w:tentative="1">
      <w:start w:val="1"/>
      <w:numFmt w:val="bullet"/>
      <w:lvlText w:val="o"/>
      <w:lvlJc w:val="left"/>
      <w:pPr>
        <w:ind w:left="1647" w:hanging="360"/>
      </w:pPr>
      <w:rPr>
        <w:rFonts w:ascii="Courier New" w:hAnsi="Courier New" w:cs="Courier New" w:hint="default"/>
      </w:rPr>
    </w:lvl>
    <w:lvl w:ilvl="2" w:tplc="580A0005" w:tentative="1">
      <w:start w:val="1"/>
      <w:numFmt w:val="bullet"/>
      <w:lvlText w:val=""/>
      <w:lvlJc w:val="left"/>
      <w:pPr>
        <w:ind w:left="2367" w:hanging="360"/>
      </w:pPr>
      <w:rPr>
        <w:rFonts w:ascii="Wingdings" w:hAnsi="Wingdings" w:hint="default"/>
      </w:rPr>
    </w:lvl>
    <w:lvl w:ilvl="3" w:tplc="580A0001" w:tentative="1">
      <w:start w:val="1"/>
      <w:numFmt w:val="bullet"/>
      <w:lvlText w:val=""/>
      <w:lvlJc w:val="left"/>
      <w:pPr>
        <w:ind w:left="3087" w:hanging="360"/>
      </w:pPr>
      <w:rPr>
        <w:rFonts w:ascii="Symbol" w:hAnsi="Symbol" w:hint="default"/>
      </w:rPr>
    </w:lvl>
    <w:lvl w:ilvl="4" w:tplc="580A0003" w:tentative="1">
      <w:start w:val="1"/>
      <w:numFmt w:val="bullet"/>
      <w:lvlText w:val="o"/>
      <w:lvlJc w:val="left"/>
      <w:pPr>
        <w:ind w:left="3807" w:hanging="360"/>
      </w:pPr>
      <w:rPr>
        <w:rFonts w:ascii="Courier New" w:hAnsi="Courier New" w:cs="Courier New" w:hint="default"/>
      </w:rPr>
    </w:lvl>
    <w:lvl w:ilvl="5" w:tplc="580A0005" w:tentative="1">
      <w:start w:val="1"/>
      <w:numFmt w:val="bullet"/>
      <w:lvlText w:val=""/>
      <w:lvlJc w:val="left"/>
      <w:pPr>
        <w:ind w:left="4527" w:hanging="360"/>
      </w:pPr>
      <w:rPr>
        <w:rFonts w:ascii="Wingdings" w:hAnsi="Wingdings" w:hint="default"/>
      </w:rPr>
    </w:lvl>
    <w:lvl w:ilvl="6" w:tplc="580A0001" w:tentative="1">
      <w:start w:val="1"/>
      <w:numFmt w:val="bullet"/>
      <w:lvlText w:val=""/>
      <w:lvlJc w:val="left"/>
      <w:pPr>
        <w:ind w:left="5247" w:hanging="360"/>
      </w:pPr>
      <w:rPr>
        <w:rFonts w:ascii="Symbol" w:hAnsi="Symbol" w:hint="default"/>
      </w:rPr>
    </w:lvl>
    <w:lvl w:ilvl="7" w:tplc="580A0003" w:tentative="1">
      <w:start w:val="1"/>
      <w:numFmt w:val="bullet"/>
      <w:lvlText w:val="o"/>
      <w:lvlJc w:val="left"/>
      <w:pPr>
        <w:ind w:left="5967" w:hanging="360"/>
      </w:pPr>
      <w:rPr>
        <w:rFonts w:ascii="Courier New" w:hAnsi="Courier New" w:cs="Courier New" w:hint="default"/>
      </w:rPr>
    </w:lvl>
    <w:lvl w:ilvl="8" w:tplc="580A0005" w:tentative="1">
      <w:start w:val="1"/>
      <w:numFmt w:val="bullet"/>
      <w:lvlText w:val=""/>
      <w:lvlJc w:val="left"/>
      <w:pPr>
        <w:ind w:left="6687" w:hanging="360"/>
      </w:pPr>
      <w:rPr>
        <w:rFonts w:ascii="Wingdings" w:hAnsi="Wingdings" w:hint="default"/>
      </w:rPr>
    </w:lvl>
  </w:abstractNum>
  <w:abstractNum w:abstractNumId="6"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8896628"/>
    <w:multiLevelType w:val="multilevel"/>
    <w:tmpl w:val="B95A2DEC"/>
    <w:lvl w:ilvl="0">
      <w:start w:val="2"/>
      <w:numFmt w:val="decimal"/>
      <w:lvlText w:val="%1."/>
      <w:lvlJc w:val="left"/>
      <w:pPr>
        <w:ind w:left="525" w:hanging="525"/>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1146" w:hanging="720"/>
      </w:pPr>
      <w:rPr>
        <w:rFonts w:hint="default"/>
        <w:sz w:val="20"/>
        <w:szCs w:val="20"/>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8" w15:restartNumberingAfterBreak="0">
    <w:nsid w:val="18E3014A"/>
    <w:multiLevelType w:val="multilevel"/>
    <w:tmpl w:val="23EA4820"/>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B134BF7"/>
    <w:multiLevelType w:val="multilevel"/>
    <w:tmpl w:val="9F54FA2A"/>
    <w:lvl w:ilvl="0">
      <w:start w:val="1"/>
      <w:numFmt w:val="lowerLetter"/>
      <w:lvlText w:val="%1)"/>
      <w:lvlJc w:val="left"/>
      <w:pPr>
        <w:ind w:left="720" w:hanging="360"/>
      </w:pPr>
      <w:rPr>
        <w:rFonts w:ascii="Museo Sans 300" w:hAnsi="Museo Sans 300"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1EB6863"/>
    <w:multiLevelType w:val="multilevel"/>
    <w:tmpl w:val="712298F8"/>
    <w:lvl w:ilvl="0">
      <w:start w:val="2"/>
      <w:numFmt w:val="decimal"/>
      <w:lvlText w:val="%1."/>
      <w:lvlJc w:val="left"/>
      <w:pPr>
        <w:ind w:left="525" w:hanging="52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B9772D0"/>
    <w:multiLevelType w:val="multilevel"/>
    <w:tmpl w:val="B01E216A"/>
    <w:lvl w:ilvl="0">
      <w:start w:val="2"/>
      <w:numFmt w:val="decimal"/>
      <w:lvlText w:val="%1"/>
      <w:lvlJc w:val="left"/>
      <w:pPr>
        <w:ind w:left="390" w:hanging="390"/>
      </w:pPr>
      <w:rPr>
        <w:rFonts w:hint="default"/>
        <w:color w:val="auto"/>
      </w:rPr>
    </w:lvl>
    <w:lvl w:ilvl="1">
      <w:start w:val="1"/>
      <w:numFmt w:val="decimal"/>
      <w:lvlText w:val="%1.%2"/>
      <w:lvlJc w:val="left"/>
      <w:pPr>
        <w:ind w:left="603" w:hanging="39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719" w:hanging="108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505" w:hanging="144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3291" w:hanging="1800"/>
      </w:pPr>
      <w:rPr>
        <w:rFonts w:hint="default"/>
        <w:color w:val="auto"/>
      </w:rPr>
    </w:lvl>
    <w:lvl w:ilvl="8">
      <w:start w:val="1"/>
      <w:numFmt w:val="decimal"/>
      <w:lvlText w:val="%1.%2.%3.%4.%5.%6.%7.%8.%9"/>
      <w:lvlJc w:val="left"/>
      <w:pPr>
        <w:ind w:left="3504" w:hanging="1800"/>
      </w:pPr>
      <w:rPr>
        <w:rFonts w:hint="default"/>
        <w:color w:val="auto"/>
      </w:rPr>
    </w:lvl>
  </w:abstractNum>
  <w:abstractNum w:abstractNumId="17"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08A64C9"/>
    <w:multiLevelType w:val="multilevel"/>
    <w:tmpl w:val="19181628"/>
    <w:lvl w:ilvl="0">
      <w:start w:val="1"/>
      <w:numFmt w:val="upperLetter"/>
      <w:lvlText w:val="%1."/>
      <w:lvlJc w:val="left"/>
      <w:pPr>
        <w:tabs>
          <w:tab w:val="num" w:pos="3338"/>
        </w:tabs>
        <w:ind w:left="3338" w:hanging="360"/>
      </w:pPr>
      <w:rPr>
        <w:rFonts w:ascii="Museo Sans 500" w:hAnsi="Museo Sans 500" w:hint="default"/>
        <w:b/>
        <w:bCs/>
        <w:sz w:val="20"/>
        <w:szCs w:val="20"/>
      </w:rPr>
    </w:lvl>
    <w:lvl w:ilvl="1">
      <w:start w:val="3"/>
      <w:numFmt w:val="decimal"/>
      <w:lvlText w:val="%2."/>
      <w:lvlJc w:val="left"/>
      <w:pPr>
        <w:ind w:left="4058" w:hanging="360"/>
      </w:pPr>
      <w:rPr>
        <w:rFonts w:hint="default"/>
      </w:rPr>
    </w:lvl>
    <w:lvl w:ilvl="2" w:tentative="1">
      <w:start w:val="1"/>
      <w:numFmt w:val="upperLetter"/>
      <w:lvlText w:val="%3."/>
      <w:lvlJc w:val="left"/>
      <w:pPr>
        <w:tabs>
          <w:tab w:val="num" w:pos="4778"/>
        </w:tabs>
        <w:ind w:left="4778" w:hanging="360"/>
      </w:pPr>
    </w:lvl>
    <w:lvl w:ilvl="3" w:tentative="1">
      <w:start w:val="1"/>
      <w:numFmt w:val="upperLetter"/>
      <w:lvlText w:val="%4."/>
      <w:lvlJc w:val="left"/>
      <w:pPr>
        <w:tabs>
          <w:tab w:val="num" w:pos="5498"/>
        </w:tabs>
        <w:ind w:left="5498" w:hanging="360"/>
      </w:pPr>
    </w:lvl>
    <w:lvl w:ilvl="4" w:tentative="1">
      <w:start w:val="1"/>
      <w:numFmt w:val="upperLetter"/>
      <w:lvlText w:val="%5."/>
      <w:lvlJc w:val="left"/>
      <w:pPr>
        <w:tabs>
          <w:tab w:val="num" w:pos="6218"/>
        </w:tabs>
        <w:ind w:left="6218" w:hanging="360"/>
      </w:pPr>
    </w:lvl>
    <w:lvl w:ilvl="5" w:tentative="1">
      <w:start w:val="1"/>
      <w:numFmt w:val="upperLetter"/>
      <w:lvlText w:val="%6."/>
      <w:lvlJc w:val="left"/>
      <w:pPr>
        <w:tabs>
          <w:tab w:val="num" w:pos="6938"/>
        </w:tabs>
        <w:ind w:left="6938" w:hanging="360"/>
      </w:pPr>
    </w:lvl>
    <w:lvl w:ilvl="6" w:tentative="1">
      <w:start w:val="1"/>
      <w:numFmt w:val="upperLetter"/>
      <w:lvlText w:val="%7."/>
      <w:lvlJc w:val="left"/>
      <w:pPr>
        <w:tabs>
          <w:tab w:val="num" w:pos="7658"/>
        </w:tabs>
        <w:ind w:left="7658" w:hanging="360"/>
      </w:pPr>
    </w:lvl>
    <w:lvl w:ilvl="7" w:tentative="1">
      <w:start w:val="1"/>
      <w:numFmt w:val="upperLetter"/>
      <w:lvlText w:val="%8."/>
      <w:lvlJc w:val="left"/>
      <w:pPr>
        <w:tabs>
          <w:tab w:val="num" w:pos="8378"/>
        </w:tabs>
        <w:ind w:left="8378" w:hanging="360"/>
      </w:pPr>
    </w:lvl>
    <w:lvl w:ilvl="8" w:tentative="1">
      <w:start w:val="1"/>
      <w:numFmt w:val="upperLetter"/>
      <w:lvlText w:val="%9."/>
      <w:lvlJc w:val="left"/>
      <w:pPr>
        <w:tabs>
          <w:tab w:val="num" w:pos="9098"/>
        </w:tabs>
        <w:ind w:left="9098" w:hanging="360"/>
      </w:pPr>
    </w:lvl>
  </w:abstractNum>
  <w:abstractNum w:abstractNumId="19"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9787F9C"/>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51035F"/>
    <w:multiLevelType w:val="multilevel"/>
    <w:tmpl w:val="C8A88A84"/>
    <w:lvl w:ilvl="0">
      <w:start w:val="2"/>
      <w:numFmt w:val="decimal"/>
      <w:lvlText w:val="%1."/>
      <w:lvlJc w:val="left"/>
      <w:pPr>
        <w:ind w:left="495" w:hanging="495"/>
      </w:pPr>
      <w:rPr>
        <w:rFonts w:ascii="Arial" w:hAnsi="Arial" w:hint="default"/>
        <w:b w:val="0"/>
      </w:rPr>
    </w:lvl>
    <w:lvl w:ilvl="1">
      <w:start w:val="2"/>
      <w:numFmt w:val="decimal"/>
      <w:lvlText w:val="%1.%2."/>
      <w:lvlJc w:val="left"/>
      <w:pPr>
        <w:ind w:left="720" w:hanging="720"/>
      </w:pPr>
      <w:rPr>
        <w:rFonts w:ascii="Arial" w:hAnsi="Arial" w:hint="default"/>
        <w:b w:val="0"/>
      </w:rPr>
    </w:lvl>
    <w:lvl w:ilvl="2">
      <w:start w:val="1"/>
      <w:numFmt w:val="decimal"/>
      <w:lvlText w:val="%1.%2.%3."/>
      <w:lvlJc w:val="left"/>
      <w:pPr>
        <w:ind w:left="720" w:hanging="720"/>
      </w:pPr>
      <w:rPr>
        <w:rFonts w:ascii="Museo Sans 500" w:hAnsi="Museo Sans 500" w:hint="default"/>
        <w:b/>
        <w:lang w:val="es-SV"/>
      </w:rPr>
    </w:lvl>
    <w:lvl w:ilvl="3">
      <w:start w:val="1"/>
      <w:numFmt w:val="decimal"/>
      <w:lvlText w:val="%1.%2.%3.%4."/>
      <w:lvlJc w:val="left"/>
      <w:pPr>
        <w:ind w:left="1080" w:hanging="108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440" w:hanging="144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800" w:hanging="1800"/>
      </w:pPr>
      <w:rPr>
        <w:rFonts w:ascii="Arial" w:hAnsi="Arial" w:hint="default"/>
        <w:b w:val="0"/>
      </w:rPr>
    </w:lvl>
    <w:lvl w:ilvl="8">
      <w:start w:val="1"/>
      <w:numFmt w:val="decimal"/>
      <w:lvlText w:val="%1.%2.%3.%4.%5.%6.%7.%8.%9."/>
      <w:lvlJc w:val="left"/>
      <w:pPr>
        <w:ind w:left="2160" w:hanging="2160"/>
      </w:pPr>
      <w:rPr>
        <w:rFonts w:ascii="Arial" w:hAnsi="Arial" w:hint="default"/>
        <w:b w:val="0"/>
      </w:rPr>
    </w:lvl>
  </w:abstractNum>
  <w:abstractNum w:abstractNumId="23" w15:restartNumberingAfterBreak="0">
    <w:nsid w:val="44635D91"/>
    <w:multiLevelType w:val="hybridMultilevel"/>
    <w:tmpl w:val="803870E0"/>
    <w:lvl w:ilvl="0" w:tplc="D294F128">
      <w:start w:val="1"/>
      <w:numFmt w:val="bullet"/>
      <w:lvlText w:val=""/>
      <w:lvlJc w:val="left"/>
      <w:pPr>
        <w:ind w:left="720" w:hanging="360"/>
      </w:pPr>
      <w:rPr>
        <w:rFonts w:ascii="Symbol" w:hAnsi="Symbol" w:hint="default"/>
      </w:rPr>
    </w:lvl>
    <w:lvl w:ilvl="1" w:tplc="52D4196C">
      <w:start w:val="1"/>
      <w:numFmt w:val="bullet"/>
      <w:lvlText w:val="o"/>
      <w:lvlJc w:val="left"/>
      <w:pPr>
        <w:ind w:left="1440" w:hanging="360"/>
      </w:pPr>
      <w:rPr>
        <w:rFonts w:ascii="Courier New" w:hAnsi="Courier New" w:hint="default"/>
      </w:rPr>
    </w:lvl>
    <w:lvl w:ilvl="2" w:tplc="9E44205A">
      <w:start w:val="1"/>
      <w:numFmt w:val="bullet"/>
      <w:lvlText w:val=""/>
      <w:lvlJc w:val="left"/>
      <w:pPr>
        <w:ind w:left="2160" w:hanging="360"/>
      </w:pPr>
      <w:rPr>
        <w:rFonts w:ascii="Wingdings" w:hAnsi="Wingdings" w:hint="default"/>
      </w:rPr>
    </w:lvl>
    <w:lvl w:ilvl="3" w:tplc="9FF63CBC">
      <w:start w:val="1"/>
      <w:numFmt w:val="bullet"/>
      <w:lvlText w:val=""/>
      <w:lvlJc w:val="left"/>
      <w:pPr>
        <w:ind w:left="2880" w:hanging="360"/>
      </w:pPr>
      <w:rPr>
        <w:rFonts w:ascii="Symbol" w:hAnsi="Symbol" w:hint="default"/>
      </w:rPr>
    </w:lvl>
    <w:lvl w:ilvl="4" w:tplc="572ED5C6">
      <w:start w:val="1"/>
      <w:numFmt w:val="bullet"/>
      <w:lvlText w:val="o"/>
      <w:lvlJc w:val="left"/>
      <w:pPr>
        <w:ind w:left="3600" w:hanging="360"/>
      </w:pPr>
      <w:rPr>
        <w:rFonts w:ascii="Courier New" w:hAnsi="Courier New" w:hint="default"/>
      </w:rPr>
    </w:lvl>
    <w:lvl w:ilvl="5" w:tplc="CEE6DD60">
      <w:start w:val="1"/>
      <w:numFmt w:val="bullet"/>
      <w:lvlText w:val=""/>
      <w:lvlJc w:val="left"/>
      <w:pPr>
        <w:ind w:left="4320" w:hanging="360"/>
      </w:pPr>
      <w:rPr>
        <w:rFonts w:ascii="Wingdings" w:hAnsi="Wingdings" w:hint="default"/>
      </w:rPr>
    </w:lvl>
    <w:lvl w:ilvl="6" w:tplc="5328BA7E">
      <w:start w:val="1"/>
      <w:numFmt w:val="bullet"/>
      <w:lvlText w:val=""/>
      <w:lvlJc w:val="left"/>
      <w:pPr>
        <w:ind w:left="5040" w:hanging="360"/>
      </w:pPr>
      <w:rPr>
        <w:rFonts w:ascii="Symbol" w:hAnsi="Symbol" w:hint="default"/>
      </w:rPr>
    </w:lvl>
    <w:lvl w:ilvl="7" w:tplc="FF0C24F0">
      <w:start w:val="1"/>
      <w:numFmt w:val="bullet"/>
      <w:lvlText w:val="o"/>
      <w:lvlJc w:val="left"/>
      <w:pPr>
        <w:ind w:left="5760" w:hanging="360"/>
      </w:pPr>
      <w:rPr>
        <w:rFonts w:ascii="Courier New" w:hAnsi="Courier New" w:hint="default"/>
      </w:rPr>
    </w:lvl>
    <w:lvl w:ilvl="8" w:tplc="6CF467A4">
      <w:start w:val="1"/>
      <w:numFmt w:val="bullet"/>
      <w:lvlText w:val=""/>
      <w:lvlJc w:val="left"/>
      <w:pPr>
        <w:ind w:left="6480" w:hanging="360"/>
      </w:pPr>
      <w:rPr>
        <w:rFonts w:ascii="Wingdings" w:hAnsi="Wingdings" w:hint="default"/>
      </w:rPr>
    </w:lvl>
  </w:abstractNum>
  <w:abstractNum w:abstractNumId="24"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4C593F69"/>
    <w:multiLevelType w:val="hybridMultilevel"/>
    <w:tmpl w:val="AB44EA04"/>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15:restartNumberingAfterBreak="0">
    <w:nsid w:val="53FD6217"/>
    <w:multiLevelType w:val="multilevel"/>
    <w:tmpl w:val="38F8E1AE"/>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8" w15:restartNumberingAfterBreak="0">
    <w:nsid w:val="65874554"/>
    <w:multiLevelType w:val="hybridMultilevel"/>
    <w:tmpl w:val="A81477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A3D46DD"/>
    <w:multiLevelType w:val="hybridMultilevel"/>
    <w:tmpl w:val="E1DC4A2E"/>
    <w:lvl w:ilvl="0" w:tplc="1C2412C2">
      <w:start w:val="1"/>
      <w:numFmt w:val="lowerLetter"/>
      <w:lvlText w:val="%1)"/>
      <w:lvlJc w:val="left"/>
      <w:pPr>
        <w:ind w:left="927" w:hanging="360"/>
      </w:pPr>
      <w:rPr>
        <w:rFonts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33"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8"/>
  </w:num>
  <w:num w:numId="3">
    <w:abstractNumId w:val="24"/>
  </w:num>
  <w:num w:numId="4">
    <w:abstractNumId w:val="11"/>
  </w:num>
  <w:num w:numId="5">
    <w:abstractNumId w:val="12"/>
  </w:num>
  <w:num w:numId="6">
    <w:abstractNumId w:val="4"/>
  </w:num>
  <w:num w:numId="7">
    <w:abstractNumId w:val="17"/>
  </w:num>
  <w:num w:numId="8">
    <w:abstractNumId w:val="20"/>
  </w:num>
  <w:num w:numId="9">
    <w:abstractNumId w:val="26"/>
  </w:num>
  <w:num w:numId="10">
    <w:abstractNumId w:val="14"/>
  </w:num>
  <w:num w:numId="11">
    <w:abstractNumId w:val="1"/>
  </w:num>
  <w:num w:numId="12">
    <w:abstractNumId w:val="2"/>
  </w:num>
  <w:num w:numId="13">
    <w:abstractNumId w:val="10"/>
  </w:num>
  <w:num w:numId="14">
    <w:abstractNumId w:val="31"/>
  </w:num>
  <w:num w:numId="15">
    <w:abstractNumId w:val="6"/>
  </w:num>
  <w:num w:numId="16">
    <w:abstractNumId w:val="33"/>
  </w:num>
  <w:num w:numId="17">
    <w:abstractNumId w:val="29"/>
  </w:num>
  <w:num w:numId="18">
    <w:abstractNumId w:val="30"/>
  </w:num>
  <w:num w:numId="19">
    <w:abstractNumId w:val="3"/>
  </w:num>
  <w:num w:numId="20">
    <w:abstractNumId w:val="19"/>
  </w:num>
  <w:num w:numId="21">
    <w:abstractNumId w:val="0"/>
  </w:num>
  <w:num w:numId="22">
    <w:abstractNumId w:val="9"/>
    <w:lvlOverride w:ilvl="0">
      <w:startOverride w:val="1"/>
    </w:lvlOverride>
  </w:num>
  <w:num w:numId="23">
    <w:abstractNumId w:val="18"/>
  </w:num>
  <w:num w:numId="24">
    <w:abstractNumId w:val="32"/>
  </w:num>
  <w:num w:numId="25">
    <w:abstractNumId w:val="5"/>
  </w:num>
  <w:num w:numId="26">
    <w:abstractNumId w:val="27"/>
  </w:num>
  <w:num w:numId="27">
    <w:abstractNumId w:val="23"/>
  </w:num>
  <w:num w:numId="28">
    <w:abstractNumId w:val="28"/>
  </w:num>
  <w:num w:numId="29">
    <w:abstractNumId w:val="25"/>
  </w:num>
  <w:num w:numId="30">
    <w:abstractNumId w:val="16"/>
  </w:num>
  <w:num w:numId="31">
    <w:abstractNumId w:val="22"/>
  </w:num>
  <w:num w:numId="32">
    <w:abstractNumId w:val="7"/>
  </w:num>
  <w:num w:numId="33">
    <w:abstractNumId w:val="13"/>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E2"/>
    <w:rsid w:val="000052EB"/>
    <w:rsid w:val="00093FBF"/>
    <w:rsid w:val="000D14EB"/>
    <w:rsid w:val="000D4617"/>
    <w:rsid w:val="000E6864"/>
    <w:rsid w:val="000F10E9"/>
    <w:rsid w:val="000F35F2"/>
    <w:rsid w:val="001358FA"/>
    <w:rsid w:val="0014673B"/>
    <w:rsid w:val="00193F42"/>
    <w:rsid w:val="001C4FD5"/>
    <w:rsid w:val="001C540F"/>
    <w:rsid w:val="00222FD0"/>
    <w:rsid w:val="0022798E"/>
    <w:rsid w:val="002B3960"/>
    <w:rsid w:val="002D5D52"/>
    <w:rsid w:val="002E7665"/>
    <w:rsid w:val="00303B4C"/>
    <w:rsid w:val="00322224"/>
    <w:rsid w:val="00335C51"/>
    <w:rsid w:val="00337ECC"/>
    <w:rsid w:val="00353C37"/>
    <w:rsid w:val="003861C1"/>
    <w:rsid w:val="003A6EAD"/>
    <w:rsid w:val="003D0B02"/>
    <w:rsid w:val="003D3AC0"/>
    <w:rsid w:val="003E7A1C"/>
    <w:rsid w:val="004067FA"/>
    <w:rsid w:val="0045432D"/>
    <w:rsid w:val="00455BED"/>
    <w:rsid w:val="00461E8B"/>
    <w:rsid w:val="00470F43"/>
    <w:rsid w:val="004D6ADD"/>
    <w:rsid w:val="004E7FD1"/>
    <w:rsid w:val="004F15AC"/>
    <w:rsid w:val="004F441C"/>
    <w:rsid w:val="00527A6F"/>
    <w:rsid w:val="00561B15"/>
    <w:rsid w:val="00587D09"/>
    <w:rsid w:val="005925C0"/>
    <w:rsid w:val="005B34D2"/>
    <w:rsid w:val="006168C1"/>
    <w:rsid w:val="006822E2"/>
    <w:rsid w:val="006941DC"/>
    <w:rsid w:val="006C4A34"/>
    <w:rsid w:val="006F1487"/>
    <w:rsid w:val="00701277"/>
    <w:rsid w:val="0070396C"/>
    <w:rsid w:val="00720DA6"/>
    <w:rsid w:val="00753881"/>
    <w:rsid w:val="00754E7A"/>
    <w:rsid w:val="00760742"/>
    <w:rsid w:val="007765F2"/>
    <w:rsid w:val="007A3194"/>
    <w:rsid w:val="007A7D99"/>
    <w:rsid w:val="007B161B"/>
    <w:rsid w:val="007E1DF4"/>
    <w:rsid w:val="00804AE8"/>
    <w:rsid w:val="0084532C"/>
    <w:rsid w:val="0086424D"/>
    <w:rsid w:val="0087560E"/>
    <w:rsid w:val="008A1F87"/>
    <w:rsid w:val="008A303A"/>
    <w:rsid w:val="008B209D"/>
    <w:rsid w:val="008B5438"/>
    <w:rsid w:val="008D22D5"/>
    <w:rsid w:val="008F1FCD"/>
    <w:rsid w:val="008F6380"/>
    <w:rsid w:val="00935F2B"/>
    <w:rsid w:val="00953749"/>
    <w:rsid w:val="0098174A"/>
    <w:rsid w:val="0098493C"/>
    <w:rsid w:val="009A1E58"/>
    <w:rsid w:val="009A54AC"/>
    <w:rsid w:val="009B218F"/>
    <w:rsid w:val="009C6F13"/>
    <w:rsid w:val="009F519F"/>
    <w:rsid w:val="009F52CA"/>
    <w:rsid w:val="00A315A9"/>
    <w:rsid w:val="00AB4A22"/>
    <w:rsid w:val="00AC0695"/>
    <w:rsid w:val="00AC3D31"/>
    <w:rsid w:val="00AC5B92"/>
    <w:rsid w:val="00B1495C"/>
    <w:rsid w:val="00B3311B"/>
    <w:rsid w:val="00B66E9A"/>
    <w:rsid w:val="00B92A64"/>
    <w:rsid w:val="00BE0BFD"/>
    <w:rsid w:val="00BF3261"/>
    <w:rsid w:val="00BF37F8"/>
    <w:rsid w:val="00C10CA6"/>
    <w:rsid w:val="00C33C0E"/>
    <w:rsid w:val="00C6416B"/>
    <w:rsid w:val="00CE4CDC"/>
    <w:rsid w:val="00CF5963"/>
    <w:rsid w:val="00D22B90"/>
    <w:rsid w:val="00DA07C4"/>
    <w:rsid w:val="00DC54D9"/>
    <w:rsid w:val="00DD58BF"/>
    <w:rsid w:val="00E036D3"/>
    <w:rsid w:val="00E45911"/>
    <w:rsid w:val="00E63ECB"/>
    <w:rsid w:val="00E95C1B"/>
    <w:rsid w:val="00EC371A"/>
    <w:rsid w:val="00EC5E16"/>
    <w:rsid w:val="00ED2BE7"/>
    <w:rsid w:val="00F26C9D"/>
    <w:rsid w:val="00F344EE"/>
    <w:rsid w:val="00F53136"/>
    <w:rsid w:val="00F629CC"/>
    <w:rsid w:val="00F661F1"/>
    <w:rsid w:val="00F96A0B"/>
    <w:rsid w:val="00FA2EFC"/>
    <w:rsid w:val="00FA2F49"/>
    <w:rsid w:val="00FB1679"/>
    <w:rsid w:val="00FB3E06"/>
    <w:rsid w:val="00FC7CE0"/>
    <w:rsid w:val="00FE3E7E"/>
    <w:rsid w:val="03750A2D"/>
    <w:rsid w:val="4D58F659"/>
    <w:rsid w:val="6686A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2C7F4"/>
  <w15:docId w15:val="{0A2F1473-266A-459E-B0B9-BD3ABE56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aragraph">
    <w:name w:val="paragraph"/>
    <w:basedOn w:val="Normal"/>
    <w:rsid w:val="006822E2"/>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character" w:customStyle="1" w:styleId="normaltextrun">
    <w:name w:val="normaltextrun"/>
    <w:basedOn w:val="Fuentedeprrafopredeter"/>
    <w:rsid w:val="006822E2"/>
  </w:style>
  <w:style w:type="character" w:customStyle="1" w:styleId="eop">
    <w:name w:val="eop"/>
    <w:basedOn w:val="Fuentedeprrafopredeter"/>
    <w:rsid w:val="006822E2"/>
  </w:style>
  <w:style w:type="paragraph" w:styleId="NormalWeb">
    <w:name w:val="Normal (Web)"/>
    <w:basedOn w:val="Normal"/>
    <w:uiPriority w:val="99"/>
    <w:semiHidden/>
    <w:unhideWhenUsed/>
    <w:rsid w:val="00682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124679382bcx0">
    <w:name w:val="normaltextrun scxw124679382 bcx0"/>
    <w:basedOn w:val="Fuentedeprrafopredeter"/>
    <w:rsid w:val="00682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cuerdoscau@siget.gob.s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uentes\Desktop\MODEL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JefaLegal>
    <Observaciones xmlns="93a27197-5ea5-4ef4-9c25-de38a9c385a4" xsi:nil="true"/>
    <JefeNacional xmlns="93a27197-5ea5-4ef4-9c25-de38a9c385a4" xsi:nil="true"/>
  </documentManagement>
</p:properties>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6D79E293-E273-4109-BA28-682BD7965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100</TotalTime>
  <Pages>14</Pages>
  <Words>7565</Words>
  <Characters>41609</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Milton Abraham Sanchez Cruz</cp:lastModifiedBy>
  <cp:revision>26</cp:revision>
  <cp:lastPrinted>2019-07-10T20:02:00Z</cp:lastPrinted>
  <dcterms:created xsi:type="dcterms:W3CDTF">2021-01-11T17:18:00Z</dcterms:created>
  <dcterms:modified xsi:type="dcterms:W3CDTF">2021-03-04T19:59:00Z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ies>
</file>