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4AFB5" w14:textId="5628D845" w:rsidR="00F35AAC" w:rsidRDefault="00D30ACA"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Señor</w:t>
      </w:r>
    </w:p>
    <w:p w14:paraId="5BA789E4" w14:textId="77777777" w:rsidR="00D30ACA" w:rsidRPr="00937F60" w:rsidRDefault="00D30ACA" w:rsidP="00F35AAC">
      <w:pPr>
        <w:spacing w:after="0" w:line="240" w:lineRule="atLeast"/>
        <w:jc w:val="both"/>
        <w:rPr>
          <w:rFonts w:ascii="Museo Sans 900" w:hAnsi="Museo Sans 900"/>
          <w:b/>
          <w:bCs/>
          <w:sz w:val="20"/>
          <w:szCs w:val="20"/>
          <w:lang w:eastAsia="es-ES"/>
        </w:rPr>
      </w:pPr>
    </w:p>
    <w:p w14:paraId="0A9D5A1A" w14:textId="77777777" w:rsidR="00EF5630" w:rsidRDefault="00EF5630" w:rsidP="00F35AAC">
      <w:pPr>
        <w:spacing w:after="0" w:line="240" w:lineRule="atLeast"/>
        <w:jc w:val="both"/>
        <w:rPr>
          <w:rFonts w:ascii="Museo Sans 900" w:hAnsi="Museo Sans 900"/>
          <w:b/>
          <w:bCs/>
          <w:sz w:val="20"/>
          <w:szCs w:val="20"/>
          <w:lang w:eastAsia="es-ES"/>
        </w:rPr>
      </w:pPr>
    </w:p>
    <w:p w14:paraId="64359CC7" w14:textId="549759B9"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31940">
        <w:rPr>
          <w:rFonts w:ascii="Museo Sans 900" w:hAnsi="Museo Sans 900"/>
          <w:b/>
          <w:bCs/>
          <w:sz w:val="20"/>
          <w:szCs w:val="20"/>
          <w:lang w:eastAsia="es-ES"/>
        </w:rPr>
        <w:t>0006</w:t>
      </w:r>
      <w:r w:rsidRPr="00937F60">
        <w:rPr>
          <w:rFonts w:ascii="Museo Sans 900" w:hAnsi="Museo Sans 900"/>
          <w:b/>
          <w:bCs/>
          <w:sz w:val="20"/>
          <w:szCs w:val="20"/>
          <w:lang w:eastAsia="es-ES"/>
        </w:rPr>
        <w:t>-202</w:t>
      </w:r>
      <w:r w:rsidR="00E3194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E31940">
        <w:rPr>
          <w:rFonts w:ascii="Museo Sans 300" w:hAnsi="Museo Sans 300"/>
          <w:sz w:val="20"/>
          <w:szCs w:val="20"/>
          <w:lang w:eastAsia="es-ES"/>
        </w:rPr>
        <w:t>nueve</w:t>
      </w:r>
      <w:r w:rsidRPr="00937F60">
        <w:rPr>
          <w:rFonts w:ascii="Museo Sans 300" w:hAnsi="Museo Sans 300"/>
          <w:sz w:val="20"/>
          <w:szCs w:val="20"/>
          <w:lang w:eastAsia="es-ES"/>
        </w:rPr>
        <w:t xml:space="preserve"> horas con </w:t>
      </w:r>
      <w:r w:rsidR="00E31940">
        <w:rPr>
          <w:rFonts w:ascii="Museo Sans 300" w:hAnsi="Museo Sans 300"/>
          <w:sz w:val="20"/>
          <w:szCs w:val="20"/>
          <w:lang w:eastAsia="es-ES"/>
        </w:rPr>
        <w:t>veinte</w:t>
      </w:r>
      <w:r w:rsidRPr="00937F60">
        <w:rPr>
          <w:rFonts w:ascii="Museo Sans 300" w:hAnsi="Museo Sans 300"/>
          <w:sz w:val="20"/>
          <w:szCs w:val="20"/>
          <w:lang w:eastAsia="es-ES"/>
        </w:rPr>
        <w:t xml:space="preserve"> minutos del día </w:t>
      </w:r>
      <w:r w:rsidR="00E31940">
        <w:rPr>
          <w:rFonts w:ascii="Museo Sans 300" w:hAnsi="Museo Sans 300"/>
          <w:sz w:val="20"/>
          <w:szCs w:val="20"/>
          <w:lang w:eastAsia="es-ES"/>
        </w:rPr>
        <w:t xml:space="preserve">seis </w:t>
      </w:r>
      <w:r w:rsidRPr="00937F60">
        <w:rPr>
          <w:rFonts w:ascii="Museo Sans 300" w:hAnsi="Museo Sans 300"/>
          <w:sz w:val="20"/>
          <w:szCs w:val="20"/>
          <w:lang w:eastAsia="es-ES"/>
        </w:rPr>
        <w:t xml:space="preserve">de </w:t>
      </w:r>
      <w:r w:rsidR="00AD1B0A">
        <w:rPr>
          <w:rFonts w:ascii="Museo Sans 300" w:hAnsi="Museo Sans 300"/>
          <w:sz w:val="20"/>
          <w:szCs w:val="20"/>
          <w:lang w:eastAsia="es-ES"/>
        </w:rPr>
        <w:t>enero</w:t>
      </w:r>
      <w:r w:rsidRPr="00937F60">
        <w:rPr>
          <w:rFonts w:ascii="Museo Sans 300" w:hAnsi="Museo Sans 300"/>
          <w:sz w:val="20"/>
          <w:szCs w:val="20"/>
          <w:lang w:eastAsia="es-ES"/>
        </w:rPr>
        <w:t xml:space="preserve"> del año dos mil veint</w:t>
      </w:r>
      <w:r w:rsidR="00AD1B0A">
        <w:rPr>
          <w:rFonts w:ascii="Museo Sans 300" w:hAnsi="Museo Sans 300"/>
          <w:sz w:val="20"/>
          <w:szCs w:val="20"/>
          <w:lang w:eastAsia="es-ES"/>
        </w:rPr>
        <w:t>iuno.</w:t>
      </w:r>
    </w:p>
    <w:p w14:paraId="77CC58F4" w14:textId="77777777" w:rsidR="00F35AAC" w:rsidRPr="00937F60" w:rsidRDefault="00F35AAC" w:rsidP="00F35AAC">
      <w:pPr>
        <w:spacing w:after="0" w:line="240" w:lineRule="atLeast"/>
        <w:jc w:val="both"/>
        <w:rPr>
          <w:rFonts w:ascii="Museo Sans 300" w:hAnsi="Museo Sans 300"/>
          <w:sz w:val="20"/>
          <w:szCs w:val="20"/>
          <w:lang w:eastAsia="es-ES"/>
        </w:rPr>
      </w:pPr>
    </w:p>
    <w:p w14:paraId="757D8099"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6ABB6670" w14:textId="2B1DDEE8" w:rsidR="00F35AAC"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3255D671" w14:textId="7469F418" w:rsidR="00AB5B9F" w:rsidRPr="00937F60" w:rsidRDefault="00AB5B9F" w:rsidP="00AB5B9F">
      <w:pPr>
        <w:pStyle w:val="Prrafodelista"/>
        <w:numPr>
          <w:ilvl w:val="0"/>
          <w:numId w:val="7"/>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sidR="00A52D35">
        <w:rPr>
          <w:rFonts w:ascii="Museo Sans 300" w:eastAsia="Arial" w:hAnsi="Museo Sans 300"/>
          <w:sz w:val="20"/>
          <w:szCs w:val="20"/>
          <w:lang w:val="es-SV"/>
        </w:rPr>
        <w:t xml:space="preserve">treinta y uno de enero </w:t>
      </w:r>
      <w:r>
        <w:rPr>
          <w:rFonts w:ascii="Museo Sans 300" w:eastAsia="Arial" w:hAnsi="Museo Sans 300"/>
          <w:sz w:val="20"/>
          <w:szCs w:val="20"/>
          <w:lang w:val="es-SV"/>
        </w:rPr>
        <w:t>de dos mil dieci</w:t>
      </w:r>
      <w:r w:rsidR="00540EB7">
        <w:rPr>
          <w:rFonts w:ascii="Museo Sans 300" w:eastAsia="Arial" w:hAnsi="Museo Sans 300"/>
          <w:sz w:val="20"/>
          <w:szCs w:val="20"/>
          <w:lang w:val="es-SV"/>
        </w:rPr>
        <w:t>nueve</w:t>
      </w:r>
      <w:r>
        <w:rPr>
          <w:rFonts w:ascii="Museo Sans 300" w:eastAsia="Arial" w:hAnsi="Museo Sans 300"/>
          <w:sz w:val="20"/>
          <w:szCs w:val="20"/>
          <w:lang w:val="es-SV"/>
        </w:rPr>
        <w:t>,</w:t>
      </w:r>
      <w:r w:rsidRPr="00937F60">
        <w:rPr>
          <w:rFonts w:ascii="Museo Sans 300" w:eastAsia="Arial" w:hAnsi="Museo Sans 300"/>
          <w:sz w:val="20"/>
          <w:szCs w:val="20"/>
          <w:lang w:val="es-SV"/>
        </w:rPr>
        <w:t xml:space="preserve"> </w:t>
      </w:r>
      <w:r w:rsidR="00540EB7">
        <w:rPr>
          <w:rFonts w:ascii="Museo Sans 300" w:eastAsia="Arial" w:hAnsi="Museo Sans 300"/>
          <w:sz w:val="20"/>
          <w:szCs w:val="20"/>
          <w:lang w:val="es-SV"/>
        </w:rPr>
        <w:t xml:space="preserve">el señor </w:t>
      </w:r>
      <w:r w:rsidR="00F11132">
        <w:rPr>
          <w:rFonts w:ascii="Museo Sans 300" w:eastAsia="Arial" w:hAnsi="Museo Sans 300"/>
          <w:sz w:val="20"/>
          <w:szCs w:val="20"/>
          <w:lang w:val="es-SV"/>
        </w:rPr>
        <w:t>+++</w:t>
      </w:r>
      <w:r w:rsidR="006E2A40">
        <w:rPr>
          <w:rFonts w:ascii="Museo Sans 300" w:eastAsia="Arial" w:hAnsi="Museo Sans 300"/>
          <w:sz w:val="20"/>
          <w:szCs w:val="20"/>
          <w:lang w:val="es-SV"/>
        </w:rPr>
        <w:t>,</w:t>
      </w:r>
      <w:r w:rsidR="004326A4">
        <w:rPr>
          <w:rFonts w:ascii="Museo Sans 300" w:eastAsia="Arial" w:hAnsi="Museo Sans 300"/>
          <w:sz w:val="20"/>
          <w:szCs w:val="20"/>
          <w:lang w:val="es-SV"/>
        </w:rPr>
        <w:t xml:space="preserve"> en representación del señor </w:t>
      </w:r>
      <w:r w:rsidR="00F11132">
        <w:rPr>
          <w:rFonts w:ascii="Museo Sans 300" w:eastAsia="Arial" w:hAnsi="Museo Sans 300"/>
          <w:sz w:val="20"/>
          <w:szCs w:val="20"/>
          <w:lang w:val="es-SV"/>
        </w:rPr>
        <w:t>+++</w:t>
      </w:r>
      <w:r w:rsidR="006E2A40">
        <w:rPr>
          <w:rFonts w:ascii="Museo Sans 300" w:eastAsia="Arial" w:hAnsi="Museo Sans 300"/>
          <w:sz w:val="20"/>
          <w:szCs w:val="20"/>
          <w:lang w:val="es-SV"/>
        </w:rPr>
        <w:t>,</w:t>
      </w:r>
      <w:r w:rsidR="004326A4">
        <w:rPr>
          <w:rFonts w:ascii="Museo Sans 300" w:eastAsia="Arial" w:hAnsi="Museo Sans 300"/>
          <w:sz w:val="20"/>
          <w:szCs w:val="20"/>
          <w:lang w:val="es-SV"/>
        </w:rPr>
        <w:t xml:space="preserve"> </w:t>
      </w:r>
      <w:r w:rsidRPr="00937F60">
        <w:rPr>
          <w:rFonts w:ascii="Museo Sans 300" w:eastAsia="Arial" w:hAnsi="Museo Sans 300"/>
          <w:sz w:val="20"/>
          <w:szCs w:val="20"/>
          <w:lang w:val="es-SV"/>
        </w:rPr>
        <w:t xml:space="preserve">interpuso un reclamo en contra de la sociedad </w:t>
      </w:r>
      <w:r>
        <w:rPr>
          <w:rFonts w:ascii="Museo Sans 300" w:eastAsia="Arial" w:hAnsi="Museo Sans 300"/>
          <w:sz w:val="20"/>
          <w:szCs w:val="20"/>
          <w:lang w:val="es-SV"/>
        </w:rPr>
        <w:t>EEO</w:t>
      </w:r>
      <w:r w:rsidRPr="00937F60">
        <w:rPr>
          <w:rFonts w:ascii="Museo Sans 300" w:eastAsia="Arial" w:hAnsi="Museo Sans 300"/>
          <w:sz w:val="20"/>
          <w:szCs w:val="20"/>
          <w:lang w:val="es-SV"/>
        </w:rPr>
        <w:t xml:space="preserve">, S.A. de C.V. debido al cobro de la cantidad de </w:t>
      </w:r>
      <w:r w:rsidR="00540EB7">
        <w:rPr>
          <w:rFonts w:ascii="Museo Sans 300" w:eastAsia="Arial" w:hAnsi="Museo Sans 300"/>
          <w:sz w:val="20"/>
          <w:szCs w:val="20"/>
          <w:lang w:val="es-SV"/>
        </w:rPr>
        <w:t>CUATROCIENTOS TRES 32/100 DÓLARES DE LOS ESTADOS UNIDOS DE AMÉRICA (USD</w:t>
      </w:r>
      <w:r w:rsidR="00540EB7">
        <w:rPr>
          <w:rFonts w:ascii="Cambria Math" w:eastAsia="Arial" w:hAnsi="Cambria Math" w:cs="Cambria Math"/>
          <w:sz w:val="20"/>
          <w:szCs w:val="20"/>
          <w:lang w:val="es-SV"/>
        </w:rPr>
        <w:t> </w:t>
      </w:r>
      <w:r w:rsidR="00540EB7">
        <w:rPr>
          <w:rFonts w:ascii="Museo Sans 300" w:eastAsia="Arial" w:hAnsi="Museo Sans 300"/>
          <w:sz w:val="20"/>
          <w:szCs w:val="20"/>
          <w:lang w:val="es-SV"/>
        </w:rPr>
        <w:t>403.32)</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F11132">
        <w:rPr>
          <w:rFonts w:ascii="Museo Sans 300" w:eastAsia="Arial" w:hAnsi="Museo Sans 300"/>
          <w:sz w:val="20"/>
          <w:szCs w:val="20"/>
          <w:lang w:val="es-SV"/>
        </w:rPr>
        <w:t>+++</w:t>
      </w:r>
      <w:r w:rsidRPr="00937F60">
        <w:rPr>
          <w:rFonts w:ascii="Museo Sans 300" w:eastAsia="Arial" w:hAnsi="Museo Sans 300"/>
          <w:sz w:val="20"/>
          <w:szCs w:val="20"/>
          <w:lang w:val="es-SV"/>
        </w:rPr>
        <w:t xml:space="preserve">. </w:t>
      </w:r>
    </w:p>
    <w:p w14:paraId="22107B47" w14:textId="77777777"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0E5E5310" w14:textId="77777777" w:rsidR="00EF5630" w:rsidRPr="00937F60" w:rsidRDefault="00EF5630" w:rsidP="00AB5B9F">
      <w:pPr>
        <w:spacing w:after="0" w:line="240" w:lineRule="auto"/>
        <w:ind w:left="426"/>
        <w:jc w:val="both"/>
        <w:rPr>
          <w:rFonts w:ascii="Museo Sans 300" w:hAnsi="Museo Sans 300"/>
          <w:sz w:val="20"/>
          <w:szCs w:val="20"/>
          <w:lang w:eastAsia="es-ES"/>
        </w:rPr>
      </w:pPr>
    </w:p>
    <w:p w14:paraId="1BDEACD7" w14:textId="77777777" w:rsidR="00AB5B9F" w:rsidRPr="00937F60" w:rsidRDefault="00AB5B9F" w:rsidP="00AB5B9F">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48996EC6" w14:textId="77777777" w:rsidR="00AB5B9F" w:rsidRPr="00937F60" w:rsidRDefault="00AB5B9F" w:rsidP="00AB5B9F">
      <w:pPr>
        <w:spacing w:after="0" w:line="240" w:lineRule="auto"/>
        <w:contextualSpacing/>
        <w:jc w:val="both"/>
        <w:rPr>
          <w:rFonts w:ascii="Museo Sans 300" w:hAnsi="Museo Sans 300"/>
          <w:sz w:val="20"/>
          <w:szCs w:val="20"/>
          <w:lang w:eastAsia="es-ES"/>
        </w:rPr>
      </w:pPr>
    </w:p>
    <w:p w14:paraId="413B8463" w14:textId="77777777" w:rsidR="00AB5B9F" w:rsidRPr="00937F60" w:rsidRDefault="00AB5B9F" w:rsidP="00AB5B9F">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2352975E" w14:textId="77777777" w:rsidR="00AB5B9F" w:rsidRPr="00937F60" w:rsidRDefault="00AB5B9F" w:rsidP="00AB5B9F">
      <w:pPr>
        <w:spacing w:after="0" w:line="240" w:lineRule="auto"/>
        <w:ind w:left="360"/>
        <w:jc w:val="both"/>
        <w:rPr>
          <w:rFonts w:ascii="Museo Sans 300" w:hAnsi="Museo Sans 300"/>
          <w:sz w:val="20"/>
          <w:szCs w:val="20"/>
          <w:lang w:eastAsia="es-ES"/>
        </w:rPr>
      </w:pPr>
    </w:p>
    <w:p w14:paraId="3285BCFA" w14:textId="7C7A6950"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502490">
        <w:rPr>
          <w:rFonts w:ascii="Museo Sans 300" w:hAnsi="Museo Sans 300"/>
          <w:sz w:val="20"/>
          <w:szCs w:val="20"/>
          <w:lang w:eastAsia="es-ES"/>
        </w:rPr>
        <w:t>050</w:t>
      </w:r>
      <w:r>
        <w:rPr>
          <w:rFonts w:ascii="Museo Sans 300" w:hAnsi="Museo Sans 300"/>
          <w:sz w:val="20"/>
          <w:szCs w:val="20"/>
          <w:lang w:eastAsia="es-ES"/>
        </w:rPr>
        <w:t>-201</w:t>
      </w:r>
      <w:r w:rsidR="00502490">
        <w:rPr>
          <w:rFonts w:ascii="Museo Sans 300" w:hAnsi="Museo Sans 300"/>
          <w:sz w:val="20"/>
          <w:szCs w:val="20"/>
          <w:lang w:eastAsia="es-ES"/>
        </w:rPr>
        <w:t>9</w:t>
      </w:r>
      <w:r w:rsidRPr="00937F60">
        <w:rPr>
          <w:rFonts w:ascii="Museo Sans 300" w:hAnsi="Museo Sans 300"/>
          <w:sz w:val="20"/>
          <w:szCs w:val="20"/>
          <w:lang w:eastAsia="es-ES"/>
        </w:rPr>
        <w:t>-CAU</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502490">
        <w:rPr>
          <w:rFonts w:ascii="Museo Sans 300" w:hAnsi="Museo Sans 300"/>
          <w:sz w:val="20"/>
          <w:szCs w:val="20"/>
          <w:lang w:eastAsia="es-ES"/>
        </w:rPr>
        <w:t>veintiséis de febrero</w:t>
      </w:r>
      <w:r>
        <w:rPr>
          <w:rFonts w:ascii="Museo Sans 300" w:hAnsi="Museo Sans 300"/>
          <w:sz w:val="20"/>
          <w:szCs w:val="20"/>
          <w:lang w:eastAsia="es-ES"/>
        </w:rPr>
        <w:t xml:space="preserve"> de dos mil dieci</w:t>
      </w:r>
      <w:r w:rsidR="00502490">
        <w:rPr>
          <w:rFonts w:ascii="Museo Sans 300" w:hAnsi="Museo Sans 300"/>
          <w:sz w:val="20"/>
          <w:szCs w:val="20"/>
          <w:lang w:eastAsia="es-ES"/>
        </w:rPr>
        <w:t>nueve</w:t>
      </w:r>
      <w:r w:rsidRPr="00937F60">
        <w:rPr>
          <w:rFonts w:ascii="Museo Sans 300" w:hAnsi="Museo Sans 300"/>
          <w:sz w:val="20"/>
          <w:szCs w:val="20"/>
          <w:lang w:eastAsia="es-ES"/>
        </w:rPr>
        <w:t xml:space="preserve">, se requirió a la sociedad </w:t>
      </w:r>
      <w:r>
        <w:rPr>
          <w:rFonts w:ascii="Museo Sans 300" w:hAnsi="Museo Sans 300"/>
          <w:sz w:val="20"/>
          <w:szCs w:val="20"/>
          <w:lang w:eastAsia="es-ES"/>
        </w:rPr>
        <w:t>EEO</w:t>
      </w:r>
      <w:r w:rsidRPr="00937F60">
        <w:rPr>
          <w:rFonts w:ascii="Museo Sans 300" w:hAnsi="Museo Sans 300"/>
          <w:sz w:val="20"/>
          <w:szCs w:val="20"/>
          <w:lang w:eastAsia="es-ES"/>
        </w:rPr>
        <w:t>, S.A. de C.V. que</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tres días hábiles contados a partir del día siguiente a la notificación de </w:t>
      </w:r>
      <w:r w:rsidR="006E2A40">
        <w:rPr>
          <w:rFonts w:ascii="Museo Sans 300" w:hAnsi="Museo Sans 300"/>
          <w:sz w:val="20"/>
          <w:szCs w:val="20"/>
          <w:lang w:eastAsia="es-ES"/>
        </w:rPr>
        <w:t xml:space="preserve">ese </w:t>
      </w:r>
      <w:r>
        <w:rPr>
          <w:rFonts w:ascii="Museo Sans 300" w:hAnsi="Museo Sans 300"/>
          <w:sz w:val="20"/>
          <w:szCs w:val="20"/>
          <w:lang w:eastAsia="es-ES"/>
        </w:rPr>
        <w:t xml:space="preserve">acuerdo, </w:t>
      </w:r>
      <w:r w:rsidRPr="00937F60">
        <w:rPr>
          <w:rFonts w:ascii="Museo Sans 300" w:hAnsi="Museo Sans 300"/>
          <w:sz w:val="20"/>
          <w:szCs w:val="20"/>
          <w:lang w:eastAsia="es-ES"/>
        </w:rPr>
        <w:t>presentara por escrito los argumentos y posiciones relacionados al reclamo.</w:t>
      </w:r>
    </w:p>
    <w:p w14:paraId="4FAF95C4"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1E115CF7" w14:textId="0D74395E" w:rsidR="00AB5B9F" w:rsidRPr="00937F60" w:rsidRDefault="00AB5B9F" w:rsidP="00AB5B9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1B2844A0" w14:textId="77777777" w:rsidR="00AB5B9F" w:rsidRPr="00937F60" w:rsidRDefault="00AB5B9F" w:rsidP="00AB5B9F">
      <w:pPr>
        <w:spacing w:after="0" w:line="240" w:lineRule="auto"/>
        <w:ind w:left="426"/>
        <w:jc w:val="both"/>
        <w:rPr>
          <w:rFonts w:ascii="Museo Sans 300" w:hAnsi="Museo Sans 300" w:cs="Arial"/>
          <w:sz w:val="20"/>
          <w:szCs w:val="20"/>
          <w:lang w:eastAsia="es-SV"/>
        </w:rPr>
      </w:pPr>
    </w:p>
    <w:p w14:paraId="72DD803E" w14:textId="0E986CBB" w:rsidR="00AB5B9F" w:rsidRPr="00937F60" w:rsidRDefault="00135F82" w:rsidP="00AB5B9F">
      <w:pPr>
        <w:tabs>
          <w:tab w:val="num" w:pos="567"/>
        </w:tabs>
        <w:spacing w:after="0" w:line="240" w:lineRule="auto"/>
        <w:ind w:left="426"/>
        <w:jc w:val="both"/>
        <w:rPr>
          <w:rFonts w:ascii="Museo Sans 300" w:eastAsia="Calibri" w:hAnsi="Museo Sans 300"/>
          <w:sz w:val="20"/>
          <w:szCs w:val="20"/>
          <w:lang w:eastAsia="es-SV"/>
        </w:rPr>
      </w:pPr>
      <w:r>
        <w:rPr>
          <w:rFonts w:ascii="Museo Sans 300" w:hAnsi="Museo Sans 300"/>
          <w:sz w:val="20"/>
          <w:szCs w:val="20"/>
          <w:lang w:eastAsia="es-ES"/>
        </w:rPr>
        <w:t>E</w:t>
      </w:r>
      <w:r w:rsidRPr="00937F60">
        <w:rPr>
          <w:rFonts w:ascii="Museo Sans 300" w:hAnsi="Museo Sans 300"/>
          <w:sz w:val="20"/>
          <w:szCs w:val="20"/>
          <w:lang w:eastAsia="es-ES"/>
        </w:rPr>
        <w:t>l acuerdo N.° E-</w:t>
      </w:r>
      <w:r>
        <w:rPr>
          <w:rFonts w:ascii="Museo Sans 300" w:hAnsi="Museo Sans 300"/>
          <w:sz w:val="20"/>
          <w:szCs w:val="20"/>
          <w:lang w:eastAsia="es-ES"/>
        </w:rPr>
        <w:t>050-2019</w:t>
      </w:r>
      <w:r w:rsidRPr="00937F60">
        <w:rPr>
          <w:rFonts w:ascii="Museo Sans 300" w:hAnsi="Museo Sans 300"/>
          <w:sz w:val="20"/>
          <w:szCs w:val="20"/>
          <w:lang w:eastAsia="es-ES"/>
        </w:rPr>
        <w:t>-CAU</w:t>
      </w:r>
      <w:r w:rsidRPr="00937F60" w:rsidDel="00135F82">
        <w:rPr>
          <w:rFonts w:ascii="Museo Sans 300" w:eastAsia="Calibri" w:hAnsi="Museo Sans 300"/>
          <w:sz w:val="20"/>
          <w:szCs w:val="20"/>
          <w:lang w:eastAsia="es-SV"/>
        </w:rPr>
        <w:t xml:space="preserve"> </w:t>
      </w:r>
      <w:r w:rsidR="00AB5B9F" w:rsidRPr="00937F60">
        <w:rPr>
          <w:rFonts w:ascii="Museo Sans 300" w:eastAsia="Calibri" w:hAnsi="Museo Sans 300"/>
          <w:sz w:val="20"/>
          <w:szCs w:val="20"/>
          <w:lang w:eastAsia="es-SV"/>
        </w:rPr>
        <w:t xml:space="preserve">fue notificado a la distribuidora el día </w:t>
      </w:r>
      <w:r w:rsidR="00502490">
        <w:rPr>
          <w:rFonts w:ascii="Museo Sans 300" w:eastAsia="Calibri" w:hAnsi="Museo Sans 300"/>
          <w:sz w:val="20"/>
          <w:szCs w:val="20"/>
          <w:lang w:eastAsia="es-SV"/>
        </w:rPr>
        <w:t xml:space="preserve">veintisiete </w:t>
      </w:r>
      <w:r w:rsidR="00502490">
        <w:rPr>
          <w:rFonts w:ascii="Museo Sans 300" w:hAnsi="Museo Sans 300"/>
          <w:sz w:val="20"/>
          <w:szCs w:val="20"/>
          <w:lang w:eastAsia="es-ES"/>
        </w:rPr>
        <w:t>de febrero de dos mil diecinueve</w:t>
      </w:r>
      <w:r w:rsidR="00AB5B9F" w:rsidRPr="00937F60">
        <w:rPr>
          <w:rFonts w:ascii="Museo Sans 300" w:eastAsia="Calibri" w:hAnsi="Museo Sans 300"/>
          <w:sz w:val="20"/>
          <w:szCs w:val="20"/>
          <w:lang w:eastAsia="es-SV"/>
        </w:rPr>
        <w:t xml:space="preserve">, por lo que el plazo para remitir lo requerido finalizó el día </w:t>
      </w:r>
      <w:r w:rsidR="00502490">
        <w:rPr>
          <w:rFonts w:ascii="Museo Sans 300" w:eastAsia="Calibri" w:hAnsi="Museo Sans 300"/>
          <w:sz w:val="20"/>
          <w:szCs w:val="20"/>
          <w:lang w:eastAsia="es-SV"/>
        </w:rPr>
        <w:t>cuatro de marzo</w:t>
      </w:r>
      <w:r w:rsidR="00AB5B9F" w:rsidRPr="00937F60">
        <w:rPr>
          <w:rFonts w:ascii="Museo Sans 300" w:eastAsia="Calibri" w:hAnsi="Museo Sans 300"/>
          <w:sz w:val="20"/>
          <w:szCs w:val="20"/>
          <w:lang w:eastAsia="es-SV"/>
        </w:rPr>
        <w:t xml:space="preserve"> del mismo</w:t>
      </w:r>
      <w:r w:rsidR="00D67E72">
        <w:rPr>
          <w:rFonts w:ascii="Museo Sans 300" w:eastAsia="Calibri" w:hAnsi="Museo Sans 300"/>
          <w:sz w:val="20"/>
          <w:szCs w:val="20"/>
          <w:lang w:eastAsia="es-SV"/>
        </w:rPr>
        <w:t xml:space="preserve"> </w:t>
      </w:r>
      <w:r w:rsidR="00AB5B9F" w:rsidRPr="00937F60">
        <w:rPr>
          <w:rFonts w:ascii="Museo Sans 300" w:eastAsia="Calibri" w:hAnsi="Museo Sans 300"/>
          <w:sz w:val="20"/>
          <w:szCs w:val="20"/>
          <w:lang w:eastAsia="es-SV"/>
        </w:rPr>
        <w:t>año.</w:t>
      </w:r>
      <w:r w:rsidR="00D67E72">
        <w:rPr>
          <w:rFonts w:ascii="Museo Sans 300" w:eastAsia="Calibri" w:hAnsi="Museo Sans 300"/>
          <w:sz w:val="20"/>
          <w:szCs w:val="20"/>
          <w:lang w:eastAsia="es-SV"/>
        </w:rPr>
        <w:t xml:space="preserve"> Asimismo, consta en el expediente la notificación realizada al </w:t>
      </w:r>
      <w:r w:rsidR="00F11132">
        <w:rPr>
          <w:rFonts w:ascii="Museo Sans 300" w:eastAsia="Calibri" w:hAnsi="Museo Sans 300"/>
          <w:sz w:val="20"/>
          <w:szCs w:val="20"/>
          <w:lang w:eastAsia="es-SV"/>
        </w:rPr>
        <w:t>señor +++</w:t>
      </w:r>
      <w:r w:rsidR="00462B1E">
        <w:rPr>
          <w:rFonts w:ascii="Museo Sans 300" w:eastAsia="Calibri" w:hAnsi="Museo Sans 300"/>
          <w:sz w:val="20"/>
          <w:szCs w:val="20"/>
          <w:lang w:eastAsia="es-SV"/>
        </w:rPr>
        <w:t xml:space="preserve"> </w:t>
      </w:r>
      <w:r w:rsidR="00D67E72">
        <w:rPr>
          <w:rFonts w:ascii="Museo Sans 300" w:eastAsia="Calibri" w:hAnsi="Museo Sans 300"/>
          <w:sz w:val="20"/>
          <w:szCs w:val="20"/>
          <w:lang w:eastAsia="es-SV"/>
        </w:rPr>
        <w:t xml:space="preserve">en la cual firmó de recibido estampando fecha </w:t>
      </w:r>
      <w:r w:rsidR="00462B1E">
        <w:rPr>
          <w:rFonts w:ascii="Museo Sans 300" w:eastAsia="Calibri" w:hAnsi="Museo Sans 300"/>
          <w:sz w:val="20"/>
          <w:szCs w:val="20"/>
          <w:lang w:eastAsia="es-SV"/>
        </w:rPr>
        <w:t>cinco de febrero</w:t>
      </w:r>
      <w:r w:rsidR="00D67E72">
        <w:rPr>
          <w:rFonts w:ascii="Museo Sans 300" w:eastAsia="Calibri" w:hAnsi="Museo Sans 300"/>
          <w:sz w:val="20"/>
          <w:szCs w:val="20"/>
          <w:lang w:eastAsia="es-SV"/>
        </w:rPr>
        <w:t>; fecha que no concuerda con la notificación realizada el veintiocho de febrero de dos mil diecinueve</w:t>
      </w:r>
      <w:r w:rsidR="00462B1E">
        <w:rPr>
          <w:rFonts w:ascii="Museo Sans 300" w:eastAsia="Calibri" w:hAnsi="Museo Sans 300"/>
          <w:sz w:val="20"/>
          <w:szCs w:val="20"/>
          <w:lang w:eastAsia="es-SV"/>
        </w:rPr>
        <w:t>.</w:t>
      </w:r>
    </w:p>
    <w:p w14:paraId="368DCDB9" w14:textId="77777777" w:rsidR="00AB5B9F" w:rsidRPr="00937F60" w:rsidRDefault="00AB5B9F" w:rsidP="00AB5B9F">
      <w:pPr>
        <w:spacing w:after="0" w:line="240" w:lineRule="auto"/>
        <w:ind w:left="426"/>
        <w:jc w:val="both"/>
        <w:rPr>
          <w:rFonts w:ascii="Museo Sans 300" w:eastAsia="Calibri" w:hAnsi="Museo Sans 300"/>
          <w:sz w:val="20"/>
          <w:szCs w:val="20"/>
          <w:lang w:eastAsia="es-ES"/>
        </w:rPr>
      </w:pPr>
    </w:p>
    <w:p w14:paraId="6ED47362" w14:textId="4BF7D62D" w:rsidR="00AB5B9F" w:rsidRDefault="00BD6A7B" w:rsidP="00BD6A7B">
      <w:pPr>
        <w:spacing w:after="0" w:line="240" w:lineRule="auto"/>
        <w:ind w:left="42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El día </w:t>
      </w:r>
      <w:r w:rsidR="0070792C">
        <w:rPr>
          <w:rFonts w:ascii="Museo Sans 300" w:eastAsia="Calibri" w:hAnsi="Museo Sans 300"/>
          <w:sz w:val="20"/>
          <w:szCs w:val="20"/>
          <w:lang w:eastAsia="es-ES"/>
        </w:rPr>
        <w:t>cuatro</w:t>
      </w:r>
      <w:r>
        <w:rPr>
          <w:rFonts w:ascii="Museo Sans 300" w:eastAsia="Calibri" w:hAnsi="Museo Sans 300"/>
          <w:sz w:val="20"/>
          <w:szCs w:val="20"/>
          <w:lang w:eastAsia="es-ES"/>
        </w:rPr>
        <w:t xml:space="preserve"> de marzo</w:t>
      </w:r>
      <w:r w:rsidR="0046244D">
        <w:rPr>
          <w:rFonts w:ascii="Museo Sans 300" w:eastAsia="Calibri" w:hAnsi="Museo Sans 300"/>
          <w:sz w:val="20"/>
          <w:szCs w:val="20"/>
          <w:lang w:eastAsia="es-ES"/>
        </w:rPr>
        <w:t xml:space="preserve"> </w:t>
      </w:r>
      <w:r w:rsidR="0046244D">
        <w:rPr>
          <w:rFonts w:ascii="Museo Sans 300" w:hAnsi="Museo Sans 300"/>
          <w:sz w:val="20"/>
          <w:szCs w:val="20"/>
          <w:lang w:eastAsia="es-ES"/>
        </w:rPr>
        <w:t>de dos mil dieci</w:t>
      </w:r>
      <w:r>
        <w:rPr>
          <w:rFonts w:ascii="Museo Sans 300" w:hAnsi="Museo Sans 300"/>
          <w:sz w:val="20"/>
          <w:szCs w:val="20"/>
          <w:lang w:eastAsia="es-ES"/>
        </w:rPr>
        <w:t>nueve</w:t>
      </w:r>
      <w:r w:rsidR="0046244D" w:rsidRPr="00937F60">
        <w:rPr>
          <w:rFonts w:ascii="Museo Sans 300" w:hAnsi="Museo Sans 300"/>
          <w:sz w:val="20"/>
          <w:szCs w:val="20"/>
          <w:lang w:eastAsia="es-ES"/>
        </w:rPr>
        <w:t>, el</w:t>
      </w:r>
      <w:r w:rsidR="0046244D" w:rsidRPr="00937F60">
        <w:rPr>
          <w:rFonts w:ascii="Museo Sans 300" w:eastAsia="Calibri" w:hAnsi="Museo Sans 300"/>
          <w:sz w:val="20"/>
          <w:szCs w:val="20"/>
          <w:lang w:eastAsia="es-ES"/>
        </w:rPr>
        <w:t xml:space="preserve"> </w:t>
      </w:r>
      <w:r w:rsidR="0046244D">
        <w:rPr>
          <w:rFonts w:ascii="Museo Sans 300" w:eastAsia="Calibri" w:hAnsi="Museo Sans 300"/>
          <w:sz w:val="20"/>
          <w:szCs w:val="20"/>
          <w:lang w:eastAsia="es-ES"/>
        </w:rPr>
        <w:t>licenc</w:t>
      </w:r>
      <w:r w:rsidR="00F11132">
        <w:rPr>
          <w:rFonts w:ascii="Museo Sans 300" w:eastAsia="Calibri" w:hAnsi="Museo Sans 300"/>
          <w:sz w:val="20"/>
          <w:szCs w:val="20"/>
          <w:lang w:eastAsia="es-ES"/>
        </w:rPr>
        <w:t>iado +++</w:t>
      </w:r>
      <w:r w:rsidR="0046244D" w:rsidRPr="00937F60">
        <w:rPr>
          <w:rFonts w:ascii="Museo Sans 300" w:eastAsia="Calibri" w:hAnsi="Museo Sans 300"/>
          <w:sz w:val="20"/>
          <w:szCs w:val="20"/>
          <w:lang w:eastAsia="es-ES"/>
        </w:rPr>
        <w:t>,</w:t>
      </w:r>
      <w:r w:rsidR="0046244D" w:rsidRPr="00937F60">
        <w:rPr>
          <w:rFonts w:ascii="Museo Sans 300" w:eastAsia="Calibri" w:hAnsi="Museo Sans 300"/>
          <w:sz w:val="20"/>
          <w:szCs w:val="20"/>
        </w:rPr>
        <w:t xml:space="preserve"> apoderado</w:t>
      </w:r>
      <w:r w:rsidR="0046244D">
        <w:rPr>
          <w:rFonts w:ascii="Museo Sans 300" w:eastAsia="Calibri" w:hAnsi="Museo Sans 300"/>
          <w:sz w:val="20"/>
          <w:szCs w:val="20"/>
        </w:rPr>
        <w:t xml:space="preserve"> general judicial con cláusula</w:t>
      </w:r>
      <w:r w:rsidR="0046244D" w:rsidRPr="00937F60">
        <w:rPr>
          <w:rFonts w:ascii="Museo Sans 300" w:eastAsia="Calibri" w:hAnsi="Museo Sans 300"/>
          <w:sz w:val="20"/>
          <w:szCs w:val="20"/>
        </w:rPr>
        <w:t xml:space="preserve"> especial </w:t>
      </w:r>
      <w:r w:rsidR="0046244D" w:rsidRPr="00937F60">
        <w:rPr>
          <w:rFonts w:ascii="Museo Sans 300" w:eastAsia="Calibri" w:hAnsi="Museo Sans 300"/>
          <w:sz w:val="20"/>
          <w:szCs w:val="20"/>
          <w:lang w:eastAsia="es-ES"/>
        </w:rPr>
        <w:t xml:space="preserve">de </w:t>
      </w:r>
      <w:r w:rsidR="0046244D" w:rsidRPr="00937F60">
        <w:rPr>
          <w:rFonts w:ascii="Museo Sans 300" w:hAnsi="Museo Sans 300"/>
          <w:sz w:val="20"/>
          <w:szCs w:val="20"/>
          <w:lang w:eastAsia="es-ES"/>
        </w:rPr>
        <w:t xml:space="preserve">la sociedad </w:t>
      </w:r>
      <w:r w:rsidR="0046244D">
        <w:rPr>
          <w:rFonts w:ascii="Museo Sans 300" w:hAnsi="Museo Sans 300"/>
          <w:sz w:val="20"/>
          <w:szCs w:val="20"/>
          <w:lang w:eastAsia="es-ES"/>
        </w:rPr>
        <w:t>EEO</w:t>
      </w:r>
      <w:r w:rsidR="0046244D" w:rsidRPr="00937F60">
        <w:rPr>
          <w:rFonts w:ascii="Museo Sans 300" w:hAnsi="Museo Sans 300"/>
          <w:sz w:val="20"/>
          <w:szCs w:val="20"/>
          <w:lang w:eastAsia="es-ES"/>
        </w:rPr>
        <w:t>, S.A. de C.V.</w:t>
      </w:r>
      <w:r w:rsidR="0046244D">
        <w:rPr>
          <w:rFonts w:ascii="Museo Sans 300" w:hAnsi="Museo Sans 300"/>
          <w:sz w:val="20"/>
          <w:szCs w:val="20"/>
          <w:lang w:eastAsia="es-ES"/>
        </w:rPr>
        <w:t>, presentó un escrito en el cual</w:t>
      </w:r>
      <w:r>
        <w:rPr>
          <w:rFonts w:ascii="Museo Sans 300" w:hAnsi="Museo Sans 300"/>
          <w:sz w:val="20"/>
          <w:szCs w:val="20"/>
          <w:lang w:eastAsia="es-ES"/>
        </w:rPr>
        <w:t xml:space="preserve"> </w:t>
      </w:r>
      <w:r w:rsidR="00AB5B9F" w:rsidRPr="00937F60">
        <w:rPr>
          <w:rFonts w:ascii="Museo Sans 300" w:eastAsia="Calibri" w:hAnsi="Museo Sans 300"/>
          <w:sz w:val="20"/>
          <w:szCs w:val="20"/>
          <w:lang w:eastAsia="es-ES"/>
        </w:rPr>
        <w:t xml:space="preserve">manifestó que cuentan con evidencia suficiente para comprobar la existencia de una condición irregular en el suministro identificado con el NIC </w:t>
      </w:r>
      <w:r w:rsidR="00F11132">
        <w:rPr>
          <w:rFonts w:ascii="Museo Sans 300" w:eastAsia="Times New Roman" w:hAnsi="Museo Sans 300"/>
          <w:sz w:val="20"/>
          <w:szCs w:val="20"/>
          <w:lang w:eastAsia="es-ES"/>
        </w:rPr>
        <w:t>+++</w:t>
      </w:r>
      <w:r w:rsidR="00AB5B9F" w:rsidRPr="00937F60">
        <w:rPr>
          <w:rFonts w:ascii="Museo Sans 300" w:eastAsia="Calibri" w:hAnsi="Museo Sans 300"/>
          <w:sz w:val="20"/>
          <w:szCs w:val="20"/>
          <w:lang w:eastAsia="es-ES"/>
        </w:rPr>
        <w:t>, por lo que era procedente el cobro en concepto de energía no registrada.</w:t>
      </w:r>
      <w:r w:rsidR="00AB5B9F">
        <w:rPr>
          <w:rFonts w:ascii="Museo Sans 300" w:eastAsia="Calibri" w:hAnsi="Museo Sans 300"/>
          <w:sz w:val="20"/>
          <w:szCs w:val="20"/>
          <w:lang w:eastAsia="es-ES"/>
        </w:rPr>
        <w:t xml:space="preserve"> </w:t>
      </w:r>
    </w:p>
    <w:p w14:paraId="675B5D54"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37183A8E" w14:textId="77777777" w:rsidR="00AB5B9F" w:rsidRDefault="00AB5B9F" w:rsidP="00AB5B9F">
      <w:pPr>
        <w:spacing w:after="0" w:line="240" w:lineRule="auto"/>
        <w:ind w:left="426"/>
        <w:jc w:val="both"/>
        <w:rPr>
          <w:rFonts w:ascii="Museo Sans 300" w:eastAsia="Calibri" w:hAnsi="Museo Sans 300"/>
          <w:sz w:val="20"/>
          <w:szCs w:val="20"/>
          <w:lang w:eastAsia="es-ES"/>
        </w:rPr>
      </w:pPr>
      <w:r w:rsidRPr="001D40AC">
        <w:rPr>
          <w:rFonts w:ascii="Museo Sans 300" w:eastAsia="Calibri" w:hAnsi="Museo Sans 300"/>
          <w:sz w:val="20"/>
          <w:szCs w:val="20"/>
          <w:lang w:eastAsia="es-ES"/>
        </w:rPr>
        <w:t>Asimismo, indicó que se anexaba de forma digital los siguientes elementos:</w:t>
      </w:r>
    </w:p>
    <w:p w14:paraId="378B27A9"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707D6292"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153B75A0"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251C34E6" w14:textId="0D1A6283"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F11132">
        <w:rPr>
          <w:rFonts w:ascii="Museo Sans 300" w:eastAsia="Calibri" w:hAnsi="Museo Sans 300"/>
          <w:sz w:val="20"/>
          <w:szCs w:val="20"/>
          <w:lang w:eastAsia="es-ES"/>
        </w:rPr>
        <w:t>+++</w:t>
      </w:r>
      <w:r>
        <w:rPr>
          <w:rFonts w:ascii="Museo Sans 300" w:eastAsia="Calibri" w:hAnsi="Museo Sans 300"/>
          <w:sz w:val="20"/>
          <w:szCs w:val="20"/>
          <w:lang w:eastAsia="es-ES"/>
        </w:rPr>
        <w:t>.</w:t>
      </w:r>
    </w:p>
    <w:p w14:paraId="462610C1" w14:textId="27BC65E0"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F11132">
        <w:rPr>
          <w:rFonts w:ascii="Museo Sans 300" w:eastAsia="Calibri" w:hAnsi="Museo Sans 300"/>
          <w:sz w:val="20"/>
          <w:szCs w:val="20"/>
          <w:lang w:eastAsia="es-ES"/>
        </w:rPr>
        <w:t>+++</w:t>
      </w:r>
      <w:r>
        <w:rPr>
          <w:rFonts w:ascii="Museo Sans 300" w:eastAsia="Calibri" w:hAnsi="Museo Sans 300"/>
          <w:sz w:val="20"/>
          <w:szCs w:val="20"/>
          <w:lang w:eastAsia="es-ES"/>
        </w:rPr>
        <w:t>.</w:t>
      </w:r>
    </w:p>
    <w:p w14:paraId="3D5D949B" w14:textId="24F06DEA"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F11132">
        <w:rPr>
          <w:rFonts w:ascii="Museo Sans 300" w:eastAsia="Calibri" w:hAnsi="Museo Sans 300"/>
          <w:sz w:val="20"/>
          <w:szCs w:val="20"/>
          <w:lang w:eastAsia="es-ES"/>
        </w:rPr>
        <w:t>+++</w:t>
      </w:r>
      <w:r>
        <w:rPr>
          <w:rFonts w:ascii="Museo Sans 300" w:eastAsia="Calibri" w:hAnsi="Museo Sans 300"/>
          <w:sz w:val="20"/>
          <w:szCs w:val="20"/>
          <w:lang w:eastAsia="es-ES"/>
        </w:rPr>
        <w:t>.</w:t>
      </w:r>
    </w:p>
    <w:p w14:paraId="4A1AC5A4"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001CFB6D"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Copia de acuse de notificación de expediente al usuario.</w:t>
      </w:r>
    </w:p>
    <w:p w14:paraId="72E625B7" w14:textId="77777777" w:rsidR="00AB5B9F" w:rsidRDefault="00AB5B9F" w:rsidP="00AB5B9F">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Fotografías en </w:t>
      </w:r>
      <w:r w:rsidR="00D37D40">
        <w:rPr>
          <w:rFonts w:ascii="Museo Sans 300" w:eastAsia="Calibri" w:hAnsi="Museo Sans 300"/>
          <w:sz w:val="20"/>
          <w:szCs w:val="20"/>
          <w:lang w:eastAsia="es-ES"/>
        </w:rPr>
        <w:t xml:space="preserve">forma magnética </w:t>
      </w:r>
      <w:r>
        <w:rPr>
          <w:rFonts w:ascii="Museo Sans 300" w:eastAsia="Calibri" w:hAnsi="Museo Sans 300"/>
          <w:sz w:val="20"/>
          <w:szCs w:val="20"/>
          <w:lang w:eastAsia="es-ES"/>
        </w:rPr>
        <w:t>vinculada</w:t>
      </w:r>
      <w:r w:rsidR="00D37D40">
        <w:rPr>
          <w:rFonts w:ascii="Museo Sans 300" w:eastAsia="Calibri" w:hAnsi="Museo Sans 300"/>
          <w:sz w:val="20"/>
          <w:szCs w:val="20"/>
          <w:lang w:eastAsia="es-ES"/>
        </w:rPr>
        <w:t>s</w:t>
      </w:r>
      <w:r>
        <w:rPr>
          <w:rFonts w:ascii="Museo Sans 300" w:eastAsia="Calibri" w:hAnsi="Museo Sans 300"/>
          <w:sz w:val="20"/>
          <w:szCs w:val="20"/>
          <w:lang w:eastAsia="es-ES"/>
        </w:rPr>
        <w:t xml:space="preserve"> a la condición irregular encontrada.</w:t>
      </w:r>
    </w:p>
    <w:p w14:paraId="0241C244" w14:textId="77777777" w:rsidR="00AB5B9F" w:rsidRDefault="00AB5B9F" w:rsidP="00AB5B9F">
      <w:pPr>
        <w:spacing w:after="0" w:line="240" w:lineRule="auto"/>
        <w:ind w:left="426"/>
        <w:jc w:val="both"/>
        <w:rPr>
          <w:rFonts w:ascii="Museo Sans 300" w:eastAsia="Calibri" w:hAnsi="Museo Sans 300"/>
          <w:sz w:val="20"/>
          <w:szCs w:val="20"/>
          <w:lang w:eastAsia="es-ES"/>
        </w:rPr>
      </w:pPr>
    </w:p>
    <w:p w14:paraId="2FC6520B" w14:textId="7DB9CFE1" w:rsidR="00AB5B9F" w:rsidRPr="00937F60" w:rsidRDefault="00135F82" w:rsidP="00AB5B9F">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AB5B9F" w:rsidRPr="00937F60">
        <w:rPr>
          <w:rFonts w:ascii="Museo Sans 300" w:hAnsi="Museo Sans 300"/>
          <w:sz w:val="20"/>
          <w:szCs w:val="20"/>
          <w:lang w:eastAsia="es-ES"/>
        </w:rPr>
        <w:t xml:space="preserve">ediante memorando </w:t>
      </w:r>
      <w:r w:rsidR="00AB5B9F">
        <w:rPr>
          <w:rFonts w:ascii="Museo Sans 300" w:hAnsi="Museo Sans 300"/>
          <w:sz w:val="20"/>
          <w:szCs w:val="20"/>
          <w:lang w:eastAsia="es-ES"/>
        </w:rPr>
        <w:t>N.° CAU-</w:t>
      </w:r>
      <w:r w:rsidR="00BD6A7B">
        <w:rPr>
          <w:rFonts w:ascii="Museo Sans 300" w:hAnsi="Museo Sans 300"/>
          <w:sz w:val="20"/>
          <w:szCs w:val="20"/>
          <w:lang w:eastAsia="es-ES"/>
        </w:rPr>
        <w:t>059-19-JV</w:t>
      </w:r>
      <w:r w:rsidR="00AB5B9F">
        <w:rPr>
          <w:rFonts w:ascii="Museo Sans 300" w:hAnsi="Museo Sans 300"/>
          <w:sz w:val="20"/>
          <w:szCs w:val="20"/>
          <w:lang w:eastAsia="es-ES"/>
        </w:rPr>
        <w:t xml:space="preserve">, de fecha </w:t>
      </w:r>
      <w:r w:rsidR="00BD6A7B">
        <w:rPr>
          <w:rFonts w:ascii="Museo Sans 300" w:hAnsi="Museo Sans 300"/>
          <w:sz w:val="20"/>
          <w:szCs w:val="20"/>
          <w:lang w:eastAsia="es-ES"/>
        </w:rPr>
        <w:t>trece de marzo</w:t>
      </w:r>
      <w:r w:rsidR="00AB5B9F">
        <w:rPr>
          <w:rFonts w:ascii="Museo Sans 300" w:hAnsi="Museo Sans 300"/>
          <w:sz w:val="20"/>
          <w:szCs w:val="20"/>
          <w:lang w:eastAsia="es-ES"/>
        </w:rPr>
        <w:t xml:space="preserve"> de dos mil dieci</w:t>
      </w:r>
      <w:r w:rsidR="00BD6A7B">
        <w:rPr>
          <w:rFonts w:ascii="Museo Sans 300" w:hAnsi="Museo Sans 300"/>
          <w:sz w:val="20"/>
          <w:szCs w:val="20"/>
          <w:lang w:eastAsia="es-ES"/>
        </w:rPr>
        <w:t>nueve</w:t>
      </w:r>
      <w:r w:rsidR="00AB5B9F" w:rsidRPr="00937F60">
        <w:rPr>
          <w:rFonts w:ascii="Museo Sans 300" w:hAnsi="Museo Sans 300"/>
          <w:sz w:val="20"/>
          <w:szCs w:val="20"/>
          <w:lang w:eastAsia="es-ES"/>
        </w:rPr>
        <w:t xml:space="preserve">, el CAU informó que no era necesaria la contratación de un perito externo para la solución del presente </w:t>
      </w:r>
      <w:r>
        <w:rPr>
          <w:rFonts w:ascii="Museo Sans 300" w:hAnsi="Museo Sans 300"/>
          <w:sz w:val="20"/>
          <w:szCs w:val="20"/>
          <w:lang w:eastAsia="es-ES"/>
        </w:rPr>
        <w:t>reclamo</w:t>
      </w:r>
      <w:r w:rsidR="00AB5B9F" w:rsidRPr="00937F60">
        <w:rPr>
          <w:rFonts w:ascii="Museo Sans 300" w:hAnsi="Museo Sans 300"/>
          <w:sz w:val="20"/>
          <w:szCs w:val="20"/>
          <w:lang w:eastAsia="es-ES"/>
        </w:rPr>
        <w:t xml:space="preserve">, debido que se </w:t>
      </w:r>
      <w:r w:rsidR="006E2A40">
        <w:rPr>
          <w:rFonts w:ascii="Museo Sans 300" w:hAnsi="Museo Sans 300"/>
          <w:sz w:val="20"/>
          <w:szCs w:val="20"/>
          <w:lang w:eastAsia="es-ES"/>
        </w:rPr>
        <w:t>contaba</w:t>
      </w:r>
      <w:r w:rsidR="006E2A40" w:rsidRPr="00937F60">
        <w:rPr>
          <w:rFonts w:ascii="Museo Sans 300" w:hAnsi="Museo Sans 300"/>
          <w:sz w:val="20"/>
          <w:szCs w:val="20"/>
          <w:lang w:eastAsia="es-ES"/>
        </w:rPr>
        <w:t xml:space="preserve"> </w:t>
      </w:r>
      <w:r w:rsidR="00AB5B9F" w:rsidRPr="00937F60">
        <w:rPr>
          <w:rFonts w:ascii="Museo Sans 300" w:hAnsi="Museo Sans 300"/>
          <w:sz w:val="20"/>
          <w:szCs w:val="20"/>
          <w:lang w:eastAsia="es-ES"/>
        </w:rPr>
        <w:t>con los recursos técnicos necesarios para realizar la investigación correspondiente.</w:t>
      </w:r>
    </w:p>
    <w:p w14:paraId="66463155" w14:textId="77777777" w:rsidR="00AB5B9F" w:rsidRPr="00937F60" w:rsidRDefault="00AB5B9F" w:rsidP="00AB5B9F">
      <w:pPr>
        <w:tabs>
          <w:tab w:val="num" w:pos="567"/>
        </w:tabs>
        <w:spacing w:after="0" w:line="240" w:lineRule="auto"/>
        <w:jc w:val="both"/>
        <w:rPr>
          <w:rFonts w:ascii="Museo Sans 300" w:hAnsi="Museo Sans 300"/>
          <w:sz w:val="20"/>
          <w:szCs w:val="20"/>
          <w:lang w:eastAsia="es-ES"/>
        </w:rPr>
      </w:pPr>
    </w:p>
    <w:p w14:paraId="2DDF89B5" w14:textId="77777777" w:rsidR="00AB5B9F" w:rsidRPr="00937F60" w:rsidRDefault="00AB5B9F" w:rsidP="00AB5B9F">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73B2B9F2" w14:textId="77777777" w:rsidR="00AB5B9F" w:rsidRPr="00937F60" w:rsidRDefault="00AB5B9F" w:rsidP="00AB5B9F">
      <w:pPr>
        <w:spacing w:after="0" w:line="240" w:lineRule="auto"/>
        <w:ind w:left="426"/>
        <w:jc w:val="both"/>
        <w:rPr>
          <w:rFonts w:ascii="Museo Sans 300" w:hAnsi="Museo Sans 300"/>
          <w:sz w:val="20"/>
          <w:szCs w:val="20"/>
          <w:lang w:eastAsia="es-ES"/>
        </w:rPr>
      </w:pPr>
    </w:p>
    <w:p w14:paraId="2A9466E9" w14:textId="07198F23"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BD6A7B">
        <w:rPr>
          <w:rFonts w:ascii="Museo Sans 300" w:hAnsi="Museo Sans 300"/>
          <w:sz w:val="20"/>
          <w:szCs w:val="20"/>
          <w:lang w:eastAsia="es-ES"/>
        </w:rPr>
        <w:t>076</w:t>
      </w:r>
      <w:r>
        <w:rPr>
          <w:rFonts w:ascii="Museo Sans 300" w:hAnsi="Museo Sans 300"/>
          <w:sz w:val="20"/>
          <w:szCs w:val="20"/>
          <w:lang w:eastAsia="es-ES"/>
        </w:rPr>
        <w:t>-201</w:t>
      </w:r>
      <w:r w:rsidR="00BD6A7B">
        <w:rPr>
          <w:rFonts w:ascii="Museo Sans 300" w:hAnsi="Museo Sans 300"/>
          <w:sz w:val="20"/>
          <w:szCs w:val="20"/>
          <w:lang w:eastAsia="es-ES"/>
        </w:rPr>
        <w:t>9</w:t>
      </w:r>
      <w:r w:rsidRPr="00937F60">
        <w:rPr>
          <w:rFonts w:ascii="Museo Sans 300" w:hAnsi="Museo Sans 300"/>
          <w:sz w:val="20"/>
          <w:szCs w:val="20"/>
          <w:lang w:eastAsia="es-ES"/>
        </w:rPr>
        <w:t>-CAU</w:t>
      </w:r>
      <w:r w:rsidR="006E2A40">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E77324">
        <w:rPr>
          <w:rFonts w:ascii="Museo Sans 300" w:hAnsi="Museo Sans 300"/>
          <w:sz w:val="20"/>
          <w:szCs w:val="20"/>
          <w:lang w:eastAsia="es-ES"/>
        </w:rPr>
        <w:t>veinti</w:t>
      </w:r>
      <w:r w:rsidR="00BD6A7B">
        <w:rPr>
          <w:rFonts w:ascii="Museo Sans 300" w:hAnsi="Museo Sans 300"/>
          <w:sz w:val="20"/>
          <w:szCs w:val="20"/>
          <w:lang w:eastAsia="es-ES"/>
        </w:rPr>
        <w:t>cinco de marzo</w:t>
      </w:r>
      <w:r>
        <w:rPr>
          <w:rFonts w:ascii="Museo Sans 300" w:hAnsi="Museo Sans 300"/>
          <w:sz w:val="20"/>
          <w:szCs w:val="20"/>
          <w:lang w:eastAsia="es-ES"/>
        </w:rPr>
        <w:t xml:space="preserve"> de dos mil dieci</w:t>
      </w:r>
      <w:r w:rsidR="00BD6A7B">
        <w:rPr>
          <w:rFonts w:ascii="Museo Sans 300" w:hAnsi="Museo Sans 300"/>
          <w:sz w:val="20"/>
          <w:szCs w:val="20"/>
          <w:lang w:eastAsia="es-ES"/>
        </w:rPr>
        <w:t>nueve</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F11132">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p>
    <w:p w14:paraId="1A3CC500" w14:textId="77777777"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p>
    <w:p w14:paraId="285E4800" w14:textId="31EEBAEB"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w:t>
      </w:r>
      <w:r w:rsidR="00D37D40">
        <w:rPr>
          <w:rFonts w:ascii="Museo Sans 300" w:eastAsia="Calibri" w:hAnsi="Museo Sans 300"/>
          <w:sz w:val="20"/>
          <w:szCs w:val="20"/>
          <w:lang w:eastAsia="es-SV"/>
        </w:rPr>
        <w:t xml:space="preserve"> y a</w:t>
      </w:r>
      <w:r w:rsidR="00BD6A7B">
        <w:rPr>
          <w:rFonts w:ascii="Museo Sans 300" w:eastAsia="Calibri" w:hAnsi="Museo Sans 300"/>
          <w:sz w:val="20"/>
          <w:szCs w:val="20"/>
          <w:lang w:eastAsia="es-SV"/>
        </w:rPr>
        <w:t>l usuario</w:t>
      </w:r>
      <w:r w:rsidRPr="00937F60">
        <w:rPr>
          <w:rFonts w:ascii="Museo Sans 300" w:eastAsia="Calibri" w:hAnsi="Museo Sans 300"/>
          <w:sz w:val="20"/>
          <w:szCs w:val="20"/>
          <w:lang w:eastAsia="es-SV"/>
        </w:rPr>
        <w:t xml:space="preserve"> </w:t>
      </w:r>
      <w:r w:rsidR="00BD6A7B">
        <w:rPr>
          <w:rFonts w:ascii="Museo Sans 300" w:eastAsia="Calibri" w:hAnsi="Museo Sans 300"/>
          <w:sz w:val="20"/>
          <w:szCs w:val="20"/>
          <w:lang w:eastAsia="es-SV"/>
        </w:rPr>
        <w:t>el</w:t>
      </w:r>
      <w:r w:rsidRPr="00937F60">
        <w:rPr>
          <w:rFonts w:ascii="Museo Sans 300" w:eastAsia="Calibri" w:hAnsi="Museo Sans 300"/>
          <w:sz w:val="20"/>
          <w:szCs w:val="20"/>
          <w:lang w:eastAsia="es-SV"/>
        </w:rPr>
        <w:t xml:space="preserve"> día</w:t>
      </w:r>
      <w:r w:rsidR="00BD6A7B">
        <w:rPr>
          <w:rFonts w:ascii="Museo Sans 300" w:eastAsia="Calibri" w:hAnsi="Museo Sans 300"/>
          <w:sz w:val="20"/>
          <w:szCs w:val="20"/>
          <w:lang w:eastAsia="es-SV"/>
        </w:rPr>
        <w:t xml:space="preserve"> veintiocho de marzo</w:t>
      </w:r>
      <w:r>
        <w:rPr>
          <w:rFonts w:ascii="Museo Sans 300" w:eastAsia="Calibri" w:hAnsi="Museo Sans 300"/>
          <w:sz w:val="20"/>
          <w:szCs w:val="20"/>
          <w:lang w:eastAsia="es-SV"/>
        </w:rPr>
        <w:t xml:space="preserve"> de dos mil dieci</w:t>
      </w:r>
      <w:r w:rsidR="00BD6A7B">
        <w:rPr>
          <w:rFonts w:ascii="Museo Sans 300" w:eastAsia="Calibri" w:hAnsi="Museo Sans 300"/>
          <w:sz w:val="20"/>
          <w:szCs w:val="20"/>
          <w:lang w:eastAsia="es-SV"/>
        </w:rPr>
        <w:t>nueve</w:t>
      </w:r>
      <w:r w:rsidRPr="00937F60">
        <w:rPr>
          <w:rFonts w:ascii="Museo Sans 300" w:eastAsia="Calibri" w:hAnsi="Museo Sans 300"/>
          <w:sz w:val="20"/>
          <w:szCs w:val="20"/>
          <w:lang w:eastAsia="es-SV"/>
        </w:rPr>
        <w:t>.</w:t>
      </w:r>
    </w:p>
    <w:p w14:paraId="43FCE7EA" w14:textId="77777777" w:rsidR="00AB5B9F" w:rsidRPr="00937F60" w:rsidRDefault="00AB5B9F" w:rsidP="00AB5B9F">
      <w:pPr>
        <w:tabs>
          <w:tab w:val="num" w:pos="567"/>
        </w:tabs>
        <w:spacing w:after="0" w:line="240" w:lineRule="auto"/>
        <w:ind w:left="426"/>
        <w:jc w:val="both"/>
        <w:rPr>
          <w:rFonts w:ascii="Museo Sans 300" w:hAnsi="Museo Sans 300"/>
          <w:sz w:val="20"/>
          <w:szCs w:val="20"/>
          <w:lang w:eastAsia="es-ES"/>
        </w:rPr>
      </w:pPr>
    </w:p>
    <w:p w14:paraId="5859D386" w14:textId="60D45AEF" w:rsidR="00AB5B9F" w:rsidRPr="00937F60" w:rsidRDefault="00AB5B9F" w:rsidP="00AB5B9F">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D37D40">
        <w:rPr>
          <w:rFonts w:ascii="Museo Sans 300" w:eastAsia="Calibri" w:hAnsi="Museo Sans 300"/>
          <w:sz w:val="20"/>
          <w:szCs w:val="20"/>
        </w:rPr>
        <w:t>veinti</w:t>
      </w:r>
      <w:r w:rsidR="00023D97">
        <w:rPr>
          <w:rFonts w:ascii="Museo Sans 300" w:eastAsia="Calibri" w:hAnsi="Museo Sans 300"/>
          <w:sz w:val="20"/>
          <w:szCs w:val="20"/>
        </w:rPr>
        <w:t>siete</w:t>
      </w:r>
      <w:r w:rsidR="00D37D40">
        <w:rPr>
          <w:rFonts w:ascii="Museo Sans 300" w:eastAsia="Calibri" w:hAnsi="Museo Sans 300"/>
          <w:sz w:val="20"/>
          <w:szCs w:val="20"/>
        </w:rPr>
        <w:t xml:space="preserve"> </w:t>
      </w:r>
      <w:r>
        <w:rPr>
          <w:rFonts w:ascii="Museo Sans 300" w:eastAsia="Calibri" w:hAnsi="Museo Sans 300"/>
          <w:sz w:val="20"/>
          <w:szCs w:val="20"/>
        </w:rPr>
        <w:t xml:space="preserve">de </w:t>
      </w:r>
      <w:r w:rsidR="00023D97">
        <w:rPr>
          <w:rFonts w:ascii="Museo Sans 300" w:eastAsia="Calibri" w:hAnsi="Museo Sans 300"/>
          <w:sz w:val="20"/>
          <w:szCs w:val="20"/>
        </w:rPr>
        <w:t>novi</w:t>
      </w:r>
      <w:r>
        <w:rPr>
          <w:rFonts w:ascii="Museo Sans 300" w:eastAsia="Calibri" w:hAnsi="Museo Sans 300"/>
          <w:sz w:val="20"/>
          <w:szCs w:val="20"/>
        </w:rPr>
        <w:t xml:space="preserve">embre del año dos mil veinte, el </w:t>
      </w:r>
      <w:r w:rsidRPr="00937F60">
        <w:rPr>
          <w:rFonts w:ascii="Museo Sans 300" w:eastAsia="Calibri" w:hAnsi="Museo Sans 300"/>
          <w:sz w:val="20"/>
          <w:szCs w:val="20"/>
        </w:rPr>
        <w:t>CAU rindió el informe técnico N.° IT-</w:t>
      </w:r>
      <w:r w:rsidR="00023D97">
        <w:rPr>
          <w:rFonts w:ascii="Museo Sans 300" w:eastAsia="Calibri" w:hAnsi="Museo Sans 300"/>
          <w:sz w:val="20"/>
          <w:szCs w:val="20"/>
        </w:rPr>
        <w:t>391-</w:t>
      </w:r>
      <w:r w:rsidR="00F11132">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09149B84" w14:textId="77777777" w:rsidR="00AB5B9F" w:rsidRPr="00937F60" w:rsidRDefault="00AB5B9F" w:rsidP="00AB5B9F">
      <w:pPr>
        <w:spacing w:after="0" w:line="240" w:lineRule="auto"/>
        <w:ind w:left="426"/>
        <w:jc w:val="both"/>
        <w:rPr>
          <w:rFonts w:ascii="Museo Sans 300" w:hAnsi="Museo Sans 300"/>
          <w:sz w:val="20"/>
          <w:szCs w:val="20"/>
        </w:rPr>
      </w:pPr>
    </w:p>
    <w:p w14:paraId="769ED6A4" w14:textId="77777777" w:rsidR="00AB5B9F" w:rsidRPr="00937F60" w:rsidRDefault="00AB5B9F" w:rsidP="00AB5B9F">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69D3A8D" w14:textId="77777777" w:rsidR="00AB5B9F" w:rsidRPr="00937F60" w:rsidRDefault="00AB5B9F" w:rsidP="00AB5B9F">
      <w:pPr>
        <w:spacing w:after="0" w:line="240" w:lineRule="auto"/>
        <w:ind w:left="426"/>
        <w:jc w:val="both"/>
        <w:rPr>
          <w:rFonts w:ascii="Museo Sans 300" w:hAnsi="Museo Sans 300"/>
          <w:sz w:val="20"/>
          <w:szCs w:val="20"/>
          <w:u w:val="single"/>
        </w:rPr>
      </w:pPr>
    </w:p>
    <w:p w14:paraId="18DC1F7F" w14:textId="1CC64A61" w:rsidR="00AB5B9F" w:rsidRPr="00937F60" w:rsidRDefault="00F11132" w:rsidP="002D06DA">
      <w:pPr>
        <w:spacing w:line="0" w:lineRule="atLeast"/>
        <w:ind w:left="142" w:firstLine="426"/>
        <w:jc w:val="center"/>
        <w:rPr>
          <w:rStyle w:val="PiedepginaCar"/>
          <w:rFonts w:ascii="Museo Sans 300" w:hAnsi="Museo Sans 300"/>
          <w:sz w:val="20"/>
          <w:szCs w:val="20"/>
        </w:rPr>
      </w:pPr>
      <w:r>
        <w:rPr>
          <w:noProof/>
          <w:lang w:eastAsia="es-SV"/>
        </w:rPr>
        <w:t>+++</w:t>
      </w:r>
    </w:p>
    <w:p w14:paraId="10DEE7B8" w14:textId="611200F5" w:rsidR="00AB5B9F" w:rsidRPr="00937F60" w:rsidRDefault="00AB5B9F" w:rsidP="00AB5B9F">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526C43E7" w14:textId="77777777" w:rsidR="00AB5B9F" w:rsidRPr="00937F60" w:rsidRDefault="00AB5B9F" w:rsidP="00AB5B9F">
      <w:pPr>
        <w:spacing w:after="0" w:line="240" w:lineRule="auto"/>
        <w:ind w:left="709" w:right="709"/>
        <w:jc w:val="both"/>
        <w:rPr>
          <w:rStyle w:val="PiedepginaCar"/>
          <w:rFonts w:ascii="Museo Sans 300" w:hAnsi="Museo Sans 300"/>
          <w:sz w:val="20"/>
          <w:szCs w:val="20"/>
        </w:rPr>
      </w:pPr>
    </w:p>
    <w:p w14:paraId="06CC16A4" w14:textId="4AF7E071" w:rsidR="00ED3B44" w:rsidRDefault="00AB5B9F" w:rsidP="00BA31A5">
      <w:pPr>
        <w:ind w:left="709" w:right="565"/>
        <w:jc w:val="both"/>
        <w:rPr>
          <w:rFonts w:ascii="Museo 300" w:hAnsi="Museo 300"/>
          <w:color w:val="000000"/>
          <w:sz w:val="16"/>
          <w:szCs w:val="16"/>
          <w:lang w:val="es-ES"/>
        </w:rPr>
      </w:pPr>
      <w:r w:rsidRPr="000E7D1A">
        <w:rPr>
          <w:rStyle w:val="PiedepginaCar"/>
          <w:rFonts w:ascii="Museo 300" w:hAnsi="Museo 300"/>
          <w:sz w:val="16"/>
          <w:szCs w:val="16"/>
        </w:rPr>
        <w:t xml:space="preserve">“[…] </w:t>
      </w:r>
      <w:r w:rsidR="00ED3B44" w:rsidRPr="00ED3B44">
        <w:rPr>
          <w:rFonts w:ascii="Museo 300" w:hAnsi="Museo 300"/>
          <w:color w:val="000000"/>
          <w:sz w:val="16"/>
          <w:szCs w:val="16"/>
          <w:lang w:val="es-ES"/>
        </w:rPr>
        <w:t>De la información que le fue requerida a la EEO, se han extraído las siguiente</w:t>
      </w:r>
      <w:r w:rsidR="00E31940">
        <w:rPr>
          <w:rFonts w:ascii="Museo 300" w:hAnsi="Museo 300"/>
          <w:color w:val="000000"/>
          <w:sz w:val="16"/>
          <w:szCs w:val="16"/>
          <w:lang w:val="es-ES"/>
        </w:rPr>
        <w:t>s</w:t>
      </w:r>
      <w:r w:rsidR="00ED3B44" w:rsidRPr="00ED3B44">
        <w:rPr>
          <w:rFonts w:ascii="Museo 300" w:hAnsi="Museo 300"/>
          <w:color w:val="000000"/>
          <w:sz w:val="16"/>
          <w:szCs w:val="16"/>
          <w:lang w:val="es-ES"/>
        </w:rPr>
        <w:t xml:space="preserve"> fotografías mediante la cual la distribuidora, ha pretendido demostrar que en el suministro objeto del presente informe, se presentó un incumplimiento a las condiciones contractuales, al encontrar evidencias de una supuesta manipulación interna en el equipo de medición, con la finalidad de impedir el correcto registro de la energía consumi</w:t>
      </w:r>
      <w:r w:rsidR="00F11132">
        <w:rPr>
          <w:rFonts w:ascii="Museo 300" w:hAnsi="Museo 300"/>
          <w:color w:val="000000"/>
          <w:sz w:val="16"/>
          <w:szCs w:val="16"/>
          <w:lang w:val="es-ES"/>
        </w:rPr>
        <w:t>da en la vivienda del señor +++</w:t>
      </w:r>
      <w:r w:rsidR="00ED3B44" w:rsidRPr="00ED3B44">
        <w:rPr>
          <w:rFonts w:ascii="Museo 300" w:hAnsi="Museo 300"/>
          <w:color w:val="000000"/>
          <w:sz w:val="16"/>
          <w:szCs w:val="16"/>
          <w:lang w:val="es-ES"/>
        </w:rPr>
        <w:t>.</w:t>
      </w:r>
    </w:p>
    <w:p w14:paraId="0E01573B" w14:textId="305FB727" w:rsidR="00ED3B44" w:rsidRPr="00ED3B44" w:rsidRDefault="00F11132" w:rsidP="002D06DA">
      <w:pPr>
        <w:ind w:left="709" w:right="565"/>
        <w:jc w:val="center"/>
        <w:rPr>
          <w:rFonts w:ascii="Museo 300" w:hAnsi="Museo 300"/>
          <w:b/>
          <w:color w:val="000000"/>
          <w:sz w:val="16"/>
          <w:szCs w:val="16"/>
          <w:lang w:val="es-ES"/>
        </w:rPr>
      </w:pPr>
      <w:r>
        <w:rPr>
          <w:noProof/>
          <w:lang w:eastAsia="es-SV"/>
        </w:rPr>
        <w:t>+++</w:t>
      </w:r>
    </w:p>
    <w:p w14:paraId="31A4840B" w14:textId="77777777" w:rsidR="00ED3B44" w:rsidRPr="00ED3B44" w:rsidRDefault="00ED3B44" w:rsidP="00ED3B44">
      <w:pPr>
        <w:ind w:left="709" w:right="565"/>
        <w:jc w:val="both"/>
        <w:rPr>
          <w:rFonts w:ascii="Museo 300" w:hAnsi="Museo 300"/>
          <w:color w:val="000000"/>
          <w:sz w:val="16"/>
          <w:szCs w:val="16"/>
          <w:lang w:val="es-ES"/>
        </w:rPr>
      </w:pPr>
      <w:r w:rsidRPr="00ED3B44">
        <w:rPr>
          <w:rFonts w:ascii="Museo 300" w:hAnsi="Museo 300"/>
          <w:color w:val="000000"/>
          <w:sz w:val="16"/>
          <w:szCs w:val="16"/>
          <w:lang w:val="es-ES"/>
        </w:rPr>
        <w:t>Al respecto, y tomando como base las fotografías presentadas por la sociedad EEO, se determina lo siguiente:</w:t>
      </w:r>
    </w:p>
    <w:p w14:paraId="6AF4311E" w14:textId="49A28F91" w:rsidR="00ED3B44" w:rsidRDefault="00ED3B44" w:rsidP="00ED3B44">
      <w:pPr>
        <w:numPr>
          <w:ilvl w:val="0"/>
          <w:numId w:val="20"/>
        </w:numPr>
        <w:ind w:right="565"/>
        <w:jc w:val="both"/>
        <w:rPr>
          <w:rFonts w:ascii="Museo 300" w:hAnsi="Museo 300"/>
          <w:color w:val="000000"/>
          <w:sz w:val="16"/>
          <w:szCs w:val="16"/>
          <w:lang w:val="es-ES"/>
        </w:rPr>
      </w:pPr>
      <w:r w:rsidRPr="00ED3B44">
        <w:rPr>
          <w:rFonts w:ascii="Museo 300" w:hAnsi="Museo 300"/>
          <w:color w:val="000000"/>
          <w:sz w:val="16"/>
          <w:szCs w:val="16"/>
          <w:lang w:val="es-ES"/>
        </w:rPr>
        <w:t>En la fotografía que se ha denominado como 1-A, se demuestra la viñeta de numeración diferente</w:t>
      </w:r>
      <w:r>
        <w:rPr>
          <w:rFonts w:ascii="Museo 300" w:hAnsi="Museo 300"/>
          <w:color w:val="000000"/>
          <w:sz w:val="16"/>
          <w:szCs w:val="16"/>
          <w:lang w:val="es-ES"/>
        </w:rPr>
        <w:t xml:space="preserve"> a la original </w:t>
      </w:r>
      <w:r w:rsidRPr="00ED3B44">
        <w:rPr>
          <w:rFonts w:ascii="Museo 300" w:hAnsi="Museo 300"/>
          <w:color w:val="000000"/>
          <w:sz w:val="16"/>
          <w:szCs w:val="16"/>
          <w:lang w:val="es-ES"/>
        </w:rPr>
        <w:t xml:space="preserve">que encontró el personal técnico de la distribuidora en el equipo de medición del suministro bajo estudio. </w:t>
      </w:r>
    </w:p>
    <w:p w14:paraId="4D42070F" w14:textId="092CF0D4" w:rsidR="00ED3B44" w:rsidRPr="00ED3B44" w:rsidRDefault="00ED3B44" w:rsidP="00ED3B44">
      <w:pPr>
        <w:numPr>
          <w:ilvl w:val="0"/>
          <w:numId w:val="20"/>
        </w:numPr>
        <w:ind w:right="565"/>
        <w:jc w:val="both"/>
        <w:rPr>
          <w:rFonts w:ascii="Museo 300" w:hAnsi="Museo 300"/>
          <w:color w:val="000000"/>
          <w:sz w:val="16"/>
          <w:szCs w:val="16"/>
          <w:lang w:val="es-ES"/>
        </w:rPr>
      </w:pPr>
      <w:r w:rsidRPr="00ED3B44">
        <w:rPr>
          <w:rFonts w:ascii="Museo 300" w:hAnsi="Museo 300"/>
          <w:color w:val="000000"/>
          <w:sz w:val="16"/>
          <w:szCs w:val="16"/>
          <w:lang w:val="es-ES"/>
        </w:rPr>
        <w:t xml:space="preserve">En la fotografía identificada como 1-B, se muestra la numeración real que según la EEO le corresponde al medidor del suministro del señor </w:t>
      </w:r>
      <w:r w:rsidR="00F11132">
        <w:rPr>
          <w:rFonts w:ascii="Museo 300" w:hAnsi="Museo 300"/>
          <w:color w:val="000000"/>
          <w:sz w:val="16"/>
          <w:szCs w:val="16"/>
          <w:lang w:val="es-ES"/>
        </w:rPr>
        <w:t>+++</w:t>
      </w:r>
      <w:r w:rsidRPr="00ED3B44">
        <w:rPr>
          <w:rFonts w:ascii="Museo 300" w:hAnsi="Museo 300"/>
          <w:color w:val="000000"/>
          <w:sz w:val="16"/>
          <w:szCs w:val="16"/>
          <w:lang w:val="es-ES"/>
        </w:rPr>
        <w:t>.</w:t>
      </w:r>
    </w:p>
    <w:p w14:paraId="4C699248" w14:textId="77777777" w:rsidR="00ED3B44" w:rsidRPr="00ED3B44" w:rsidRDefault="00ED3B44" w:rsidP="00ED3B44">
      <w:pPr>
        <w:ind w:left="709" w:right="565"/>
        <w:jc w:val="both"/>
        <w:rPr>
          <w:rFonts w:ascii="Museo 300" w:hAnsi="Museo 300"/>
          <w:color w:val="000000"/>
          <w:sz w:val="16"/>
          <w:szCs w:val="16"/>
          <w:lang w:val="es-ES"/>
        </w:rPr>
      </w:pPr>
      <w:r w:rsidRPr="00ED3B44">
        <w:rPr>
          <w:rFonts w:ascii="Museo 300" w:hAnsi="Museo 300"/>
          <w:color w:val="000000"/>
          <w:sz w:val="16"/>
          <w:szCs w:val="16"/>
          <w:lang w:val="es-ES"/>
        </w:rPr>
        <w:t xml:space="preserve">Es de hacer notar que la fotografía mostrada, ha sido la única evidencia presentada por la empresa distribuidora para establecer una condición irregular en el suministro en análisis. La EEO no presentó ninguna otra fotografía en la cual se observe una alteración interna en el equipo de medición en análisis.   </w:t>
      </w:r>
    </w:p>
    <w:p w14:paraId="091DAF7F" w14:textId="77777777" w:rsidR="00ED3B44" w:rsidRPr="00ED3B44" w:rsidRDefault="00ED3B44" w:rsidP="00ED3B44">
      <w:pPr>
        <w:ind w:left="709" w:right="565"/>
        <w:jc w:val="both"/>
        <w:rPr>
          <w:rFonts w:ascii="Museo 300" w:hAnsi="Museo 300"/>
          <w:color w:val="000000"/>
          <w:sz w:val="16"/>
          <w:szCs w:val="16"/>
          <w:lang w:val="es-ES"/>
        </w:rPr>
      </w:pPr>
      <w:r w:rsidRPr="00ED3B44">
        <w:rPr>
          <w:rFonts w:ascii="Museo 300" w:hAnsi="Museo 300"/>
          <w:color w:val="000000"/>
          <w:sz w:val="16"/>
          <w:szCs w:val="16"/>
          <w:lang w:val="es-ES"/>
        </w:rPr>
        <w:t xml:space="preserve">Como parte del proceso de análisis, el personal de este Centro de Denuncias de la SIGET, solicito a la EEO el equipo de medición retirado del suministro objeto de este informe, en fecha 26 de octubre del año 2018 por el personal técnico de la distribuidora. Como resultado del análisis realizado al medidor antes citado, se realizan las siguientes observaciones: </w:t>
      </w:r>
    </w:p>
    <w:p w14:paraId="709E995F" w14:textId="77777777" w:rsidR="00ED3B44" w:rsidRDefault="00ED3B44" w:rsidP="00ED3B44">
      <w:pPr>
        <w:numPr>
          <w:ilvl w:val="0"/>
          <w:numId w:val="20"/>
        </w:numPr>
        <w:ind w:right="565"/>
        <w:jc w:val="both"/>
        <w:rPr>
          <w:rFonts w:ascii="Museo 300" w:hAnsi="Museo 300"/>
          <w:color w:val="000000"/>
          <w:sz w:val="16"/>
          <w:szCs w:val="16"/>
          <w:lang w:val="es-ES"/>
        </w:rPr>
      </w:pPr>
      <w:r w:rsidRPr="00ED3B44">
        <w:rPr>
          <w:rFonts w:ascii="Museo 300" w:hAnsi="Museo 300"/>
          <w:color w:val="000000"/>
          <w:sz w:val="16"/>
          <w:szCs w:val="16"/>
          <w:lang w:val="es-ES"/>
        </w:rPr>
        <w:lastRenderedPageBreak/>
        <w:t>No se observa rozamiento del disco del medidor con imagen superior ni inferior.</w:t>
      </w:r>
    </w:p>
    <w:p w14:paraId="406F3141" w14:textId="77777777" w:rsidR="00ED3B44" w:rsidRDefault="00ED3B44" w:rsidP="00ED3B44">
      <w:pPr>
        <w:numPr>
          <w:ilvl w:val="0"/>
          <w:numId w:val="20"/>
        </w:numPr>
        <w:ind w:right="565"/>
        <w:jc w:val="both"/>
        <w:rPr>
          <w:rFonts w:ascii="Museo 300" w:hAnsi="Museo 300"/>
          <w:color w:val="000000"/>
          <w:sz w:val="16"/>
          <w:szCs w:val="16"/>
          <w:lang w:val="es-ES"/>
        </w:rPr>
      </w:pPr>
      <w:r w:rsidRPr="00ED3B44">
        <w:rPr>
          <w:rFonts w:ascii="Museo 300" w:hAnsi="Museo 300"/>
          <w:color w:val="000000"/>
          <w:sz w:val="16"/>
          <w:szCs w:val="16"/>
          <w:lang w:val="es-ES"/>
        </w:rPr>
        <w:t>Se observó disco del medidor desplazado de su eje, es decir no se encuentra centrado entre los dos imanes, si no que se observa muy próximo a rozamiento con el imán superior.</w:t>
      </w:r>
    </w:p>
    <w:p w14:paraId="6432393C" w14:textId="5ADBE1B8" w:rsidR="00ED3B44" w:rsidRPr="00ED3B44" w:rsidRDefault="00ED3B44" w:rsidP="00ED3B44">
      <w:pPr>
        <w:ind w:left="1069" w:right="565"/>
        <w:jc w:val="both"/>
        <w:rPr>
          <w:rFonts w:ascii="Museo 300" w:hAnsi="Museo 300"/>
          <w:color w:val="000000"/>
          <w:sz w:val="16"/>
          <w:szCs w:val="16"/>
          <w:lang w:val="es-ES"/>
        </w:rPr>
      </w:pPr>
      <w:r w:rsidRPr="00ED3B44">
        <w:rPr>
          <w:rFonts w:ascii="Museo 300" w:hAnsi="Museo 300"/>
          <w:color w:val="000000"/>
          <w:sz w:val="16"/>
          <w:szCs w:val="16"/>
          <w:lang w:val="es-ES"/>
        </w:rPr>
        <w:t xml:space="preserve">Sin </w:t>
      </w:r>
      <w:proofErr w:type="gramStart"/>
      <w:r w:rsidRPr="00ED3B44">
        <w:rPr>
          <w:rFonts w:ascii="Museo 300" w:hAnsi="Museo 300"/>
          <w:color w:val="000000"/>
          <w:sz w:val="16"/>
          <w:szCs w:val="16"/>
          <w:lang w:val="es-ES"/>
        </w:rPr>
        <w:t>embargo</w:t>
      </w:r>
      <w:proofErr w:type="gramEnd"/>
      <w:r w:rsidRPr="00ED3B44">
        <w:rPr>
          <w:rFonts w:ascii="Museo 300" w:hAnsi="Museo 300"/>
          <w:color w:val="000000"/>
          <w:sz w:val="16"/>
          <w:szCs w:val="16"/>
          <w:lang w:val="es-ES"/>
        </w:rPr>
        <w:t xml:space="preserve"> este desplazamiento aunque no genere rozamiento con el disco, ocasiona que el medidor no registre correctamente el consumo en la vivienda del denunciante.</w:t>
      </w:r>
    </w:p>
    <w:p w14:paraId="7A6D4DC0" w14:textId="724C0D29" w:rsidR="00ED3B44" w:rsidRPr="00ED3B44" w:rsidRDefault="00ED3B44" w:rsidP="00ED3B44">
      <w:pPr>
        <w:numPr>
          <w:ilvl w:val="0"/>
          <w:numId w:val="20"/>
        </w:numPr>
        <w:ind w:right="565"/>
        <w:jc w:val="both"/>
        <w:rPr>
          <w:rFonts w:ascii="Museo 300" w:hAnsi="Museo 300"/>
          <w:color w:val="000000"/>
          <w:sz w:val="16"/>
          <w:szCs w:val="16"/>
          <w:lang w:val="es-ES"/>
        </w:rPr>
      </w:pPr>
      <w:r w:rsidRPr="00ED3B44">
        <w:rPr>
          <w:rFonts w:ascii="Museo 300" w:hAnsi="Museo 300"/>
          <w:color w:val="000000"/>
          <w:sz w:val="16"/>
          <w:szCs w:val="16"/>
          <w:lang w:val="es-ES"/>
        </w:rPr>
        <w:t>No se observó manipulación en los pivotes del medidor del suministro objeto de este informe.</w:t>
      </w:r>
    </w:p>
    <w:p w14:paraId="27956525" w14:textId="6EB59A4F" w:rsidR="003320D0" w:rsidRDefault="00ED3B44" w:rsidP="00ED3B44">
      <w:pPr>
        <w:ind w:left="709" w:right="565"/>
        <w:jc w:val="both"/>
        <w:rPr>
          <w:rFonts w:ascii="Museo 300" w:hAnsi="Museo 300"/>
          <w:color w:val="000000"/>
          <w:sz w:val="16"/>
          <w:szCs w:val="16"/>
          <w:lang w:val="es-ES"/>
        </w:rPr>
      </w:pPr>
      <w:r w:rsidRPr="00ED3B44">
        <w:rPr>
          <w:rFonts w:ascii="Museo 300" w:hAnsi="Museo 300"/>
          <w:color w:val="000000"/>
          <w:sz w:val="16"/>
          <w:szCs w:val="16"/>
          <w:lang w:val="es-ES"/>
        </w:rPr>
        <w:t>Conforme con la con las condiciones encontradas en la inspección realizada el medidor solicitado a la distribuidora EEO se presentan las siguientes fotografías:</w:t>
      </w:r>
    </w:p>
    <w:p w14:paraId="2955F47D" w14:textId="5275DA7F" w:rsidR="003320D0" w:rsidRDefault="00F11132" w:rsidP="00064CBF">
      <w:pPr>
        <w:ind w:left="709" w:right="565"/>
        <w:jc w:val="center"/>
        <w:rPr>
          <w:rFonts w:ascii="Museo 300" w:hAnsi="Museo 300"/>
          <w:color w:val="000000"/>
          <w:sz w:val="16"/>
          <w:szCs w:val="16"/>
          <w:lang w:val="es-ES"/>
        </w:rPr>
      </w:pPr>
      <w:r>
        <w:rPr>
          <w:noProof/>
          <w:lang w:eastAsia="es-SV"/>
        </w:rPr>
        <w:t>+++</w:t>
      </w:r>
    </w:p>
    <w:p w14:paraId="52EC4501" w14:textId="1F817FDD" w:rsidR="00730EC2" w:rsidRPr="00730EC2" w:rsidRDefault="00730EC2" w:rsidP="00730EC2">
      <w:pPr>
        <w:ind w:left="709" w:right="565"/>
        <w:jc w:val="both"/>
        <w:rPr>
          <w:rFonts w:ascii="Museo 300" w:hAnsi="Museo 300"/>
          <w:color w:val="000000"/>
          <w:sz w:val="16"/>
          <w:szCs w:val="16"/>
          <w:lang w:val="es-ES"/>
        </w:rPr>
      </w:pPr>
      <w:r w:rsidRPr="00730EC2">
        <w:rPr>
          <w:rFonts w:ascii="Museo 300" w:hAnsi="Museo 300"/>
          <w:color w:val="000000"/>
          <w:sz w:val="16"/>
          <w:szCs w:val="16"/>
          <w:lang w:val="es-ES"/>
        </w:rPr>
        <w:t>Como parte de la investigación realizada, se constató que en el suministro objeto de este informe se realizó cambio de</w:t>
      </w:r>
      <w:r w:rsidR="00F11132">
        <w:rPr>
          <w:rFonts w:ascii="Museo 300" w:hAnsi="Museo 300"/>
          <w:color w:val="000000"/>
          <w:sz w:val="16"/>
          <w:szCs w:val="16"/>
          <w:lang w:val="es-ES"/>
        </w:rPr>
        <w:t xml:space="preserve"> medidor bajo la orden # +++</w:t>
      </w:r>
      <w:r w:rsidRPr="00730EC2">
        <w:rPr>
          <w:rFonts w:ascii="Museo 300" w:hAnsi="Museo 300"/>
          <w:color w:val="000000"/>
          <w:sz w:val="16"/>
          <w:szCs w:val="16"/>
          <w:lang w:val="es-ES"/>
        </w:rPr>
        <w:t>, en fecha 12 de agosto del año 2017, en resolución de dicha orden el personal técnico de la EEO manifiesto que se dejó instalado medidor ide</w:t>
      </w:r>
      <w:r w:rsidR="00F11132">
        <w:rPr>
          <w:rFonts w:ascii="Museo 300" w:hAnsi="Museo 300"/>
          <w:color w:val="000000"/>
          <w:sz w:val="16"/>
          <w:szCs w:val="16"/>
          <w:lang w:val="es-ES"/>
        </w:rPr>
        <w:t>ntificado con el número +++</w:t>
      </w:r>
      <w:r w:rsidRPr="00730EC2">
        <w:rPr>
          <w:rFonts w:ascii="Museo 300" w:hAnsi="Museo 300"/>
          <w:color w:val="000000"/>
          <w:sz w:val="16"/>
          <w:szCs w:val="16"/>
          <w:lang w:val="es-ES"/>
        </w:rPr>
        <w:t>, como se muestra en el siguiente fragm</w:t>
      </w:r>
      <w:r>
        <w:rPr>
          <w:rFonts w:ascii="Museo 300" w:hAnsi="Museo 300"/>
          <w:color w:val="000000"/>
          <w:sz w:val="16"/>
          <w:szCs w:val="16"/>
          <w:lang w:val="es-ES"/>
        </w:rPr>
        <w:t xml:space="preserve">ento, tomada de la información </w:t>
      </w:r>
      <w:r w:rsidRPr="00730EC2">
        <w:rPr>
          <w:rFonts w:ascii="Museo 300" w:hAnsi="Museo 300"/>
          <w:color w:val="000000"/>
          <w:sz w:val="16"/>
          <w:szCs w:val="16"/>
          <w:lang w:val="es-ES"/>
        </w:rPr>
        <w:t>proporcionada por la distribuidora.</w:t>
      </w:r>
    </w:p>
    <w:p w14:paraId="3E42ABFF" w14:textId="6520E5AD" w:rsidR="00D34E0B" w:rsidRPr="00D34E0B" w:rsidRDefault="00F11132" w:rsidP="002D06DA">
      <w:pPr>
        <w:ind w:left="709" w:right="565"/>
        <w:jc w:val="center"/>
        <w:rPr>
          <w:rFonts w:ascii="Museo 300" w:hAnsi="Museo 300"/>
          <w:color w:val="000000"/>
          <w:sz w:val="16"/>
          <w:szCs w:val="16"/>
          <w:lang w:val="es-ES"/>
        </w:rPr>
      </w:pPr>
      <w:r>
        <w:rPr>
          <w:noProof/>
          <w:lang w:eastAsia="es-SV"/>
        </w:rPr>
        <w:t>+++</w:t>
      </w:r>
    </w:p>
    <w:p w14:paraId="09DB5820" w14:textId="0789A4B0" w:rsidR="00730EC2" w:rsidRPr="00730EC2" w:rsidRDefault="00730EC2" w:rsidP="00730EC2">
      <w:pPr>
        <w:ind w:left="709" w:right="565"/>
        <w:jc w:val="both"/>
        <w:rPr>
          <w:rFonts w:ascii="Museo 300" w:hAnsi="Museo 300"/>
          <w:color w:val="000000"/>
          <w:sz w:val="16"/>
          <w:szCs w:val="16"/>
          <w:lang w:val="es-ES"/>
        </w:rPr>
      </w:pPr>
      <w:r w:rsidRPr="00730EC2">
        <w:rPr>
          <w:rFonts w:ascii="Museo 300" w:hAnsi="Museo 300"/>
          <w:color w:val="000000"/>
          <w:sz w:val="16"/>
          <w:szCs w:val="16"/>
          <w:lang w:val="es-ES"/>
        </w:rPr>
        <w:t xml:space="preserve">Por lo anterior expuesto, se determina que la etiqueta encontrada por el personal técnico de la distribuidora en el suministro del señor </w:t>
      </w:r>
      <w:r w:rsidR="00F11132">
        <w:rPr>
          <w:rFonts w:ascii="Museo 300" w:hAnsi="Museo 300"/>
          <w:color w:val="000000"/>
          <w:sz w:val="16"/>
          <w:szCs w:val="16"/>
          <w:lang w:val="es-ES"/>
        </w:rPr>
        <w:t>+++</w:t>
      </w:r>
      <w:r w:rsidRPr="00730EC2">
        <w:rPr>
          <w:rFonts w:ascii="Museo 300" w:hAnsi="Museo 300"/>
          <w:color w:val="000000"/>
          <w:sz w:val="16"/>
          <w:szCs w:val="16"/>
          <w:lang w:val="es-ES"/>
        </w:rPr>
        <w:t>, en fecha 26 de octubre del año 2018 fue colocado por el personal de la EEO que instalo dicho medidor en fecha antes citada.</w:t>
      </w:r>
    </w:p>
    <w:p w14:paraId="5E845178" w14:textId="7ADAC19D" w:rsidR="00730EC2" w:rsidRPr="00730EC2" w:rsidRDefault="00730EC2" w:rsidP="00730EC2">
      <w:pPr>
        <w:ind w:left="709" w:right="565"/>
        <w:jc w:val="both"/>
        <w:rPr>
          <w:rFonts w:ascii="Museo 300" w:hAnsi="Museo 300"/>
          <w:color w:val="000000"/>
          <w:sz w:val="16"/>
          <w:szCs w:val="16"/>
          <w:lang w:val="es-ES"/>
        </w:rPr>
      </w:pPr>
      <w:r w:rsidRPr="00730EC2">
        <w:rPr>
          <w:rFonts w:ascii="Museo 300" w:hAnsi="Museo 300"/>
          <w:color w:val="000000"/>
          <w:sz w:val="16"/>
          <w:szCs w:val="16"/>
          <w:lang w:val="es-ES"/>
        </w:rPr>
        <w:t xml:space="preserve">Con base en las pruebas analizadas, el CAU determina que la EEO no sustentó debidamente, ni presentó evidencia que demuestre claramente que en el suministro bajo análisis existió una condición irregular debido a una manipulación interna en el equipo de medición, la cual haya sido efectuada por terceras personas con la finalidad de afectar su funcionamiento correcto. Por lo que se concluye </w:t>
      </w:r>
      <w:proofErr w:type="gramStart"/>
      <w:r w:rsidRPr="00730EC2">
        <w:rPr>
          <w:rFonts w:ascii="Museo 300" w:hAnsi="Museo 300"/>
          <w:color w:val="000000"/>
          <w:sz w:val="16"/>
          <w:szCs w:val="16"/>
          <w:lang w:val="es-ES"/>
        </w:rPr>
        <w:t>que</w:t>
      </w:r>
      <w:proofErr w:type="gramEnd"/>
      <w:r w:rsidRPr="00730EC2">
        <w:rPr>
          <w:rFonts w:ascii="Museo 300" w:hAnsi="Museo 300"/>
          <w:color w:val="000000"/>
          <w:sz w:val="16"/>
          <w:szCs w:val="16"/>
          <w:lang w:val="es-ES"/>
        </w:rPr>
        <w:t xml:space="preserve"> para el presente caso, que no se ha demostrado la existencia de un Incumplimiento por parte del usuario final de lo establecido en los Términos y Condiciones Generales al Consumidor del año 2018.</w:t>
      </w:r>
    </w:p>
    <w:p w14:paraId="78E76D99" w14:textId="5C68F7E7" w:rsidR="00AB5B9F" w:rsidRPr="000E7D1A" w:rsidRDefault="00730EC2" w:rsidP="00730EC2">
      <w:pPr>
        <w:ind w:left="709" w:right="565"/>
        <w:jc w:val="both"/>
        <w:rPr>
          <w:rFonts w:ascii="Museo 300" w:hAnsi="Museo 300"/>
          <w:color w:val="000000"/>
          <w:sz w:val="16"/>
          <w:szCs w:val="16"/>
        </w:rPr>
      </w:pPr>
      <w:r w:rsidRPr="00730EC2">
        <w:rPr>
          <w:rFonts w:ascii="Museo 300" w:hAnsi="Museo 300"/>
          <w:color w:val="000000"/>
          <w:sz w:val="16"/>
          <w:szCs w:val="16"/>
          <w:lang w:val="es-ES"/>
        </w:rPr>
        <w:t xml:space="preserve">Tomando en cuenta lo verificado en la inspección realizada al medidor retirado del suministro, la antigüedad y condición en que se encontró el citado medidor, y en consideración con lo estipulado en el artículo 35 de los Términos y Condiciones Generales al Consumidor Final, del Pliego Tarifario para el año 2018, se concluye que el drástico incremento en el registro de energía consumida en el suministro, que excede el 100% del promedio del consumo de los últimos seis meses anteriores (mostrado en la gráfica n.° 1), se ha debido a desperfectos o problemas internos por el desgaste de piezas en el equipo de medición retirado en octubre 2018. De tal manera, que el usuario debe de pagar el importe de la energía no facturada retroactivamente hasta un máximo de dos meses, a partir de la notificación y que será calculado sobre la base del histórico de consumo del suministro bajo análisis. </w:t>
      </w:r>
      <w:r w:rsidR="00D37D40">
        <w:rPr>
          <w:rFonts w:ascii="Museo 300" w:hAnsi="Museo 300"/>
          <w:color w:val="000000"/>
          <w:sz w:val="16"/>
          <w:szCs w:val="16"/>
        </w:rPr>
        <w:t>[…]</w:t>
      </w:r>
      <w:r w:rsidR="00AB5B9F" w:rsidRPr="00AB5B9F">
        <w:rPr>
          <w:rFonts w:ascii="Museo 300" w:hAnsi="Museo 300"/>
          <w:color w:val="000000"/>
          <w:sz w:val="16"/>
          <w:szCs w:val="16"/>
        </w:rPr>
        <w:t>”</w:t>
      </w:r>
    </w:p>
    <w:p w14:paraId="61646CC8" w14:textId="4B2B8321" w:rsidR="00AB5B9F" w:rsidRPr="000E7D1A" w:rsidRDefault="00AB5B9F" w:rsidP="00AB5B9F">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energía consumida y no registrada:</w:t>
      </w:r>
    </w:p>
    <w:p w14:paraId="64AE2B91" w14:textId="77777777" w:rsidR="00AB5B9F" w:rsidRPr="000E7D1A" w:rsidRDefault="00AB5B9F" w:rsidP="00AB5B9F">
      <w:pPr>
        <w:spacing w:after="0" w:line="0" w:lineRule="atLeast"/>
        <w:ind w:left="709" w:right="709"/>
        <w:jc w:val="both"/>
        <w:rPr>
          <w:rFonts w:ascii="Museo 300" w:hAnsi="Museo 300" w:cs="Arial"/>
          <w:color w:val="000000"/>
          <w:sz w:val="16"/>
          <w:szCs w:val="16"/>
        </w:rPr>
      </w:pPr>
    </w:p>
    <w:p w14:paraId="6DE0C25F" w14:textId="51C46E66" w:rsidR="00F74A3E" w:rsidRPr="00F74A3E" w:rsidRDefault="00AB5B9F" w:rsidP="00F11132">
      <w:pPr>
        <w:spacing w:line="0" w:lineRule="atLeast"/>
        <w:ind w:left="720" w:right="567"/>
        <w:jc w:val="both"/>
        <w:rPr>
          <w:rFonts w:ascii="Museo 300" w:hAnsi="Museo 300"/>
          <w:sz w:val="16"/>
          <w:szCs w:val="16"/>
        </w:rPr>
      </w:pPr>
      <w:r w:rsidRPr="00FA65F3">
        <w:rPr>
          <w:rStyle w:val="normaltextrunspellingerrorv2scxw139892720bcx0"/>
          <w:rFonts w:ascii="Museo 300" w:hAnsi="Museo 300"/>
          <w:sz w:val="16"/>
          <w:szCs w:val="16"/>
        </w:rPr>
        <w:t xml:space="preserve">“[…] </w:t>
      </w:r>
      <w:r w:rsidR="00F74A3E" w:rsidRPr="00F74A3E">
        <w:rPr>
          <w:rFonts w:ascii="Museo 300" w:hAnsi="Museo 300"/>
          <w:sz w:val="16"/>
          <w:szCs w:val="16"/>
          <w:lang w:val="es-ES"/>
        </w:rPr>
        <w:t>Conforme con lo analizado en el presente informe, y en consideración con lo estipulado en el artículo 35 de los Términos y Condiciones Generales al Consumidor Final, del Pliego Tarifario vigente para el año 2018, se establecen los elementos a considerar para efectuar el cálculo de la energía no registrada, el cual forma parte integra del resultado final de la investigación, por lo que se plantean las siguientes valoraciones:</w:t>
      </w:r>
      <w:r w:rsidR="00F74A3E" w:rsidRPr="00F74A3E">
        <w:rPr>
          <w:rFonts w:ascii="Museo 300" w:hAnsi="Museo 300"/>
          <w:sz w:val="16"/>
          <w:szCs w:val="16"/>
        </w:rPr>
        <w:t> </w:t>
      </w:r>
    </w:p>
    <w:p w14:paraId="628DA0FC" w14:textId="77777777" w:rsidR="00F74A3E" w:rsidRPr="00F74A3E" w:rsidRDefault="00F74A3E" w:rsidP="00F74A3E">
      <w:pPr>
        <w:numPr>
          <w:ilvl w:val="0"/>
          <w:numId w:val="22"/>
        </w:numPr>
        <w:tabs>
          <w:tab w:val="clear" w:pos="720"/>
          <w:tab w:val="num" w:pos="1080"/>
        </w:tabs>
        <w:spacing w:line="0" w:lineRule="atLeast"/>
        <w:ind w:left="1080" w:right="567"/>
        <w:jc w:val="both"/>
        <w:rPr>
          <w:rFonts w:ascii="Museo 300" w:hAnsi="Museo 300"/>
          <w:sz w:val="16"/>
          <w:szCs w:val="16"/>
        </w:rPr>
      </w:pPr>
      <w:r w:rsidRPr="00F74A3E">
        <w:rPr>
          <w:rFonts w:ascii="Museo 300" w:hAnsi="Museo 300"/>
          <w:sz w:val="16"/>
          <w:szCs w:val="16"/>
          <w:lang w:val="es-ES"/>
        </w:rPr>
        <w:t>El cálculo de inicio del período retroactivo de recuperación de energía no registrada corresponde a 60 días comprendidos entre el 27 de agosto al 26 de octubre 2018 fecha en que el personal técnico de la distribuidora realizo cambio de medidor. </w:t>
      </w:r>
      <w:r w:rsidRPr="00F74A3E">
        <w:rPr>
          <w:rFonts w:ascii="Museo 300" w:hAnsi="Museo 300"/>
          <w:sz w:val="16"/>
          <w:szCs w:val="16"/>
        </w:rPr>
        <w:t> </w:t>
      </w:r>
    </w:p>
    <w:p w14:paraId="50C60923" w14:textId="2EE3C10D" w:rsidR="00F74A3E" w:rsidRPr="00F74A3E" w:rsidRDefault="00F74A3E" w:rsidP="00F74A3E">
      <w:pPr>
        <w:numPr>
          <w:ilvl w:val="0"/>
          <w:numId w:val="23"/>
        </w:numPr>
        <w:tabs>
          <w:tab w:val="clear" w:pos="720"/>
          <w:tab w:val="num" w:pos="1080"/>
        </w:tabs>
        <w:spacing w:line="0" w:lineRule="atLeast"/>
        <w:ind w:left="1080" w:right="567"/>
        <w:jc w:val="both"/>
        <w:rPr>
          <w:rFonts w:ascii="Museo 300" w:hAnsi="Museo 300"/>
          <w:sz w:val="16"/>
          <w:szCs w:val="16"/>
        </w:rPr>
      </w:pPr>
      <w:r w:rsidRPr="00F74A3E">
        <w:rPr>
          <w:rFonts w:ascii="Museo 300" w:hAnsi="Museo 300"/>
          <w:sz w:val="16"/>
          <w:szCs w:val="16"/>
          <w:lang w:val="es-ES"/>
        </w:rPr>
        <w:t>El CAU ha considerado para el recalculo de la Energía Consumida y No Facturada, el promedio de consumos mensuales anteriores a la normalización, correspondiente a los meses de mayo a octubre del año 2017, lo que resultó en un consumo mensual promedio de 254 kWh. </w:t>
      </w:r>
      <w:r w:rsidRPr="00F74A3E">
        <w:rPr>
          <w:rFonts w:ascii="Museo 300" w:hAnsi="Museo 300"/>
          <w:sz w:val="16"/>
          <w:szCs w:val="16"/>
        </w:rPr>
        <w:t> </w:t>
      </w:r>
    </w:p>
    <w:p w14:paraId="2F3D4AC1" w14:textId="7823576D" w:rsidR="00AB5B9F" w:rsidRPr="00FA65F3" w:rsidRDefault="00F74A3E" w:rsidP="00F74A3E">
      <w:pPr>
        <w:spacing w:line="0" w:lineRule="atLeast"/>
        <w:ind w:left="720" w:right="567"/>
        <w:jc w:val="both"/>
        <w:rPr>
          <w:rStyle w:val="normaltextrunspellingerrorv2scxw139892720bcx0"/>
          <w:rFonts w:ascii="Museo 300" w:hAnsi="Museo 300"/>
          <w:sz w:val="16"/>
          <w:szCs w:val="16"/>
        </w:rPr>
      </w:pPr>
      <w:r w:rsidRPr="00F74A3E">
        <w:rPr>
          <w:rFonts w:ascii="Museo 300" w:hAnsi="Museo 300"/>
          <w:sz w:val="16"/>
          <w:szCs w:val="16"/>
          <w:lang w:val="es-ES"/>
        </w:rPr>
        <w:lastRenderedPageBreak/>
        <w:t>Con el período de recuperación y el promedio mensual señalados anteriormente, se ha elaborado el respectivo recálculo de la energía no facturada, que en este caso corresponden a un total de 274 kWh, equivalente a la cantidad de sesenta y cuatro 72/100 dólares de los Estados Unidos de América (USD 64.72) IVA incluido.</w:t>
      </w:r>
      <w:r>
        <w:rPr>
          <w:rFonts w:ascii="Museo 300" w:hAnsi="Museo 300"/>
          <w:sz w:val="16"/>
          <w:szCs w:val="16"/>
          <w:lang w:val="es-ES"/>
        </w:rPr>
        <w:t xml:space="preserve"> </w:t>
      </w:r>
      <w:r w:rsidR="00AB5B9F" w:rsidRPr="00FA65F3">
        <w:rPr>
          <w:rStyle w:val="normaltextrunspellingerrorv2scxw139892720bcx0"/>
          <w:rFonts w:ascii="Museo 300" w:hAnsi="Museo 300"/>
          <w:sz w:val="16"/>
          <w:szCs w:val="16"/>
        </w:rPr>
        <w:t xml:space="preserve">[…]” </w:t>
      </w:r>
    </w:p>
    <w:p w14:paraId="5D69A88D" w14:textId="77777777" w:rsidR="00AB5B9F" w:rsidRPr="00937F60" w:rsidRDefault="00AB5B9F" w:rsidP="00AB5B9F">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10CA2803" w14:textId="77777777" w:rsidR="00D67E72" w:rsidRDefault="00AB5B9F" w:rsidP="00544D11">
      <w:pPr>
        <w:spacing w:line="0" w:lineRule="atLeast"/>
        <w:ind w:left="720" w:right="567"/>
        <w:jc w:val="both"/>
        <w:rPr>
          <w:rStyle w:val="normaltextrunspellingerrorv2scxw139892720bcx0"/>
          <w:rFonts w:ascii="Museo 300" w:hAnsi="Museo 300"/>
          <w:sz w:val="16"/>
          <w:szCs w:val="16"/>
        </w:rPr>
      </w:pPr>
      <w:r w:rsidRPr="000E7D1A">
        <w:rPr>
          <w:rStyle w:val="normaltextrunspellingerrorv2scxw139892720bcx0"/>
          <w:rFonts w:ascii="Museo 300" w:hAnsi="Museo 300"/>
          <w:sz w:val="16"/>
          <w:szCs w:val="16"/>
        </w:rPr>
        <w:t>“[…] </w:t>
      </w:r>
      <w:r>
        <w:rPr>
          <w:rStyle w:val="normaltextrunspellingerrorv2scxw139892720bcx0"/>
          <w:rFonts w:ascii="Museo 300" w:hAnsi="Museo 300"/>
          <w:sz w:val="16"/>
          <w:szCs w:val="16"/>
        </w:rPr>
        <w:t xml:space="preserve"> </w:t>
      </w:r>
    </w:p>
    <w:p w14:paraId="0A729210" w14:textId="6AD2B6D0" w:rsidR="008E1455" w:rsidRDefault="008E1455" w:rsidP="00E31940">
      <w:pPr>
        <w:pStyle w:val="Prrafodelista"/>
        <w:numPr>
          <w:ilvl w:val="0"/>
          <w:numId w:val="24"/>
        </w:numPr>
        <w:spacing w:line="0" w:lineRule="atLeast"/>
        <w:ind w:right="567"/>
        <w:jc w:val="both"/>
        <w:rPr>
          <w:rFonts w:ascii="Museo 300" w:hAnsi="Museo 300" w:cs="Arial"/>
          <w:sz w:val="16"/>
          <w:szCs w:val="16"/>
        </w:rPr>
      </w:pPr>
      <w:r w:rsidRPr="00E31940">
        <w:rPr>
          <w:rFonts w:ascii="Museo 300" w:hAnsi="Museo 300" w:cs="Arial"/>
          <w:sz w:val="16"/>
          <w:szCs w:val="16"/>
        </w:rPr>
        <w:t xml:space="preserve">Las pruebas presentadas por la empresa distribuidora no son aceptables, ya que con éstas no ha demostrado de forma clara y contundente la existencia de una condición irregular en el suministro de energía del señor </w:t>
      </w:r>
      <w:r w:rsidR="00F11132">
        <w:rPr>
          <w:rFonts w:ascii="Museo 300" w:hAnsi="Museo 300" w:cs="Arial"/>
          <w:sz w:val="16"/>
          <w:szCs w:val="16"/>
        </w:rPr>
        <w:t>+++</w:t>
      </w:r>
      <w:r w:rsidRPr="00E31940">
        <w:rPr>
          <w:rFonts w:ascii="Museo 300" w:hAnsi="Museo 300" w:cs="Arial"/>
          <w:sz w:val="16"/>
          <w:szCs w:val="16"/>
        </w:rPr>
        <w:t xml:space="preserve">, identificado con el NIC </w:t>
      </w:r>
      <w:r w:rsidR="00F11132">
        <w:rPr>
          <w:rFonts w:ascii="Museo 300" w:hAnsi="Museo 300" w:cs="Arial"/>
          <w:sz w:val="16"/>
          <w:szCs w:val="16"/>
        </w:rPr>
        <w:t>+++</w:t>
      </w:r>
      <w:r w:rsidRPr="00E31940">
        <w:rPr>
          <w:rFonts w:ascii="Museo 300" w:hAnsi="Museo 300" w:cs="Arial"/>
          <w:sz w:val="16"/>
          <w:szCs w:val="16"/>
        </w:rPr>
        <w:t>.</w:t>
      </w:r>
    </w:p>
    <w:p w14:paraId="30BC3456" w14:textId="77777777" w:rsidR="00F11132" w:rsidRPr="00E31940" w:rsidRDefault="00F11132" w:rsidP="00F11132">
      <w:pPr>
        <w:pStyle w:val="Prrafodelista"/>
        <w:spacing w:line="0" w:lineRule="atLeast"/>
        <w:ind w:left="1440" w:right="567"/>
        <w:jc w:val="both"/>
        <w:rPr>
          <w:rFonts w:ascii="Museo 300" w:hAnsi="Museo 300" w:cs="Arial"/>
          <w:sz w:val="16"/>
          <w:szCs w:val="16"/>
        </w:rPr>
      </w:pPr>
    </w:p>
    <w:p w14:paraId="63D50D64" w14:textId="381C1D0A" w:rsidR="008E1455" w:rsidRDefault="008E1455" w:rsidP="00E31940">
      <w:pPr>
        <w:pStyle w:val="Prrafodelista"/>
        <w:numPr>
          <w:ilvl w:val="0"/>
          <w:numId w:val="24"/>
        </w:numPr>
        <w:spacing w:line="0" w:lineRule="atLeast"/>
        <w:ind w:right="567"/>
        <w:jc w:val="both"/>
        <w:rPr>
          <w:rFonts w:ascii="Museo 300" w:hAnsi="Museo 300" w:cs="Arial"/>
          <w:sz w:val="16"/>
          <w:szCs w:val="16"/>
        </w:rPr>
      </w:pPr>
      <w:r w:rsidRPr="00E31940">
        <w:rPr>
          <w:rFonts w:ascii="Museo 300" w:hAnsi="Museo 300" w:cs="Arial"/>
          <w:sz w:val="16"/>
          <w:szCs w:val="16"/>
        </w:rPr>
        <w:t xml:space="preserve">En ese sentido, </w:t>
      </w:r>
      <w:r w:rsidR="0DE5B8A7" w:rsidRPr="00E31940">
        <w:rPr>
          <w:rFonts w:ascii="Museo 300" w:hAnsi="Museo 300" w:cs="Arial"/>
          <w:sz w:val="16"/>
          <w:szCs w:val="16"/>
        </w:rPr>
        <w:t xml:space="preserve">la </w:t>
      </w:r>
      <w:r w:rsidRPr="00E31940">
        <w:rPr>
          <w:rFonts w:ascii="Museo 300" w:hAnsi="Museo 300" w:cs="Arial"/>
          <w:sz w:val="16"/>
          <w:szCs w:val="16"/>
        </w:rPr>
        <w:t xml:space="preserve">cantidad de trescientos setenta y uno 05/100 dólares de los Estados Unidos de América (USD 371.05) IVA incluido, que la EEO pretende cobrar en concepto de una energía consumida y no registrada, en el suministro del señor </w:t>
      </w:r>
      <w:r w:rsidR="00F11132">
        <w:rPr>
          <w:rFonts w:ascii="Museo 300" w:hAnsi="Museo 300" w:cs="Arial"/>
          <w:sz w:val="16"/>
          <w:szCs w:val="16"/>
        </w:rPr>
        <w:t>+++</w:t>
      </w:r>
      <w:r w:rsidRPr="00E31940">
        <w:rPr>
          <w:rFonts w:ascii="Museo 300" w:hAnsi="Museo 300" w:cs="Arial"/>
          <w:sz w:val="16"/>
          <w:szCs w:val="16"/>
        </w:rPr>
        <w:t>, es improcedente.</w:t>
      </w:r>
    </w:p>
    <w:p w14:paraId="1EAFFA7B" w14:textId="77777777" w:rsidR="00F11132" w:rsidRPr="00F11132" w:rsidRDefault="00F11132" w:rsidP="00F11132">
      <w:pPr>
        <w:pStyle w:val="Prrafodelista"/>
        <w:rPr>
          <w:rFonts w:ascii="Museo 300" w:hAnsi="Museo 300" w:cs="Arial"/>
          <w:sz w:val="16"/>
          <w:szCs w:val="16"/>
        </w:rPr>
      </w:pPr>
    </w:p>
    <w:p w14:paraId="789A3659" w14:textId="7AB7CA69" w:rsidR="008E1455" w:rsidRDefault="008E1455" w:rsidP="00E31940">
      <w:pPr>
        <w:pStyle w:val="Prrafodelista"/>
        <w:numPr>
          <w:ilvl w:val="0"/>
          <w:numId w:val="24"/>
        </w:numPr>
        <w:spacing w:line="0" w:lineRule="atLeast"/>
        <w:ind w:right="567"/>
        <w:jc w:val="both"/>
        <w:rPr>
          <w:rFonts w:ascii="Museo 300" w:hAnsi="Museo 300" w:cs="Arial"/>
          <w:sz w:val="16"/>
          <w:szCs w:val="16"/>
        </w:rPr>
      </w:pPr>
      <w:r w:rsidRPr="00E31940">
        <w:rPr>
          <w:rFonts w:ascii="Museo 300" w:hAnsi="Museo 300" w:cs="Arial"/>
          <w:sz w:val="16"/>
          <w:szCs w:val="16"/>
        </w:rPr>
        <w:t>La cantidad de treinta y dos 27/100 dólares de los Estados Unidos de América (USD 32.27) IVA incluido, en concepto de cobro de medidor de 100 amperios cobrado por la EEO es improcedente, y por tanto debe ser anulado.</w:t>
      </w:r>
    </w:p>
    <w:p w14:paraId="72665155" w14:textId="77777777" w:rsidR="00F11132" w:rsidRPr="00F11132" w:rsidRDefault="00F11132" w:rsidP="00F11132">
      <w:pPr>
        <w:pStyle w:val="Prrafodelista"/>
        <w:rPr>
          <w:rFonts w:ascii="Museo 300" w:hAnsi="Museo 300" w:cs="Arial"/>
          <w:sz w:val="16"/>
          <w:szCs w:val="16"/>
        </w:rPr>
      </w:pPr>
    </w:p>
    <w:p w14:paraId="2E49E178" w14:textId="35475F13" w:rsidR="008E1455" w:rsidRDefault="008E1455" w:rsidP="00E31940">
      <w:pPr>
        <w:pStyle w:val="Prrafodelista"/>
        <w:numPr>
          <w:ilvl w:val="0"/>
          <w:numId w:val="24"/>
        </w:numPr>
        <w:spacing w:line="0" w:lineRule="atLeast"/>
        <w:ind w:right="567"/>
        <w:jc w:val="both"/>
        <w:rPr>
          <w:rFonts w:ascii="Museo 300" w:hAnsi="Museo 300" w:cs="Arial"/>
          <w:sz w:val="16"/>
          <w:szCs w:val="16"/>
        </w:rPr>
      </w:pPr>
      <w:r w:rsidRPr="00E31940">
        <w:rPr>
          <w:rFonts w:ascii="Museo 300" w:hAnsi="Museo 300" w:cs="Arial"/>
          <w:sz w:val="16"/>
          <w:szCs w:val="16"/>
        </w:rPr>
        <w:t>De acuerdo al análisis efectuado por el CAU, se determina que el bajo consumo registrado, se ha debido a la existencia de un desperfecto interno, en el equipo de medición; y deberá de considerarse como tal y como se establece en el Art. 35 de los Términos y Condiciones Generales al Consumidor Final, del Pliego Tarifario vigente en el año 2018.</w:t>
      </w:r>
    </w:p>
    <w:p w14:paraId="51DBF91C" w14:textId="77777777" w:rsidR="00F11132" w:rsidRPr="00F11132" w:rsidRDefault="00F11132" w:rsidP="00F11132">
      <w:pPr>
        <w:pStyle w:val="Prrafodelista"/>
        <w:rPr>
          <w:rFonts w:ascii="Museo 300" w:hAnsi="Museo 300" w:cs="Arial"/>
          <w:sz w:val="16"/>
          <w:szCs w:val="16"/>
        </w:rPr>
      </w:pPr>
    </w:p>
    <w:p w14:paraId="4B3E5BCC" w14:textId="725A6602" w:rsidR="008E1455" w:rsidRDefault="008E1455" w:rsidP="00E31940">
      <w:pPr>
        <w:pStyle w:val="Prrafodelista"/>
        <w:numPr>
          <w:ilvl w:val="0"/>
          <w:numId w:val="24"/>
        </w:numPr>
        <w:spacing w:line="0" w:lineRule="atLeast"/>
        <w:ind w:right="567"/>
        <w:jc w:val="both"/>
        <w:rPr>
          <w:rFonts w:ascii="Museo 300" w:hAnsi="Museo 300" w:cs="Arial"/>
          <w:sz w:val="16"/>
          <w:szCs w:val="16"/>
        </w:rPr>
      </w:pPr>
      <w:r w:rsidRPr="00E31940">
        <w:rPr>
          <w:rFonts w:ascii="Museo 300" w:hAnsi="Museo 300" w:cs="Arial"/>
          <w:sz w:val="16"/>
          <w:szCs w:val="16"/>
        </w:rPr>
        <w:t>Por tanto, en base al recálculo que el CAU ha efectuado, la sociedad EEO deberá cobrar la cantidad de 274 kWh, equivalentes a sesenta y cuatro 72/100 dólares de los Estados Unidos de América (USD 64.72)</w:t>
      </w:r>
      <w:r w:rsidRPr="00E31940">
        <w:rPr>
          <w:rFonts w:ascii="Museo 300" w:hAnsi="Museo 300" w:cs="Arial"/>
          <w:b/>
          <w:bCs/>
          <w:sz w:val="16"/>
          <w:szCs w:val="16"/>
        </w:rPr>
        <w:t xml:space="preserve"> </w:t>
      </w:r>
      <w:r w:rsidRPr="00E31940">
        <w:rPr>
          <w:rFonts w:ascii="Museo 300" w:hAnsi="Museo 300" w:cs="Arial"/>
          <w:sz w:val="16"/>
          <w:szCs w:val="16"/>
        </w:rPr>
        <w:t>IVA incluido, en concepto de una energía consumida y no facturada.</w:t>
      </w:r>
    </w:p>
    <w:p w14:paraId="611377F1" w14:textId="77777777" w:rsidR="00F11132" w:rsidRPr="00F11132" w:rsidRDefault="00F11132" w:rsidP="00F11132">
      <w:pPr>
        <w:pStyle w:val="Prrafodelista"/>
        <w:rPr>
          <w:rFonts w:ascii="Museo 300" w:hAnsi="Museo 300" w:cs="Arial"/>
          <w:sz w:val="16"/>
          <w:szCs w:val="16"/>
        </w:rPr>
      </w:pPr>
    </w:p>
    <w:p w14:paraId="2E04B076" w14:textId="297DAC53" w:rsidR="00313AEA" w:rsidRDefault="008E1455" w:rsidP="00E31940">
      <w:pPr>
        <w:pStyle w:val="Prrafodelista"/>
        <w:numPr>
          <w:ilvl w:val="0"/>
          <w:numId w:val="24"/>
        </w:numPr>
        <w:spacing w:line="0" w:lineRule="atLeast"/>
        <w:ind w:right="567"/>
        <w:jc w:val="both"/>
        <w:rPr>
          <w:rStyle w:val="normaltextrunspellingerrorv2scxw139892720bcx0"/>
          <w:rFonts w:ascii="Museo 300" w:hAnsi="Museo 300"/>
          <w:sz w:val="16"/>
          <w:szCs w:val="16"/>
        </w:rPr>
      </w:pPr>
      <w:r w:rsidRPr="00E31940">
        <w:rPr>
          <w:rFonts w:ascii="Museo 300" w:hAnsi="Museo 300" w:cs="Arial"/>
          <w:sz w:val="16"/>
          <w:szCs w:val="16"/>
        </w:rPr>
        <w:t xml:space="preserve">En vista que el señor de </w:t>
      </w:r>
      <w:r w:rsidR="00F11132">
        <w:rPr>
          <w:rFonts w:ascii="Museo 300" w:hAnsi="Museo 300" w:cs="Arial"/>
          <w:sz w:val="16"/>
          <w:szCs w:val="16"/>
        </w:rPr>
        <w:t>+++</w:t>
      </w:r>
      <w:r w:rsidRPr="00E31940">
        <w:rPr>
          <w:rFonts w:ascii="Museo 300" w:hAnsi="Museo 300" w:cs="Arial"/>
          <w:sz w:val="16"/>
          <w:szCs w:val="16"/>
        </w:rPr>
        <w:t xml:space="preserve"> no ha cancelado el monto facturado, la EEO deberá anular el documento de cobro y emitir uno nuevo por la cantidad determinada por el CAU.  Además, en el término que esta Superintendencia determine, deberá presentar copia de la documentación respectiva, mediante la cual compruebe que dicho documento de cobro objeto de reclamo fue anulado, así como también, del nuevo documento a emitir por la cantidad a recuperar que fue determinada por este Centro de Denuncias, en concepto de energía consumida y no registrada como se determinó en el literal anterior del presente dictamen, con el fin de verificar que esa empresa distribuidora ha dado cumplimiento a lo observado en el presente informe técnico </w:t>
      </w:r>
      <w:r w:rsidR="00AB5B9F" w:rsidRPr="00E31940">
        <w:rPr>
          <w:rStyle w:val="normaltextrunspellingerrorv2scxw139892720bcx0"/>
          <w:rFonts w:ascii="Museo 300" w:hAnsi="Museo 300"/>
          <w:sz w:val="16"/>
          <w:szCs w:val="16"/>
        </w:rPr>
        <w:t>[…]” </w:t>
      </w:r>
    </w:p>
    <w:p w14:paraId="751CF2D8" w14:textId="77777777" w:rsidR="00F11132" w:rsidRPr="00F11132" w:rsidRDefault="00F11132" w:rsidP="00F11132">
      <w:pPr>
        <w:pStyle w:val="Prrafodelista"/>
        <w:rPr>
          <w:rStyle w:val="normaltextrunspellingerrorv2scxw139892720bcx0"/>
          <w:rFonts w:ascii="Museo 300" w:hAnsi="Museo 300"/>
          <w:sz w:val="16"/>
          <w:szCs w:val="16"/>
        </w:rPr>
      </w:pPr>
    </w:p>
    <w:p w14:paraId="04F2678D" w14:textId="77777777" w:rsidR="00AB5B9F" w:rsidRPr="00937F60" w:rsidRDefault="00AB5B9F" w:rsidP="00AB5B9F">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7B470A" w14:textId="77777777" w:rsidR="00AB5B9F" w:rsidRPr="00937F60" w:rsidRDefault="00AB5B9F" w:rsidP="00AB5B9F">
      <w:pPr>
        <w:spacing w:after="0" w:line="240" w:lineRule="auto"/>
        <w:ind w:left="426"/>
        <w:jc w:val="both"/>
        <w:rPr>
          <w:rFonts w:ascii="Museo Sans 300" w:hAnsi="Museo Sans 300"/>
          <w:sz w:val="20"/>
          <w:szCs w:val="20"/>
        </w:rPr>
      </w:pPr>
    </w:p>
    <w:p w14:paraId="2E613B07" w14:textId="77777777" w:rsidR="00AB5B9F" w:rsidRPr="00937F60" w:rsidRDefault="00AB5B9F" w:rsidP="00AB5B9F">
      <w:pPr>
        <w:pStyle w:val="Prrafodelista"/>
        <w:numPr>
          <w:ilvl w:val="0"/>
          <w:numId w:val="7"/>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30FCDD1F" w14:textId="69E69FA3" w:rsidR="00544D11" w:rsidRDefault="00544D11" w:rsidP="00AB5B9F">
      <w:pPr>
        <w:spacing w:after="0" w:line="240" w:lineRule="auto"/>
        <w:ind w:left="567"/>
        <w:jc w:val="both"/>
        <w:rPr>
          <w:rFonts w:ascii="Museo Sans 300" w:hAnsi="Museo Sans 300"/>
          <w:sz w:val="20"/>
          <w:szCs w:val="20"/>
          <w:lang w:eastAsia="es-ES"/>
        </w:rPr>
      </w:pPr>
    </w:p>
    <w:p w14:paraId="341905F8"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3F06C6FF" w14:textId="77777777" w:rsidR="00AB5B9F" w:rsidRPr="00937F60" w:rsidRDefault="00AB5B9F" w:rsidP="00AB5B9F">
      <w:pPr>
        <w:spacing w:after="0" w:line="240" w:lineRule="auto"/>
        <w:ind w:left="1068"/>
        <w:jc w:val="both"/>
        <w:rPr>
          <w:rFonts w:ascii="Museo Sans 300" w:hAnsi="Museo Sans 300"/>
          <w:b/>
          <w:bCs/>
          <w:sz w:val="20"/>
          <w:szCs w:val="20"/>
          <w:u w:val="single"/>
          <w:lang w:eastAsia="es-ES"/>
        </w:rPr>
      </w:pPr>
    </w:p>
    <w:p w14:paraId="020CFE8E" w14:textId="77777777" w:rsidR="00AB5B9F" w:rsidRPr="00937F60" w:rsidRDefault="00AB5B9F" w:rsidP="00AB5B9F">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478E3FDD" w14:textId="77777777" w:rsidR="00AB5B9F" w:rsidRPr="00937F60" w:rsidRDefault="00AB5B9F" w:rsidP="00AB5B9F">
      <w:pPr>
        <w:tabs>
          <w:tab w:val="left" w:pos="993"/>
        </w:tabs>
        <w:spacing w:after="0" w:line="240" w:lineRule="auto"/>
        <w:ind w:left="993"/>
        <w:jc w:val="both"/>
        <w:rPr>
          <w:rFonts w:ascii="Museo Sans 300" w:eastAsia="Times New Roman" w:hAnsi="Museo Sans 300"/>
          <w:b/>
          <w:bCs/>
          <w:sz w:val="20"/>
          <w:szCs w:val="20"/>
          <w:lang w:eastAsia="es-ES"/>
        </w:rPr>
      </w:pPr>
    </w:p>
    <w:p w14:paraId="3734D68F" w14:textId="46FB4D63" w:rsidR="00AB5B9F" w:rsidRPr="00937F60" w:rsidRDefault="00AB5B9F" w:rsidP="00AB5B9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117EB31"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lang w:eastAsia="es-SV"/>
        </w:rPr>
      </w:pPr>
    </w:p>
    <w:p w14:paraId="0DA675F8" w14:textId="77777777" w:rsidR="00AB5B9F" w:rsidRPr="00937F60" w:rsidRDefault="00AB5B9F" w:rsidP="00AB5B9F">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4608634B" w14:textId="77777777" w:rsidR="00AB5B9F" w:rsidRPr="00937F60" w:rsidRDefault="00AB5B9F" w:rsidP="00AB5B9F">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4AD5FC11" w14:textId="77777777" w:rsidR="00AB5B9F" w:rsidRPr="00937F60" w:rsidRDefault="00AB5B9F" w:rsidP="00AB5B9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0E33E2CF" w14:textId="04190E1E" w:rsidR="00AB5B9F" w:rsidRDefault="00AB5B9F" w:rsidP="00AB5B9F">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503F454D" w14:textId="77777777" w:rsidR="00F11132" w:rsidRPr="00937F60" w:rsidRDefault="00F11132" w:rsidP="00AB5B9F">
      <w:pPr>
        <w:spacing w:after="0" w:line="240" w:lineRule="auto"/>
        <w:jc w:val="both"/>
        <w:textAlignment w:val="baseline"/>
        <w:rPr>
          <w:rFonts w:ascii="Segoe UI" w:eastAsia="Times New Roman" w:hAnsi="Segoe UI" w:cs="Segoe UI"/>
          <w:sz w:val="20"/>
          <w:szCs w:val="20"/>
          <w:lang w:eastAsia="es-SV"/>
        </w:rPr>
      </w:pPr>
    </w:p>
    <w:p w14:paraId="7790CF60" w14:textId="0D9803DD" w:rsidR="00AB5B9F" w:rsidRPr="00937F60" w:rsidRDefault="00AB5B9F" w:rsidP="00AB5B9F">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lastRenderedPageBreak/>
        <w:t xml:space="preserve">1.C. Términos y Condiciones Generales al Consumidor Final del Pliego Tarifario autorizado a la distribuidora </w:t>
      </w:r>
      <w:r>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w:t>
      </w:r>
      <w:r w:rsidR="00931F32">
        <w:rPr>
          <w:rFonts w:ascii="Museo Sans 500" w:eastAsia="Calibri" w:hAnsi="Museo Sans 500"/>
          <w:b/>
          <w:sz w:val="20"/>
          <w:szCs w:val="20"/>
          <w:lang w:eastAsia="es-SV"/>
        </w:rPr>
        <w:t>dos mil dieciocho</w:t>
      </w:r>
      <w:r w:rsidR="006E2A40">
        <w:rPr>
          <w:rFonts w:ascii="Museo Sans 500" w:eastAsia="Calibri" w:hAnsi="Museo Sans 500"/>
          <w:b/>
          <w:sz w:val="20"/>
          <w:szCs w:val="20"/>
          <w:lang w:eastAsia="es-SV"/>
        </w:rPr>
        <w:t>.</w:t>
      </w:r>
    </w:p>
    <w:p w14:paraId="09708E37" w14:textId="77777777" w:rsidR="00AB5B9F" w:rsidRPr="00937F60" w:rsidRDefault="00AB5B9F" w:rsidP="00AB5B9F">
      <w:pPr>
        <w:spacing w:after="0" w:line="240" w:lineRule="auto"/>
        <w:ind w:left="567"/>
        <w:jc w:val="both"/>
        <w:rPr>
          <w:rFonts w:ascii="Museo Sans 300" w:eastAsia="Times New Roman" w:hAnsi="Museo Sans 300"/>
          <w:b/>
          <w:bCs/>
          <w:sz w:val="20"/>
          <w:szCs w:val="20"/>
          <w:u w:val="single"/>
          <w:lang w:eastAsia="es-ES"/>
        </w:rPr>
      </w:pPr>
    </w:p>
    <w:p w14:paraId="3E0C7CAB" w14:textId="77777777" w:rsidR="00AB5B9F" w:rsidRPr="00937F60" w:rsidRDefault="00AB5B9F" w:rsidP="00AB5B9F">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001777CE" w14:textId="77777777" w:rsidR="00AB5B9F" w:rsidRPr="0078645B" w:rsidRDefault="00AB5B9F" w:rsidP="00AB5B9F">
      <w:pPr>
        <w:suppressAutoHyphens/>
        <w:autoSpaceDN w:val="0"/>
        <w:spacing w:after="0" w:line="240" w:lineRule="auto"/>
        <w:ind w:left="426"/>
        <w:jc w:val="both"/>
        <w:textAlignment w:val="baseline"/>
        <w:rPr>
          <w:rFonts w:ascii="Museo Sans 300" w:hAnsi="Museo Sans 300" w:cs="Arial"/>
          <w:sz w:val="20"/>
          <w:szCs w:val="20"/>
          <w:lang w:eastAsia="es-SV"/>
        </w:rPr>
      </w:pPr>
    </w:p>
    <w:p w14:paraId="1F5BB87C" w14:textId="0A56F367" w:rsidR="0078645B" w:rsidRPr="0078645B" w:rsidRDefault="0078645B" w:rsidP="0078645B">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sidR="006E2A40">
        <w:rPr>
          <w:rStyle w:val="eop"/>
          <w:rFonts w:ascii="Museo Sans 300" w:hAnsi="Museo Sans 300" w:cs="Segoe UI"/>
          <w:sz w:val="20"/>
          <w:szCs w:val="20"/>
        </w:rPr>
        <w:t>:</w:t>
      </w:r>
    </w:p>
    <w:p w14:paraId="1CC12BB1" w14:textId="77777777" w:rsidR="0078645B" w:rsidRDefault="0078645B" w:rsidP="0078645B">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39B5E0B8"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b/>
          <w:bCs/>
          <w:sz w:val="16"/>
          <w:szCs w:val="16"/>
          <w:lang w:val="es-ES"/>
        </w:rPr>
        <w:t>“</w:t>
      </w: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117ACE42"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2F478488"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5B424FA"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4AFB8747" w14:textId="77777777" w:rsidR="0078645B" w:rsidRPr="0078645B" w:rsidRDefault="0078645B" w:rsidP="0078645B">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2E817D52" w14:textId="77777777" w:rsidR="00AB5B9F" w:rsidRPr="00937F60" w:rsidRDefault="0078645B" w:rsidP="0078645B">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38B1740D" w14:textId="6318BF27" w:rsidR="00AB5B9F" w:rsidRPr="00937F60" w:rsidRDefault="00AB5B9F" w:rsidP="00AB5B9F">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6E2A40">
        <w:rPr>
          <w:rFonts w:ascii="Museo Sans 500" w:hAnsi="Museo Sans 500" w:cs="Arial"/>
          <w:b/>
          <w:bCs/>
          <w:sz w:val="20"/>
          <w:szCs w:val="20"/>
          <w:lang w:eastAsia="es-SV"/>
        </w:rPr>
        <w:t>.</w:t>
      </w:r>
    </w:p>
    <w:p w14:paraId="0ABDF895" w14:textId="77777777" w:rsidR="00AB5B9F" w:rsidRPr="00937F60" w:rsidRDefault="00AB5B9F" w:rsidP="00AB5B9F">
      <w:pPr>
        <w:autoSpaceDE w:val="0"/>
        <w:autoSpaceDN w:val="0"/>
        <w:adjustRightInd w:val="0"/>
        <w:spacing w:after="0" w:line="240" w:lineRule="auto"/>
        <w:ind w:left="567"/>
        <w:jc w:val="both"/>
        <w:rPr>
          <w:rFonts w:ascii="Museo Sans 300" w:hAnsi="Museo Sans 300"/>
          <w:sz w:val="20"/>
          <w:szCs w:val="20"/>
          <w:lang w:eastAsia="es-SV"/>
        </w:rPr>
      </w:pPr>
    </w:p>
    <w:p w14:paraId="34F62826" w14:textId="77777777" w:rsidR="00AB5B9F" w:rsidRPr="00937F60" w:rsidRDefault="00AB5B9F"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26F003C" w14:textId="77777777" w:rsidR="00AB5B9F" w:rsidRPr="00937F60" w:rsidRDefault="00AB5B9F" w:rsidP="00AB5B9F">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768F41C" w14:textId="77777777" w:rsidR="00AB5B9F" w:rsidRDefault="00AB5B9F" w:rsidP="00AB5B9F">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048D0C78" w14:textId="77777777" w:rsidR="00AB5B9F" w:rsidRPr="00937F60" w:rsidRDefault="00AB5B9F" w:rsidP="00AB5B9F">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3223FF3B" w14:textId="77777777" w:rsidR="00AB5B9F" w:rsidRPr="00937F60" w:rsidRDefault="00AB5B9F" w:rsidP="00AB5B9F">
      <w:pPr>
        <w:spacing w:after="0" w:line="240" w:lineRule="auto"/>
        <w:ind w:firstLine="567"/>
        <w:jc w:val="both"/>
        <w:rPr>
          <w:rFonts w:ascii="Museo Sans 300" w:hAnsi="Museo Sans 300"/>
          <w:b/>
          <w:sz w:val="20"/>
          <w:szCs w:val="20"/>
          <w:lang w:eastAsia="es-ES"/>
        </w:rPr>
      </w:pPr>
    </w:p>
    <w:p w14:paraId="2A0357A5" w14:textId="237B5E25" w:rsidR="00AB5B9F" w:rsidRPr="00937F60" w:rsidRDefault="006E2A40" w:rsidP="1BA405F9">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AB5B9F" w:rsidRPr="1BA405F9">
        <w:rPr>
          <w:rFonts w:ascii="Museo Sans 500" w:eastAsia="Times New Roman" w:hAnsi="Museo Sans 500"/>
          <w:b/>
          <w:bCs/>
          <w:sz w:val="20"/>
          <w:szCs w:val="20"/>
          <w:lang w:eastAsia="es-ES"/>
        </w:rPr>
        <w:t>Análisis Técnico</w:t>
      </w:r>
    </w:p>
    <w:p w14:paraId="5D462D48" w14:textId="77777777" w:rsidR="00AB5B9F" w:rsidRPr="00937F60" w:rsidRDefault="00AB5B9F" w:rsidP="00AB5B9F">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84402EA"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1430AA18"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9FA2174"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7BE22499" w14:textId="1CA83651" w:rsidR="00AB5B9F" w:rsidRDefault="00AB5B9F" w:rsidP="00AB5B9F">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7C3892B8" w14:textId="77777777" w:rsidR="00F11132" w:rsidRDefault="00F11132" w:rsidP="00AB5B9F">
      <w:pPr>
        <w:tabs>
          <w:tab w:val="left" w:pos="426"/>
        </w:tabs>
        <w:spacing w:after="0" w:line="240" w:lineRule="auto"/>
        <w:jc w:val="both"/>
        <w:rPr>
          <w:rFonts w:ascii="Museo Sans 300" w:hAnsi="Museo Sans 300"/>
          <w:sz w:val="20"/>
          <w:szCs w:val="20"/>
          <w:lang w:eastAsia="es-ES"/>
        </w:rPr>
      </w:pPr>
    </w:p>
    <w:p w14:paraId="03C5B339" w14:textId="77777777" w:rsidR="00D67E72" w:rsidRPr="00937F60" w:rsidRDefault="00D67E72" w:rsidP="00AB5B9F">
      <w:pPr>
        <w:tabs>
          <w:tab w:val="left" w:pos="426"/>
        </w:tabs>
        <w:spacing w:after="0" w:line="240" w:lineRule="auto"/>
        <w:jc w:val="both"/>
        <w:rPr>
          <w:rFonts w:ascii="Museo Sans 300" w:hAnsi="Museo Sans 300"/>
          <w:sz w:val="20"/>
          <w:szCs w:val="20"/>
          <w:lang w:eastAsia="es-ES"/>
        </w:rPr>
      </w:pPr>
    </w:p>
    <w:p w14:paraId="2DA2EA09" w14:textId="42F865C7" w:rsidR="00AB5B9F" w:rsidRPr="00937F60" w:rsidRDefault="00AB5B9F" w:rsidP="00AB5B9F">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lastRenderedPageBreak/>
        <w:t xml:space="preserve">2.1.1. Condición encontrada en el suministro identificado con el NIC </w:t>
      </w:r>
      <w:r w:rsidR="00F11132">
        <w:rPr>
          <w:rFonts w:ascii="Museo Sans 500" w:hAnsi="Museo Sans 500"/>
          <w:b/>
          <w:bCs/>
          <w:sz w:val="20"/>
          <w:szCs w:val="20"/>
        </w:rPr>
        <w:t>+++</w:t>
      </w:r>
    </w:p>
    <w:p w14:paraId="5DF916D6" w14:textId="77777777" w:rsidR="00AB5B9F" w:rsidRPr="00937F60" w:rsidRDefault="00AB5B9F" w:rsidP="00AB5B9F">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37EDF918" w14:textId="28622CC1" w:rsidR="00AB5B9F" w:rsidRDefault="00AB5B9F" w:rsidP="00AB5B9F">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023D97">
        <w:rPr>
          <w:rFonts w:ascii="Museo Sans 300" w:eastAsia="Calibri" w:hAnsi="Museo Sans 300"/>
          <w:sz w:val="20"/>
          <w:szCs w:val="20"/>
        </w:rPr>
        <w:t>391-</w:t>
      </w:r>
      <w:r w:rsidR="00F11132">
        <w:rPr>
          <w:rFonts w:ascii="Museo Sans 300" w:eastAsia="Calibri" w:hAnsi="Museo Sans 300"/>
          <w:sz w:val="20"/>
          <w:szCs w:val="20"/>
        </w:rPr>
        <w:t>+++</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79D008" w14:textId="77777777" w:rsidR="00AB5B9F" w:rsidRDefault="00AB5B9F" w:rsidP="00AB5B9F">
      <w:pPr>
        <w:spacing w:after="0" w:line="240" w:lineRule="auto"/>
        <w:ind w:left="420"/>
        <w:jc w:val="both"/>
        <w:textAlignment w:val="baseline"/>
        <w:rPr>
          <w:rFonts w:ascii="Museo Sans 300" w:eastAsia="Calibri" w:hAnsi="Museo Sans 300"/>
          <w:sz w:val="20"/>
          <w:szCs w:val="20"/>
        </w:rPr>
      </w:pPr>
    </w:p>
    <w:p w14:paraId="4BC7073B" w14:textId="0EA4B71F" w:rsidR="004C2FC4" w:rsidRPr="00730EC2" w:rsidRDefault="00135F82" w:rsidP="0040483F">
      <w:pPr>
        <w:ind w:left="993" w:right="706"/>
        <w:jc w:val="both"/>
        <w:rPr>
          <w:rFonts w:ascii="Museo 300" w:hAnsi="Museo 300"/>
          <w:color w:val="000000"/>
          <w:sz w:val="16"/>
          <w:szCs w:val="16"/>
          <w:lang w:val="es-ES"/>
        </w:rPr>
      </w:pPr>
      <w:r>
        <w:rPr>
          <w:rFonts w:ascii="Museo 300" w:hAnsi="Museo 300"/>
          <w:color w:val="000000"/>
          <w:sz w:val="16"/>
          <w:szCs w:val="16"/>
          <w:lang w:val="es-ES"/>
        </w:rPr>
        <w:t xml:space="preserve">“[…] </w:t>
      </w:r>
      <w:r w:rsidR="004C2FC4" w:rsidRPr="00730EC2">
        <w:rPr>
          <w:rFonts w:ascii="Museo 300" w:hAnsi="Museo 300"/>
          <w:color w:val="000000"/>
          <w:sz w:val="16"/>
          <w:szCs w:val="16"/>
          <w:lang w:val="es-ES"/>
        </w:rPr>
        <w:t xml:space="preserve">Con base en las pruebas analizadas, el CAU determina que la EEO no sustentó debidamente, ni presentó evidencia que demuestre claramente que en el suministro bajo análisis existió una condición irregular debido a una manipulación interna en el equipo de medición, la cual haya sido efectuada por terceras personas con la finalidad de afectar su funcionamiento correcto. Por lo que se concluye </w:t>
      </w:r>
      <w:proofErr w:type="gramStart"/>
      <w:r w:rsidR="004C2FC4" w:rsidRPr="00730EC2">
        <w:rPr>
          <w:rFonts w:ascii="Museo 300" w:hAnsi="Museo 300"/>
          <w:color w:val="000000"/>
          <w:sz w:val="16"/>
          <w:szCs w:val="16"/>
          <w:lang w:val="es-ES"/>
        </w:rPr>
        <w:t>que</w:t>
      </w:r>
      <w:proofErr w:type="gramEnd"/>
      <w:r w:rsidR="004C2FC4" w:rsidRPr="00730EC2">
        <w:rPr>
          <w:rFonts w:ascii="Museo 300" w:hAnsi="Museo 300"/>
          <w:color w:val="000000"/>
          <w:sz w:val="16"/>
          <w:szCs w:val="16"/>
          <w:lang w:val="es-ES"/>
        </w:rPr>
        <w:t xml:space="preserve"> para el presente caso, que no se ha demostrado la existencia de un Incumplimiento por parte del usuario final de lo establecido en los Términos y Condiciones Generales al Consumidor del año 2018.</w:t>
      </w:r>
    </w:p>
    <w:p w14:paraId="1142F8A5" w14:textId="31C29AF0" w:rsidR="008D66E7" w:rsidRDefault="004C2FC4" w:rsidP="00135F82">
      <w:pPr>
        <w:ind w:left="993" w:right="709"/>
        <w:jc w:val="both"/>
        <w:rPr>
          <w:rFonts w:ascii="Museo 300" w:hAnsi="Museo 300"/>
          <w:color w:val="000000"/>
          <w:sz w:val="16"/>
          <w:szCs w:val="16"/>
        </w:rPr>
      </w:pPr>
      <w:r w:rsidRPr="00730EC2">
        <w:rPr>
          <w:rFonts w:ascii="Museo 300" w:hAnsi="Museo 300"/>
          <w:color w:val="000000"/>
          <w:sz w:val="16"/>
          <w:szCs w:val="16"/>
          <w:lang w:val="es-ES"/>
        </w:rPr>
        <w:t xml:space="preserve">Tomando en cuenta lo verificado en la inspección realizada al medidor retirado del suministro,  la antigüedad y condición en que se encontró el citado medidor, y en consideración con lo estipulado en el artículo 35 de los Términos y Condiciones Generales al Consumidor Final, del Pliego Tarifario para el año 2018, se concluye que el drástico incremento en el registro de energía consumida en el suministro, que excede el 100% del promedio del consumo de los últimos seis meses anteriores (mostrado en la gráfica n.° 1), se ha debido a desperfectos o problemas internos por el desgaste de piezas en el equipo de medición retirado en octubre 2018. De tal manera, que el usuario debe de pagar el importe de la energía no facturada retroactivamente hasta un máximo de dos meses, a partir de la notificación y que será calculado sobre la base del histórico de consumo del suministro bajo análisis </w:t>
      </w:r>
      <w:r w:rsidR="008D66E7" w:rsidRPr="00931F32">
        <w:rPr>
          <w:rFonts w:ascii="Museo 300" w:hAnsi="Museo 300"/>
          <w:color w:val="000000"/>
          <w:sz w:val="16"/>
          <w:szCs w:val="16"/>
        </w:rPr>
        <w:t>[…]</w:t>
      </w:r>
      <w:r w:rsidR="0067135B">
        <w:rPr>
          <w:rFonts w:ascii="Museo 300" w:hAnsi="Museo 300"/>
          <w:color w:val="000000"/>
          <w:sz w:val="16"/>
          <w:szCs w:val="16"/>
        </w:rPr>
        <w:t>”.</w:t>
      </w:r>
    </w:p>
    <w:p w14:paraId="5149936E" w14:textId="67AF0424" w:rsidR="00AB5B9F" w:rsidRPr="00CC3EB4" w:rsidRDefault="00AB5B9F" w:rsidP="00AB5B9F">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sidR="00BD6A7B">
        <w:rPr>
          <w:rFonts w:ascii="Museo Sans 300" w:eastAsia="Calibri" w:hAnsi="Museo Sans 300" w:cs="Segoe UI"/>
          <w:sz w:val="20"/>
          <w:szCs w:val="20"/>
          <w:lang w:eastAsia="es-MX"/>
        </w:rPr>
        <w:t>l usuario</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0EA9B35D" w14:textId="77777777" w:rsidR="00AB5B9F" w:rsidRPr="00CC3EB4" w:rsidRDefault="00AB5B9F" w:rsidP="00AB5B9F">
      <w:pPr>
        <w:spacing w:after="0" w:line="240" w:lineRule="auto"/>
        <w:ind w:left="420"/>
        <w:jc w:val="both"/>
        <w:textAlignment w:val="baseline"/>
        <w:rPr>
          <w:rFonts w:ascii="Museo Sans 300" w:eastAsia="Calibri" w:hAnsi="Museo Sans 300" w:cs="Segoe UI"/>
          <w:sz w:val="20"/>
          <w:szCs w:val="20"/>
          <w:lang w:eastAsia="es-MX"/>
        </w:rPr>
      </w:pPr>
    </w:p>
    <w:p w14:paraId="1F52A671" w14:textId="531E752E" w:rsidR="0078645B" w:rsidRPr="0078645B" w:rsidRDefault="00AB5B9F" w:rsidP="0078645B">
      <w:pPr>
        <w:spacing w:after="0" w:line="240" w:lineRule="auto"/>
        <w:ind w:left="420"/>
        <w:jc w:val="both"/>
        <w:textAlignment w:val="baseline"/>
        <w:rPr>
          <w:rFonts w:ascii="Museo Sans 300" w:eastAsia="Calibri" w:hAnsi="Museo Sans 300" w:cs="Segoe UI"/>
          <w:sz w:val="20"/>
          <w:szCs w:val="20"/>
          <w:lang w:eastAsia="es-MX"/>
        </w:rPr>
      </w:pPr>
      <w:r w:rsidRPr="1BA405F9">
        <w:rPr>
          <w:rFonts w:ascii="Museo Sans 300" w:eastAsia="Calibri" w:hAnsi="Museo Sans 300" w:cs="Segoe UI"/>
          <w:sz w:val="20"/>
          <w:szCs w:val="20"/>
          <w:lang w:eastAsia="es-MX"/>
        </w:rPr>
        <w:t>Conforme lo anterior, el CAU concluyó en el informe técnico </w:t>
      </w:r>
      <w:r w:rsidRPr="1BA405F9">
        <w:rPr>
          <w:rFonts w:ascii="Museo Sans 300" w:hAnsi="Museo Sans 300"/>
          <w:sz w:val="20"/>
          <w:szCs w:val="20"/>
        </w:rPr>
        <w:t xml:space="preserve">N.° </w:t>
      </w:r>
      <w:r w:rsidRPr="1BA405F9">
        <w:rPr>
          <w:rFonts w:ascii="Museo Sans 300" w:eastAsia="Calibri" w:hAnsi="Museo Sans 300"/>
          <w:sz w:val="20"/>
          <w:szCs w:val="20"/>
        </w:rPr>
        <w:t>IT-</w:t>
      </w:r>
      <w:r w:rsidR="00023D97">
        <w:rPr>
          <w:rFonts w:ascii="Museo Sans 300" w:eastAsia="Calibri" w:hAnsi="Museo Sans 300"/>
          <w:sz w:val="20"/>
          <w:szCs w:val="20"/>
        </w:rPr>
        <w:t>391-</w:t>
      </w:r>
      <w:r w:rsidR="00F11132">
        <w:rPr>
          <w:rFonts w:ascii="Museo Sans 300" w:eastAsia="Calibri" w:hAnsi="Museo Sans 300"/>
          <w:sz w:val="20"/>
          <w:szCs w:val="20"/>
        </w:rPr>
        <w:t>+++</w:t>
      </w:r>
      <w:r w:rsidRPr="1BA405F9">
        <w:rPr>
          <w:rFonts w:ascii="Museo Sans 300" w:eastAsia="Calibri" w:hAnsi="Museo Sans 300"/>
          <w:sz w:val="20"/>
          <w:szCs w:val="20"/>
        </w:rPr>
        <w:t>-CAU</w:t>
      </w:r>
      <w:r w:rsidR="008232F8">
        <w:rPr>
          <w:rFonts w:ascii="Museo Sans 300" w:eastAsia="Calibri" w:hAnsi="Museo Sans 300"/>
          <w:sz w:val="20"/>
          <w:szCs w:val="20"/>
        </w:rPr>
        <w:t xml:space="preserve"> que no se observ</w:t>
      </w:r>
      <w:r w:rsidR="00C63892">
        <w:rPr>
          <w:rFonts w:ascii="Museo Sans 300" w:eastAsia="Calibri" w:hAnsi="Museo Sans 300"/>
          <w:sz w:val="20"/>
          <w:szCs w:val="20"/>
        </w:rPr>
        <w:t>ó</w:t>
      </w:r>
      <w:r w:rsidR="008232F8">
        <w:rPr>
          <w:rFonts w:ascii="Museo Sans 300" w:eastAsia="Calibri" w:hAnsi="Museo Sans 300"/>
          <w:sz w:val="20"/>
          <w:szCs w:val="20"/>
        </w:rPr>
        <w:t xml:space="preserve"> manipulación interna del</w:t>
      </w:r>
      <w:r w:rsidR="0078645B" w:rsidRPr="1BA405F9">
        <w:rPr>
          <w:rFonts w:ascii="Museo Sans 300" w:eastAsia="Calibri" w:hAnsi="Museo Sans 300" w:cs="Segoe UI"/>
          <w:sz w:val="20"/>
          <w:szCs w:val="20"/>
          <w:lang w:eastAsia="es-MX"/>
        </w:rPr>
        <w:t xml:space="preserve"> medidor</w:t>
      </w:r>
      <w:r w:rsidR="0078645B" w:rsidRPr="1BA405F9">
        <w:rPr>
          <w:rFonts w:ascii="Cambria Math" w:eastAsia="Calibri" w:hAnsi="Cambria Math" w:cs="Cambria Math"/>
          <w:sz w:val="20"/>
          <w:szCs w:val="20"/>
          <w:lang w:eastAsia="es-MX"/>
        </w:rPr>
        <w:t> </w:t>
      </w:r>
      <w:r w:rsidR="0078645B" w:rsidRPr="1BA405F9">
        <w:rPr>
          <w:rFonts w:ascii="Museo Sans 300" w:eastAsia="Calibri" w:hAnsi="Museo Sans 300" w:cs="Segoe UI"/>
          <w:sz w:val="20"/>
          <w:szCs w:val="20"/>
          <w:lang w:eastAsia="es-MX"/>
        </w:rPr>
        <w:t>N.</w:t>
      </w:r>
      <w:r w:rsidR="0078645B" w:rsidRPr="1BA405F9">
        <w:rPr>
          <w:rFonts w:ascii="Museo Sans 300" w:eastAsia="Calibri" w:hAnsi="Museo Sans 300" w:cs="Museo Sans 300"/>
          <w:sz w:val="20"/>
          <w:szCs w:val="20"/>
          <w:lang w:eastAsia="es-MX"/>
        </w:rPr>
        <w:t>°</w:t>
      </w:r>
      <w:r w:rsidR="0078645B" w:rsidRPr="1BA405F9">
        <w:rPr>
          <w:rFonts w:ascii="Cambria Math" w:eastAsia="Calibri" w:hAnsi="Cambria Math" w:cs="Cambria Math"/>
          <w:sz w:val="20"/>
          <w:szCs w:val="20"/>
          <w:lang w:eastAsia="es-MX"/>
        </w:rPr>
        <w:t> </w:t>
      </w:r>
      <w:r w:rsidR="00F11132">
        <w:rPr>
          <w:rFonts w:ascii="Museo Sans 300" w:eastAsia="Calibri" w:hAnsi="Museo Sans 300" w:cs="Segoe UI"/>
          <w:sz w:val="20"/>
          <w:szCs w:val="20"/>
          <w:lang w:eastAsia="es-MX"/>
        </w:rPr>
        <w:t>+++</w:t>
      </w:r>
      <w:r w:rsidR="008232F8">
        <w:rPr>
          <w:rFonts w:ascii="Museo Sans 300" w:eastAsia="Calibri" w:hAnsi="Museo Sans 300" w:cs="Segoe UI"/>
          <w:sz w:val="20"/>
          <w:szCs w:val="20"/>
          <w:lang w:eastAsia="es-MX"/>
        </w:rPr>
        <w:t>, por lo cual estableció que dicho equipo</w:t>
      </w:r>
      <w:r w:rsidR="00EB2BC6" w:rsidRPr="1BA405F9">
        <w:rPr>
          <w:rFonts w:ascii="Museo Sans 300" w:eastAsia="Calibri" w:hAnsi="Museo Sans 300" w:cs="Segoe UI"/>
          <w:sz w:val="20"/>
          <w:szCs w:val="20"/>
          <w:lang w:eastAsia="es-MX"/>
        </w:rPr>
        <w:t xml:space="preserve"> </w:t>
      </w:r>
      <w:r w:rsidR="0078645B" w:rsidRPr="1BA405F9">
        <w:rPr>
          <w:rFonts w:ascii="Museo Sans 300" w:eastAsia="Calibri" w:hAnsi="Museo Sans 300" w:cs="Segoe UI"/>
          <w:sz w:val="20"/>
          <w:szCs w:val="20"/>
          <w:lang w:eastAsia="es-MX"/>
        </w:rPr>
        <w:t xml:space="preserve">presentaba problemas de funcionamiento, los cuales fueron confirmados en los registros mensuales de consumo. </w:t>
      </w:r>
      <w:r w:rsidR="004C2FC4">
        <w:rPr>
          <w:rFonts w:ascii="Museo Sans 300" w:eastAsia="Calibri" w:hAnsi="Museo Sans 300" w:cs="Segoe UI"/>
          <w:sz w:val="20"/>
          <w:szCs w:val="20"/>
          <w:lang w:eastAsia="es-MX"/>
        </w:rPr>
        <w:t xml:space="preserve">Asimismo, </w:t>
      </w:r>
      <w:r w:rsidR="00135F82">
        <w:rPr>
          <w:rFonts w:ascii="Museo Sans 300" w:eastAsia="Calibri" w:hAnsi="Museo Sans 300" w:cs="Segoe UI"/>
          <w:sz w:val="20"/>
          <w:szCs w:val="20"/>
          <w:lang w:eastAsia="es-MX"/>
        </w:rPr>
        <w:t>consta que</w:t>
      </w:r>
      <w:r w:rsidR="004C2FC4">
        <w:rPr>
          <w:rFonts w:ascii="Museo Sans 300" w:eastAsia="Calibri" w:hAnsi="Museo Sans 300" w:cs="Segoe UI"/>
          <w:sz w:val="20"/>
          <w:szCs w:val="20"/>
          <w:lang w:eastAsia="es-MX"/>
        </w:rPr>
        <w:t xml:space="preserve"> </w:t>
      </w:r>
      <w:r w:rsidR="00341D84" w:rsidRPr="1BA405F9">
        <w:rPr>
          <w:rFonts w:ascii="Museo Sans 300" w:eastAsia="Calibri" w:hAnsi="Museo Sans 300" w:cs="Segoe UI"/>
          <w:sz w:val="20"/>
          <w:szCs w:val="20"/>
          <w:lang w:eastAsia="es-MX"/>
        </w:rPr>
        <w:t xml:space="preserve">en el resultado de la inspección de fecha </w:t>
      </w:r>
      <w:r w:rsidR="004C2FC4">
        <w:rPr>
          <w:rFonts w:ascii="Museo Sans 300" w:eastAsia="Calibri" w:hAnsi="Museo Sans 300" w:cs="Segoe UI"/>
          <w:sz w:val="20"/>
          <w:szCs w:val="20"/>
          <w:lang w:eastAsia="es-MX"/>
        </w:rPr>
        <w:t>veintiséis de octubre del año dos mil dieciocho</w:t>
      </w:r>
      <w:r w:rsidR="00341D84" w:rsidRPr="1BA405F9">
        <w:rPr>
          <w:rFonts w:ascii="Museo Sans 300" w:eastAsia="Calibri" w:hAnsi="Museo Sans 300" w:cs="Segoe UI"/>
          <w:sz w:val="20"/>
          <w:szCs w:val="20"/>
          <w:lang w:eastAsia="es-MX"/>
        </w:rPr>
        <w:t xml:space="preserve">, con orden de servicio </w:t>
      </w:r>
      <w:r w:rsidR="00F11132">
        <w:rPr>
          <w:rFonts w:ascii="Museo Sans 300" w:eastAsia="Calibri" w:hAnsi="Museo Sans 300" w:cs="Segoe UI"/>
          <w:sz w:val="20"/>
          <w:szCs w:val="20"/>
          <w:lang w:eastAsia="es-MX"/>
        </w:rPr>
        <w:t>+++</w:t>
      </w:r>
      <w:r w:rsidR="00135F82">
        <w:rPr>
          <w:rFonts w:ascii="Museo Sans 300" w:eastAsia="Calibri" w:hAnsi="Museo Sans 300" w:cs="Segoe UI"/>
          <w:sz w:val="20"/>
          <w:szCs w:val="20"/>
          <w:lang w:eastAsia="es-MX"/>
        </w:rPr>
        <w:t xml:space="preserve">, </w:t>
      </w:r>
      <w:r w:rsidR="00135F82" w:rsidRPr="1BA405F9">
        <w:rPr>
          <w:rFonts w:ascii="Museo Sans 300" w:eastAsia="Calibri" w:hAnsi="Museo Sans 300" w:cs="Segoe UI"/>
          <w:sz w:val="20"/>
          <w:szCs w:val="20"/>
          <w:lang w:eastAsia="es-MX"/>
        </w:rPr>
        <w:t>personal de la distribuidora</w:t>
      </w:r>
      <w:r w:rsidR="004C2FC4">
        <w:rPr>
          <w:rFonts w:ascii="Museo Sans 300" w:eastAsia="Calibri" w:hAnsi="Museo Sans 300" w:cs="Segoe UI"/>
          <w:sz w:val="20"/>
          <w:szCs w:val="20"/>
          <w:lang w:eastAsia="es-MX"/>
        </w:rPr>
        <w:t xml:space="preserve"> </w:t>
      </w:r>
      <w:r w:rsidR="00135F82">
        <w:rPr>
          <w:rFonts w:ascii="Museo Sans 300" w:eastAsia="Calibri" w:hAnsi="Museo Sans 300" w:cs="Segoe UI"/>
          <w:sz w:val="20"/>
          <w:szCs w:val="20"/>
          <w:lang w:eastAsia="es-MX"/>
        </w:rPr>
        <w:t>dejó constancia de la siguiente observación</w:t>
      </w:r>
      <w:r w:rsidR="004C2FC4">
        <w:rPr>
          <w:rFonts w:ascii="Museo Sans 300" w:eastAsia="Calibri" w:hAnsi="Museo Sans 300" w:cs="Segoe UI"/>
          <w:sz w:val="20"/>
          <w:szCs w:val="20"/>
          <w:lang w:eastAsia="es-MX"/>
        </w:rPr>
        <w:t xml:space="preserve">: </w:t>
      </w:r>
      <w:r w:rsidR="004C2FC4">
        <w:rPr>
          <w:rFonts w:ascii="Museo Sans 300" w:eastAsia="Calibri" w:hAnsi="Museo Sans 300" w:cs="Segoe UI"/>
          <w:i/>
          <w:sz w:val="20"/>
          <w:szCs w:val="20"/>
          <w:lang w:eastAsia="es-MX"/>
        </w:rPr>
        <w:t>“Medidor con humedad interna. Cambiar medidor”</w:t>
      </w:r>
      <w:r w:rsidR="00135F82">
        <w:rPr>
          <w:rFonts w:ascii="Museo Sans 300" w:eastAsia="Calibri" w:hAnsi="Museo Sans 300" w:cs="Segoe UI"/>
          <w:sz w:val="20"/>
          <w:szCs w:val="20"/>
          <w:lang w:eastAsia="es-MX"/>
        </w:rPr>
        <w:t>.</w:t>
      </w:r>
    </w:p>
    <w:p w14:paraId="40C8049C" w14:textId="77777777" w:rsidR="0078645B" w:rsidRPr="0078645B" w:rsidRDefault="0078645B" w:rsidP="0078645B">
      <w:pPr>
        <w:spacing w:after="0" w:line="240" w:lineRule="auto"/>
        <w:ind w:left="420"/>
        <w:jc w:val="both"/>
        <w:textAlignment w:val="baseline"/>
        <w:rPr>
          <w:rFonts w:ascii="Museo Sans 300" w:eastAsia="Calibri" w:hAnsi="Museo Sans 300" w:cs="Segoe UI"/>
          <w:sz w:val="20"/>
          <w:szCs w:val="20"/>
          <w:lang w:eastAsia="es-MX"/>
        </w:rPr>
      </w:pP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 xml:space="preserve"> </w:t>
      </w:r>
    </w:p>
    <w:p w14:paraId="54659A0E" w14:textId="221A2E5F" w:rsidR="0078645B" w:rsidRPr="0078645B" w:rsidRDefault="0078645B" w:rsidP="0078645B">
      <w:pPr>
        <w:spacing w:after="0" w:line="240" w:lineRule="auto"/>
        <w:ind w:left="420"/>
        <w:jc w:val="both"/>
        <w:textAlignment w:val="baseline"/>
        <w:rPr>
          <w:rFonts w:ascii="Museo Sans 300" w:eastAsia="Times New Roman" w:hAnsi="Museo Sans 300" w:cs="Segoe UI"/>
          <w:sz w:val="20"/>
          <w:szCs w:val="20"/>
          <w:lang w:eastAsia="es-SV"/>
        </w:rPr>
      </w:pPr>
      <w:r w:rsidRPr="0078645B">
        <w:rPr>
          <w:rFonts w:ascii="Museo Sans 300" w:eastAsia="Calibri" w:hAnsi="Museo Sans 300" w:cs="Segoe UI"/>
          <w:sz w:val="20"/>
          <w:szCs w:val="20"/>
          <w:lang w:eastAsia="es-MX"/>
        </w:rPr>
        <w:t>Debido a lo anterior, el CAU indicó que</w:t>
      </w: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en el suministro identificado con el NIC</w:t>
      </w:r>
      <w:r>
        <w:rPr>
          <w:rFonts w:ascii="Museo Sans 300" w:eastAsia="Calibri" w:hAnsi="Museo Sans 300" w:cs="Segoe UI"/>
          <w:sz w:val="20"/>
          <w:szCs w:val="20"/>
          <w:lang w:eastAsia="es-MX"/>
        </w:rPr>
        <w:t xml:space="preserve"> </w:t>
      </w:r>
      <w:r w:rsidR="00F11132">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 xml:space="preserve"> </w:t>
      </w:r>
      <w:r w:rsidRPr="0078645B">
        <w:rPr>
          <w:rFonts w:ascii="Museo Sans 300" w:eastAsia="Times New Roman" w:hAnsi="Museo Sans 300" w:cs="Segoe UI"/>
          <w:sz w:val="20"/>
          <w:szCs w:val="20"/>
          <w:lang w:val="es-ES" w:eastAsia="es-SV"/>
        </w:rPr>
        <w:t>existió</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eastAsia="es-SV"/>
        </w:rPr>
        <w:t>un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problema</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el equipo de medici</w:t>
      </w:r>
      <w:r w:rsidRPr="0078645B">
        <w:rPr>
          <w:rFonts w:ascii="Museo Sans 300" w:eastAsia="Times New Roman" w:hAnsi="Museo Sans 300" w:cs="Museo Sans 300"/>
          <w:sz w:val="20"/>
          <w:szCs w:val="20"/>
          <w:lang w:val="es-ES" w:eastAsia="es-SV"/>
        </w:rPr>
        <w:t>ó</w:t>
      </w:r>
      <w:r w:rsidRPr="0078645B">
        <w:rPr>
          <w:rFonts w:ascii="Museo Sans 300" w:eastAsia="Times New Roman" w:hAnsi="Museo Sans 300" w:cs="Segoe UI"/>
          <w:sz w:val="20"/>
          <w:szCs w:val="20"/>
          <w:lang w:val="es-ES" w:eastAsia="es-SV"/>
        </w:rPr>
        <w:t>n</w:t>
      </w:r>
      <w:r w:rsidR="008247B5">
        <w:rPr>
          <w:rFonts w:ascii="Museo Sans 300" w:eastAsia="Times New Roman" w:hAnsi="Museo Sans 300" w:cs="Segoe UI"/>
          <w:sz w:val="20"/>
          <w:szCs w:val="20"/>
          <w:lang w:val="es-ES" w:eastAsia="es-SV"/>
        </w:rPr>
        <w:t xml:space="preserve"> y no una manipulación atribuida al usuario</w:t>
      </w:r>
      <w:r w:rsidRPr="0078645B">
        <w:rPr>
          <w:rFonts w:ascii="Museo Sans 300" w:eastAsia="Times New Roman" w:hAnsi="Museo Sans 300" w:cs="Segoe UI"/>
          <w:sz w:val="20"/>
          <w:szCs w:val="20"/>
          <w:lang w:val="es-ES" w:eastAsia="es-SV"/>
        </w:rPr>
        <w:t>, lo cual permite a la distribuidora realizar el cobro para recuperar la energ</w:t>
      </w:r>
      <w:r w:rsidRPr="0078645B">
        <w:rPr>
          <w:rFonts w:ascii="Museo Sans 300" w:eastAsia="Times New Roman" w:hAnsi="Museo Sans 300" w:cs="Museo Sans 300"/>
          <w:sz w:val="20"/>
          <w:szCs w:val="20"/>
          <w:lang w:val="es-ES" w:eastAsia="es-SV"/>
        </w:rPr>
        <w:t>í</w:t>
      </w:r>
      <w:r w:rsidRPr="0078645B">
        <w:rPr>
          <w:rFonts w:ascii="Museo Sans 300" w:eastAsia="Times New Roman" w:hAnsi="Museo Sans 300" w:cs="Segoe UI"/>
          <w:sz w:val="20"/>
          <w:szCs w:val="20"/>
          <w:lang w:val="es-ES" w:eastAsia="es-SV"/>
        </w:rPr>
        <w:t>a no registrada, de conformidad con lo establecido en el artículo 35 de los Términos y Condiciones al Consumidor Final de los Pliegos Tarifarios</w:t>
      </w:r>
      <w:r>
        <w:rPr>
          <w:rFonts w:ascii="Museo Sans 300" w:eastAsia="Times New Roman" w:hAnsi="Museo Sans 300" w:cs="Segoe UI"/>
          <w:sz w:val="20"/>
          <w:szCs w:val="20"/>
          <w:lang w:val="es-ES" w:eastAsia="es-SV"/>
        </w:rPr>
        <w:t xml:space="preserve"> del año dos mil dieciocho</w:t>
      </w:r>
      <w:r w:rsidRPr="0078645B">
        <w:rPr>
          <w:rFonts w:ascii="Museo Sans 300" w:eastAsia="Times New Roman" w:hAnsi="Museo Sans 300" w:cs="Segoe UI"/>
          <w:sz w:val="20"/>
          <w:szCs w:val="20"/>
          <w:lang w:val="es-ES" w:eastAsia="es-SV"/>
        </w:rPr>
        <w:t>.</w:t>
      </w:r>
      <w:r w:rsidRPr="0078645B">
        <w:rPr>
          <w:rFonts w:ascii="Cambria Math" w:eastAsia="Times New Roman" w:hAnsi="Cambria Math" w:cs="Cambria Math"/>
          <w:sz w:val="20"/>
          <w:szCs w:val="20"/>
          <w:lang w:eastAsia="es-SV"/>
        </w:rPr>
        <w:t> </w:t>
      </w:r>
      <w:r w:rsidRPr="0078645B">
        <w:rPr>
          <w:rFonts w:ascii="Museo Sans 300" w:eastAsia="Times New Roman" w:hAnsi="Museo Sans 300" w:cs="Segoe UI"/>
          <w:sz w:val="20"/>
          <w:szCs w:val="20"/>
          <w:lang w:eastAsia="es-SV"/>
        </w:rPr>
        <w:t> </w:t>
      </w:r>
    </w:p>
    <w:p w14:paraId="58D3EC91" w14:textId="77777777" w:rsidR="00931F32" w:rsidRPr="002D06DA" w:rsidRDefault="0078645B" w:rsidP="0078645B">
      <w:pPr>
        <w:spacing w:after="0" w:line="240" w:lineRule="auto"/>
        <w:ind w:left="420"/>
        <w:jc w:val="both"/>
        <w:textAlignment w:val="baseline"/>
        <w:rPr>
          <w:rFonts w:ascii="Museo Sans 300" w:hAnsi="Museo Sans 300"/>
          <w:b/>
          <w:sz w:val="20"/>
          <w:szCs w:val="20"/>
        </w:rPr>
      </w:pPr>
      <w:r w:rsidRPr="0078645B">
        <w:rPr>
          <w:rFonts w:ascii="Segoe UI" w:eastAsia="Times New Roman" w:hAnsi="Segoe UI" w:cs="Segoe UI"/>
          <w:lang w:eastAsia="es-SV"/>
        </w:rPr>
        <w:t> </w:t>
      </w:r>
    </w:p>
    <w:p w14:paraId="55275C94" w14:textId="77777777" w:rsidR="00AB5B9F" w:rsidRPr="00937F60" w:rsidRDefault="00AB5B9F" w:rsidP="00AB5B9F">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621774CD" w14:textId="77777777" w:rsidR="00AB5B9F" w:rsidRPr="00937F60" w:rsidRDefault="00AB5B9F" w:rsidP="00AB5B9F">
      <w:pPr>
        <w:autoSpaceDE w:val="0"/>
        <w:autoSpaceDN w:val="0"/>
        <w:adjustRightInd w:val="0"/>
        <w:spacing w:after="0" w:line="240" w:lineRule="auto"/>
        <w:jc w:val="both"/>
        <w:rPr>
          <w:rFonts w:ascii="Museo Sans 300" w:hAnsi="Museo Sans 300"/>
          <w:sz w:val="20"/>
          <w:szCs w:val="20"/>
        </w:rPr>
      </w:pPr>
    </w:p>
    <w:p w14:paraId="38E8D0E9" w14:textId="71991E5B" w:rsidR="00A6492D" w:rsidRPr="00813B71" w:rsidRDefault="00A6492D" w:rsidP="00EB2BC6">
      <w:pPr>
        <w:suppressAutoHyphens/>
        <w:autoSpaceDE w:val="0"/>
        <w:autoSpaceDN w:val="0"/>
        <w:spacing w:after="0" w:line="240" w:lineRule="auto"/>
        <w:ind w:left="426"/>
        <w:jc w:val="both"/>
        <w:textAlignment w:val="baseline"/>
        <w:rPr>
          <w:rFonts w:ascii="Museo Sans 300" w:hAnsi="Museo Sans 300"/>
          <w:sz w:val="20"/>
          <w:szCs w:val="20"/>
        </w:rPr>
      </w:pPr>
      <w:r w:rsidRPr="5D9E9B71">
        <w:rPr>
          <w:rFonts w:ascii="Museo Sans 300" w:hAnsi="Museo Sans 300"/>
          <w:sz w:val="20"/>
          <w:szCs w:val="20"/>
        </w:rPr>
        <w:t xml:space="preserve">El CAU de la SIGET indicó que era pertinente </w:t>
      </w:r>
      <w:r w:rsidR="00EB2BC6" w:rsidRPr="5D9E9B71">
        <w:rPr>
          <w:rFonts w:ascii="Museo Sans 300" w:hAnsi="Museo Sans 300"/>
          <w:sz w:val="20"/>
          <w:szCs w:val="20"/>
        </w:rPr>
        <w:t xml:space="preserve">realizar </w:t>
      </w:r>
      <w:r w:rsidRPr="5D9E9B71">
        <w:rPr>
          <w:rFonts w:ascii="Museo Sans 300" w:hAnsi="Museo Sans 300"/>
          <w:sz w:val="20"/>
          <w:szCs w:val="20"/>
        </w:rPr>
        <w:t>un nuevo cálculo</w:t>
      </w:r>
      <w:r w:rsidR="00EB2BC6" w:rsidRPr="5D9E9B71">
        <w:rPr>
          <w:rFonts w:ascii="Museo Sans 300" w:hAnsi="Museo Sans 300"/>
          <w:sz w:val="20"/>
          <w:szCs w:val="20"/>
        </w:rPr>
        <w:t xml:space="preserve"> para determinar la energía no registrada por pro</w:t>
      </w:r>
      <w:r w:rsidR="00356ACF" w:rsidRPr="5D9E9B71">
        <w:rPr>
          <w:rFonts w:ascii="Museo Sans 300" w:hAnsi="Museo Sans 300"/>
          <w:sz w:val="20"/>
          <w:szCs w:val="20"/>
        </w:rPr>
        <w:t xml:space="preserve">blemas en </w:t>
      </w:r>
      <w:r w:rsidR="57A14F6A" w:rsidRPr="5D9E9B71">
        <w:rPr>
          <w:rFonts w:ascii="Museo Sans 300" w:hAnsi="Museo Sans 300"/>
          <w:sz w:val="20"/>
          <w:szCs w:val="20"/>
        </w:rPr>
        <w:t xml:space="preserve">el </w:t>
      </w:r>
      <w:r w:rsidR="00356ACF" w:rsidRPr="5D9E9B71">
        <w:rPr>
          <w:rFonts w:ascii="Museo Sans 300" w:hAnsi="Museo Sans 300"/>
          <w:sz w:val="20"/>
          <w:szCs w:val="20"/>
        </w:rPr>
        <w:t xml:space="preserve">equipo de medición, </w:t>
      </w:r>
      <w:r w:rsidRPr="5D9E9B71">
        <w:rPr>
          <w:rFonts w:ascii="Museo Sans 300" w:hAnsi="Museo Sans 300"/>
          <w:sz w:val="20"/>
          <w:szCs w:val="20"/>
        </w:rPr>
        <w:t xml:space="preserve">basado en los criterios siguientes:  </w:t>
      </w:r>
    </w:p>
    <w:p w14:paraId="56A35ED3" w14:textId="77777777" w:rsidR="00A6492D" w:rsidRPr="00813B71" w:rsidRDefault="00A6492D" w:rsidP="00A6492D">
      <w:pPr>
        <w:suppressAutoHyphens/>
        <w:autoSpaceDE w:val="0"/>
        <w:autoSpaceDN w:val="0"/>
        <w:spacing w:after="0" w:line="240" w:lineRule="auto"/>
        <w:ind w:left="426"/>
        <w:jc w:val="both"/>
        <w:textAlignment w:val="baseline"/>
        <w:rPr>
          <w:rFonts w:ascii="Museo Sans 300" w:hAnsi="Museo Sans 300"/>
          <w:sz w:val="20"/>
          <w:szCs w:val="20"/>
        </w:rPr>
      </w:pPr>
    </w:p>
    <w:p w14:paraId="547998DF" w14:textId="44812692" w:rsidR="00356ACF" w:rsidRDefault="00356ACF" w:rsidP="00356ACF">
      <w:pPr>
        <w:numPr>
          <w:ilvl w:val="1"/>
          <w:numId w:val="18"/>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00356ACF">
        <w:rPr>
          <w:rFonts w:ascii="Museo Sans 300" w:hAnsi="Museo Sans 300"/>
          <w:sz w:val="20"/>
          <w:szCs w:val="20"/>
        </w:rPr>
        <w:t>El historial de las lecturas correctas de consumo registradas por el suministro</w:t>
      </w:r>
      <w:r>
        <w:rPr>
          <w:rFonts w:ascii="Museo Sans 300" w:hAnsi="Museo Sans 300"/>
          <w:sz w:val="20"/>
          <w:szCs w:val="20"/>
        </w:rPr>
        <w:t xml:space="preserve"> entre los meses de </w:t>
      </w:r>
      <w:r w:rsidR="004C2FC4">
        <w:rPr>
          <w:rFonts w:ascii="Museo Sans 300" w:hAnsi="Museo Sans 300"/>
          <w:sz w:val="20"/>
          <w:szCs w:val="20"/>
        </w:rPr>
        <w:t>may</w:t>
      </w:r>
      <w:r>
        <w:rPr>
          <w:rFonts w:ascii="Museo Sans 300" w:hAnsi="Museo Sans 300"/>
          <w:sz w:val="20"/>
          <w:szCs w:val="20"/>
        </w:rPr>
        <w:t xml:space="preserve">o y </w:t>
      </w:r>
      <w:r w:rsidR="004C2FC4">
        <w:rPr>
          <w:rFonts w:ascii="Museo Sans 300" w:hAnsi="Museo Sans 300"/>
          <w:sz w:val="20"/>
          <w:szCs w:val="20"/>
        </w:rPr>
        <w:t>octubre</w:t>
      </w:r>
      <w:r>
        <w:rPr>
          <w:rFonts w:ascii="Museo Sans 300" w:hAnsi="Museo Sans 300"/>
          <w:sz w:val="20"/>
          <w:szCs w:val="20"/>
        </w:rPr>
        <w:t xml:space="preserve"> de dos mil dieci</w:t>
      </w:r>
      <w:r w:rsidR="004C2FC4">
        <w:rPr>
          <w:rFonts w:ascii="Museo Sans 300" w:hAnsi="Museo Sans 300"/>
          <w:sz w:val="20"/>
          <w:szCs w:val="20"/>
        </w:rPr>
        <w:t>siet</w:t>
      </w:r>
      <w:r>
        <w:rPr>
          <w:rFonts w:ascii="Museo Sans 300" w:hAnsi="Museo Sans 300"/>
          <w:sz w:val="20"/>
          <w:szCs w:val="20"/>
        </w:rPr>
        <w:t>e</w:t>
      </w:r>
      <w:r w:rsidR="00135F82">
        <w:rPr>
          <w:rFonts w:ascii="Museo Sans 300" w:hAnsi="Museo Sans 300"/>
          <w:sz w:val="20"/>
          <w:szCs w:val="20"/>
        </w:rPr>
        <w:t>.</w:t>
      </w:r>
      <w:r w:rsidRPr="00356ACF">
        <w:rPr>
          <w:rFonts w:ascii="Museo Sans 300" w:hAnsi="Museo Sans 300"/>
          <w:sz w:val="20"/>
          <w:szCs w:val="20"/>
        </w:rPr>
        <w:t xml:space="preserve"> </w:t>
      </w:r>
    </w:p>
    <w:p w14:paraId="57EA8325" w14:textId="77777777" w:rsidR="00356ACF" w:rsidRDefault="00356ACF" w:rsidP="00356ACF">
      <w:pPr>
        <w:suppressAutoHyphens/>
        <w:autoSpaceDE w:val="0"/>
        <w:autoSpaceDN w:val="0"/>
        <w:spacing w:after="0" w:line="240" w:lineRule="auto"/>
        <w:ind w:left="786"/>
        <w:jc w:val="both"/>
        <w:textAlignment w:val="baseline"/>
        <w:rPr>
          <w:rFonts w:ascii="Museo Sans 300" w:hAnsi="Museo Sans 300"/>
          <w:sz w:val="20"/>
          <w:szCs w:val="20"/>
        </w:rPr>
      </w:pPr>
    </w:p>
    <w:p w14:paraId="5AB5FE01" w14:textId="3E19B051" w:rsidR="00356ACF" w:rsidRPr="00356ACF" w:rsidRDefault="00356ACF" w:rsidP="00356ACF">
      <w:pPr>
        <w:numPr>
          <w:ilvl w:val="1"/>
          <w:numId w:val="18"/>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1BA405F9">
        <w:rPr>
          <w:rFonts w:ascii="Museo Sans 300" w:hAnsi="Museo Sans 300"/>
          <w:sz w:val="20"/>
          <w:szCs w:val="20"/>
        </w:rPr>
        <w:t>El período de recuperación de energía consumida y no facturada, equivalente a sesenta días comprendidos entre el veint</w:t>
      </w:r>
      <w:r w:rsidR="004C2FC4">
        <w:rPr>
          <w:rFonts w:ascii="Museo Sans 300" w:hAnsi="Museo Sans 300"/>
          <w:sz w:val="20"/>
          <w:szCs w:val="20"/>
        </w:rPr>
        <w:t>isiete de agosto</w:t>
      </w:r>
      <w:r w:rsidRPr="1BA405F9">
        <w:rPr>
          <w:rFonts w:ascii="Museo Sans 300" w:hAnsi="Museo Sans 300"/>
          <w:sz w:val="20"/>
          <w:szCs w:val="20"/>
        </w:rPr>
        <w:t xml:space="preserve"> y el </w:t>
      </w:r>
      <w:r w:rsidR="004C2FC4">
        <w:rPr>
          <w:rFonts w:ascii="Museo Sans 300" w:hAnsi="Museo Sans 300"/>
          <w:sz w:val="20"/>
          <w:szCs w:val="20"/>
        </w:rPr>
        <w:t>veintiséis de octubre</w:t>
      </w:r>
      <w:r w:rsidRPr="1BA405F9">
        <w:rPr>
          <w:rFonts w:ascii="Museo Sans 300" w:hAnsi="Museo Sans 300"/>
          <w:sz w:val="20"/>
          <w:szCs w:val="20"/>
        </w:rPr>
        <w:t xml:space="preserve"> de dos mil dieciocho. </w:t>
      </w:r>
    </w:p>
    <w:p w14:paraId="12DE44DB" w14:textId="77777777" w:rsidR="00A6492D" w:rsidRPr="00813B71" w:rsidRDefault="00356ACF" w:rsidP="00356ACF">
      <w:pPr>
        <w:suppressAutoHyphens/>
        <w:autoSpaceDE w:val="0"/>
        <w:autoSpaceDN w:val="0"/>
        <w:spacing w:after="0" w:line="240" w:lineRule="auto"/>
        <w:ind w:left="426"/>
        <w:jc w:val="both"/>
        <w:textAlignment w:val="baseline"/>
        <w:rPr>
          <w:rFonts w:ascii="Museo Sans 300" w:hAnsi="Museo Sans 300"/>
          <w:sz w:val="20"/>
          <w:szCs w:val="20"/>
        </w:rPr>
      </w:pPr>
      <w:r w:rsidRPr="00356ACF">
        <w:rPr>
          <w:rFonts w:ascii="Museo Sans 300" w:hAnsi="Museo Sans 300"/>
          <w:sz w:val="20"/>
          <w:szCs w:val="20"/>
        </w:rPr>
        <w:t xml:space="preserve"> </w:t>
      </w:r>
    </w:p>
    <w:p w14:paraId="74044CE3" w14:textId="3B510B5B" w:rsidR="00AB22FB" w:rsidRPr="0078645B" w:rsidRDefault="00A6492D" w:rsidP="00AB22FB">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00AB5B9F" w:rsidRPr="00813B71">
        <w:rPr>
          <w:rFonts w:ascii="Museo Sans 300" w:eastAsia="Calibri" w:hAnsi="Museo Sans 300"/>
          <w:sz w:val="20"/>
          <w:szCs w:val="20"/>
        </w:rPr>
        <w:t xml:space="preserve"> de </w:t>
      </w:r>
      <w:r w:rsidR="008232F8">
        <w:rPr>
          <w:rFonts w:ascii="Museo Sans 300" w:hAnsi="Museo Sans 300"/>
          <w:sz w:val="20"/>
          <w:szCs w:val="20"/>
          <w:lang w:eastAsia="es-ES"/>
        </w:rPr>
        <w:t>SESENTA Y CUATRO 72/100 DÓLARES DE LOS ESTADOS UNIDOS DE AMÉRICA (USD 64.72)</w:t>
      </w:r>
      <w:r w:rsidR="00356ACF">
        <w:rPr>
          <w:rFonts w:ascii="Museo Sans 300" w:hAnsi="Museo Sans 300"/>
          <w:sz w:val="20"/>
          <w:szCs w:val="20"/>
          <w:lang w:eastAsia="es-ES"/>
        </w:rPr>
        <w:t xml:space="preserve"> IVA incluido, en concepto de energía no registrada</w:t>
      </w:r>
      <w:r w:rsidR="00D36A1C">
        <w:rPr>
          <w:rFonts w:ascii="Museo Sans 300" w:eastAsia="Calibri" w:hAnsi="Museo Sans 300"/>
          <w:sz w:val="20"/>
          <w:szCs w:val="20"/>
        </w:rPr>
        <w:t>.</w:t>
      </w:r>
    </w:p>
    <w:p w14:paraId="5B871C8D" w14:textId="77777777" w:rsidR="00544D11" w:rsidRPr="00937F60" w:rsidRDefault="00544D11" w:rsidP="00AB5B9F">
      <w:pPr>
        <w:spacing w:after="0" w:line="240" w:lineRule="auto"/>
        <w:ind w:left="786"/>
        <w:contextualSpacing/>
        <w:rPr>
          <w:rFonts w:ascii="Museo Sans 500" w:hAnsi="Museo Sans 500"/>
          <w:b/>
          <w:sz w:val="20"/>
          <w:szCs w:val="20"/>
        </w:rPr>
      </w:pPr>
    </w:p>
    <w:p w14:paraId="6CDB970A" w14:textId="77777777" w:rsidR="00AB5B9F" w:rsidRDefault="00AB5B9F" w:rsidP="00AB5B9F">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lastRenderedPageBreak/>
        <w:t xml:space="preserve">2.2. </w:t>
      </w:r>
      <w:r w:rsidRPr="00937F60">
        <w:rPr>
          <w:rFonts w:ascii="Museo Sans 500" w:hAnsi="Museo Sans 500"/>
          <w:b/>
          <w:bCs/>
          <w:sz w:val="20"/>
          <w:szCs w:val="20"/>
        </w:rPr>
        <w:t>Análisis legal</w:t>
      </w:r>
      <w:bookmarkEnd w:id="0"/>
    </w:p>
    <w:p w14:paraId="3F3E4661" w14:textId="77777777" w:rsidR="00AB5B9F" w:rsidRDefault="00AB5B9F" w:rsidP="00AB5B9F">
      <w:pPr>
        <w:autoSpaceDE w:val="0"/>
        <w:autoSpaceDN w:val="0"/>
        <w:adjustRightInd w:val="0"/>
        <w:spacing w:after="0" w:line="240" w:lineRule="auto"/>
        <w:ind w:left="426"/>
        <w:jc w:val="both"/>
        <w:rPr>
          <w:rFonts w:ascii="Museo Sans 500" w:hAnsi="Museo Sans 500"/>
          <w:b/>
          <w:bCs/>
          <w:sz w:val="20"/>
          <w:szCs w:val="20"/>
        </w:rPr>
      </w:pPr>
    </w:p>
    <w:p w14:paraId="531ED8DE" w14:textId="77777777" w:rsidR="00813B71" w:rsidRPr="00937F60" w:rsidRDefault="00813B71" w:rsidP="00813B71">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172B07C" w14:textId="77777777" w:rsidR="00813B71" w:rsidRPr="00937F60" w:rsidRDefault="00813B71" w:rsidP="00813B71">
      <w:pPr>
        <w:spacing w:after="0" w:line="240" w:lineRule="auto"/>
        <w:ind w:left="426"/>
        <w:jc w:val="both"/>
        <w:rPr>
          <w:rFonts w:ascii="Museo Sans 300" w:eastAsia="Museo Sans 300" w:hAnsi="Museo Sans 300" w:cs="Museo Sans 300"/>
          <w:color w:val="333333"/>
          <w:sz w:val="20"/>
          <w:szCs w:val="20"/>
        </w:rPr>
      </w:pPr>
    </w:p>
    <w:p w14:paraId="07E97E36" w14:textId="33BD793D"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BD6A7B">
        <w:rPr>
          <w:rFonts w:ascii="Museo Sans 300" w:hAnsi="Museo Sans 300"/>
          <w:sz w:val="20"/>
          <w:szCs w:val="20"/>
        </w:rPr>
        <w:t>l usuario</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239B8615" w14:textId="77777777" w:rsidR="00813B71" w:rsidRPr="00937F60" w:rsidRDefault="00813B71" w:rsidP="00813B71">
      <w:pPr>
        <w:spacing w:after="0" w:line="240" w:lineRule="auto"/>
        <w:ind w:left="426"/>
        <w:jc w:val="both"/>
        <w:rPr>
          <w:rFonts w:ascii="Museo Sans 300" w:hAnsi="Museo Sans 300"/>
          <w:sz w:val="20"/>
          <w:szCs w:val="20"/>
        </w:rPr>
      </w:pPr>
    </w:p>
    <w:p w14:paraId="20738A67" w14:textId="77777777"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B9162CB" w14:textId="77777777" w:rsidR="00813B71" w:rsidRPr="00937F60" w:rsidRDefault="00813B71" w:rsidP="00813B71">
      <w:pPr>
        <w:spacing w:after="0" w:line="240" w:lineRule="auto"/>
        <w:ind w:left="426"/>
        <w:jc w:val="both"/>
        <w:rPr>
          <w:rFonts w:ascii="Museo Sans 300" w:hAnsi="Museo Sans 300"/>
          <w:sz w:val="20"/>
          <w:szCs w:val="20"/>
        </w:rPr>
      </w:pPr>
    </w:p>
    <w:p w14:paraId="6387C343" w14:textId="77777777" w:rsidR="00813B71" w:rsidRPr="00937F60" w:rsidRDefault="00813B71" w:rsidP="00813B71">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sidR="008F2B2B">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A5AC00C" w14:textId="77777777" w:rsidR="00813B71" w:rsidRPr="00937F60" w:rsidRDefault="00813B71" w:rsidP="00813B71">
      <w:pPr>
        <w:spacing w:after="0" w:line="240" w:lineRule="auto"/>
        <w:ind w:left="1134"/>
        <w:jc w:val="both"/>
        <w:rPr>
          <w:rFonts w:ascii="Museo Sans 300" w:eastAsia="Museo Sans 300" w:hAnsi="Museo Sans 300" w:cs="Museo Sans 300"/>
          <w:color w:val="333333"/>
          <w:sz w:val="20"/>
          <w:szCs w:val="20"/>
        </w:rPr>
      </w:pPr>
    </w:p>
    <w:p w14:paraId="36867CFA" w14:textId="77777777" w:rsidR="00813B71" w:rsidRPr="00937F60" w:rsidRDefault="00813B71" w:rsidP="00813B71">
      <w:pPr>
        <w:numPr>
          <w:ilvl w:val="0"/>
          <w:numId w:val="6"/>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60755CE2" w14:textId="77777777" w:rsidR="00813B71" w:rsidRPr="00937F60" w:rsidRDefault="00813B71" w:rsidP="00813B71">
      <w:pPr>
        <w:spacing w:after="0" w:line="240" w:lineRule="auto"/>
        <w:ind w:left="709"/>
        <w:jc w:val="both"/>
        <w:rPr>
          <w:rFonts w:ascii="Museo Sans 300" w:eastAsia="Museo Sans 300" w:hAnsi="Museo Sans 300" w:cs="Museo Sans 300"/>
          <w:sz w:val="20"/>
          <w:szCs w:val="20"/>
        </w:rPr>
      </w:pPr>
    </w:p>
    <w:p w14:paraId="371873C6" w14:textId="547F799A" w:rsidR="00D9477E" w:rsidRDefault="00813B71" w:rsidP="00813B71">
      <w:pPr>
        <w:numPr>
          <w:ilvl w:val="0"/>
          <w:numId w:val="6"/>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sidR="00341D84">
        <w:rPr>
          <w:rFonts w:ascii="Museo Sans 300" w:eastAsia="Museo Sans 300" w:hAnsi="Museo Sans 300" w:cs="Museo Sans 300"/>
          <w:sz w:val="20"/>
          <w:szCs w:val="20"/>
        </w:rPr>
        <w:t xml:space="preserve">un </w:t>
      </w:r>
      <w:r w:rsidR="00AB22FB">
        <w:rPr>
          <w:rFonts w:ascii="Museo Sans 300" w:eastAsia="Museo Sans 300" w:hAnsi="Museo Sans 300" w:cs="Museo Sans 300"/>
          <w:sz w:val="20"/>
          <w:szCs w:val="20"/>
        </w:rPr>
        <w:t>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w:t>
      </w:r>
      <w:r w:rsidR="00BD6A7B">
        <w:rPr>
          <w:rFonts w:ascii="Museo Sans 300" w:eastAsia="Museo Sans 300" w:hAnsi="Museo Sans 300" w:cs="Museo Sans 300"/>
          <w:sz w:val="20"/>
          <w:szCs w:val="20"/>
        </w:rPr>
        <w:t>el usuario</w:t>
      </w:r>
      <w:r w:rsidRPr="00937F60">
        <w:rPr>
          <w:rFonts w:ascii="Museo Sans 300" w:eastAsia="Museo Sans 300" w:hAnsi="Museo Sans 300" w:cs="Museo Sans 300"/>
          <w:sz w:val="20"/>
          <w:szCs w:val="20"/>
        </w:rPr>
        <w:t xml:space="preserve"> debe de pagar por la energía que consumió y que no fue registrada </w:t>
      </w:r>
      <w:r w:rsidR="00341D84">
        <w:rPr>
          <w:rFonts w:ascii="Museo Sans 300" w:eastAsia="Museo Sans 300" w:hAnsi="Museo Sans 300" w:cs="Museo Sans 300"/>
          <w:sz w:val="20"/>
          <w:szCs w:val="20"/>
        </w:rPr>
        <w:t xml:space="preserve">por un periodo de dos meses. </w:t>
      </w:r>
    </w:p>
    <w:p w14:paraId="082A9412" w14:textId="77777777" w:rsidR="00D9477E" w:rsidRDefault="00D9477E" w:rsidP="00064CBF">
      <w:pPr>
        <w:pStyle w:val="Prrafodelista"/>
        <w:rPr>
          <w:rFonts w:ascii="Museo Sans 300" w:eastAsia="Museo Sans 300" w:hAnsi="Museo Sans 300" w:cs="Museo Sans 300"/>
          <w:sz w:val="20"/>
          <w:szCs w:val="20"/>
        </w:rPr>
      </w:pPr>
    </w:p>
    <w:p w14:paraId="68562CE4" w14:textId="0BEA3B7E" w:rsidR="00D9477E" w:rsidRPr="00064CBF" w:rsidRDefault="00D9477E" w:rsidP="00064CBF">
      <w:pPr>
        <w:numPr>
          <w:ilvl w:val="0"/>
          <w:numId w:val="6"/>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BD6A7B">
        <w:rPr>
          <w:rFonts w:ascii="Museo Sans 300" w:eastAsia="Museo Sans 300" w:hAnsi="Museo Sans 300" w:cs="Museo Sans 300"/>
          <w:sz w:val="20"/>
          <w:szCs w:val="20"/>
        </w:rPr>
        <w:t>el usuario</w:t>
      </w:r>
      <w:r w:rsidRPr="00064CBF">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6DEF79DA" w14:textId="77777777" w:rsidR="00813B71" w:rsidRDefault="00813B71" w:rsidP="00064CBF">
      <w:pPr>
        <w:spacing w:after="0" w:line="240" w:lineRule="auto"/>
        <w:jc w:val="both"/>
      </w:pPr>
    </w:p>
    <w:p w14:paraId="1722820E" w14:textId="60ABE490" w:rsidR="00813B71" w:rsidRPr="00813B71" w:rsidRDefault="00813B71" w:rsidP="007C0BCC">
      <w:pPr>
        <w:numPr>
          <w:ilvl w:val="0"/>
          <w:numId w:val="6"/>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sidR="00FF7747">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F11132">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21E40F41" w14:textId="77777777" w:rsidR="00813B71" w:rsidRPr="00937F60" w:rsidRDefault="00813B71" w:rsidP="00813B71">
      <w:pPr>
        <w:spacing w:after="0" w:line="240" w:lineRule="auto"/>
        <w:ind w:left="709"/>
        <w:jc w:val="both"/>
        <w:rPr>
          <w:rFonts w:ascii="Museo Sans 300" w:eastAsia="Museo Sans 300" w:hAnsi="Museo Sans 300" w:cs="Museo Sans 300"/>
          <w:sz w:val="20"/>
          <w:szCs w:val="20"/>
        </w:rPr>
      </w:pPr>
    </w:p>
    <w:p w14:paraId="452A04FC" w14:textId="5DBCDD53" w:rsidR="00813B71" w:rsidRPr="00937F60" w:rsidRDefault="00813B71" w:rsidP="00813B71">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BD6A7B">
        <w:rPr>
          <w:rFonts w:ascii="Museo Sans 300" w:eastAsia="Museo Sans 300" w:hAnsi="Museo Sans 300" w:cs="Museo Sans 300"/>
          <w:sz w:val="20"/>
          <w:szCs w:val="20"/>
        </w:rPr>
        <w:t>l usuario</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80DFF40" w14:textId="77777777" w:rsidR="00AB5B9F" w:rsidRPr="00BA5C5D" w:rsidRDefault="00AB5B9F" w:rsidP="00AB5B9F">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C0633EF"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25033111" w14:textId="77777777" w:rsidR="00AB5B9F" w:rsidRPr="00937F60" w:rsidRDefault="00AB5B9F" w:rsidP="00AB5B9F">
      <w:pPr>
        <w:spacing w:after="0" w:line="240" w:lineRule="auto"/>
        <w:jc w:val="both"/>
        <w:rPr>
          <w:rFonts w:ascii="Museo Sans 300" w:hAnsi="Museo Sans 300"/>
          <w:b/>
          <w:caps/>
          <w:sz w:val="20"/>
          <w:szCs w:val="20"/>
          <w:u w:val="single"/>
        </w:rPr>
      </w:pPr>
    </w:p>
    <w:p w14:paraId="067E1978" w14:textId="503B4274" w:rsidR="008F2B2B" w:rsidRDefault="00AB5B9F" w:rsidP="008F2B2B">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023D97">
        <w:rPr>
          <w:rFonts w:ascii="Museo Sans 300" w:hAnsi="Museo Sans 300"/>
          <w:sz w:val="20"/>
          <w:szCs w:val="20"/>
        </w:rPr>
        <w:t>391-</w:t>
      </w:r>
      <w:r w:rsidR="00F11132">
        <w:rPr>
          <w:rFonts w:ascii="Museo Sans 300" w:hAnsi="Museo Sans 300"/>
          <w:sz w:val="20"/>
          <w:szCs w:val="20"/>
        </w:rPr>
        <w:t>+++</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F11132">
        <w:rPr>
          <w:rFonts w:ascii="Museo Sans 300" w:eastAsia="Times New Roman" w:hAnsi="Museo Sans 300"/>
          <w:sz w:val="20"/>
          <w:szCs w:val="20"/>
          <w:lang w:eastAsia="es-ES"/>
        </w:rPr>
        <w:t>+++</w:t>
      </w:r>
      <w:r w:rsidR="008F2B2B" w:rsidRPr="007B7B0C">
        <w:rPr>
          <w:rFonts w:ascii="Museo Sans 300" w:hAnsi="Museo Sans 300"/>
          <w:sz w:val="20"/>
          <w:szCs w:val="20"/>
        </w:rPr>
        <w:t xml:space="preserve">, </w:t>
      </w:r>
      <w:r w:rsidR="0078645B" w:rsidRPr="0078645B">
        <w:rPr>
          <w:rFonts w:ascii="Museo Sans 300" w:hAnsi="Museo Sans 300"/>
          <w:sz w:val="20"/>
          <w:szCs w:val="20"/>
        </w:rPr>
        <w:t>se comprobó que</w:t>
      </w:r>
      <w:r w:rsidR="0078645B" w:rsidRPr="0078645B">
        <w:rPr>
          <w:rFonts w:ascii="Cambria Math" w:hAnsi="Cambria Math" w:cs="Cambria Math"/>
          <w:sz w:val="20"/>
          <w:szCs w:val="20"/>
        </w:rPr>
        <w:t> </w:t>
      </w:r>
      <w:r w:rsidR="0078645B" w:rsidRPr="0078645B">
        <w:rPr>
          <w:rFonts w:ascii="Museo Sans 300" w:hAnsi="Museo Sans 300"/>
          <w:sz w:val="20"/>
          <w:szCs w:val="20"/>
        </w:rPr>
        <w:t>el equipo de medici</w:t>
      </w:r>
      <w:r w:rsidR="0078645B" w:rsidRPr="0078645B">
        <w:rPr>
          <w:rFonts w:ascii="Museo Sans 300" w:hAnsi="Museo Sans 300" w:cs="Museo Sans 300"/>
          <w:sz w:val="20"/>
          <w:szCs w:val="20"/>
        </w:rPr>
        <w:t>ó</w:t>
      </w:r>
      <w:r w:rsidR="0078645B" w:rsidRPr="0078645B">
        <w:rPr>
          <w:rFonts w:ascii="Museo Sans 300" w:hAnsi="Museo Sans 300"/>
          <w:sz w:val="20"/>
          <w:szCs w:val="20"/>
        </w:rPr>
        <w:t>n present</w:t>
      </w:r>
      <w:r w:rsidR="0078645B" w:rsidRPr="0078645B">
        <w:rPr>
          <w:rFonts w:ascii="Museo Sans 300" w:hAnsi="Museo Sans 300" w:cs="Museo Sans 300"/>
          <w:sz w:val="20"/>
          <w:szCs w:val="20"/>
        </w:rPr>
        <w:t>ó</w:t>
      </w:r>
      <w:r w:rsidR="0078645B" w:rsidRPr="0078645B">
        <w:rPr>
          <w:rFonts w:ascii="Museo Sans 300" w:hAnsi="Museo Sans 300"/>
          <w:sz w:val="20"/>
          <w:szCs w:val="20"/>
        </w:rPr>
        <w:t xml:space="preserve"> un problema de funcionamiento</w:t>
      </w:r>
      <w:r w:rsidR="0078645B">
        <w:rPr>
          <w:rFonts w:ascii="Museo Sans 300" w:hAnsi="Museo Sans 300"/>
          <w:sz w:val="20"/>
          <w:szCs w:val="20"/>
        </w:rPr>
        <w:t xml:space="preserve">. </w:t>
      </w:r>
    </w:p>
    <w:p w14:paraId="2EA3BE3A" w14:textId="77777777" w:rsidR="0078645B" w:rsidRDefault="0078645B" w:rsidP="008F2B2B">
      <w:pPr>
        <w:autoSpaceDE w:val="0"/>
        <w:autoSpaceDN w:val="0"/>
        <w:adjustRightInd w:val="0"/>
        <w:spacing w:after="0" w:line="240" w:lineRule="auto"/>
        <w:ind w:left="426"/>
        <w:jc w:val="both"/>
        <w:rPr>
          <w:rFonts w:ascii="Museo Sans 300" w:hAnsi="Museo Sans 300"/>
          <w:sz w:val="20"/>
          <w:szCs w:val="20"/>
        </w:rPr>
      </w:pPr>
    </w:p>
    <w:p w14:paraId="5AC5824C" w14:textId="4E5B0604" w:rsidR="006F364F" w:rsidRDefault="008F2B2B" w:rsidP="00AB5B9F">
      <w:pPr>
        <w:autoSpaceDE w:val="0"/>
        <w:autoSpaceDN w:val="0"/>
        <w:adjustRightInd w:val="0"/>
        <w:spacing w:after="0" w:line="240" w:lineRule="auto"/>
        <w:ind w:left="426"/>
        <w:jc w:val="both"/>
        <w:rPr>
          <w:rFonts w:ascii="Museo Sans 300" w:hAnsi="Museo Sans 300"/>
          <w:sz w:val="20"/>
          <w:szCs w:val="20"/>
          <w:lang w:val="es-ES"/>
        </w:rPr>
      </w:pPr>
      <w:r w:rsidRPr="00372C37">
        <w:rPr>
          <w:rFonts w:ascii="Museo Sans 300" w:hAnsi="Museo Sans 300"/>
          <w:sz w:val="20"/>
          <w:szCs w:val="20"/>
        </w:rPr>
        <w:t>Por lo tanto, la sociedad</w:t>
      </w:r>
      <w:r>
        <w:rPr>
          <w:rFonts w:ascii="Museo Sans 300" w:hAnsi="Museo Sans 300"/>
          <w:sz w:val="20"/>
          <w:szCs w:val="20"/>
        </w:rPr>
        <w:t xml:space="preserve"> </w:t>
      </w:r>
      <w:r>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0078645B" w:rsidRPr="0078645B">
        <w:rPr>
          <w:rFonts w:ascii="Museo Sans 300" w:hAnsi="Museo Sans 300"/>
          <w:sz w:val="20"/>
          <w:szCs w:val="20"/>
        </w:rPr>
        <w:t>recuperar la cantidad de</w:t>
      </w:r>
      <w:r w:rsidR="0078645B" w:rsidRPr="0078645B">
        <w:rPr>
          <w:rFonts w:ascii="Museo Sans 300" w:hAnsi="Museo Sans 300"/>
          <w:sz w:val="20"/>
          <w:szCs w:val="20"/>
          <w:lang w:val="es-ES"/>
        </w:rPr>
        <w:t> </w:t>
      </w:r>
      <w:r w:rsidR="008232F8">
        <w:rPr>
          <w:rFonts w:ascii="Museo Sans 300" w:hAnsi="Museo Sans 300"/>
          <w:sz w:val="20"/>
          <w:szCs w:val="20"/>
        </w:rPr>
        <w:t>SESENTA Y CUATRO 72/100 DÓLARES DE LOS ESTADOS UNIDOS DE AMÉRICA (USD 64.72)</w:t>
      </w:r>
      <w:r w:rsidR="0078645B" w:rsidRPr="0078645B">
        <w:rPr>
          <w:rFonts w:ascii="Museo Sans 300" w:hAnsi="Museo Sans 300"/>
          <w:sz w:val="20"/>
          <w:szCs w:val="20"/>
          <w:lang w:val="es-ES"/>
        </w:rPr>
        <w:t> IVA incluido.</w:t>
      </w:r>
    </w:p>
    <w:p w14:paraId="2FD20546" w14:textId="77777777" w:rsidR="00341D84" w:rsidRPr="00937F60" w:rsidRDefault="00341D84" w:rsidP="00AB5B9F">
      <w:pPr>
        <w:autoSpaceDE w:val="0"/>
        <w:autoSpaceDN w:val="0"/>
        <w:adjustRightInd w:val="0"/>
        <w:spacing w:after="0" w:line="240" w:lineRule="auto"/>
        <w:ind w:left="426"/>
        <w:jc w:val="both"/>
        <w:rPr>
          <w:rFonts w:ascii="Museo Sans 300" w:hAnsi="Museo Sans 300"/>
          <w:sz w:val="20"/>
          <w:szCs w:val="20"/>
        </w:rPr>
      </w:pPr>
    </w:p>
    <w:p w14:paraId="2223B023" w14:textId="77777777" w:rsidR="00AB5B9F" w:rsidRPr="00937F60" w:rsidRDefault="00AB5B9F" w:rsidP="00AB5B9F">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4E29009C"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p>
    <w:p w14:paraId="16094EF8" w14:textId="77777777" w:rsidR="00AB5B9F" w:rsidRPr="00937F60" w:rsidRDefault="00AB5B9F" w:rsidP="00AB5B9F">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7E2741F4" w14:textId="77777777" w:rsidR="00AB5B9F" w:rsidRPr="00937F60" w:rsidRDefault="00AB5B9F" w:rsidP="00AB5B9F">
      <w:pPr>
        <w:spacing w:after="0" w:line="240" w:lineRule="atLeast"/>
        <w:ind w:left="567"/>
        <w:contextualSpacing/>
        <w:jc w:val="both"/>
        <w:rPr>
          <w:rFonts w:ascii="Museo Sans 300" w:hAnsi="Museo Sans 300"/>
          <w:sz w:val="20"/>
          <w:szCs w:val="20"/>
        </w:rPr>
      </w:pPr>
    </w:p>
    <w:p w14:paraId="431A20E1" w14:textId="6DC374C4" w:rsidR="00AB5B9F" w:rsidRPr="00937F60" w:rsidRDefault="00AB5B9F" w:rsidP="00AB5B9F">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023D97">
        <w:rPr>
          <w:rFonts w:ascii="Museo Sans 300" w:hAnsi="Museo Sans 300"/>
          <w:sz w:val="20"/>
          <w:szCs w:val="20"/>
        </w:rPr>
        <w:t>391-</w:t>
      </w:r>
      <w:r w:rsidR="00F11132">
        <w:rPr>
          <w:rFonts w:ascii="Museo Sans 300" w:hAnsi="Museo Sans 300"/>
          <w:sz w:val="20"/>
          <w:szCs w:val="20"/>
        </w:rPr>
        <w:t>+++</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5C6C3FAA" w14:textId="77777777" w:rsidR="00AB5B9F" w:rsidRPr="00937F60" w:rsidRDefault="00AB5B9F" w:rsidP="00AB5B9F">
      <w:pPr>
        <w:widowControl w:val="0"/>
        <w:autoSpaceDE w:val="0"/>
        <w:autoSpaceDN w:val="0"/>
        <w:adjustRightInd w:val="0"/>
        <w:spacing w:after="0" w:line="240" w:lineRule="auto"/>
        <w:jc w:val="both"/>
        <w:rPr>
          <w:rFonts w:ascii="Museo Sans 300" w:hAnsi="Museo Sans 300"/>
          <w:sz w:val="20"/>
          <w:szCs w:val="20"/>
        </w:rPr>
      </w:pPr>
    </w:p>
    <w:p w14:paraId="39BA281E" w14:textId="2132A081" w:rsidR="00135F82" w:rsidRPr="002D06DA" w:rsidRDefault="006F364F" w:rsidP="00594A51">
      <w:pPr>
        <w:numPr>
          <w:ilvl w:val="0"/>
          <w:numId w:val="2"/>
        </w:numPr>
        <w:spacing w:after="0" w:line="240" w:lineRule="auto"/>
        <w:jc w:val="both"/>
        <w:rPr>
          <w:rFonts w:ascii="Museo Sans 300" w:hAnsi="Museo Sans 300"/>
          <w:sz w:val="20"/>
          <w:szCs w:val="20"/>
        </w:rPr>
      </w:pPr>
      <w:r w:rsidRPr="2623111A">
        <w:rPr>
          <w:rFonts w:ascii="Museo Sans 300" w:hAnsi="Museo Sans 300"/>
          <w:sz w:val="20"/>
          <w:szCs w:val="20"/>
          <w:lang w:eastAsia="es-SV"/>
        </w:rPr>
        <w:t>Establecer que en el suministro identificado con el NIC</w:t>
      </w:r>
      <w:r w:rsidR="00AB5B9F" w:rsidRPr="2623111A">
        <w:rPr>
          <w:rFonts w:ascii="Museo Sans 300" w:hAnsi="Museo Sans 300"/>
          <w:sz w:val="20"/>
          <w:szCs w:val="20"/>
          <w:lang w:eastAsia="es-SV"/>
        </w:rPr>
        <w:t xml:space="preserve"> </w:t>
      </w:r>
      <w:r w:rsidR="00F11132">
        <w:rPr>
          <w:rFonts w:ascii="Museo Sans 300" w:eastAsia="Times New Roman" w:hAnsi="Museo Sans 300"/>
          <w:sz w:val="20"/>
          <w:szCs w:val="20"/>
          <w:lang w:eastAsia="es-ES"/>
        </w:rPr>
        <w:t>+++</w:t>
      </w:r>
      <w:r w:rsidRPr="2623111A">
        <w:rPr>
          <w:rFonts w:ascii="Museo Sans 300" w:eastAsia="Times New Roman" w:hAnsi="Museo Sans 300"/>
          <w:sz w:val="20"/>
          <w:szCs w:val="20"/>
          <w:lang w:eastAsia="es-ES"/>
        </w:rPr>
        <w:t xml:space="preserve"> </w:t>
      </w:r>
      <w:r w:rsidR="0078645B" w:rsidRPr="2623111A">
        <w:rPr>
          <w:rFonts w:ascii="Museo Sans 300" w:eastAsia="Times New Roman" w:hAnsi="Museo Sans 300"/>
          <w:sz w:val="20"/>
          <w:szCs w:val="20"/>
          <w:lang w:eastAsia="es-ES"/>
        </w:rPr>
        <w:t>existió un problema en el funcionamiento del medidor</w:t>
      </w:r>
      <w:r w:rsidR="00243E99">
        <w:rPr>
          <w:rFonts w:ascii="Museo Sans 300" w:eastAsia="Times New Roman" w:hAnsi="Museo Sans 300"/>
          <w:sz w:val="20"/>
          <w:szCs w:val="20"/>
          <w:lang w:eastAsia="es-ES"/>
        </w:rPr>
        <w:t xml:space="preserve"> y no una manipulación atribuible al usuario</w:t>
      </w:r>
      <w:r w:rsidR="0078645B" w:rsidRPr="2623111A">
        <w:rPr>
          <w:rFonts w:ascii="Museo Sans 300" w:eastAsia="Times New Roman" w:hAnsi="Museo Sans 300"/>
          <w:sz w:val="20"/>
          <w:szCs w:val="20"/>
          <w:lang w:eastAsia="es-ES"/>
        </w:rPr>
        <w:t xml:space="preserve"> que afectó el correcto registro del consumo de energía eléctrica</w:t>
      </w:r>
      <w:r w:rsidR="00135F82">
        <w:rPr>
          <w:rFonts w:ascii="Museo Sans 300" w:eastAsia="Times New Roman" w:hAnsi="Museo Sans 300"/>
          <w:sz w:val="20"/>
          <w:szCs w:val="20"/>
          <w:lang w:eastAsia="es-ES"/>
        </w:rPr>
        <w:t>.</w:t>
      </w:r>
    </w:p>
    <w:p w14:paraId="1C2C5BDF" w14:textId="77777777" w:rsidR="00135F82" w:rsidRPr="002D06DA" w:rsidRDefault="00135F82" w:rsidP="002D06DA">
      <w:pPr>
        <w:spacing w:after="0" w:line="240" w:lineRule="auto"/>
        <w:ind w:left="360"/>
        <w:jc w:val="both"/>
        <w:rPr>
          <w:rFonts w:ascii="Museo Sans 300" w:hAnsi="Museo Sans 300"/>
          <w:sz w:val="20"/>
          <w:szCs w:val="20"/>
        </w:rPr>
      </w:pPr>
    </w:p>
    <w:p w14:paraId="3FD33420" w14:textId="29B1844F" w:rsidR="006F364F" w:rsidRPr="0078645B" w:rsidRDefault="00135F82" w:rsidP="007C0BCC">
      <w:pPr>
        <w:numPr>
          <w:ilvl w:val="0"/>
          <w:numId w:val="2"/>
        </w:numPr>
        <w:spacing w:after="0" w:line="240" w:lineRule="auto"/>
        <w:jc w:val="both"/>
        <w:rPr>
          <w:rFonts w:ascii="Museo Sans 300" w:hAnsi="Museo Sans 300"/>
          <w:sz w:val="20"/>
          <w:szCs w:val="20"/>
        </w:rPr>
      </w:pPr>
      <w:r>
        <w:rPr>
          <w:rFonts w:ascii="Museo Sans 300" w:eastAsia="Times New Roman" w:hAnsi="Museo Sans 300"/>
          <w:sz w:val="20"/>
          <w:szCs w:val="20"/>
          <w:lang w:eastAsia="es-ES"/>
        </w:rPr>
        <w:t xml:space="preserve">Establecer que </w:t>
      </w:r>
      <w:r w:rsidR="0078645B" w:rsidRPr="2623111A">
        <w:rPr>
          <w:rFonts w:ascii="Museo Sans 300" w:eastAsia="Times New Roman" w:hAnsi="Museo Sans 300"/>
          <w:sz w:val="20"/>
          <w:szCs w:val="20"/>
          <w:lang w:eastAsia="es-ES"/>
        </w:rPr>
        <w:t xml:space="preserve">la sociedad </w:t>
      </w:r>
      <w:r w:rsidR="00341D84" w:rsidRPr="2623111A">
        <w:rPr>
          <w:rFonts w:ascii="Museo Sans 300" w:eastAsia="Times New Roman" w:hAnsi="Museo Sans 300"/>
          <w:sz w:val="20"/>
          <w:szCs w:val="20"/>
          <w:lang w:eastAsia="es-ES"/>
        </w:rPr>
        <w:t>EEO</w:t>
      </w:r>
      <w:r w:rsidR="0078645B" w:rsidRPr="2623111A">
        <w:rPr>
          <w:rFonts w:ascii="Museo Sans 300" w:eastAsia="Times New Roman" w:hAnsi="Museo Sans 300"/>
          <w:sz w:val="20"/>
          <w:szCs w:val="20"/>
          <w:lang w:eastAsia="es-ES"/>
        </w:rPr>
        <w:t>, S.A. de C.V. tiene el derecho a recuperar la cantidad de </w:t>
      </w:r>
      <w:r w:rsidR="008232F8">
        <w:rPr>
          <w:rFonts w:ascii="Museo Sans 300" w:hAnsi="Museo Sans 300"/>
          <w:sz w:val="20"/>
          <w:szCs w:val="20"/>
          <w:lang w:eastAsia="es-ES"/>
        </w:rPr>
        <w:t>SESENTA Y CUATRO 72/100 DÓLARES DE LOS ESTADOS UNIDOS DE AMÉRICA (USD 64.72)</w:t>
      </w:r>
      <w:r w:rsidR="0078645B" w:rsidRPr="2623111A">
        <w:rPr>
          <w:rFonts w:ascii="Museo Sans 300" w:eastAsia="Times New Roman" w:hAnsi="Museo Sans 300"/>
          <w:sz w:val="20"/>
          <w:szCs w:val="20"/>
          <w:lang w:val="es-ES" w:eastAsia="es-ES"/>
        </w:rPr>
        <w:t> IVA incluido</w:t>
      </w:r>
      <w:r w:rsidR="0078645B" w:rsidRPr="2623111A">
        <w:rPr>
          <w:rFonts w:ascii="Museo Sans 300" w:eastAsia="Times New Roman" w:hAnsi="Museo Sans 300"/>
          <w:sz w:val="20"/>
          <w:szCs w:val="20"/>
          <w:lang w:eastAsia="es-ES"/>
        </w:rPr>
        <w:t>.</w:t>
      </w:r>
    </w:p>
    <w:p w14:paraId="24838186" w14:textId="77777777" w:rsidR="0078645B" w:rsidRPr="0078645B" w:rsidRDefault="0078645B" w:rsidP="0078645B">
      <w:pPr>
        <w:spacing w:after="0" w:line="240" w:lineRule="auto"/>
        <w:jc w:val="both"/>
        <w:rPr>
          <w:rFonts w:ascii="Museo Sans 300" w:hAnsi="Museo Sans 300"/>
          <w:sz w:val="20"/>
          <w:szCs w:val="20"/>
        </w:rPr>
      </w:pPr>
    </w:p>
    <w:p w14:paraId="2EEA61C7" w14:textId="4B1C79DF" w:rsidR="008232F8" w:rsidRPr="00BA5C5D" w:rsidRDefault="008232F8" w:rsidP="008232F8">
      <w:pPr>
        <w:spacing w:after="0" w:line="240" w:lineRule="auto"/>
        <w:ind w:left="357"/>
        <w:jc w:val="both"/>
        <w:rPr>
          <w:rFonts w:ascii="Museo Sans 300" w:hAnsi="Museo Sans 300"/>
          <w:sz w:val="20"/>
          <w:szCs w:val="20"/>
        </w:rPr>
      </w:pPr>
      <w:r w:rsidRPr="00272D51">
        <w:rPr>
          <w:rFonts w:ascii="Museo Sans 300" w:hAnsi="Museo Sans 300"/>
          <w:sz w:val="20"/>
          <w:szCs w:val="20"/>
        </w:rPr>
        <w:t>En vista de lo anterior, la distribuidora debe emitir un nuevo cobro por la cantidad determinada en el informe técnico N.° IT-</w:t>
      </w:r>
      <w:r>
        <w:rPr>
          <w:rFonts w:ascii="Museo Sans 300" w:hAnsi="Museo Sans 300"/>
          <w:sz w:val="20"/>
          <w:szCs w:val="20"/>
        </w:rPr>
        <w:t>391-</w:t>
      </w:r>
      <w:r w:rsidR="00F11132">
        <w:rPr>
          <w:rFonts w:ascii="Museo Sans 300" w:hAnsi="Museo Sans 300"/>
          <w:sz w:val="20"/>
          <w:szCs w:val="20"/>
        </w:rPr>
        <w:t>+++</w:t>
      </w:r>
      <w:r w:rsidRPr="00272D51">
        <w:rPr>
          <w:rFonts w:ascii="Museo Sans 300" w:hAnsi="Museo Sans 300"/>
          <w:sz w:val="20"/>
          <w:szCs w:val="20"/>
        </w:rPr>
        <w:t>-CAU rendido por el CAU de la SIGET</w:t>
      </w:r>
      <w:r w:rsidR="00135F82">
        <w:rPr>
          <w:rFonts w:ascii="Museo Sans 300" w:hAnsi="Museo Sans 300"/>
          <w:sz w:val="20"/>
          <w:szCs w:val="20"/>
        </w:rPr>
        <w:t>.</w:t>
      </w:r>
    </w:p>
    <w:p w14:paraId="57397DE5" w14:textId="77777777" w:rsidR="00AB5B9F" w:rsidRPr="00937F60" w:rsidRDefault="00AB5B9F" w:rsidP="00AB5B9F">
      <w:pPr>
        <w:spacing w:after="0" w:line="240" w:lineRule="auto"/>
        <w:ind w:left="426"/>
        <w:jc w:val="both"/>
        <w:rPr>
          <w:rFonts w:ascii="Museo Sans 300" w:hAnsi="Museo Sans 300"/>
          <w:sz w:val="20"/>
          <w:szCs w:val="20"/>
          <w:lang w:eastAsia="es-SV"/>
        </w:rPr>
      </w:pPr>
    </w:p>
    <w:p w14:paraId="539FAD6E" w14:textId="20849DB2" w:rsidR="00AB5B9F" w:rsidRPr="00E71B20" w:rsidRDefault="00AB5B9F" w:rsidP="00064CBF">
      <w:pPr>
        <w:numPr>
          <w:ilvl w:val="0"/>
          <w:numId w:val="2"/>
        </w:numPr>
        <w:spacing w:after="0" w:line="240" w:lineRule="auto"/>
        <w:ind w:left="357" w:hanging="357"/>
        <w:jc w:val="both"/>
        <w:rPr>
          <w:rFonts w:ascii="Museo Sans 300" w:hAnsi="Museo Sans 300"/>
          <w:sz w:val="20"/>
          <w:szCs w:val="20"/>
          <w:lang w:eastAsia="es-SV"/>
        </w:rPr>
      </w:pPr>
      <w:r w:rsidRPr="5D9E9B71">
        <w:rPr>
          <w:rFonts w:ascii="Museo Sans 300" w:hAnsi="Museo Sans 300"/>
          <w:sz w:val="20"/>
          <w:szCs w:val="20"/>
          <w:lang w:eastAsia="es-SV"/>
        </w:rPr>
        <w:t>Notificar este acuerdo a</w:t>
      </w:r>
      <w:r w:rsidR="00540EB7" w:rsidRPr="5D9E9B71">
        <w:rPr>
          <w:rFonts w:ascii="Museo Sans 300" w:hAnsi="Museo Sans 300"/>
          <w:sz w:val="20"/>
          <w:szCs w:val="20"/>
          <w:lang w:eastAsia="es-SV"/>
        </w:rPr>
        <w:t xml:space="preserve">l señor </w:t>
      </w:r>
      <w:r w:rsidR="00F11132">
        <w:rPr>
          <w:rFonts w:ascii="Museo Sans 300" w:hAnsi="Museo Sans 300"/>
          <w:sz w:val="20"/>
          <w:szCs w:val="20"/>
          <w:lang w:eastAsia="es-SV"/>
        </w:rPr>
        <w:t>+++</w:t>
      </w:r>
      <w:r w:rsidR="004326A4" w:rsidRPr="5D9E9B71">
        <w:rPr>
          <w:rFonts w:ascii="Museo Sans 300" w:hAnsi="Museo Sans 300"/>
          <w:sz w:val="20"/>
          <w:szCs w:val="20"/>
          <w:lang w:eastAsia="es-SV"/>
        </w:rPr>
        <w:t xml:space="preserve">, </w:t>
      </w:r>
      <w:r w:rsidR="004326A4" w:rsidRPr="5D9E9B71">
        <w:rPr>
          <w:rFonts w:ascii="Museo Sans 300" w:hAnsi="Museo Sans 300"/>
          <w:sz w:val="20"/>
          <w:szCs w:val="20"/>
        </w:rPr>
        <w:t xml:space="preserve">en representación del señor </w:t>
      </w:r>
      <w:r w:rsidR="00F11132">
        <w:rPr>
          <w:rFonts w:ascii="Museo Sans 300" w:hAnsi="Museo Sans 300"/>
          <w:sz w:val="20"/>
          <w:szCs w:val="20"/>
        </w:rPr>
        <w:t>+++</w:t>
      </w:r>
      <w:r w:rsidRPr="5D9E9B71">
        <w:rPr>
          <w:rFonts w:ascii="Museo Sans 300" w:hAnsi="Museo Sans 300"/>
          <w:sz w:val="20"/>
          <w:szCs w:val="20"/>
          <w:lang w:eastAsia="es-SV"/>
        </w:rPr>
        <w:t xml:space="preserve"> y a la sociedad EEO, S.A. de C.V., adjuntando una copia del informe técnico N.° IT-</w:t>
      </w:r>
      <w:r w:rsidR="00023D97" w:rsidRPr="5D9E9B71">
        <w:rPr>
          <w:rFonts w:ascii="Museo Sans 300" w:hAnsi="Museo Sans 300"/>
          <w:sz w:val="20"/>
          <w:szCs w:val="20"/>
        </w:rPr>
        <w:t>391-</w:t>
      </w:r>
      <w:r w:rsidR="00F11132">
        <w:rPr>
          <w:rFonts w:ascii="Museo Sans 300" w:hAnsi="Museo Sans 300"/>
          <w:sz w:val="20"/>
          <w:szCs w:val="20"/>
        </w:rPr>
        <w:t>+++</w:t>
      </w:r>
      <w:r w:rsidRPr="5D9E9B71">
        <w:rPr>
          <w:rFonts w:ascii="Museo Sans 300" w:hAnsi="Museo Sans 300"/>
          <w:sz w:val="20"/>
          <w:szCs w:val="20"/>
          <w:lang w:eastAsia="es-SV"/>
        </w:rPr>
        <w:t>-CAU rendido por el CAU.</w:t>
      </w:r>
    </w:p>
    <w:p w14:paraId="2FCD3CBD" w14:textId="77777777" w:rsidR="00F35AAC" w:rsidRPr="00937F60" w:rsidRDefault="00F35AAC" w:rsidP="00F35AAC">
      <w:pPr>
        <w:rPr>
          <w:rFonts w:ascii="Museo Sans 300" w:hAnsi="Museo Sans 300"/>
          <w:sz w:val="20"/>
          <w:szCs w:val="20"/>
        </w:rPr>
      </w:pPr>
    </w:p>
    <w:p w14:paraId="6F9FE816" w14:textId="77777777" w:rsidR="00F35AAC" w:rsidRPr="00937F60" w:rsidRDefault="00F35AAC" w:rsidP="00F35AAC">
      <w:pPr>
        <w:rPr>
          <w:rFonts w:ascii="Museo Sans 300" w:hAnsi="Museo Sans 300"/>
          <w:sz w:val="20"/>
          <w:szCs w:val="20"/>
        </w:rPr>
      </w:pPr>
    </w:p>
    <w:p w14:paraId="6497947E"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3197DB48" w14:textId="020E7657" w:rsidR="00F47546" w:rsidRPr="00937F60" w:rsidRDefault="00F35AAC" w:rsidP="002D06DA">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38643" w14:textId="77777777" w:rsidR="00322324" w:rsidRDefault="00322324">
      <w:pPr>
        <w:spacing w:after="0" w:line="240" w:lineRule="auto"/>
      </w:pPr>
      <w:r>
        <w:separator/>
      </w:r>
    </w:p>
  </w:endnote>
  <w:endnote w:type="continuationSeparator" w:id="0">
    <w:p w14:paraId="3AC900A4" w14:textId="77777777" w:rsidR="00322324" w:rsidRDefault="00322324">
      <w:pPr>
        <w:spacing w:after="0" w:line="240" w:lineRule="auto"/>
      </w:pPr>
      <w:r>
        <w:continuationSeparator/>
      </w:r>
    </w:p>
  </w:endnote>
  <w:endnote w:type="continuationNotice" w:id="1">
    <w:p w14:paraId="13DF6619" w14:textId="77777777" w:rsidR="00322324" w:rsidRDefault="00322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FBAAF" w14:textId="77777777" w:rsidR="007C0BCC" w:rsidRDefault="007C0BCC">
    <w:pPr>
      <w:pStyle w:val="Piedepgina"/>
      <w:jc w:val="right"/>
    </w:pPr>
    <w:r>
      <w:fldChar w:fldCharType="begin"/>
    </w:r>
    <w:r>
      <w:instrText>PAGE   \* MERGEFORMAT</w:instrText>
    </w:r>
    <w:r>
      <w:fldChar w:fldCharType="separate"/>
    </w:r>
    <w:r>
      <w:rPr>
        <w:lang w:val="es-ES"/>
      </w:rPr>
      <w:t>2</w:t>
    </w:r>
    <w:r>
      <w:rPr>
        <w:lang w:val="es-ES"/>
      </w:rPr>
      <w:fldChar w:fldCharType="end"/>
    </w:r>
  </w:p>
  <w:p w14:paraId="5DE991DB" w14:textId="77777777" w:rsidR="007C0BCC" w:rsidRDefault="007C0B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B9A4" w14:textId="77777777" w:rsidR="007C0BCC" w:rsidRDefault="007C0BCC">
    <w:pPr>
      <w:pStyle w:val="Piedepgina"/>
      <w:jc w:val="right"/>
    </w:pPr>
  </w:p>
  <w:p w14:paraId="268881C0" w14:textId="01B6D951" w:rsidR="007C0BCC" w:rsidRDefault="007C0BCC"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F11132" w:rsidRPr="00F11132">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F11132" w:rsidRPr="00F11132">
        <w:rPr>
          <w:rFonts w:ascii="Museo Sans 300" w:hAnsi="Museo Sans 300"/>
          <w:b/>
          <w:bCs/>
          <w:noProof/>
          <w:sz w:val="18"/>
          <w:szCs w:val="18"/>
          <w:lang w:val="es-ES"/>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EBA5" w14:textId="77777777" w:rsidR="007C0BCC" w:rsidRPr="009A54AC" w:rsidRDefault="007C0BC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05EDE30D" w14:textId="77777777" w:rsidR="007C0BCC" w:rsidRPr="00135F82" w:rsidRDefault="007C0BCC"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135F82">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9B941" w14:textId="77777777" w:rsidR="00322324" w:rsidRDefault="00322324">
      <w:pPr>
        <w:spacing w:after="0" w:line="240" w:lineRule="auto"/>
      </w:pPr>
      <w:r>
        <w:separator/>
      </w:r>
    </w:p>
  </w:footnote>
  <w:footnote w:type="continuationSeparator" w:id="0">
    <w:p w14:paraId="420A606C" w14:textId="77777777" w:rsidR="00322324" w:rsidRDefault="00322324">
      <w:pPr>
        <w:spacing w:after="0" w:line="240" w:lineRule="auto"/>
      </w:pPr>
      <w:r>
        <w:continuationSeparator/>
      </w:r>
    </w:p>
  </w:footnote>
  <w:footnote w:type="continuationNotice" w:id="1">
    <w:p w14:paraId="682521FE" w14:textId="77777777" w:rsidR="00322324" w:rsidRDefault="003223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DA228" w14:textId="16C3AC66" w:rsidR="007C0BCC" w:rsidRDefault="009D3D9F">
    <w:pPr>
      <w:pStyle w:val="Encabezado"/>
    </w:pPr>
    <w:r>
      <w:rPr>
        <w:noProof/>
        <w:lang w:eastAsia="es-SV"/>
      </w:rPr>
      <w:drawing>
        <wp:anchor distT="36576" distB="36576" distL="36576" distR="36576" simplePos="0" relativeHeight="251658241" behindDoc="0" locked="0" layoutInCell="1" allowOverlap="1" wp14:anchorId="2002CE8C" wp14:editId="44589E74">
          <wp:simplePos x="0" y="0"/>
          <wp:positionH relativeFrom="page">
            <wp:align>right</wp:align>
          </wp:positionH>
          <wp:positionV relativeFrom="paragraph">
            <wp:posOffset>984885</wp:posOffset>
          </wp:positionV>
          <wp:extent cx="7736840" cy="6718935"/>
          <wp:effectExtent l="0" t="0" r="0" b="0"/>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7BBB2" w14:textId="44F66E52" w:rsidR="007C0BCC" w:rsidRDefault="009D3D9F" w:rsidP="00754E7A">
    <w:pPr>
      <w:outlineLvl w:val="1"/>
    </w:pPr>
    <w:r>
      <w:rPr>
        <w:noProof/>
        <w:lang w:eastAsia="es-SV"/>
      </w:rPr>
      <w:drawing>
        <wp:inline distT="0" distB="0" distL="0" distR="0" wp14:anchorId="7F4271EF" wp14:editId="72C54CE1">
          <wp:extent cx="1905000" cy="619125"/>
          <wp:effectExtent l="0" t="0" r="0" b="0"/>
          <wp:docPr id="1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F25E9CA" wp14:editId="2F7C0C73">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46749" w14:textId="35AC7B9C" w:rsidR="007C0BCC" w:rsidRPr="00754E7A" w:rsidRDefault="009D3D9F" w:rsidP="004F15AC">
    <w:pPr>
      <w:pStyle w:val="Encabezado"/>
      <w:jc w:val="center"/>
    </w:pPr>
    <w:r>
      <w:rPr>
        <w:noProof/>
        <w:lang w:eastAsia="es-SV"/>
      </w:rPr>
      <w:drawing>
        <wp:anchor distT="0" distB="0" distL="114300" distR="114300" simplePos="0" relativeHeight="251658243" behindDoc="1" locked="0" layoutInCell="1" allowOverlap="1" wp14:anchorId="502B282C" wp14:editId="6D140FBB">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9619159" wp14:editId="774D4A46">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55A4"/>
    <w:multiLevelType w:val="hybridMultilevel"/>
    <w:tmpl w:val="4EBA8712"/>
    <w:lvl w:ilvl="0" w:tplc="37FC2178">
      <w:start w:val="1"/>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E92264"/>
    <w:multiLevelType w:val="hybridMultilevel"/>
    <w:tmpl w:val="16480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BB75BB"/>
    <w:multiLevelType w:val="multilevel"/>
    <w:tmpl w:val="3A5C2ECC"/>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C276F"/>
    <w:multiLevelType w:val="hybridMultilevel"/>
    <w:tmpl w:val="F64A21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6A21AC2"/>
    <w:multiLevelType w:val="hybridMultilevel"/>
    <w:tmpl w:val="67E66130"/>
    <w:lvl w:ilvl="0" w:tplc="C56A23CA">
      <w:start w:val="1"/>
      <w:numFmt w:val="decimal"/>
      <w:lvlText w:val="%1."/>
      <w:lvlJc w:val="left"/>
      <w:pPr>
        <w:ind w:left="1352" w:hanging="360"/>
      </w:pPr>
      <w:rPr>
        <w:rFonts w:hint="default"/>
      </w:rPr>
    </w:lvl>
    <w:lvl w:ilvl="1" w:tplc="440A0019" w:tentative="1">
      <w:start w:val="1"/>
      <w:numFmt w:val="lowerLetter"/>
      <w:lvlText w:val="%2."/>
      <w:lvlJc w:val="left"/>
      <w:pPr>
        <w:ind w:left="2072" w:hanging="360"/>
      </w:pPr>
    </w:lvl>
    <w:lvl w:ilvl="2" w:tplc="440A001B" w:tentative="1">
      <w:start w:val="1"/>
      <w:numFmt w:val="lowerRoman"/>
      <w:lvlText w:val="%3."/>
      <w:lvlJc w:val="right"/>
      <w:pPr>
        <w:ind w:left="2792" w:hanging="180"/>
      </w:pPr>
    </w:lvl>
    <w:lvl w:ilvl="3" w:tplc="440A000F" w:tentative="1">
      <w:start w:val="1"/>
      <w:numFmt w:val="decimal"/>
      <w:lvlText w:val="%4."/>
      <w:lvlJc w:val="left"/>
      <w:pPr>
        <w:ind w:left="3512" w:hanging="360"/>
      </w:pPr>
    </w:lvl>
    <w:lvl w:ilvl="4" w:tplc="440A0019" w:tentative="1">
      <w:start w:val="1"/>
      <w:numFmt w:val="lowerLetter"/>
      <w:lvlText w:val="%5."/>
      <w:lvlJc w:val="left"/>
      <w:pPr>
        <w:ind w:left="4232" w:hanging="360"/>
      </w:pPr>
    </w:lvl>
    <w:lvl w:ilvl="5" w:tplc="440A001B" w:tentative="1">
      <w:start w:val="1"/>
      <w:numFmt w:val="lowerRoman"/>
      <w:lvlText w:val="%6."/>
      <w:lvlJc w:val="right"/>
      <w:pPr>
        <w:ind w:left="4952" w:hanging="180"/>
      </w:pPr>
    </w:lvl>
    <w:lvl w:ilvl="6" w:tplc="440A000F" w:tentative="1">
      <w:start w:val="1"/>
      <w:numFmt w:val="decimal"/>
      <w:lvlText w:val="%7."/>
      <w:lvlJc w:val="left"/>
      <w:pPr>
        <w:ind w:left="5672" w:hanging="360"/>
      </w:pPr>
    </w:lvl>
    <w:lvl w:ilvl="7" w:tplc="440A0019" w:tentative="1">
      <w:start w:val="1"/>
      <w:numFmt w:val="lowerLetter"/>
      <w:lvlText w:val="%8."/>
      <w:lvlJc w:val="left"/>
      <w:pPr>
        <w:ind w:left="6392" w:hanging="360"/>
      </w:pPr>
    </w:lvl>
    <w:lvl w:ilvl="8" w:tplc="440A001B" w:tentative="1">
      <w:start w:val="1"/>
      <w:numFmt w:val="lowerRoman"/>
      <w:lvlText w:val="%9."/>
      <w:lvlJc w:val="right"/>
      <w:pPr>
        <w:ind w:left="7112" w:hanging="180"/>
      </w:pPr>
    </w:lvl>
  </w:abstractNum>
  <w:abstractNum w:abstractNumId="9" w15:restartNumberingAfterBreak="0">
    <w:nsid w:val="3D937BB1"/>
    <w:multiLevelType w:val="hybridMultilevel"/>
    <w:tmpl w:val="187CA7C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59D461EB"/>
    <w:multiLevelType w:val="multilevel"/>
    <w:tmpl w:val="98B8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092ECD"/>
    <w:multiLevelType w:val="multilevel"/>
    <w:tmpl w:val="45A8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806C76"/>
    <w:multiLevelType w:val="hybridMultilevel"/>
    <w:tmpl w:val="119ABA6A"/>
    <w:lvl w:ilvl="0" w:tplc="D5804798">
      <w:start w:val="2"/>
      <w:numFmt w:val="bullet"/>
      <w:lvlText w:val="-"/>
      <w:lvlJc w:val="left"/>
      <w:pPr>
        <w:ind w:left="786" w:hanging="360"/>
      </w:pPr>
      <w:rPr>
        <w:rFonts w:ascii="Museo Sans 300" w:eastAsia="Arial" w:hAnsi="Museo Sans 300" w:cs="Times New Roman" w:hint="default"/>
      </w:rPr>
    </w:lvl>
    <w:lvl w:ilvl="1" w:tplc="440A0003">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15:restartNumberingAfterBreak="0">
    <w:nsid w:val="6CD6286D"/>
    <w:multiLevelType w:val="hybridMultilevel"/>
    <w:tmpl w:val="7220D9D2"/>
    <w:lvl w:ilvl="0" w:tplc="C804D93C">
      <w:start w:val="3"/>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72045081"/>
    <w:multiLevelType w:val="hybridMultilevel"/>
    <w:tmpl w:val="7BCA6A8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66A1B29"/>
    <w:multiLevelType w:val="hybridMultilevel"/>
    <w:tmpl w:val="8E90C60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3" w15:restartNumberingAfterBreak="0">
    <w:nsid w:val="7DC666DF"/>
    <w:multiLevelType w:val="hybridMultilevel"/>
    <w:tmpl w:val="B1F2366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15:restartNumberingAfterBreak="0">
    <w:nsid w:val="7EA42CB0"/>
    <w:multiLevelType w:val="hybridMultilevel"/>
    <w:tmpl w:val="E5F0AD4A"/>
    <w:lvl w:ilvl="0" w:tplc="055E48C4">
      <w:start w:val="2"/>
      <w:numFmt w:val="bullet"/>
      <w:lvlText w:val="-"/>
      <w:lvlJc w:val="left"/>
      <w:pPr>
        <w:ind w:left="786" w:hanging="360"/>
      </w:pPr>
      <w:rPr>
        <w:rFonts w:ascii="Museo Sans 300" w:eastAsia="Arial" w:hAnsi="Museo Sans 300" w:cs="Times New Roman" w:hint="default"/>
      </w:rPr>
    </w:lvl>
    <w:lvl w:ilvl="1" w:tplc="440A0003">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12"/>
  </w:num>
  <w:num w:numId="6">
    <w:abstractNumId w:val="2"/>
  </w:num>
  <w:num w:numId="7">
    <w:abstractNumId w:val="6"/>
  </w:num>
  <w:num w:numId="8">
    <w:abstractNumId w:val="21"/>
  </w:num>
  <w:num w:numId="9">
    <w:abstractNumId w:val="19"/>
  </w:num>
  <w:num w:numId="10">
    <w:abstractNumId w:val="7"/>
  </w:num>
  <w:num w:numId="11">
    <w:abstractNumId w:val="8"/>
  </w:num>
  <w:num w:numId="12">
    <w:abstractNumId w:val="20"/>
  </w:num>
  <w:num w:numId="13">
    <w:abstractNumId w:val="5"/>
  </w:num>
  <w:num w:numId="14">
    <w:abstractNumId w:val="15"/>
  </w:num>
  <w:num w:numId="15">
    <w:abstractNumId w:val="14"/>
  </w:num>
  <w:num w:numId="16">
    <w:abstractNumId w:val="24"/>
  </w:num>
  <w:num w:numId="17">
    <w:abstractNumId w:val="18"/>
  </w:num>
  <w:num w:numId="18">
    <w:abstractNumId w:val="4"/>
  </w:num>
  <w:num w:numId="19">
    <w:abstractNumId w:val="9"/>
  </w:num>
  <w:num w:numId="20">
    <w:abstractNumId w:val="22"/>
  </w:num>
  <w:num w:numId="21">
    <w:abstractNumId w:val="1"/>
  </w:num>
  <w:num w:numId="22">
    <w:abstractNumId w:val="17"/>
  </w:num>
  <w:num w:numId="23">
    <w:abstractNumId w:val="16"/>
  </w:num>
  <w:num w:numId="24">
    <w:abstractNumId w:val="23"/>
  </w:num>
  <w:num w:numId="2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11A5"/>
    <w:rsid w:val="00002E4E"/>
    <w:rsid w:val="000052EB"/>
    <w:rsid w:val="000062F4"/>
    <w:rsid w:val="00011629"/>
    <w:rsid w:val="0002095A"/>
    <w:rsid w:val="00023D97"/>
    <w:rsid w:val="0003032D"/>
    <w:rsid w:val="000319FD"/>
    <w:rsid w:val="00037D4E"/>
    <w:rsid w:val="00043801"/>
    <w:rsid w:val="0005519C"/>
    <w:rsid w:val="0005594F"/>
    <w:rsid w:val="00057FDB"/>
    <w:rsid w:val="00062514"/>
    <w:rsid w:val="00064CBF"/>
    <w:rsid w:val="00071A04"/>
    <w:rsid w:val="00073375"/>
    <w:rsid w:val="00074343"/>
    <w:rsid w:val="000743D4"/>
    <w:rsid w:val="00081FE1"/>
    <w:rsid w:val="0008730D"/>
    <w:rsid w:val="00093138"/>
    <w:rsid w:val="00093FBF"/>
    <w:rsid w:val="000A3778"/>
    <w:rsid w:val="000A42DF"/>
    <w:rsid w:val="000A443E"/>
    <w:rsid w:val="000A5B2C"/>
    <w:rsid w:val="000B2696"/>
    <w:rsid w:val="000B607B"/>
    <w:rsid w:val="000C0357"/>
    <w:rsid w:val="000C3873"/>
    <w:rsid w:val="000D14EB"/>
    <w:rsid w:val="000D4617"/>
    <w:rsid w:val="000D6BBC"/>
    <w:rsid w:val="000D7155"/>
    <w:rsid w:val="000E09C4"/>
    <w:rsid w:val="000E3A97"/>
    <w:rsid w:val="000E4FBA"/>
    <w:rsid w:val="000E4FD5"/>
    <w:rsid w:val="000E7D1A"/>
    <w:rsid w:val="000F1DCE"/>
    <w:rsid w:val="000F2E6B"/>
    <w:rsid w:val="000F3FEF"/>
    <w:rsid w:val="000F68DF"/>
    <w:rsid w:val="00100122"/>
    <w:rsid w:val="0010411F"/>
    <w:rsid w:val="00104EBE"/>
    <w:rsid w:val="001078B8"/>
    <w:rsid w:val="001117EE"/>
    <w:rsid w:val="0012039D"/>
    <w:rsid w:val="0012053C"/>
    <w:rsid w:val="00123443"/>
    <w:rsid w:val="001356BF"/>
    <w:rsid w:val="00135C8B"/>
    <w:rsid w:val="00135F82"/>
    <w:rsid w:val="0015099A"/>
    <w:rsid w:val="00151071"/>
    <w:rsid w:val="001511E2"/>
    <w:rsid w:val="001563CB"/>
    <w:rsid w:val="00160066"/>
    <w:rsid w:val="00161337"/>
    <w:rsid w:val="00161C82"/>
    <w:rsid w:val="00162F55"/>
    <w:rsid w:val="00164064"/>
    <w:rsid w:val="001644C0"/>
    <w:rsid w:val="00164E6F"/>
    <w:rsid w:val="00170652"/>
    <w:rsid w:val="0017556F"/>
    <w:rsid w:val="001755C7"/>
    <w:rsid w:val="00175D5A"/>
    <w:rsid w:val="001812D3"/>
    <w:rsid w:val="00182556"/>
    <w:rsid w:val="001855B6"/>
    <w:rsid w:val="00186AF3"/>
    <w:rsid w:val="00186F6F"/>
    <w:rsid w:val="00193F42"/>
    <w:rsid w:val="00197460"/>
    <w:rsid w:val="001B3D12"/>
    <w:rsid w:val="001B793B"/>
    <w:rsid w:val="001B7A4B"/>
    <w:rsid w:val="001C540F"/>
    <w:rsid w:val="001C668E"/>
    <w:rsid w:val="001D3D7F"/>
    <w:rsid w:val="001D763B"/>
    <w:rsid w:val="001E1A2F"/>
    <w:rsid w:val="001F0380"/>
    <w:rsid w:val="001F330E"/>
    <w:rsid w:val="001F7358"/>
    <w:rsid w:val="00206EC9"/>
    <w:rsid w:val="002105F7"/>
    <w:rsid w:val="0021349A"/>
    <w:rsid w:val="00215B94"/>
    <w:rsid w:val="00220B09"/>
    <w:rsid w:val="00222FD0"/>
    <w:rsid w:val="002255A0"/>
    <w:rsid w:val="002273B2"/>
    <w:rsid w:val="00227FE6"/>
    <w:rsid w:val="00231848"/>
    <w:rsid w:val="002344F8"/>
    <w:rsid w:val="00234978"/>
    <w:rsid w:val="00242266"/>
    <w:rsid w:val="00243BEC"/>
    <w:rsid w:val="00243E99"/>
    <w:rsid w:val="002440AD"/>
    <w:rsid w:val="00244AA6"/>
    <w:rsid w:val="00245A6F"/>
    <w:rsid w:val="00255BAA"/>
    <w:rsid w:val="0026128D"/>
    <w:rsid w:val="00264C9F"/>
    <w:rsid w:val="00272837"/>
    <w:rsid w:val="00280880"/>
    <w:rsid w:val="0028172A"/>
    <w:rsid w:val="00283095"/>
    <w:rsid w:val="002833A1"/>
    <w:rsid w:val="00291A98"/>
    <w:rsid w:val="00292893"/>
    <w:rsid w:val="00297668"/>
    <w:rsid w:val="002A1CD8"/>
    <w:rsid w:val="002A3FA2"/>
    <w:rsid w:val="002A45A4"/>
    <w:rsid w:val="002A4D57"/>
    <w:rsid w:val="002A68DC"/>
    <w:rsid w:val="002B1158"/>
    <w:rsid w:val="002B1689"/>
    <w:rsid w:val="002B3660"/>
    <w:rsid w:val="002C1E44"/>
    <w:rsid w:val="002C429E"/>
    <w:rsid w:val="002C46CC"/>
    <w:rsid w:val="002C4925"/>
    <w:rsid w:val="002C52D6"/>
    <w:rsid w:val="002C5D04"/>
    <w:rsid w:val="002C68B7"/>
    <w:rsid w:val="002D06DA"/>
    <w:rsid w:val="002D392A"/>
    <w:rsid w:val="002D53B2"/>
    <w:rsid w:val="002D684A"/>
    <w:rsid w:val="002D6F21"/>
    <w:rsid w:val="002E0752"/>
    <w:rsid w:val="002E5C07"/>
    <w:rsid w:val="002E738A"/>
    <w:rsid w:val="002E77F2"/>
    <w:rsid w:val="002F248D"/>
    <w:rsid w:val="002F3B28"/>
    <w:rsid w:val="002F613F"/>
    <w:rsid w:val="00301E14"/>
    <w:rsid w:val="00303B4C"/>
    <w:rsid w:val="003041A0"/>
    <w:rsid w:val="003101F9"/>
    <w:rsid w:val="00313AEA"/>
    <w:rsid w:val="00320234"/>
    <w:rsid w:val="00322324"/>
    <w:rsid w:val="003229A9"/>
    <w:rsid w:val="00322BF5"/>
    <w:rsid w:val="003320D0"/>
    <w:rsid w:val="00333191"/>
    <w:rsid w:val="00335C51"/>
    <w:rsid w:val="003416B6"/>
    <w:rsid w:val="00341D84"/>
    <w:rsid w:val="003426B0"/>
    <w:rsid w:val="00342D0C"/>
    <w:rsid w:val="003512DD"/>
    <w:rsid w:val="00356ACF"/>
    <w:rsid w:val="0035774B"/>
    <w:rsid w:val="00360640"/>
    <w:rsid w:val="0036181B"/>
    <w:rsid w:val="00363A29"/>
    <w:rsid w:val="00364DFE"/>
    <w:rsid w:val="00366180"/>
    <w:rsid w:val="00366523"/>
    <w:rsid w:val="003670A6"/>
    <w:rsid w:val="003704D1"/>
    <w:rsid w:val="00372B01"/>
    <w:rsid w:val="003746C1"/>
    <w:rsid w:val="00375B82"/>
    <w:rsid w:val="0038564E"/>
    <w:rsid w:val="003861C1"/>
    <w:rsid w:val="00394B10"/>
    <w:rsid w:val="003A1FC2"/>
    <w:rsid w:val="003A4695"/>
    <w:rsid w:val="003A59C4"/>
    <w:rsid w:val="003A6EAD"/>
    <w:rsid w:val="003B273A"/>
    <w:rsid w:val="003B38E9"/>
    <w:rsid w:val="003B4A20"/>
    <w:rsid w:val="003C0D02"/>
    <w:rsid w:val="003C175C"/>
    <w:rsid w:val="003C36E0"/>
    <w:rsid w:val="003C448D"/>
    <w:rsid w:val="003C6B2C"/>
    <w:rsid w:val="003C6C07"/>
    <w:rsid w:val="003D7993"/>
    <w:rsid w:val="003E4FCC"/>
    <w:rsid w:val="003E7A1C"/>
    <w:rsid w:val="003F6AB8"/>
    <w:rsid w:val="003F7DDD"/>
    <w:rsid w:val="004004E4"/>
    <w:rsid w:val="00402367"/>
    <w:rsid w:val="0040483F"/>
    <w:rsid w:val="00404E5C"/>
    <w:rsid w:val="004067FA"/>
    <w:rsid w:val="0040799D"/>
    <w:rsid w:val="00407D52"/>
    <w:rsid w:val="00413C43"/>
    <w:rsid w:val="00414D95"/>
    <w:rsid w:val="00417114"/>
    <w:rsid w:val="004242C8"/>
    <w:rsid w:val="0042486E"/>
    <w:rsid w:val="00427176"/>
    <w:rsid w:val="00427433"/>
    <w:rsid w:val="004326A4"/>
    <w:rsid w:val="00435F3E"/>
    <w:rsid w:val="004465C3"/>
    <w:rsid w:val="00451298"/>
    <w:rsid w:val="004524BF"/>
    <w:rsid w:val="00453665"/>
    <w:rsid w:val="0045432D"/>
    <w:rsid w:val="00462115"/>
    <w:rsid w:val="0046244D"/>
    <w:rsid w:val="00462B1E"/>
    <w:rsid w:val="00464E40"/>
    <w:rsid w:val="00466277"/>
    <w:rsid w:val="00470F43"/>
    <w:rsid w:val="00475015"/>
    <w:rsid w:val="00476696"/>
    <w:rsid w:val="00483232"/>
    <w:rsid w:val="004857FF"/>
    <w:rsid w:val="0048592B"/>
    <w:rsid w:val="00487F90"/>
    <w:rsid w:val="004969D7"/>
    <w:rsid w:val="0049774B"/>
    <w:rsid w:val="004979FE"/>
    <w:rsid w:val="004A6786"/>
    <w:rsid w:val="004B21FC"/>
    <w:rsid w:val="004B2AB0"/>
    <w:rsid w:val="004B4EF2"/>
    <w:rsid w:val="004B5853"/>
    <w:rsid w:val="004B7567"/>
    <w:rsid w:val="004B7B66"/>
    <w:rsid w:val="004C2FC4"/>
    <w:rsid w:val="004C54A8"/>
    <w:rsid w:val="004C59B1"/>
    <w:rsid w:val="004C59E0"/>
    <w:rsid w:val="004D152A"/>
    <w:rsid w:val="004D1B1E"/>
    <w:rsid w:val="004D26B2"/>
    <w:rsid w:val="004D52E4"/>
    <w:rsid w:val="004D5482"/>
    <w:rsid w:val="004D6ADD"/>
    <w:rsid w:val="004D784D"/>
    <w:rsid w:val="004E255C"/>
    <w:rsid w:val="004E678A"/>
    <w:rsid w:val="004E715A"/>
    <w:rsid w:val="004F15AC"/>
    <w:rsid w:val="004F2E27"/>
    <w:rsid w:val="004F7EBE"/>
    <w:rsid w:val="00501D5C"/>
    <w:rsid w:val="00502490"/>
    <w:rsid w:val="00511B37"/>
    <w:rsid w:val="00514157"/>
    <w:rsid w:val="00516251"/>
    <w:rsid w:val="00517E7B"/>
    <w:rsid w:val="00527A6F"/>
    <w:rsid w:val="005322D9"/>
    <w:rsid w:val="00540EB7"/>
    <w:rsid w:val="00544D11"/>
    <w:rsid w:val="00550400"/>
    <w:rsid w:val="00550A39"/>
    <w:rsid w:val="00554408"/>
    <w:rsid w:val="00556241"/>
    <w:rsid w:val="005649F0"/>
    <w:rsid w:val="00567017"/>
    <w:rsid w:val="00572A72"/>
    <w:rsid w:val="00574303"/>
    <w:rsid w:val="0058470E"/>
    <w:rsid w:val="00587D09"/>
    <w:rsid w:val="00597B08"/>
    <w:rsid w:val="005A2760"/>
    <w:rsid w:val="005B1B8E"/>
    <w:rsid w:val="005B3A78"/>
    <w:rsid w:val="005B4A8C"/>
    <w:rsid w:val="005B6F6E"/>
    <w:rsid w:val="005B7C0C"/>
    <w:rsid w:val="005B7CBD"/>
    <w:rsid w:val="005C19BD"/>
    <w:rsid w:val="005C1F86"/>
    <w:rsid w:val="005C2358"/>
    <w:rsid w:val="005C3A78"/>
    <w:rsid w:val="005C4AE0"/>
    <w:rsid w:val="005D0C28"/>
    <w:rsid w:val="005D1D7F"/>
    <w:rsid w:val="005D4AF3"/>
    <w:rsid w:val="005E37A1"/>
    <w:rsid w:val="005E460C"/>
    <w:rsid w:val="005E48BC"/>
    <w:rsid w:val="005E7DEF"/>
    <w:rsid w:val="005F1D21"/>
    <w:rsid w:val="005F4CD0"/>
    <w:rsid w:val="005F6EF4"/>
    <w:rsid w:val="005F7133"/>
    <w:rsid w:val="00600405"/>
    <w:rsid w:val="00601AF3"/>
    <w:rsid w:val="006076CB"/>
    <w:rsid w:val="00614E9B"/>
    <w:rsid w:val="00621328"/>
    <w:rsid w:val="00621D08"/>
    <w:rsid w:val="0063712B"/>
    <w:rsid w:val="00637A6E"/>
    <w:rsid w:val="00644ACA"/>
    <w:rsid w:val="00646FC2"/>
    <w:rsid w:val="00651A88"/>
    <w:rsid w:val="00651BB9"/>
    <w:rsid w:val="006549D4"/>
    <w:rsid w:val="006567D6"/>
    <w:rsid w:val="00661C9D"/>
    <w:rsid w:val="00666B5C"/>
    <w:rsid w:val="00666BBC"/>
    <w:rsid w:val="0067135B"/>
    <w:rsid w:val="006741F3"/>
    <w:rsid w:val="00675DF2"/>
    <w:rsid w:val="00682BC6"/>
    <w:rsid w:val="0068597C"/>
    <w:rsid w:val="006941DC"/>
    <w:rsid w:val="0069736E"/>
    <w:rsid w:val="00697F49"/>
    <w:rsid w:val="006A0073"/>
    <w:rsid w:val="006A06D5"/>
    <w:rsid w:val="006A6DB5"/>
    <w:rsid w:val="006B1564"/>
    <w:rsid w:val="006C4A34"/>
    <w:rsid w:val="006C7E5D"/>
    <w:rsid w:val="006D3BAD"/>
    <w:rsid w:val="006D70AF"/>
    <w:rsid w:val="006E2A40"/>
    <w:rsid w:val="006F090A"/>
    <w:rsid w:val="006F1487"/>
    <w:rsid w:val="006F364F"/>
    <w:rsid w:val="006F59E9"/>
    <w:rsid w:val="006F609F"/>
    <w:rsid w:val="00701DC0"/>
    <w:rsid w:val="0070396C"/>
    <w:rsid w:val="00703D74"/>
    <w:rsid w:val="00705FBB"/>
    <w:rsid w:val="0070792C"/>
    <w:rsid w:val="0071485F"/>
    <w:rsid w:val="00720577"/>
    <w:rsid w:val="007232F3"/>
    <w:rsid w:val="0072628C"/>
    <w:rsid w:val="00727507"/>
    <w:rsid w:val="00730EC2"/>
    <w:rsid w:val="007310B4"/>
    <w:rsid w:val="00732B32"/>
    <w:rsid w:val="00734411"/>
    <w:rsid w:val="00735260"/>
    <w:rsid w:val="0074550B"/>
    <w:rsid w:val="007465B0"/>
    <w:rsid w:val="00747C6F"/>
    <w:rsid w:val="00751BBE"/>
    <w:rsid w:val="00752B73"/>
    <w:rsid w:val="00754E7A"/>
    <w:rsid w:val="00756463"/>
    <w:rsid w:val="00761D73"/>
    <w:rsid w:val="00762239"/>
    <w:rsid w:val="00764206"/>
    <w:rsid w:val="007677C1"/>
    <w:rsid w:val="00773C67"/>
    <w:rsid w:val="007825EB"/>
    <w:rsid w:val="00782F9E"/>
    <w:rsid w:val="007861E4"/>
    <w:rsid w:val="0078645B"/>
    <w:rsid w:val="00793151"/>
    <w:rsid w:val="0079373F"/>
    <w:rsid w:val="007968E2"/>
    <w:rsid w:val="007A68F1"/>
    <w:rsid w:val="007A6FB7"/>
    <w:rsid w:val="007A719B"/>
    <w:rsid w:val="007B37F5"/>
    <w:rsid w:val="007B77C0"/>
    <w:rsid w:val="007C0BCC"/>
    <w:rsid w:val="007D031D"/>
    <w:rsid w:val="007D5A0A"/>
    <w:rsid w:val="007D77B3"/>
    <w:rsid w:val="007E18A8"/>
    <w:rsid w:val="007E336B"/>
    <w:rsid w:val="007E679D"/>
    <w:rsid w:val="007E701C"/>
    <w:rsid w:val="007E7783"/>
    <w:rsid w:val="007F33C3"/>
    <w:rsid w:val="007F3ACA"/>
    <w:rsid w:val="00804AE8"/>
    <w:rsid w:val="0080781D"/>
    <w:rsid w:val="0081228A"/>
    <w:rsid w:val="00813B71"/>
    <w:rsid w:val="0081459B"/>
    <w:rsid w:val="00821287"/>
    <w:rsid w:val="008232F8"/>
    <w:rsid w:val="008247B5"/>
    <w:rsid w:val="00830173"/>
    <w:rsid w:val="008432DD"/>
    <w:rsid w:val="008443CD"/>
    <w:rsid w:val="008468CE"/>
    <w:rsid w:val="008529FC"/>
    <w:rsid w:val="00852EDB"/>
    <w:rsid w:val="00853618"/>
    <w:rsid w:val="00860262"/>
    <w:rsid w:val="00867405"/>
    <w:rsid w:val="00867F99"/>
    <w:rsid w:val="0087560E"/>
    <w:rsid w:val="008774C3"/>
    <w:rsid w:val="00883604"/>
    <w:rsid w:val="00891C31"/>
    <w:rsid w:val="00892046"/>
    <w:rsid w:val="0089294F"/>
    <w:rsid w:val="00895EC0"/>
    <w:rsid w:val="008966EB"/>
    <w:rsid w:val="00897D76"/>
    <w:rsid w:val="008A1F87"/>
    <w:rsid w:val="008A3342"/>
    <w:rsid w:val="008A7D73"/>
    <w:rsid w:val="008B209D"/>
    <w:rsid w:val="008B43A0"/>
    <w:rsid w:val="008B4443"/>
    <w:rsid w:val="008B54B4"/>
    <w:rsid w:val="008B6978"/>
    <w:rsid w:val="008B6E7F"/>
    <w:rsid w:val="008D2864"/>
    <w:rsid w:val="008D39A7"/>
    <w:rsid w:val="008D5CBE"/>
    <w:rsid w:val="008D66E7"/>
    <w:rsid w:val="008E1455"/>
    <w:rsid w:val="008E73D8"/>
    <w:rsid w:val="008F0928"/>
    <w:rsid w:val="008F2B2B"/>
    <w:rsid w:val="008F3F19"/>
    <w:rsid w:val="008F5581"/>
    <w:rsid w:val="009010A3"/>
    <w:rsid w:val="009019B9"/>
    <w:rsid w:val="00904096"/>
    <w:rsid w:val="00905030"/>
    <w:rsid w:val="00912B1F"/>
    <w:rsid w:val="00914916"/>
    <w:rsid w:val="00916FAA"/>
    <w:rsid w:val="0092146A"/>
    <w:rsid w:val="00930D0E"/>
    <w:rsid w:val="00931F32"/>
    <w:rsid w:val="00933BCC"/>
    <w:rsid w:val="00936C15"/>
    <w:rsid w:val="009378BD"/>
    <w:rsid w:val="00937F60"/>
    <w:rsid w:val="009424F8"/>
    <w:rsid w:val="00944826"/>
    <w:rsid w:val="009502F2"/>
    <w:rsid w:val="009533A8"/>
    <w:rsid w:val="00955510"/>
    <w:rsid w:val="00957370"/>
    <w:rsid w:val="009601AB"/>
    <w:rsid w:val="00961FD5"/>
    <w:rsid w:val="0096374B"/>
    <w:rsid w:val="00970173"/>
    <w:rsid w:val="00972157"/>
    <w:rsid w:val="00972FD8"/>
    <w:rsid w:val="009751D4"/>
    <w:rsid w:val="0098493C"/>
    <w:rsid w:val="00987E85"/>
    <w:rsid w:val="00992B4F"/>
    <w:rsid w:val="00996DB5"/>
    <w:rsid w:val="009A54AC"/>
    <w:rsid w:val="009A6EA9"/>
    <w:rsid w:val="009A7D44"/>
    <w:rsid w:val="009B1F7D"/>
    <w:rsid w:val="009B218F"/>
    <w:rsid w:val="009B3DD2"/>
    <w:rsid w:val="009B6FFD"/>
    <w:rsid w:val="009B73E5"/>
    <w:rsid w:val="009C317C"/>
    <w:rsid w:val="009C6BC4"/>
    <w:rsid w:val="009C6F13"/>
    <w:rsid w:val="009D2C30"/>
    <w:rsid w:val="009D3603"/>
    <w:rsid w:val="009D3D9F"/>
    <w:rsid w:val="009D48E9"/>
    <w:rsid w:val="009D5269"/>
    <w:rsid w:val="009E0E2A"/>
    <w:rsid w:val="009E0E46"/>
    <w:rsid w:val="009E3A3F"/>
    <w:rsid w:val="009E5237"/>
    <w:rsid w:val="009E6AA6"/>
    <w:rsid w:val="009E7108"/>
    <w:rsid w:val="009F1FC1"/>
    <w:rsid w:val="009F519F"/>
    <w:rsid w:val="009F52CA"/>
    <w:rsid w:val="009F79AD"/>
    <w:rsid w:val="00A07C46"/>
    <w:rsid w:val="00A10F41"/>
    <w:rsid w:val="00A13DA8"/>
    <w:rsid w:val="00A2120A"/>
    <w:rsid w:val="00A2271D"/>
    <w:rsid w:val="00A25D4D"/>
    <w:rsid w:val="00A35325"/>
    <w:rsid w:val="00A35D58"/>
    <w:rsid w:val="00A362DA"/>
    <w:rsid w:val="00A36A42"/>
    <w:rsid w:val="00A37AC6"/>
    <w:rsid w:val="00A4160B"/>
    <w:rsid w:val="00A43AE8"/>
    <w:rsid w:val="00A45ED0"/>
    <w:rsid w:val="00A526C2"/>
    <w:rsid w:val="00A52D35"/>
    <w:rsid w:val="00A53BDB"/>
    <w:rsid w:val="00A54476"/>
    <w:rsid w:val="00A54B8B"/>
    <w:rsid w:val="00A6492D"/>
    <w:rsid w:val="00A839BC"/>
    <w:rsid w:val="00A847D2"/>
    <w:rsid w:val="00A863B2"/>
    <w:rsid w:val="00A90DA0"/>
    <w:rsid w:val="00A931B7"/>
    <w:rsid w:val="00A97088"/>
    <w:rsid w:val="00A97D4E"/>
    <w:rsid w:val="00AA2BBB"/>
    <w:rsid w:val="00AA7662"/>
    <w:rsid w:val="00AA78AC"/>
    <w:rsid w:val="00AB0FA8"/>
    <w:rsid w:val="00AB22FB"/>
    <w:rsid w:val="00AB51F2"/>
    <w:rsid w:val="00AB5B9F"/>
    <w:rsid w:val="00AB6FD4"/>
    <w:rsid w:val="00AC0695"/>
    <w:rsid w:val="00AC1C52"/>
    <w:rsid w:val="00AC5B92"/>
    <w:rsid w:val="00AC66B1"/>
    <w:rsid w:val="00AD1B0A"/>
    <w:rsid w:val="00AD51B3"/>
    <w:rsid w:val="00AD7504"/>
    <w:rsid w:val="00AE0B87"/>
    <w:rsid w:val="00AE586E"/>
    <w:rsid w:val="00AE6B98"/>
    <w:rsid w:val="00AE77E1"/>
    <w:rsid w:val="00AF1B6B"/>
    <w:rsid w:val="00AF5A2C"/>
    <w:rsid w:val="00B022F6"/>
    <w:rsid w:val="00B04F09"/>
    <w:rsid w:val="00B112C9"/>
    <w:rsid w:val="00B30B6F"/>
    <w:rsid w:val="00B36008"/>
    <w:rsid w:val="00B36322"/>
    <w:rsid w:val="00B375C7"/>
    <w:rsid w:val="00B42C1E"/>
    <w:rsid w:val="00B44D41"/>
    <w:rsid w:val="00B56BB0"/>
    <w:rsid w:val="00B578B3"/>
    <w:rsid w:val="00B600E8"/>
    <w:rsid w:val="00B638D2"/>
    <w:rsid w:val="00B63AE8"/>
    <w:rsid w:val="00B655DF"/>
    <w:rsid w:val="00B66697"/>
    <w:rsid w:val="00B711B0"/>
    <w:rsid w:val="00B7487B"/>
    <w:rsid w:val="00B74E11"/>
    <w:rsid w:val="00B81C48"/>
    <w:rsid w:val="00B84972"/>
    <w:rsid w:val="00B84DB2"/>
    <w:rsid w:val="00B90DA5"/>
    <w:rsid w:val="00B93C3F"/>
    <w:rsid w:val="00B95241"/>
    <w:rsid w:val="00BA31A5"/>
    <w:rsid w:val="00BA686C"/>
    <w:rsid w:val="00BB2C8B"/>
    <w:rsid w:val="00BB43CF"/>
    <w:rsid w:val="00BB6A01"/>
    <w:rsid w:val="00BC63EA"/>
    <w:rsid w:val="00BC752E"/>
    <w:rsid w:val="00BD13F5"/>
    <w:rsid w:val="00BD534A"/>
    <w:rsid w:val="00BD6A7B"/>
    <w:rsid w:val="00BE03E2"/>
    <w:rsid w:val="00BE0BFD"/>
    <w:rsid w:val="00BE587D"/>
    <w:rsid w:val="00BF0796"/>
    <w:rsid w:val="00BF0E32"/>
    <w:rsid w:val="00BF3261"/>
    <w:rsid w:val="00BF37F8"/>
    <w:rsid w:val="00BF40C3"/>
    <w:rsid w:val="00C10CA6"/>
    <w:rsid w:val="00C14768"/>
    <w:rsid w:val="00C2077D"/>
    <w:rsid w:val="00C23490"/>
    <w:rsid w:val="00C27503"/>
    <w:rsid w:val="00C3056F"/>
    <w:rsid w:val="00C33334"/>
    <w:rsid w:val="00C34C41"/>
    <w:rsid w:val="00C3574B"/>
    <w:rsid w:val="00C360F0"/>
    <w:rsid w:val="00C40EA1"/>
    <w:rsid w:val="00C40ED8"/>
    <w:rsid w:val="00C51AAC"/>
    <w:rsid w:val="00C51ABC"/>
    <w:rsid w:val="00C5384E"/>
    <w:rsid w:val="00C543A5"/>
    <w:rsid w:val="00C57C7D"/>
    <w:rsid w:val="00C63142"/>
    <w:rsid w:val="00C63892"/>
    <w:rsid w:val="00C66FE9"/>
    <w:rsid w:val="00C72774"/>
    <w:rsid w:val="00C82343"/>
    <w:rsid w:val="00C82FCB"/>
    <w:rsid w:val="00C87E91"/>
    <w:rsid w:val="00C9178F"/>
    <w:rsid w:val="00C93D4C"/>
    <w:rsid w:val="00CA0FC2"/>
    <w:rsid w:val="00CA78C8"/>
    <w:rsid w:val="00CA7A30"/>
    <w:rsid w:val="00CB07A4"/>
    <w:rsid w:val="00CB4173"/>
    <w:rsid w:val="00CC3F4E"/>
    <w:rsid w:val="00CD116A"/>
    <w:rsid w:val="00CD5C51"/>
    <w:rsid w:val="00CE14E1"/>
    <w:rsid w:val="00CE65C4"/>
    <w:rsid w:val="00CF22DA"/>
    <w:rsid w:val="00CF5963"/>
    <w:rsid w:val="00CF6850"/>
    <w:rsid w:val="00CF6AFB"/>
    <w:rsid w:val="00D005B8"/>
    <w:rsid w:val="00D02C01"/>
    <w:rsid w:val="00D03DBE"/>
    <w:rsid w:val="00D0584C"/>
    <w:rsid w:val="00D07AE9"/>
    <w:rsid w:val="00D131C6"/>
    <w:rsid w:val="00D148AB"/>
    <w:rsid w:val="00D231DA"/>
    <w:rsid w:val="00D30ACA"/>
    <w:rsid w:val="00D311D9"/>
    <w:rsid w:val="00D323C3"/>
    <w:rsid w:val="00D34B9F"/>
    <w:rsid w:val="00D34E0B"/>
    <w:rsid w:val="00D34F42"/>
    <w:rsid w:val="00D34F8A"/>
    <w:rsid w:val="00D36A1C"/>
    <w:rsid w:val="00D373AA"/>
    <w:rsid w:val="00D37D40"/>
    <w:rsid w:val="00D37EA5"/>
    <w:rsid w:val="00D43EA2"/>
    <w:rsid w:val="00D50DD1"/>
    <w:rsid w:val="00D51717"/>
    <w:rsid w:val="00D53DF2"/>
    <w:rsid w:val="00D61351"/>
    <w:rsid w:val="00D62C05"/>
    <w:rsid w:val="00D631F9"/>
    <w:rsid w:val="00D63F30"/>
    <w:rsid w:val="00D65328"/>
    <w:rsid w:val="00D67E72"/>
    <w:rsid w:val="00D70A41"/>
    <w:rsid w:val="00D710B9"/>
    <w:rsid w:val="00D71835"/>
    <w:rsid w:val="00D73F31"/>
    <w:rsid w:val="00D74096"/>
    <w:rsid w:val="00D7470A"/>
    <w:rsid w:val="00D76098"/>
    <w:rsid w:val="00D84FAE"/>
    <w:rsid w:val="00D915D6"/>
    <w:rsid w:val="00D93D46"/>
    <w:rsid w:val="00D9477E"/>
    <w:rsid w:val="00D94F26"/>
    <w:rsid w:val="00D97CA0"/>
    <w:rsid w:val="00DA07C4"/>
    <w:rsid w:val="00DA1FEB"/>
    <w:rsid w:val="00DA5AE9"/>
    <w:rsid w:val="00DB3D0D"/>
    <w:rsid w:val="00DC5CFF"/>
    <w:rsid w:val="00DC6E67"/>
    <w:rsid w:val="00DD1F50"/>
    <w:rsid w:val="00DD2E7F"/>
    <w:rsid w:val="00DD3301"/>
    <w:rsid w:val="00DD550E"/>
    <w:rsid w:val="00DD58BF"/>
    <w:rsid w:val="00DD612A"/>
    <w:rsid w:val="00DE0176"/>
    <w:rsid w:val="00DE0334"/>
    <w:rsid w:val="00DE1632"/>
    <w:rsid w:val="00DE1A20"/>
    <w:rsid w:val="00DE3B08"/>
    <w:rsid w:val="00DE7F4C"/>
    <w:rsid w:val="00DF3AB8"/>
    <w:rsid w:val="00E005C9"/>
    <w:rsid w:val="00E009A9"/>
    <w:rsid w:val="00E04A7A"/>
    <w:rsid w:val="00E05DF9"/>
    <w:rsid w:val="00E066A3"/>
    <w:rsid w:val="00E10885"/>
    <w:rsid w:val="00E17386"/>
    <w:rsid w:val="00E17C42"/>
    <w:rsid w:val="00E2421D"/>
    <w:rsid w:val="00E24E6F"/>
    <w:rsid w:val="00E252E8"/>
    <w:rsid w:val="00E31940"/>
    <w:rsid w:val="00E321AF"/>
    <w:rsid w:val="00E326C3"/>
    <w:rsid w:val="00E37734"/>
    <w:rsid w:val="00E377BD"/>
    <w:rsid w:val="00E413F0"/>
    <w:rsid w:val="00E43BB0"/>
    <w:rsid w:val="00E44E88"/>
    <w:rsid w:val="00E45911"/>
    <w:rsid w:val="00E46573"/>
    <w:rsid w:val="00E53176"/>
    <w:rsid w:val="00E53B9F"/>
    <w:rsid w:val="00E60CC2"/>
    <w:rsid w:val="00E71228"/>
    <w:rsid w:val="00E77324"/>
    <w:rsid w:val="00E8015B"/>
    <w:rsid w:val="00E82992"/>
    <w:rsid w:val="00E85B7F"/>
    <w:rsid w:val="00E85CB4"/>
    <w:rsid w:val="00E95C1B"/>
    <w:rsid w:val="00E97913"/>
    <w:rsid w:val="00EA0531"/>
    <w:rsid w:val="00EA0D04"/>
    <w:rsid w:val="00EA14B5"/>
    <w:rsid w:val="00EB2BC6"/>
    <w:rsid w:val="00EB3531"/>
    <w:rsid w:val="00EB5242"/>
    <w:rsid w:val="00EC1F01"/>
    <w:rsid w:val="00EC5E16"/>
    <w:rsid w:val="00ED3B44"/>
    <w:rsid w:val="00ED5544"/>
    <w:rsid w:val="00EE03CA"/>
    <w:rsid w:val="00EE3501"/>
    <w:rsid w:val="00EF0295"/>
    <w:rsid w:val="00EF34BC"/>
    <w:rsid w:val="00EF45C6"/>
    <w:rsid w:val="00EF5063"/>
    <w:rsid w:val="00EF5630"/>
    <w:rsid w:val="00F035E7"/>
    <w:rsid w:val="00F0446E"/>
    <w:rsid w:val="00F04DFD"/>
    <w:rsid w:val="00F07775"/>
    <w:rsid w:val="00F11132"/>
    <w:rsid w:val="00F139B5"/>
    <w:rsid w:val="00F17A2A"/>
    <w:rsid w:val="00F21639"/>
    <w:rsid w:val="00F23FD3"/>
    <w:rsid w:val="00F25B4C"/>
    <w:rsid w:val="00F25ECC"/>
    <w:rsid w:val="00F26317"/>
    <w:rsid w:val="00F32B1C"/>
    <w:rsid w:val="00F344EE"/>
    <w:rsid w:val="00F35AAC"/>
    <w:rsid w:val="00F4103D"/>
    <w:rsid w:val="00F4661A"/>
    <w:rsid w:val="00F47546"/>
    <w:rsid w:val="00F5165A"/>
    <w:rsid w:val="00F5390C"/>
    <w:rsid w:val="00F57279"/>
    <w:rsid w:val="00F57E11"/>
    <w:rsid w:val="00F661F1"/>
    <w:rsid w:val="00F66754"/>
    <w:rsid w:val="00F71C51"/>
    <w:rsid w:val="00F74A3E"/>
    <w:rsid w:val="00F77DF2"/>
    <w:rsid w:val="00F91F1C"/>
    <w:rsid w:val="00F9297A"/>
    <w:rsid w:val="00F93AE1"/>
    <w:rsid w:val="00F96A0B"/>
    <w:rsid w:val="00F97856"/>
    <w:rsid w:val="00FA2C2E"/>
    <w:rsid w:val="00FA4776"/>
    <w:rsid w:val="00FA5B5C"/>
    <w:rsid w:val="00FA65F3"/>
    <w:rsid w:val="00FA695E"/>
    <w:rsid w:val="00FB1679"/>
    <w:rsid w:val="00FB2566"/>
    <w:rsid w:val="00FB370A"/>
    <w:rsid w:val="00FC0AEE"/>
    <w:rsid w:val="00FC3DD5"/>
    <w:rsid w:val="00FC5822"/>
    <w:rsid w:val="00FC620C"/>
    <w:rsid w:val="00FC7FA1"/>
    <w:rsid w:val="00FD131C"/>
    <w:rsid w:val="00FD792B"/>
    <w:rsid w:val="00FE29B8"/>
    <w:rsid w:val="00FE3E7E"/>
    <w:rsid w:val="00FF2E94"/>
    <w:rsid w:val="00FF7747"/>
    <w:rsid w:val="0C3ACBAB"/>
    <w:rsid w:val="0DE5B8A7"/>
    <w:rsid w:val="15E2A32B"/>
    <w:rsid w:val="1BA405F9"/>
    <w:rsid w:val="2623111A"/>
    <w:rsid w:val="3B17A1EF"/>
    <w:rsid w:val="42F092B0"/>
    <w:rsid w:val="57A14F6A"/>
    <w:rsid w:val="57B48D06"/>
    <w:rsid w:val="5D9E9B71"/>
    <w:rsid w:val="60390852"/>
    <w:rsid w:val="647ED547"/>
    <w:rsid w:val="67255679"/>
    <w:rsid w:val="7BAFB1C6"/>
    <w:rsid w:val="7FC183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FD3452"/>
  <w15:docId w15:val="{1108DA18-FA25-432A-8389-AF9DBB3B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1">
    <w:name w:val="heading 1"/>
    <w:basedOn w:val="Normal"/>
    <w:next w:val="Normal"/>
    <w:link w:val="Ttulo1Car"/>
    <w:qFormat/>
    <w:locked/>
    <w:rsid w:val="00EB2BC6"/>
    <w:pPr>
      <w:keepNext/>
      <w:spacing w:before="240" w:after="60"/>
      <w:outlineLvl w:val="0"/>
    </w:pPr>
    <w:rPr>
      <w:rFonts w:ascii="Cambria" w:eastAsia="Times New Roman" w:hAnsi="Cambria"/>
      <w:b/>
      <w:bCs/>
      <w:kern w:val="32"/>
      <w:sz w:val="32"/>
      <w:szCs w:val="32"/>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character" w:customStyle="1" w:styleId="Ttulo1Car">
    <w:name w:val="Título 1 Car"/>
    <w:link w:val="Ttulo1"/>
    <w:rsid w:val="00EB2BC6"/>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665615">
      <w:bodyDiv w:val="1"/>
      <w:marLeft w:val="0"/>
      <w:marRight w:val="0"/>
      <w:marTop w:val="0"/>
      <w:marBottom w:val="0"/>
      <w:divBdr>
        <w:top w:val="none" w:sz="0" w:space="0" w:color="auto"/>
        <w:left w:val="none" w:sz="0" w:space="0" w:color="auto"/>
        <w:bottom w:val="none" w:sz="0" w:space="0" w:color="auto"/>
        <w:right w:val="none" w:sz="0" w:space="0" w:color="auto"/>
      </w:divBdr>
      <w:divsChild>
        <w:div w:id="2091734742">
          <w:marLeft w:val="0"/>
          <w:marRight w:val="0"/>
          <w:marTop w:val="0"/>
          <w:marBottom w:val="0"/>
          <w:divBdr>
            <w:top w:val="none" w:sz="0" w:space="0" w:color="auto"/>
            <w:left w:val="none" w:sz="0" w:space="0" w:color="auto"/>
            <w:bottom w:val="none" w:sz="0" w:space="0" w:color="auto"/>
            <w:right w:val="none" w:sz="0" w:space="0" w:color="auto"/>
          </w:divBdr>
        </w:div>
        <w:div w:id="2101873808">
          <w:marLeft w:val="0"/>
          <w:marRight w:val="0"/>
          <w:marTop w:val="0"/>
          <w:marBottom w:val="0"/>
          <w:divBdr>
            <w:top w:val="none" w:sz="0" w:space="0" w:color="auto"/>
            <w:left w:val="none" w:sz="0" w:space="0" w:color="auto"/>
            <w:bottom w:val="none" w:sz="0" w:space="0" w:color="auto"/>
            <w:right w:val="none" w:sz="0" w:space="0" w:color="auto"/>
          </w:divBdr>
        </w:div>
        <w:div w:id="2126732471">
          <w:marLeft w:val="0"/>
          <w:marRight w:val="0"/>
          <w:marTop w:val="0"/>
          <w:marBottom w:val="0"/>
          <w:divBdr>
            <w:top w:val="none" w:sz="0" w:space="0" w:color="auto"/>
            <w:left w:val="none" w:sz="0" w:space="0" w:color="auto"/>
            <w:bottom w:val="none" w:sz="0" w:space="0" w:color="auto"/>
            <w:right w:val="none" w:sz="0" w:space="0" w:color="auto"/>
          </w:divBdr>
        </w:div>
        <w:div w:id="2045867134">
          <w:marLeft w:val="0"/>
          <w:marRight w:val="0"/>
          <w:marTop w:val="0"/>
          <w:marBottom w:val="0"/>
          <w:divBdr>
            <w:top w:val="none" w:sz="0" w:space="0" w:color="auto"/>
            <w:left w:val="none" w:sz="0" w:space="0" w:color="auto"/>
            <w:bottom w:val="none" w:sz="0" w:space="0" w:color="auto"/>
            <w:right w:val="none" w:sz="0" w:space="0" w:color="auto"/>
          </w:divBdr>
        </w:div>
        <w:div w:id="592591133">
          <w:marLeft w:val="0"/>
          <w:marRight w:val="0"/>
          <w:marTop w:val="0"/>
          <w:marBottom w:val="0"/>
          <w:divBdr>
            <w:top w:val="none" w:sz="0" w:space="0" w:color="auto"/>
            <w:left w:val="none" w:sz="0" w:space="0" w:color="auto"/>
            <w:bottom w:val="none" w:sz="0" w:space="0" w:color="auto"/>
            <w:right w:val="none" w:sz="0" w:space="0" w:color="auto"/>
          </w:divBdr>
        </w:div>
        <w:div w:id="606935941">
          <w:marLeft w:val="0"/>
          <w:marRight w:val="0"/>
          <w:marTop w:val="0"/>
          <w:marBottom w:val="0"/>
          <w:divBdr>
            <w:top w:val="none" w:sz="0" w:space="0" w:color="auto"/>
            <w:left w:val="none" w:sz="0" w:space="0" w:color="auto"/>
            <w:bottom w:val="none" w:sz="0" w:space="0" w:color="auto"/>
            <w:right w:val="none" w:sz="0" w:space="0" w:color="auto"/>
          </w:divBdr>
        </w:div>
        <w:div w:id="1361274831">
          <w:marLeft w:val="0"/>
          <w:marRight w:val="0"/>
          <w:marTop w:val="0"/>
          <w:marBottom w:val="0"/>
          <w:divBdr>
            <w:top w:val="none" w:sz="0" w:space="0" w:color="auto"/>
            <w:left w:val="none" w:sz="0" w:space="0" w:color="auto"/>
            <w:bottom w:val="none" w:sz="0" w:space="0" w:color="auto"/>
            <w:right w:val="none" w:sz="0" w:space="0" w:color="auto"/>
          </w:divBdr>
        </w:div>
        <w:div w:id="393773002">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979991787">
      <w:bodyDiv w:val="1"/>
      <w:marLeft w:val="0"/>
      <w:marRight w:val="0"/>
      <w:marTop w:val="0"/>
      <w:marBottom w:val="0"/>
      <w:divBdr>
        <w:top w:val="none" w:sz="0" w:space="0" w:color="auto"/>
        <w:left w:val="none" w:sz="0" w:space="0" w:color="auto"/>
        <w:bottom w:val="none" w:sz="0" w:space="0" w:color="auto"/>
        <w:right w:val="none" w:sz="0" w:space="0" w:color="auto"/>
      </w:divBdr>
      <w:divsChild>
        <w:div w:id="1518806340">
          <w:marLeft w:val="0"/>
          <w:marRight w:val="0"/>
          <w:marTop w:val="0"/>
          <w:marBottom w:val="0"/>
          <w:divBdr>
            <w:top w:val="none" w:sz="0" w:space="0" w:color="auto"/>
            <w:left w:val="none" w:sz="0" w:space="0" w:color="auto"/>
            <w:bottom w:val="none" w:sz="0" w:space="0" w:color="auto"/>
            <w:right w:val="none" w:sz="0" w:space="0" w:color="auto"/>
          </w:divBdr>
        </w:div>
        <w:div w:id="641741034">
          <w:marLeft w:val="0"/>
          <w:marRight w:val="0"/>
          <w:marTop w:val="0"/>
          <w:marBottom w:val="0"/>
          <w:divBdr>
            <w:top w:val="none" w:sz="0" w:space="0" w:color="auto"/>
            <w:left w:val="none" w:sz="0" w:space="0" w:color="auto"/>
            <w:bottom w:val="none" w:sz="0" w:space="0" w:color="auto"/>
            <w:right w:val="none" w:sz="0" w:space="0" w:color="auto"/>
          </w:divBdr>
        </w:div>
        <w:div w:id="74790344">
          <w:marLeft w:val="0"/>
          <w:marRight w:val="0"/>
          <w:marTop w:val="0"/>
          <w:marBottom w:val="0"/>
          <w:divBdr>
            <w:top w:val="none" w:sz="0" w:space="0" w:color="auto"/>
            <w:left w:val="none" w:sz="0" w:space="0" w:color="auto"/>
            <w:bottom w:val="none" w:sz="0" w:space="0" w:color="auto"/>
            <w:right w:val="none" w:sz="0" w:space="0" w:color="auto"/>
          </w:divBdr>
        </w:div>
        <w:div w:id="1399666200">
          <w:marLeft w:val="0"/>
          <w:marRight w:val="0"/>
          <w:marTop w:val="0"/>
          <w:marBottom w:val="0"/>
          <w:divBdr>
            <w:top w:val="none" w:sz="0" w:space="0" w:color="auto"/>
            <w:left w:val="none" w:sz="0" w:space="0" w:color="auto"/>
            <w:bottom w:val="none" w:sz="0" w:space="0" w:color="auto"/>
            <w:right w:val="none" w:sz="0" w:space="0" w:color="auto"/>
          </w:divBdr>
        </w:div>
        <w:div w:id="1609656666">
          <w:marLeft w:val="0"/>
          <w:marRight w:val="0"/>
          <w:marTop w:val="0"/>
          <w:marBottom w:val="0"/>
          <w:divBdr>
            <w:top w:val="none" w:sz="0" w:space="0" w:color="auto"/>
            <w:left w:val="none" w:sz="0" w:space="0" w:color="auto"/>
            <w:bottom w:val="none" w:sz="0" w:space="0" w:color="auto"/>
            <w:right w:val="none" w:sz="0" w:space="0" w:color="auto"/>
          </w:divBdr>
        </w:div>
        <w:div w:id="1272324987">
          <w:marLeft w:val="0"/>
          <w:marRight w:val="0"/>
          <w:marTop w:val="0"/>
          <w:marBottom w:val="0"/>
          <w:divBdr>
            <w:top w:val="none" w:sz="0" w:space="0" w:color="auto"/>
            <w:left w:val="none" w:sz="0" w:space="0" w:color="auto"/>
            <w:bottom w:val="none" w:sz="0" w:space="0" w:color="auto"/>
            <w:right w:val="none" w:sz="0" w:space="0" w:color="auto"/>
          </w:divBdr>
        </w:div>
        <w:div w:id="1142382593">
          <w:marLeft w:val="0"/>
          <w:marRight w:val="0"/>
          <w:marTop w:val="0"/>
          <w:marBottom w:val="0"/>
          <w:divBdr>
            <w:top w:val="none" w:sz="0" w:space="0" w:color="auto"/>
            <w:left w:val="none" w:sz="0" w:space="0" w:color="auto"/>
            <w:bottom w:val="none" w:sz="0" w:space="0" w:color="auto"/>
            <w:right w:val="none" w:sz="0" w:space="0" w:color="auto"/>
          </w:divBdr>
        </w:div>
        <w:div w:id="468060295">
          <w:marLeft w:val="0"/>
          <w:marRight w:val="0"/>
          <w:marTop w:val="0"/>
          <w:marBottom w:val="0"/>
          <w:divBdr>
            <w:top w:val="none" w:sz="0" w:space="0" w:color="auto"/>
            <w:left w:val="none" w:sz="0" w:space="0" w:color="auto"/>
            <w:bottom w:val="none" w:sz="0" w:space="0" w:color="auto"/>
            <w:right w:val="none" w:sz="0" w:space="0" w:color="auto"/>
          </w:divBdr>
        </w:div>
        <w:div w:id="1020617917">
          <w:marLeft w:val="0"/>
          <w:marRight w:val="0"/>
          <w:marTop w:val="0"/>
          <w:marBottom w:val="0"/>
          <w:divBdr>
            <w:top w:val="none" w:sz="0" w:space="0" w:color="auto"/>
            <w:left w:val="none" w:sz="0" w:space="0" w:color="auto"/>
            <w:bottom w:val="none" w:sz="0" w:space="0" w:color="auto"/>
            <w:right w:val="none" w:sz="0" w:space="0" w:color="auto"/>
          </w:divBdr>
        </w:div>
        <w:div w:id="1125349494">
          <w:marLeft w:val="0"/>
          <w:marRight w:val="0"/>
          <w:marTop w:val="0"/>
          <w:marBottom w:val="0"/>
          <w:divBdr>
            <w:top w:val="none" w:sz="0" w:space="0" w:color="auto"/>
            <w:left w:val="none" w:sz="0" w:space="0" w:color="auto"/>
            <w:bottom w:val="none" w:sz="0" w:space="0" w:color="auto"/>
            <w:right w:val="none" w:sz="0" w:space="0" w:color="auto"/>
          </w:divBdr>
        </w:div>
        <w:div w:id="2088726596">
          <w:marLeft w:val="0"/>
          <w:marRight w:val="0"/>
          <w:marTop w:val="0"/>
          <w:marBottom w:val="0"/>
          <w:divBdr>
            <w:top w:val="none" w:sz="0" w:space="0" w:color="auto"/>
            <w:left w:val="none" w:sz="0" w:space="0" w:color="auto"/>
            <w:bottom w:val="none" w:sz="0" w:space="0" w:color="auto"/>
            <w:right w:val="none" w:sz="0" w:space="0" w:color="auto"/>
          </w:divBdr>
        </w:div>
        <w:div w:id="98069056">
          <w:marLeft w:val="0"/>
          <w:marRight w:val="0"/>
          <w:marTop w:val="0"/>
          <w:marBottom w:val="0"/>
          <w:divBdr>
            <w:top w:val="none" w:sz="0" w:space="0" w:color="auto"/>
            <w:left w:val="none" w:sz="0" w:space="0" w:color="auto"/>
            <w:bottom w:val="none" w:sz="0" w:space="0" w:color="auto"/>
            <w:right w:val="none" w:sz="0" w:space="0" w:color="auto"/>
          </w:divBdr>
        </w:div>
        <w:div w:id="999501621">
          <w:marLeft w:val="0"/>
          <w:marRight w:val="0"/>
          <w:marTop w:val="0"/>
          <w:marBottom w:val="0"/>
          <w:divBdr>
            <w:top w:val="none" w:sz="0" w:space="0" w:color="auto"/>
            <w:left w:val="none" w:sz="0" w:space="0" w:color="auto"/>
            <w:bottom w:val="none" w:sz="0" w:space="0" w:color="auto"/>
            <w:right w:val="none" w:sz="0" w:space="0" w:color="auto"/>
          </w:divBdr>
        </w:div>
        <w:div w:id="426075357">
          <w:marLeft w:val="0"/>
          <w:marRight w:val="0"/>
          <w:marTop w:val="0"/>
          <w:marBottom w:val="0"/>
          <w:divBdr>
            <w:top w:val="none" w:sz="0" w:space="0" w:color="auto"/>
            <w:left w:val="none" w:sz="0" w:space="0" w:color="auto"/>
            <w:bottom w:val="none" w:sz="0" w:space="0" w:color="auto"/>
            <w:right w:val="none" w:sz="0" w:space="0" w:color="auto"/>
          </w:divBdr>
        </w:div>
        <w:div w:id="451243027">
          <w:marLeft w:val="0"/>
          <w:marRight w:val="0"/>
          <w:marTop w:val="0"/>
          <w:marBottom w:val="0"/>
          <w:divBdr>
            <w:top w:val="none" w:sz="0" w:space="0" w:color="auto"/>
            <w:left w:val="none" w:sz="0" w:space="0" w:color="auto"/>
            <w:bottom w:val="none" w:sz="0" w:space="0" w:color="auto"/>
            <w:right w:val="none" w:sz="0" w:space="0" w:color="auto"/>
          </w:divBdr>
        </w:div>
        <w:div w:id="763188437">
          <w:marLeft w:val="0"/>
          <w:marRight w:val="0"/>
          <w:marTop w:val="0"/>
          <w:marBottom w:val="0"/>
          <w:divBdr>
            <w:top w:val="none" w:sz="0" w:space="0" w:color="auto"/>
            <w:left w:val="none" w:sz="0" w:space="0" w:color="auto"/>
            <w:bottom w:val="none" w:sz="0" w:space="0" w:color="auto"/>
            <w:right w:val="none" w:sz="0" w:space="0" w:color="auto"/>
          </w:divBdr>
        </w:div>
        <w:div w:id="599795262">
          <w:marLeft w:val="0"/>
          <w:marRight w:val="0"/>
          <w:marTop w:val="0"/>
          <w:marBottom w:val="0"/>
          <w:divBdr>
            <w:top w:val="none" w:sz="0" w:space="0" w:color="auto"/>
            <w:left w:val="none" w:sz="0" w:space="0" w:color="auto"/>
            <w:bottom w:val="none" w:sz="0" w:space="0" w:color="auto"/>
            <w:right w:val="none" w:sz="0" w:space="0" w:color="auto"/>
          </w:divBdr>
        </w:div>
        <w:div w:id="985276723">
          <w:marLeft w:val="0"/>
          <w:marRight w:val="0"/>
          <w:marTop w:val="0"/>
          <w:marBottom w:val="0"/>
          <w:divBdr>
            <w:top w:val="none" w:sz="0" w:space="0" w:color="auto"/>
            <w:left w:val="none" w:sz="0" w:space="0" w:color="auto"/>
            <w:bottom w:val="none" w:sz="0" w:space="0" w:color="auto"/>
            <w:right w:val="none" w:sz="0" w:space="0" w:color="auto"/>
          </w:divBdr>
        </w:div>
        <w:div w:id="543097998">
          <w:marLeft w:val="0"/>
          <w:marRight w:val="0"/>
          <w:marTop w:val="0"/>
          <w:marBottom w:val="0"/>
          <w:divBdr>
            <w:top w:val="none" w:sz="0" w:space="0" w:color="auto"/>
            <w:left w:val="none" w:sz="0" w:space="0" w:color="auto"/>
            <w:bottom w:val="none" w:sz="0" w:space="0" w:color="auto"/>
            <w:right w:val="none" w:sz="0" w:space="0" w:color="auto"/>
          </w:divBdr>
        </w:div>
        <w:div w:id="852114658">
          <w:marLeft w:val="0"/>
          <w:marRight w:val="0"/>
          <w:marTop w:val="0"/>
          <w:marBottom w:val="0"/>
          <w:divBdr>
            <w:top w:val="none" w:sz="0" w:space="0" w:color="auto"/>
            <w:left w:val="none" w:sz="0" w:space="0" w:color="auto"/>
            <w:bottom w:val="none" w:sz="0" w:space="0" w:color="auto"/>
            <w:right w:val="none" w:sz="0" w:space="0" w:color="auto"/>
          </w:divBdr>
        </w:div>
        <w:div w:id="1274098720">
          <w:marLeft w:val="0"/>
          <w:marRight w:val="0"/>
          <w:marTop w:val="0"/>
          <w:marBottom w:val="0"/>
          <w:divBdr>
            <w:top w:val="none" w:sz="0" w:space="0" w:color="auto"/>
            <w:left w:val="none" w:sz="0" w:space="0" w:color="auto"/>
            <w:bottom w:val="none" w:sz="0" w:space="0" w:color="auto"/>
            <w:right w:val="none" w:sz="0" w:space="0" w:color="auto"/>
          </w:divBdr>
        </w:div>
        <w:div w:id="1404060665">
          <w:marLeft w:val="0"/>
          <w:marRight w:val="0"/>
          <w:marTop w:val="0"/>
          <w:marBottom w:val="0"/>
          <w:divBdr>
            <w:top w:val="none" w:sz="0" w:space="0" w:color="auto"/>
            <w:left w:val="none" w:sz="0" w:space="0" w:color="auto"/>
            <w:bottom w:val="none" w:sz="0" w:space="0" w:color="auto"/>
            <w:right w:val="none" w:sz="0" w:space="0" w:color="auto"/>
          </w:divBdr>
        </w:div>
        <w:div w:id="1172185769">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480">
      <w:bodyDiv w:val="1"/>
      <w:marLeft w:val="0"/>
      <w:marRight w:val="0"/>
      <w:marTop w:val="0"/>
      <w:marBottom w:val="0"/>
      <w:divBdr>
        <w:top w:val="none" w:sz="0" w:space="0" w:color="auto"/>
        <w:left w:val="none" w:sz="0" w:space="0" w:color="auto"/>
        <w:bottom w:val="none" w:sz="0" w:space="0" w:color="auto"/>
        <w:right w:val="none" w:sz="0" w:space="0" w:color="auto"/>
      </w:divBdr>
      <w:divsChild>
        <w:div w:id="1495608036">
          <w:marLeft w:val="0"/>
          <w:marRight w:val="0"/>
          <w:marTop w:val="0"/>
          <w:marBottom w:val="0"/>
          <w:divBdr>
            <w:top w:val="none" w:sz="0" w:space="0" w:color="auto"/>
            <w:left w:val="none" w:sz="0" w:space="0" w:color="auto"/>
            <w:bottom w:val="none" w:sz="0" w:space="0" w:color="auto"/>
            <w:right w:val="none" w:sz="0" w:space="0" w:color="auto"/>
          </w:divBdr>
        </w:div>
        <w:div w:id="2117210599">
          <w:marLeft w:val="0"/>
          <w:marRight w:val="0"/>
          <w:marTop w:val="0"/>
          <w:marBottom w:val="0"/>
          <w:divBdr>
            <w:top w:val="none" w:sz="0" w:space="0" w:color="auto"/>
            <w:left w:val="none" w:sz="0" w:space="0" w:color="auto"/>
            <w:bottom w:val="none" w:sz="0" w:space="0" w:color="auto"/>
            <w:right w:val="none" w:sz="0" w:space="0" w:color="auto"/>
          </w:divBdr>
        </w:div>
      </w:divsChild>
    </w:div>
    <w:div w:id="1200706366">
      <w:bodyDiv w:val="1"/>
      <w:marLeft w:val="0"/>
      <w:marRight w:val="0"/>
      <w:marTop w:val="0"/>
      <w:marBottom w:val="0"/>
      <w:divBdr>
        <w:top w:val="none" w:sz="0" w:space="0" w:color="auto"/>
        <w:left w:val="none" w:sz="0" w:space="0" w:color="auto"/>
        <w:bottom w:val="none" w:sz="0" w:space="0" w:color="auto"/>
        <w:right w:val="none" w:sz="0" w:space="0" w:color="auto"/>
      </w:divBdr>
      <w:divsChild>
        <w:div w:id="1815220848">
          <w:marLeft w:val="0"/>
          <w:marRight w:val="0"/>
          <w:marTop w:val="0"/>
          <w:marBottom w:val="0"/>
          <w:divBdr>
            <w:top w:val="none" w:sz="0" w:space="0" w:color="auto"/>
            <w:left w:val="none" w:sz="0" w:space="0" w:color="auto"/>
            <w:bottom w:val="none" w:sz="0" w:space="0" w:color="auto"/>
            <w:right w:val="none" w:sz="0" w:space="0" w:color="auto"/>
          </w:divBdr>
          <w:divsChild>
            <w:div w:id="50735122">
              <w:marLeft w:val="0"/>
              <w:marRight w:val="0"/>
              <w:marTop w:val="0"/>
              <w:marBottom w:val="0"/>
              <w:divBdr>
                <w:top w:val="none" w:sz="0" w:space="0" w:color="auto"/>
                <w:left w:val="none" w:sz="0" w:space="0" w:color="auto"/>
                <w:bottom w:val="none" w:sz="0" w:space="0" w:color="auto"/>
                <w:right w:val="none" w:sz="0" w:space="0" w:color="auto"/>
              </w:divBdr>
            </w:div>
            <w:div w:id="1122336733">
              <w:marLeft w:val="0"/>
              <w:marRight w:val="0"/>
              <w:marTop w:val="0"/>
              <w:marBottom w:val="0"/>
              <w:divBdr>
                <w:top w:val="none" w:sz="0" w:space="0" w:color="auto"/>
                <w:left w:val="none" w:sz="0" w:space="0" w:color="auto"/>
                <w:bottom w:val="none" w:sz="0" w:space="0" w:color="auto"/>
                <w:right w:val="none" w:sz="0" w:space="0" w:color="auto"/>
              </w:divBdr>
            </w:div>
          </w:divsChild>
        </w:div>
        <w:div w:id="168253300">
          <w:marLeft w:val="0"/>
          <w:marRight w:val="0"/>
          <w:marTop w:val="0"/>
          <w:marBottom w:val="0"/>
          <w:divBdr>
            <w:top w:val="none" w:sz="0" w:space="0" w:color="auto"/>
            <w:left w:val="none" w:sz="0" w:space="0" w:color="auto"/>
            <w:bottom w:val="none" w:sz="0" w:space="0" w:color="auto"/>
            <w:right w:val="none" w:sz="0" w:space="0" w:color="auto"/>
          </w:divBdr>
          <w:divsChild>
            <w:div w:id="1482651605">
              <w:marLeft w:val="0"/>
              <w:marRight w:val="0"/>
              <w:marTop w:val="0"/>
              <w:marBottom w:val="0"/>
              <w:divBdr>
                <w:top w:val="none" w:sz="0" w:space="0" w:color="auto"/>
                <w:left w:val="none" w:sz="0" w:space="0" w:color="auto"/>
                <w:bottom w:val="none" w:sz="0" w:space="0" w:color="auto"/>
                <w:right w:val="none" w:sz="0" w:space="0" w:color="auto"/>
              </w:divBdr>
            </w:div>
            <w:div w:id="1416517704">
              <w:marLeft w:val="0"/>
              <w:marRight w:val="0"/>
              <w:marTop w:val="0"/>
              <w:marBottom w:val="0"/>
              <w:divBdr>
                <w:top w:val="none" w:sz="0" w:space="0" w:color="auto"/>
                <w:left w:val="none" w:sz="0" w:space="0" w:color="auto"/>
                <w:bottom w:val="none" w:sz="0" w:space="0" w:color="auto"/>
                <w:right w:val="none" w:sz="0" w:space="0" w:color="auto"/>
              </w:divBdr>
            </w:div>
            <w:div w:id="1225989962">
              <w:marLeft w:val="0"/>
              <w:marRight w:val="0"/>
              <w:marTop w:val="0"/>
              <w:marBottom w:val="0"/>
              <w:divBdr>
                <w:top w:val="none" w:sz="0" w:space="0" w:color="auto"/>
                <w:left w:val="none" w:sz="0" w:space="0" w:color="auto"/>
                <w:bottom w:val="none" w:sz="0" w:space="0" w:color="auto"/>
                <w:right w:val="none" w:sz="0" w:space="0" w:color="auto"/>
              </w:divBdr>
            </w:div>
            <w:div w:id="1602296467">
              <w:marLeft w:val="0"/>
              <w:marRight w:val="0"/>
              <w:marTop w:val="0"/>
              <w:marBottom w:val="0"/>
              <w:divBdr>
                <w:top w:val="none" w:sz="0" w:space="0" w:color="auto"/>
                <w:left w:val="none" w:sz="0" w:space="0" w:color="auto"/>
                <w:bottom w:val="none" w:sz="0" w:space="0" w:color="auto"/>
                <w:right w:val="none" w:sz="0" w:space="0" w:color="auto"/>
              </w:divBdr>
            </w:div>
            <w:div w:id="432477259">
              <w:marLeft w:val="0"/>
              <w:marRight w:val="0"/>
              <w:marTop w:val="0"/>
              <w:marBottom w:val="0"/>
              <w:divBdr>
                <w:top w:val="none" w:sz="0" w:space="0" w:color="auto"/>
                <w:left w:val="none" w:sz="0" w:space="0" w:color="auto"/>
                <w:bottom w:val="none" w:sz="0" w:space="0" w:color="auto"/>
                <w:right w:val="none" w:sz="0" w:space="0" w:color="auto"/>
              </w:divBdr>
            </w:div>
          </w:divsChild>
        </w:div>
        <w:div w:id="1125270689">
          <w:marLeft w:val="0"/>
          <w:marRight w:val="0"/>
          <w:marTop w:val="0"/>
          <w:marBottom w:val="0"/>
          <w:divBdr>
            <w:top w:val="none" w:sz="0" w:space="0" w:color="auto"/>
            <w:left w:val="none" w:sz="0" w:space="0" w:color="auto"/>
            <w:bottom w:val="none" w:sz="0" w:space="0" w:color="auto"/>
            <w:right w:val="none" w:sz="0" w:space="0" w:color="auto"/>
          </w:divBdr>
          <w:divsChild>
            <w:div w:id="707949080">
              <w:marLeft w:val="0"/>
              <w:marRight w:val="0"/>
              <w:marTop w:val="0"/>
              <w:marBottom w:val="0"/>
              <w:divBdr>
                <w:top w:val="none" w:sz="0" w:space="0" w:color="auto"/>
                <w:left w:val="none" w:sz="0" w:space="0" w:color="auto"/>
                <w:bottom w:val="none" w:sz="0" w:space="0" w:color="auto"/>
                <w:right w:val="none" w:sz="0" w:space="0" w:color="auto"/>
              </w:divBdr>
            </w:div>
            <w:div w:id="139463894">
              <w:marLeft w:val="0"/>
              <w:marRight w:val="0"/>
              <w:marTop w:val="0"/>
              <w:marBottom w:val="0"/>
              <w:divBdr>
                <w:top w:val="none" w:sz="0" w:space="0" w:color="auto"/>
                <w:left w:val="none" w:sz="0" w:space="0" w:color="auto"/>
                <w:bottom w:val="none" w:sz="0" w:space="0" w:color="auto"/>
                <w:right w:val="none" w:sz="0" w:space="0" w:color="auto"/>
              </w:divBdr>
            </w:div>
            <w:div w:id="112793020">
              <w:marLeft w:val="0"/>
              <w:marRight w:val="0"/>
              <w:marTop w:val="0"/>
              <w:marBottom w:val="0"/>
              <w:divBdr>
                <w:top w:val="none" w:sz="0" w:space="0" w:color="auto"/>
                <w:left w:val="none" w:sz="0" w:space="0" w:color="auto"/>
                <w:bottom w:val="none" w:sz="0" w:space="0" w:color="auto"/>
                <w:right w:val="none" w:sz="0" w:space="0" w:color="auto"/>
              </w:divBdr>
            </w:div>
            <w:div w:id="1102190553">
              <w:marLeft w:val="0"/>
              <w:marRight w:val="0"/>
              <w:marTop w:val="0"/>
              <w:marBottom w:val="0"/>
              <w:divBdr>
                <w:top w:val="none" w:sz="0" w:space="0" w:color="auto"/>
                <w:left w:val="none" w:sz="0" w:space="0" w:color="auto"/>
                <w:bottom w:val="none" w:sz="0" w:space="0" w:color="auto"/>
                <w:right w:val="none" w:sz="0" w:space="0" w:color="auto"/>
              </w:divBdr>
            </w:div>
            <w:div w:id="919219225">
              <w:marLeft w:val="0"/>
              <w:marRight w:val="0"/>
              <w:marTop w:val="0"/>
              <w:marBottom w:val="0"/>
              <w:divBdr>
                <w:top w:val="none" w:sz="0" w:space="0" w:color="auto"/>
                <w:left w:val="none" w:sz="0" w:space="0" w:color="auto"/>
                <w:bottom w:val="none" w:sz="0" w:space="0" w:color="auto"/>
                <w:right w:val="none" w:sz="0" w:space="0" w:color="auto"/>
              </w:divBdr>
            </w:div>
          </w:divsChild>
        </w:div>
        <w:div w:id="2012176206">
          <w:marLeft w:val="0"/>
          <w:marRight w:val="0"/>
          <w:marTop w:val="0"/>
          <w:marBottom w:val="0"/>
          <w:divBdr>
            <w:top w:val="none" w:sz="0" w:space="0" w:color="auto"/>
            <w:left w:val="none" w:sz="0" w:space="0" w:color="auto"/>
            <w:bottom w:val="none" w:sz="0" w:space="0" w:color="auto"/>
            <w:right w:val="none" w:sz="0" w:space="0" w:color="auto"/>
          </w:divBdr>
          <w:divsChild>
            <w:div w:id="2009556000">
              <w:marLeft w:val="0"/>
              <w:marRight w:val="0"/>
              <w:marTop w:val="0"/>
              <w:marBottom w:val="0"/>
              <w:divBdr>
                <w:top w:val="none" w:sz="0" w:space="0" w:color="auto"/>
                <w:left w:val="none" w:sz="0" w:space="0" w:color="auto"/>
                <w:bottom w:val="none" w:sz="0" w:space="0" w:color="auto"/>
                <w:right w:val="none" w:sz="0" w:space="0" w:color="auto"/>
              </w:divBdr>
            </w:div>
            <w:div w:id="990788028">
              <w:marLeft w:val="0"/>
              <w:marRight w:val="0"/>
              <w:marTop w:val="0"/>
              <w:marBottom w:val="0"/>
              <w:divBdr>
                <w:top w:val="none" w:sz="0" w:space="0" w:color="auto"/>
                <w:left w:val="none" w:sz="0" w:space="0" w:color="auto"/>
                <w:bottom w:val="none" w:sz="0" w:space="0" w:color="auto"/>
                <w:right w:val="none" w:sz="0" w:space="0" w:color="auto"/>
              </w:divBdr>
            </w:div>
            <w:div w:id="1876771501">
              <w:marLeft w:val="0"/>
              <w:marRight w:val="0"/>
              <w:marTop w:val="0"/>
              <w:marBottom w:val="0"/>
              <w:divBdr>
                <w:top w:val="none" w:sz="0" w:space="0" w:color="auto"/>
                <w:left w:val="none" w:sz="0" w:space="0" w:color="auto"/>
                <w:bottom w:val="none" w:sz="0" w:space="0" w:color="auto"/>
                <w:right w:val="none" w:sz="0" w:space="0" w:color="auto"/>
              </w:divBdr>
            </w:div>
            <w:div w:id="1985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335914954">
      <w:bodyDiv w:val="1"/>
      <w:marLeft w:val="0"/>
      <w:marRight w:val="0"/>
      <w:marTop w:val="0"/>
      <w:marBottom w:val="0"/>
      <w:divBdr>
        <w:top w:val="none" w:sz="0" w:space="0" w:color="auto"/>
        <w:left w:val="none" w:sz="0" w:space="0" w:color="auto"/>
        <w:bottom w:val="none" w:sz="0" w:space="0" w:color="auto"/>
        <w:right w:val="none" w:sz="0" w:space="0" w:color="auto"/>
      </w:divBdr>
      <w:divsChild>
        <w:div w:id="1329481777">
          <w:marLeft w:val="0"/>
          <w:marRight w:val="0"/>
          <w:marTop w:val="0"/>
          <w:marBottom w:val="0"/>
          <w:divBdr>
            <w:top w:val="none" w:sz="0" w:space="0" w:color="auto"/>
            <w:left w:val="none" w:sz="0" w:space="0" w:color="auto"/>
            <w:bottom w:val="none" w:sz="0" w:space="0" w:color="auto"/>
            <w:right w:val="none" w:sz="0" w:space="0" w:color="auto"/>
          </w:divBdr>
          <w:divsChild>
            <w:div w:id="870535700">
              <w:marLeft w:val="0"/>
              <w:marRight w:val="0"/>
              <w:marTop w:val="0"/>
              <w:marBottom w:val="0"/>
              <w:divBdr>
                <w:top w:val="none" w:sz="0" w:space="0" w:color="auto"/>
                <w:left w:val="none" w:sz="0" w:space="0" w:color="auto"/>
                <w:bottom w:val="none" w:sz="0" w:space="0" w:color="auto"/>
                <w:right w:val="none" w:sz="0" w:space="0" w:color="auto"/>
              </w:divBdr>
            </w:div>
            <w:div w:id="1767844608">
              <w:marLeft w:val="0"/>
              <w:marRight w:val="0"/>
              <w:marTop w:val="0"/>
              <w:marBottom w:val="0"/>
              <w:divBdr>
                <w:top w:val="none" w:sz="0" w:space="0" w:color="auto"/>
                <w:left w:val="none" w:sz="0" w:space="0" w:color="auto"/>
                <w:bottom w:val="none" w:sz="0" w:space="0" w:color="auto"/>
                <w:right w:val="none" w:sz="0" w:space="0" w:color="auto"/>
              </w:divBdr>
            </w:div>
            <w:div w:id="61759970">
              <w:marLeft w:val="0"/>
              <w:marRight w:val="0"/>
              <w:marTop w:val="0"/>
              <w:marBottom w:val="0"/>
              <w:divBdr>
                <w:top w:val="none" w:sz="0" w:space="0" w:color="auto"/>
                <w:left w:val="none" w:sz="0" w:space="0" w:color="auto"/>
                <w:bottom w:val="none" w:sz="0" w:space="0" w:color="auto"/>
                <w:right w:val="none" w:sz="0" w:space="0" w:color="auto"/>
              </w:divBdr>
            </w:div>
          </w:divsChild>
        </w:div>
        <w:div w:id="1803571695">
          <w:marLeft w:val="0"/>
          <w:marRight w:val="0"/>
          <w:marTop w:val="0"/>
          <w:marBottom w:val="0"/>
          <w:divBdr>
            <w:top w:val="none" w:sz="0" w:space="0" w:color="auto"/>
            <w:left w:val="none" w:sz="0" w:space="0" w:color="auto"/>
            <w:bottom w:val="none" w:sz="0" w:space="0" w:color="auto"/>
            <w:right w:val="none" w:sz="0" w:space="0" w:color="auto"/>
          </w:divBdr>
          <w:divsChild>
            <w:div w:id="1223130312">
              <w:marLeft w:val="0"/>
              <w:marRight w:val="0"/>
              <w:marTop w:val="0"/>
              <w:marBottom w:val="0"/>
              <w:divBdr>
                <w:top w:val="none" w:sz="0" w:space="0" w:color="auto"/>
                <w:left w:val="none" w:sz="0" w:space="0" w:color="auto"/>
                <w:bottom w:val="none" w:sz="0" w:space="0" w:color="auto"/>
                <w:right w:val="none" w:sz="0" w:space="0" w:color="auto"/>
              </w:divBdr>
            </w:div>
            <w:div w:id="10974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4462">
      <w:bodyDiv w:val="1"/>
      <w:marLeft w:val="0"/>
      <w:marRight w:val="0"/>
      <w:marTop w:val="0"/>
      <w:marBottom w:val="0"/>
      <w:divBdr>
        <w:top w:val="none" w:sz="0" w:space="0" w:color="auto"/>
        <w:left w:val="none" w:sz="0" w:space="0" w:color="auto"/>
        <w:bottom w:val="none" w:sz="0" w:space="0" w:color="auto"/>
        <w:right w:val="none" w:sz="0" w:space="0" w:color="auto"/>
      </w:divBdr>
      <w:divsChild>
        <w:div w:id="1495949012">
          <w:marLeft w:val="0"/>
          <w:marRight w:val="0"/>
          <w:marTop w:val="0"/>
          <w:marBottom w:val="0"/>
          <w:divBdr>
            <w:top w:val="none" w:sz="0" w:space="0" w:color="auto"/>
            <w:left w:val="none" w:sz="0" w:space="0" w:color="auto"/>
            <w:bottom w:val="none" w:sz="0" w:space="0" w:color="auto"/>
            <w:right w:val="none" w:sz="0" w:space="0" w:color="auto"/>
          </w:divBdr>
        </w:div>
        <w:div w:id="1665935870">
          <w:marLeft w:val="0"/>
          <w:marRight w:val="0"/>
          <w:marTop w:val="0"/>
          <w:marBottom w:val="0"/>
          <w:divBdr>
            <w:top w:val="none" w:sz="0" w:space="0" w:color="auto"/>
            <w:left w:val="none" w:sz="0" w:space="0" w:color="auto"/>
            <w:bottom w:val="none" w:sz="0" w:space="0" w:color="auto"/>
            <w:right w:val="none" w:sz="0" w:space="0" w:color="auto"/>
          </w:divBdr>
        </w:div>
        <w:div w:id="1379621926">
          <w:marLeft w:val="0"/>
          <w:marRight w:val="0"/>
          <w:marTop w:val="0"/>
          <w:marBottom w:val="0"/>
          <w:divBdr>
            <w:top w:val="none" w:sz="0" w:space="0" w:color="auto"/>
            <w:left w:val="none" w:sz="0" w:space="0" w:color="auto"/>
            <w:bottom w:val="none" w:sz="0" w:space="0" w:color="auto"/>
            <w:right w:val="none" w:sz="0" w:space="0" w:color="auto"/>
          </w:divBdr>
        </w:div>
      </w:divsChild>
    </w:div>
    <w:div w:id="1367172535">
      <w:bodyDiv w:val="1"/>
      <w:marLeft w:val="0"/>
      <w:marRight w:val="0"/>
      <w:marTop w:val="0"/>
      <w:marBottom w:val="0"/>
      <w:divBdr>
        <w:top w:val="none" w:sz="0" w:space="0" w:color="auto"/>
        <w:left w:val="none" w:sz="0" w:space="0" w:color="auto"/>
        <w:bottom w:val="none" w:sz="0" w:space="0" w:color="auto"/>
        <w:right w:val="none" w:sz="0" w:space="0" w:color="auto"/>
      </w:divBdr>
      <w:divsChild>
        <w:div w:id="1583905120">
          <w:marLeft w:val="0"/>
          <w:marRight w:val="0"/>
          <w:marTop w:val="0"/>
          <w:marBottom w:val="0"/>
          <w:divBdr>
            <w:top w:val="none" w:sz="0" w:space="0" w:color="auto"/>
            <w:left w:val="none" w:sz="0" w:space="0" w:color="auto"/>
            <w:bottom w:val="none" w:sz="0" w:space="0" w:color="auto"/>
            <w:right w:val="none" w:sz="0" w:space="0" w:color="auto"/>
          </w:divBdr>
        </w:div>
        <w:div w:id="1990554861">
          <w:marLeft w:val="0"/>
          <w:marRight w:val="0"/>
          <w:marTop w:val="0"/>
          <w:marBottom w:val="0"/>
          <w:divBdr>
            <w:top w:val="none" w:sz="0" w:space="0" w:color="auto"/>
            <w:left w:val="none" w:sz="0" w:space="0" w:color="auto"/>
            <w:bottom w:val="none" w:sz="0" w:space="0" w:color="auto"/>
            <w:right w:val="none" w:sz="0" w:space="0" w:color="auto"/>
          </w:divBdr>
        </w:div>
      </w:divsChild>
    </w:div>
    <w:div w:id="1446269141">
      <w:bodyDiv w:val="1"/>
      <w:marLeft w:val="0"/>
      <w:marRight w:val="0"/>
      <w:marTop w:val="0"/>
      <w:marBottom w:val="0"/>
      <w:divBdr>
        <w:top w:val="none" w:sz="0" w:space="0" w:color="auto"/>
        <w:left w:val="none" w:sz="0" w:space="0" w:color="auto"/>
        <w:bottom w:val="none" w:sz="0" w:space="0" w:color="auto"/>
        <w:right w:val="none" w:sz="0" w:space="0" w:color="auto"/>
      </w:divBdr>
      <w:divsChild>
        <w:div w:id="997270538">
          <w:marLeft w:val="0"/>
          <w:marRight w:val="0"/>
          <w:marTop w:val="0"/>
          <w:marBottom w:val="0"/>
          <w:divBdr>
            <w:top w:val="none" w:sz="0" w:space="0" w:color="auto"/>
            <w:left w:val="none" w:sz="0" w:space="0" w:color="auto"/>
            <w:bottom w:val="none" w:sz="0" w:space="0" w:color="auto"/>
            <w:right w:val="none" w:sz="0" w:space="0" w:color="auto"/>
          </w:divBdr>
        </w:div>
        <w:div w:id="794058537">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099475415">
      <w:bodyDiv w:val="1"/>
      <w:marLeft w:val="0"/>
      <w:marRight w:val="0"/>
      <w:marTop w:val="0"/>
      <w:marBottom w:val="0"/>
      <w:divBdr>
        <w:top w:val="none" w:sz="0" w:space="0" w:color="auto"/>
        <w:left w:val="none" w:sz="0" w:space="0" w:color="auto"/>
        <w:bottom w:val="none" w:sz="0" w:space="0" w:color="auto"/>
        <w:right w:val="none" w:sz="0" w:space="0" w:color="auto"/>
      </w:divBdr>
      <w:divsChild>
        <w:div w:id="745689861">
          <w:marLeft w:val="0"/>
          <w:marRight w:val="0"/>
          <w:marTop w:val="0"/>
          <w:marBottom w:val="0"/>
          <w:divBdr>
            <w:top w:val="none" w:sz="0" w:space="0" w:color="auto"/>
            <w:left w:val="none" w:sz="0" w:space="0" w:color="auto"/>
            <w:bottom w:val="none" w:sz="0" w:space="0" w:color="auto"/>
            <w:right w:val="none" w:sz="0" w:space="0" w:color="auto"/>
          </w:divBdr>
          <w:divsChild>
            <w:div w:id="1774666788">
              <w:marLeft w:val="0"/>
              <w:marRight w:val="0"/>
              <w:marTop w:val="0"/>
              <w:marBottom w:val="0"/>
              <w:divBdr>
                <w:top w:val="none" w:sz="0" w:space="0" w:color="auto"/>
                <w:left w:val="none" w:sz="0" w:space="0" w:color="auto"/>
                <w:bottom w:val="none" w:sz="0" w:space="0" w:color="auto"/>
                <w:right w:val="none" w:sz="0" w:space="0" w:color="auto"/>
              </w:divBdr>
            </w:div>
            <w:div w:id="976371072">
              <w:marLeft w:val="0"/>
              <w:marRight w:val="0"/>
              <w:marTop w:val="0"/>
              <w:marBottom w:val="0"/>
              <w:divBdr>
                <w:top w:val="none" w:sz="0" w:space="0" w:color="auto"/>
                <w:left w:val="none" w:sz="0" w:space="0" w:color="auto"/>
                <w:bottom w:val="none" w:sz="0" w:space="0" w:color="auto"/>
                <w:right w:val="none" w:sz="0" w:space="0" w:color="auto"/>
              </w:divBdr>
            </w:div>
            <w:div w:id="2064938209">
              <w:marLeft w:val="0"/>
              <w:marRight w:val="0"/>
              <w:marTop w:val="0"/>
              <w:marBottom w:val="0"/>
              <w:divBdr>
                <w:top w:val="none" w:sz="0" w:space="0" w:color="auto"/>
                <w:left w:val="none" w:sz="0" w:space="0" w:color="auto"/>
                <w:bottom w:val="none" w:sz="0" w:space="0" w:color="auto"/>
                <w:right w:val="none" w:sz="0" w:space="0" w:color="auto"/>
              </w:divBdr>
            </w:div>
            <w:div w:id="213660841">
              <w:marLeft w:val="0"/>
              <w:marRight w:val="0"/>
              <w:marTop w:val="0"/>
              <w:marBottom w:val="0"/>
              <w:divBdr>
                <w:top w:val="none" w:sz="0" w:space="0" w:color="auto"/>
                <w:left w:val="none" w:sz="0" w:space="0" w:color="auto"/>
                <w:bottom w:val="none" w:sz="0" w:space="0" w:color="auto"/>
                <w:right w:val="none" w:sz="0" w:space="0" w:color="auto"/>
              </w:divBdr>
            </w:div>
            <w:div w:id="1546022857">
              <w:marLeft w:val="0"/>
              <w:marRight w:val="0"/>
              <w:marTop w:val="0"/>
              <w:marBottom w:val="0"/>
              <w:divBdr>
                <w:top w:val="none" w:sz="0" w:space="0" w:color="auto"/>
                <w:left w:val="none" w:sz="0" w:space="0" w:color="auto"/>
                <w:bottom w:val="none" w:sz="0" w:space="0" w:color="auto"/>
                <w:right w:val="none" w:sz="0" w:space="0" w:color="auto"/>
              </w:divBdr>
            </w:div>
          </w:divsChild>
        </w:div>
        <w:div w:id="69233525">
          <w:marLeft w:val="0"/>
          <w:marRight w:val="0"/>
          <w:marTop w:val="0"/>
          <w:marBottom w:val="0"/>
          <w:divBdr>
            <w:top w:val="none" w:sz="0" w:space="0" w:color="auto"/>
            <w:left w:val="none" w:sz="0" w:space="0" w:color="auto"/>
            <w:bottom w:val="none" w:sz="0" w:space="0" w:color="auto"/>
            <w:right w:val="none" w:sz="0" w:space="0" w:color="auto"/>
          </w:divBdr>
        </w:div>
        <w:div w:id="272977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Expediente físico se recibe modificación del IT-391-43093-CAU. 21dic2020. FV</Observaciones>
    <JefeNacional xmlns="93a27197-5ea5-4ef4-9c25-de38a9c385a4">Aprobado con correcciones</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5FBE9ADD-CD1B-460C-B360-FE9FB375A8BC}">
  <ds:schemaRefs>
    <ds:schemaRef ds:uri="http://schemas.openxmlformats.org/officeDocument/2006/bibliography"/>
  </ds:schemaRefs>
</ds:datastoreItem>
</file>

<file path=customXml/itemProps4.xml><?xml version="1.0" encoding="utf-8"?>
<ds:datastoreItem xmlns:ds="http://schemas.openxmlformats.org/officeDocument/2006/customXml" ds:itemID="{6DD1275C-FA1B-4F0E-96BB-587C4B396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45</TotalTime>
  <Pages>1</Pages>
  <Words>4000</Words>
  <Characters>22005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Cinthya Escobar</cp:lastModifiedBy>
  <cp:revision>19</cp:revision>
  <cp:lastPrinted>2020-11-04T20:37:00Z</cp:lastPrinted>
  <dcterms:created xsi:type="dcterms:W3CDTF">2020-12-22T20:33:00Z</dcterms:created>
  <dcterms:modified xsi:type="dcterms:W3CDTF">2021-03-24T21:15:00Z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ies>
</file>