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65BDB" w14:textId="585438DD" w:rsidR="00AD0539" w:rsidRDefault="00AD0539">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19822C81" w14:textId="77777777" w:rsidR="00AD0539" w:rsidRDefault="00AD0539">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0F18E1E"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 N.° E-</w:t>
      </w:r>
      <w:r w:rsidR="006F4CB8">
        <w:rPr>
          <w:rFonts w:ascii="Museo Sans 900" w:eastAsia="Times New Roman" w:hAnsi="Museo Sans 900" w:cs="Times New Roman"/>
          <w:b/>
          <w:bCs/>
          <w:sz w:val="20"/>
          <w:szCs w:val="20"/>
          <w:lang w:val="es-MX" w:eastAsia="es-ES"/>
        </w:rPr>
        <w:t>1268</w:t>
      </w:r>
      <w:r w:rsidR="008B44D6" w:rsidRPr="00A93D70">
        <w:rPr>
          <w:rFonts w:ascii="Museo Sans 900" w:eastAsia="Times New Roman" w:hAnsi="Museo Sans 900" w:cs="Times New Roman"/>
          <w:b/>
          <w:bCs/>
          <w:sz w:val="20"/>
          <w:szCs w:val="20"/>
          <w:lang w:val="es-MX" w:eastAsia="es-ES"/>
        </w:rPr>
        <w:t xml:space="preserve">-2020-CAU. </w:t>
      </w:r>
      <w:r w:rsidR="008B44D6" w:rsidRPr="00A93D70">
        <w:rPr>
          <w:rFonts w:ascii="Museo Sans 300" w:eastAsia="Times New Roman" w:hAnsi="Museo Sans 300" w:cs="Times New Roman"/>
          <w:sz w:val="20"/>
          <w:szCs w:val="20"/>
          <w:lang w:val="es-MX" w:eastAsia="es-ES"/>
        </w:rPr>
        <w:t>SUPERINTENDENCIA GENERAL DE ELECTRICIDAD Y TELECOMUNICAC</w:t>
      </w:r>
      <w:r w:rsidRPr="00A93D70">
        <w:rPr>
          <w:rFonts w:ascii="Museo Sans 300" w:eastAsia="Times New Roman" w:hAnsi="Museo Sans 300" w:cs="Times New Roman"/>
          <w:sz w:val="20"/>
          <w:szCs w:val="20"/>
          <w:lang w:val="es-MX" w:eastAsia="es-ES"/>
        </w:rPr>
        <w:t>IONES. San Salvador, a las</w:t>
      </w:r>
      <w:r w:rsidR="00781E4D" w:rsidRPr="00A93D70">
        <w:rPr>
          <w:rFonts w:ascii="Museo Sans 300" w:eastAsia="Times New Roman" w:hAnsi="Museo Sans 300" w:cs="Times New Roman"/>
          <w:sz w:val="20"/>
          <w:szCs w:val="20"/>
          <w:lang w:val="es-MX" w:eastAsia="es-ES"/>
        </w:rPr>
        <w:t xml:space="preserve"> </w:t>
      </w:r>
      <w:r w:rsidR="006F4CB8">
        <w:rPr>
          <w:rFonts w:ascii="Museo Sans 300" w:eastAsia="Times New Roman" w:hAnsi="Museo Sans 300" w:cs="Times New Roman"/>
          <w:sz w:val="20"/>
          <w:szCs w:val="20"/>
          <w:lang w:val="es-MX" w:eastAsia="es-ES"/>
        </w:rPr>
        <w:t>nueve</w:t>
      </w:r>
      <w:r w:rsidRPr="00A93D70">
        <w:rPr>
          <w:rFonts w:ascii="Museo Sans 300" w:eastAsia="Times New Roman" w:hAnsi="Museo Sans 300" w:cs="Times New Roman"/>
          <w:sz w:val="20"/>
          <w:szCs w:val="20"/>
          <w:lang w:val="es-MX" w:eastAsia="es-ES"/>
        </w:rPr>
        <w:t xml:space="preserve"> horas con</w:t>
      </w:r>
      <w:r w:rsidR="00E500AE" w:rsidRPr="00A93D70">
        <w:rPr>
          <w:rFonts w:ascii="Museo Sans 300" w:eastAsia="Times New Roman" w:hAnsi="Museo Sans 300" w:cs="Times New Roman"/>
          <w:sz w:val="20"/>
          <w:szCs w:val="20"/>
          <w:lang w:val="es-MX" w:eastAsia="es-ES"/>
        </w:rPr>
        <w:t xml:space="preserve"> </w:t>
      </w:r>
      <w:r w:rsidR="006F4CB8">
        <w:rPr>
          <w:rFonts w:ascii="Museo Sans 300" w:eastAsia="Times New Roman" w:hAnsi="Museo Sans 300" w:cs="Times New Roman"/>
          <w:sz w:val="20"/>
          <w:szCs w:val="20"/>
          <w:lang w:val="es-MX" w:eastAsia="es-ES"/>
        </w:rPr>
        <w:t>diez</w:t>
      </w:r>
      <w:r w:rsidR="00BC3FA5"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minutos del día</w:t>
      </w:r>
      <w:r w:rsidR="00E500AE" w:rsidRPr="00A93D70">
        <w:rPr>
          <w:rFonts w:ascii="Museo Sans 300" w:eastAsia="Times New Roman" w:hAnsi="Museo Sans 300" w:cs="Times New Roman"/>
          <w:sz w:val="20"/>
          <w:szCs w:val="20"/>
          <w:lang w:val="es-MX" w:eastAsia="es-ES"/>
        </w:rPr>
        <w:t xml:space="preserve"> </w:t>
      </w:r>
      <w:r w:rsidR="006F4CB8">
        <w:rPr>
          <w:rFonts w:ascii="Museo Sans 300" w:eastAsia="Times New Roman" w:hAnsi="Museo Sans 300" w:cs="Times New Roman"/>
          <w:sz w:val="20"/>
          <w:szCs w:val="20"/>
          <w:lang w:val="es-MX" w:eastAsia="es-ES"/>
        </w:rPr>
        <w:t>quince</w:t>
      </w:r>
      <w:r w:rsidR="00FD37F4">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 xml:space="preserve">de </w:t>
      </w:r>
      <w:r w:rsidR="006F4CB8">
        <w:rPr>
          <w:rFonts w:ascii="Museo Sans 300" w:eastAsia="Times New Roman" w:hAnsi="Museo Sans 300" w:cs="Times New Roman"/>
          <w:sz w:val="20"/>
          <w:szCs w:val="20"/>
          <w:lang w:val="es-MX" w:eastAsia="es-ES"/>
        </w:rPr>
        <w:t>dic</w:t>
      </w:r>
      <w:r w:rsidR="006F491F">
        <w:rPr>
          <w:rFonts w:ascii="Museo Sans 300" w:eastAsia="Times New Roman" w:hAnsi="Museo Sans 300" w:cs="Times New Roman"/>
          <w:sz w:val="20"/>
          <w:szCs w:val="20"/>
          <w:lang w:val="es-MX" w:eastAsia="es-ES"/>
        </w:rPr>
        <w:t>iem</w:t>
      </w:r>
      <w:r w:rsidR="006F491F" w:rsidRPr="00A93D70">
        <w:rPr>
          <w:rFonts w:ascii="Museo Sans 300" w:eastAsia="Times New Roman" w:hAnsi="Museo Sans 300" w:cs="Times New Roman"/>
          <w:sz w:val="20"/>
          <w:szCs w:val="20"/>
          <w:lang w:val="es-MX" w:eastAsia="es-ES"/>
        </w:rPr>
        <w:t xml:space="preserve">bre </w:t>
      </w:r>
      <w:r w:rsidR="008B44D6" w:rsidRPr="00A93D70">
        <w:rPr>
          <w:rFonts w:ascii="Museo Sans 300" w:eastAsia="Times New Roman" w:hAnsi="Museo Sans 300" w:cs="Times New Roman"/>
          <w:sz w:val="20"/>
          <w:szCs w:val="20"/>
          <w:lang w:val="es-MX" w:eastAsia="es-ES"/>
        </w:rPr>
        <w:t>del año dos mil veinte.</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1EC61D08" w14:textId="77777777" w:rsidR="00F0042B" w:rsidRPr="00A93D70" w:rsidRDefault="00F0042B">
      <w:pPr>
        <w:spacing w:after="0" w:line="0" w:lineRule="atLeast"/>
        <w:jc w:val="both"/>
        <w:rPr>
          <w:rFonts w:ascii="Museo Sans 300" w:eastAsia="Times New Roman" w:hAnsi="Museo Sans 300" w:cs="Times New Roman"/>
          <w:sz w:val="20"/>
          <w:szCs w:val="20"/>
          <w:lang w:val="es-MX" w:eastAsia="es-ES"/>
        </w:rPr>
      </w:pPr>
    </w:p>
    <w:p w14:paraId="28404922" w14:textId="77777777" w:rsidR="002B1221" w:rsidRPr="00A93D70" w:rsidRDefault="008B44D6">
      <w:pPr>
        <w:spacing w:after="0" w:line="0" w:lineRule="atLeast"/>
        <w:jc w:val="both"/>
        <w:rPr>
          <w:rFonts w:ascii="Museo Sans 300" w:eastAsia="Times New Roman" w:hAnsi="Museo Sans 300" w:cs="Times New Roman"/>
          <w:sz w:val="20"/>
          <w:szCs w:val="20"/>
          <w:lang w:val="es-MX" w:eastAsia="es-ES"/>
        </w:rPr>
      </w:pPr>
      <w:r w:rsidRPr="00A93D70">
        <w:rPr>
          <w:rFonts w:ascii="Museo Sans 300" w:eastAsia="Times New Roman" w:hAnsi="Museo Sans 300" w:cs="Times New Roman"/>
          <w:sz w:val="20"/>
          <w:szCs w:val="20"/>
          <w:lang w:val="es-MX" w:eastAsia="es-ES"/>
        </w:rPr>
        <w:t>Esta superintendencia CONSIDERANDO QUE:</w:t>
      </w:r>
    </w:p>
    <w:p w14:paraId="10E11B0D" w14:textId="4E8B46FA" w:rsidR="006F00A0" w:rsidRDefault="006F00A0" w:rsidP="006F00A0">
      <w:pPr>
        <w:spacing w:after="0" w:line="0" w:lineRule="atLeast"/>
        <w:jc w:val="both"/>
        <w:rPr>
          <w:rFonts w:ascii="Museo Sans 300" w:eastAsia="Times New Roman" w:hAnsi="Museo Sans 300" w:cs="Times New Roman"/>
          <w:sz w:val="20"/>
          <w:szCs w:val="20"/>
          <w:lang w:val="es-ES" w:eastAsia="es-ES"/>
        </w:rPr>
      </w:pPr>
    </w:p>
    <w:p w14:paraId="502EB957" w14:textId="77777777" w:rsidR="00F0042B" w:rsidRPr="00A93D70" w:rsidRDefault="00F0042B" w:rsidP="006F00A0">
      <w:pPr>
        <w:spacing w:after="0" w:line="0" w:lineRule="atLeast"/>
        <w:jc w:val="both"/>
        <w:rPr>
          <w:rFonts w:ascii="Museo Sans 300" w:eastAsia="Times New Roman" w:hAnsi="Museo Sans 300" w:cs="Times New Roman"/>
          <w:sz w:val="20"/>
          <w:szCs w:val="20"/>
          <w:lang w:val="es-ES" w:eastAsia="es-ES"/>
        </w:rPr>
      </w:pPr>
    </w:p>
    <w:p w14:paraId="256666B2" w14:textId="6B9B8474" w:rsidR="00263E33" w:rsidRPr="00A93D70" w:rsidRDefault="00263E33" w:rsidP="006F00A0">
      <w:pPr>
        <w:pStyle w:val="Prrafodelista"/>
        <w:numPr>
          <w:ilvl w:val="0"/>
          <w:numId w:val="27"/>
        </w:numPr>
        <w:tabs>
          <w:tab w:val="left" w:pos="426"/>
        </w:tabs>
        <w:ind w:left="426" w:hanging="284"/>
        <w:jc w:val="both"/>
        <w:rPr>
          <w:rFonts w:ascii="Museo Sans 300" w:hAnsi="Museo Sans 300"/>
          <w:sz w:val="20"/>
          <w:szCs w:val="20"/>
        </w:rPr>
      </w:pPr>
      <w:r w:rsidRPr="00A93D70">
        <w:rPr>
          <w:rFonts w:ascii="Museo Sans 300" w:hAnsi="Museo Sans 300"/>
          <w:sz w:val="20"/>
          <w:szCs w:val="20"/>
        </w:rPr>
        <w:t>El</w:t>
      </w:r>
      <w:r w:rsidR="006F00A0" w:rsidRPr="00A93D70">
        <w:rPr>
          <w:rFonts w:ascii="Museo Sans 300" w:hAnsi="Museo Sans 300"/>
          <w:sz w:val="20"/>
          <w:szCs w:val="20"/>
        </w:rPr>
        <w:t xml:space="preserve"> </w:t>
      </w:r>
      <w:r w:rsidR="00FD37F4">
        <w:rPr>
          <w:rFonts w:ascii="Museo Sans 300" w:hAnsi="Museo Sans 300"/>
          <w:sz w:val="20"/>
          <w:szCs w:val="20"/>
        </w:rPr>
        <w:t>día veintiuno de junio de dos mil diecinueve</w:t>
      </w:r>
      <w:r w:rsidRPr="00A93D70">
        <w:rPr>
          <w:rFonts w:ascii="Museo Sans 300" w:hAnsi="Museo Sans 300"/>
          <w:sz w:val="20"/>
          <w:szCs w:val="20"/>
        </w:rPr>
        <w:t>, el señor </w:t>
      </w:r>
      <w:r w:rsidR="0061232C">
        <w:rPr>
          <w:rFonts w:ascii="Museo Sans 300" w:hAnsi="Museo Sans 300"/>
          <w:sz w:val="20"/>
          <w:szCs w:val="20"/>
        </w:rPr>
        <w:t>XXX</w:t>
      </w:r>
      <w:r w:rsidRPr="00A93D70">
        <w:rPr>
          <w:rFonts w:ascii="Museo Sans 300" w:hAnsi="Museo Sans 300"/>
          <w:sz w:val="20"/>
          <w:szCs w:val="20"/>
        </w:rPr>
        <w:t> interpuso un reclamo en contra de la sociedad EEO, S.A. de C.V., debido al cobro de la cantidad de </w:t>
      </w:r>
      <w:r w:rsidR="00E37DB9">
        <w:rPr>
          <w:rFonts w:ascii="Museo Sans 300" w:hAnsi="Museo Sans 300"/>
          <w:sz w:val="20"/>
          <w:szCs w:val="20"/>
        </w:rPr>
        <w:t>SEISCIENTOS VEINTISIETE 13/100 DÓLARES DE LOS ESTADOS UNIDOS DE AMÉRICA (USD 627.13)</w:t>
      </w:r>
      <w:r w:rsidRPr="00A93D70">
        <w:rPr>
          <w:rFonts w:ascii="Museo Sans 300" w:hAnsi="Museo Sans 300"/>
          <w:sz w:val="20"/>
          <w:szCs w:val="20"/>
        </w:rPr>
        <w:t> IVA incluido, por la presunta existencia de una condición irregular que afectó el correcto registro del consumo de energía eléctrica en el suministro identificado con el NIC </w:t>
      </w:r>
      <w:r w:rsidR="0061232C">
        <w:rPr>
          <w:rFonts w:ascii="Museo Sans 300" w:hAnsi="Museo Sans 300"/>
          <w:sz w:val="20"/>
          <w:szCs w:val="20"/>
        </w:rPr>
        <w:t>XXX</w:t>
      </w:r>
      <w:r w:rsidRPr="00A93D70">
        <w:rPr>
          <w:rFonts w:ascii="Museo Sans 300" w:hAnsi="Museo Sans 300"/>
          <w:sz w:val="20"/>
          <w:szCs w:val="20"/>
        </w:rPr>
        <w:t>. </w:t>
      </w:r>
      <w:r w:rsidRPr="00A93D70">
        <w:rPr>
          <w:rFonts w:ascii="Museo Sans 300" w:eastAsia="Museo Sans" w:hAnsi="Museo Sans 300"/>
          <w:sz w:val="20"/>
          <w:szCs w:val="20"/>
        </w:rPr>
        <w:t> </w:t>
      </w:r>
    </w:p>
    <w:p w14:paraId="62DB1B29" w14:textId="77777777" w:rsidR="00263E33" w:rsidRPr="00A93D70" w:rsidRDefault="00263E33" w:rsidP="00263E33">
      <w:pPr>
        <w:pStyle w:val="Prrafodelista"/>
        <w:tabs>
          <w:tab w:val="left" w:pos="426"/>
        </w:tabs>
        <w:ind w:left="426"/>
        <w:jc w:val="both"/>
        <w:rPr>
          <w:rFonts w:ascii="Museo Sans 300" w:eastAsia="Museo Sans" w:hAnsi="Museo Sans 300"/>
          <w:sz w:val="20"/>
          <w:szCs w:val="20"/>
        </w:rPr>
      </w:pPr>
    </w:p>
    <w:p w14:paraId="10E4287B" w14:textId="6F03E4A3"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r w:rsidRPr="00263E33">
        <w:rPr>
          <w:rFonts w:ascii="Museo Sans 300" w:eastAsia="Museo Sans" w:hAnsi="Museo Sans 300"/>
          <w:sz w:val="20"/>
          <w:szCs w:val="20"/>
          <w:lang w:val="es-SV"/>
        </w:rPr>
        <w:t> </w:t>
      </w:r>
    </w:p>
    <w:p w14:paraId="1BF19F26" w14:textId="3D5DB40F" w:rsidR="00263E33" w:rsidRDefault="00263E33" w:rsidP="00EF4409">
      <w:pPr>
        <w:tabs>
          <w:tab w:val="left" w:pos="567"/>
        </w:tabs>
        <w:spacing w:after="0" w:line="240" w:lineRule="auto"/>
        <w:jc w:val="both"/>
        <w:rPr>
          <w:rFonts w:ascii="Museo Sans 300" w:hAnsi="Museo Sans 300" w:cs="Times New Roman"/>
          <w:sz w:val="20"/>
          <w:szCs w:val="20"/>
        </w:rPr>
      </w:pPr>
    </w:p>
    <w:p w14:paraId="4ED16AC8" w14:textId="77777777" w:rsidR="00F0042B" w:rsidRPr="00263E33" w:rsidRDefault="00F0042B" w:rsidP="00EF4409">
      <w:pPr>
        <w:tabs>
          <w:tab w:val="left" w:pos="567"/>
        </w:tabs>
        <w:spacing w:after="0" w:line="240" w:lineRule="auto"/>
        <w:jc w:val="both"/>
        <w:rPr>
          <w:rFonts w:ascii="Museo Sans 300" w:hAnsi="Museo Sans 300" w:cs="Times New Roman"/>
          <w:sz w:val="20"/>
          <w:szCs w:val="20"/>
        </w:rPr>
      </w:pPr>
    </w:p>
    <w:p w14:paraId="1F732B94" w14:textId="48F6F414" w:rsidR="00263E33" w:rsidRPr="00F0042B" w:rsidRDefault="00263E33" w:rsidP="00BD38EB">
      <w:pPr>
        <w:numPr>
          <w:ilvl w:val="0"/>
          <w:numId w:val="22"/>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rPr>
        <w:t xml:space="preserve">  </w:t>
      </w:r>
      <w:r w:rsidRPr="006F491F">
        <w:rPr>
          <w:rFonts w:ascii="Museo Sans 500" w:hAnsi="Museo Sans 500" w:cs="Times New Roman"/>
          <w:b/>
          <w:bCs/>
          <w:sz w:val="20"/>
          <w:szCs w:val="20"/>
          <w:u w:val="single"/>
        </w:rPr>
        <w:t>TRAMITACIÓN DEL PROCEDIMIENTO</w:t>
      </w:r>
    </w:p>
    <w:p w14:paraId="44FE7324" w14:textId="77777777" w:rsidR="00F0042B" w:rsidRPr="006F491F"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205B9E24"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75CE8897" w14:textId="5D8DA6A5" w:rsidR="00263E33" w:rsidRPr="006F491F" w:rsidRDefault="00263E33" w:rsidP="00263E33">
      <w:pPr>
        <w:pStyle w:val="Prrafodelista"/>
        <w:numPr>
          <w:ilvl w:val="1"/>
          <w:numId w:val="7"/>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 </w:t>
      </w:r>
      <w:r w:rsidRPr="006F491F">
        <w:rPr>
          <w:rFonts w:ascii="Museo Sans 500" w:eastAsia="Museo Sans" w:hAnsi="Museo Sans 500"/>
          <w:sz w:val="20"/>
          <w:szCs w:val="20"/>
        </w:rPr>
        <w:t> </w:t>
      </w:r>
    </w:p>
    <w:p w14:paraId="0F5B0DEE"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33322DB7" w14:textId="77A709FD"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BE0A15">
        <w:rPr>
          <w:rFonts w:ascii="Museo Sans 300" w:hAnsi="Museo Sans 300"/>
          <w:sz w:val="20"/>
          <w:szCs w:val="20"/>
          <w:lang w:val="es-SV"/>
        </w:rPr>
        <w:t>182</w:t>
      </w:r>
      <w:r w:rsidR="00263E33" w:rsidRPr="00263E33">
        <w:rPr>
          <w:rFonts w:ascii="Museo Sans 300" w:hAnsi="Museo Sans 300"/>
          <w:sz w:val="20"/>
          <w:szCs w:val="20"/>
          <w:lang w:val="es-SV"/>
        </w:rPr>
        <w:t>-2019-CAU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BE0A15">
        <w:rPr>
          <w:rFonts w:ascii="Museo Sans 300" w:hAnsi="Museo Sans 300"/>
          <w:sz w:val="20"/>
          <w:szCs w:val="20"/>
          <w:lang w:val="es-SV"/>
        </w:rPr>
        <w:t>veintiséis de junio</w:t>
      </w:r>
      <w:r w:rsidR="00263E33" w:rsidRPr="00263E33">
        <w:rPr>
          <w:rFonts w:ascii="Museo Sans 300" w:hAnsi="Museo Sans 300"/>
          <w:sz w:val="20"/>
          <w:szCs w:val="20"/>
          <w:lang w:val="es-SV"/>
        </w:rPr>
        <w:t> de dos mil diecinueve, se requirió a la sociedad EEO, S.A. de C.V. que</w:t>
      </w:r>
      <w:r w:rsidR="005C17E0">
        <w:rPr>
          <w:rFonts w:ascii="Museo Sans 300" w:hAnsi="Museo Sans 300"/>
          <w:sz w:val="20"/>
          <w:szCs w:val="20"/>
          <w:lang w:val="es-SV"/>
        </w:rPr>
        <w:t>,</w:t>
      </w:r>
      <w:r w:rsidR="00A00FA1">
        <w:rPr>
          <w:rFonts w:ascii="Museo Sans 300" w:hAnsi="Museo Sans 300"/>
          <w:sz w:val="20"/>
          <w:szCs w:val="20"/>
          <w:lang w:val="es-SV"/>
        </w:rPr>
        <w:t xml:space="preserve"> en el plazo de diez días hábiles contados a partir del día siguiente a la notificación de dicho acuerdo,</w:t>
      </w:r>
      <w:r w:rsidR="00263E33" w:rsidRPr="00263E33">
        <w:rPr>
          <w:rFonts w:ascii="Museo Sans 300" w:hAnsi="Museo Sans 300"/>
          <w:sz w:val="20"/>
          <w:szCs w:val="20"/>
          <w:lang w:val="es-SV"/>
        </w:rPr>
        <w:t xml:space="preserve"> presentara por escrito los argumentos y posiciones relacionados al reclamo. </w:t>
      </w:r>
    </w:p>
    <w:p w14:paraId="27109F8C" w14:textId="7777777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3C57E13" w14:textId="65D5CA4A"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 el mismo proveído, se comisionó al Centro de Atención al Usuario (CAU) de esta superintendencia para que, una vez vencido el plazo de la distribuidora, determinara si era necesario contratar un perito externo para resolver el presente procedimiento y</w:t>
      </w:r>
      <w:r w:rsidR="005C17E0">
        <w:rPr>
          <w:rFonts w:ascii="Museo Sans 300" w:hAnsi="Museo Sans 300"/>
          <w:sz w:val="20"/>
          <w:szCs w:val="20"/>
          <w:lang w:val="es-SV"/>
        </w:rPr>
        <w:t>,</w:t>
      </w:r>
      <w:r w:rsidRPr="00263E33">
        <w:rPr>
          <w:rFonts w:ascii="Museo Sans 300" w:hAnsi="Museo Sans 300"/>
          <w:sz w:val="20"/>
          <w:szCs w:val="20"/>
          <w:lang w:val="es-SV"/>
        </w:rPr>
        <w:t xml:space="preserve"> de no serlo, indicara que dicho centro realizaría la investigación correspondiente.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0F943AB7" w:rsidR="002971B8" w:rsidRDefault="00263E33" w:rsidP="002971B8">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xml:space="preserve">Dicho acuerdo fue notificado a la </w:t>
      </w:r>
      <w:r w:rsidR="00DD2F98">
        <w:rPr>
          <w:rFonts w:ascii="Museo Sans 300" w:hAnsi="Museo Sans 300"/>
          <w:sz w:val="20"/>
          <w:szCs w:val="20"/>
        </w:rPr>
        <w:t xml:space="preserve">sociedad EEO, S.A. de C.V. y al usuario </w:t>
      </w:r>
      <w:r w:rsidRPr="00263E33">
        <w:rPr>
          <w:rFonts w:ascii="Museo Sans 300" w:hAnsi="Museo Sans 300"/>
          <w:sz w:val="20"/>
          <w:szCs w:val="20"/>
        </w:rPr>
        <w:t>el día </w:t>
      </w:r>
      <w:r w:rsidR="00D30248">
        <w:rPr>
          <w:rFonts w:ascii="Museo Sans 300" w:hAnsi="Museo Sans 300"/>
          <w:sz w:val="20"/>
          <w:szCs w:val="20"/>
        </w:rPr>
        <w:t>veintiocho de junio</w:t>
      </w:r>
      <w:r w:rsidR="002971B8">
        <w:rPr>
          <w:rFonts w:ascii="Museo Sans 300" w:hAnsi="Museo Sans 300"/>
          <w:sz w:val="20"/>
          <w:szCs w:val="20"/>
        </w:rPr>
        <w:t xml:space="preserve"> </w:t>
      </w:r>
      <w:r w:rsidRPr="00263E33">
        <w:rPr>
          <w:rFonts w:ascii="Museo Sans 300" w:hAnsi="Museo Sans 300"/>
          <w:sz w:val="20"/>
          <w:szCs w:val="20"/>
        </w:rPr>
        <w:t xml:space="preserve">de dos mil diecinueve, por lo que el plazo </w:t>
      </w:r>
      <w:r w:rsidR="00DD2F98">
        <w:rPr>
          <w:rFonts w:ascii="Museo Sans 300" w:hAnsi="Museo Sans 300"/>
          <w:sz w:val="20"/>
          <w:szCs w:val="20"/>
        </w:rPr>
        <w:t xml:space="preserve">de la empresa distribuidora </w:t>
      </w:r>
      <w:r w:rsidRPr="00263E33">
        <w:rPr>
          <w:rFonts w:ascii="Museo Sans 300" w:hAnsi="Museo Sans 300"/>
          <w:sz w:val="20"/>
          <w:szCs w:val="20"/>
        </w:rPr>
        <w:t>finalizó el día </w:t>
      </w:r>
      <w:r w:rsidR="001870DC">
        <w:rPr>
          <w:rFonts w:ascii="Museo Sans 300" w:hAnsi="Museo Sans 300"/>
          <w:sz w:val="20"/>
          <w:szCs w:val="20"/>
        </w:rPr>
        <w:t xml:space="preserve">doce de julio </w:t>
      </w:r>
      <w:r w:rsidR="002971B8">
        <w:rPr>
          <w:rFonts w:ascii="Museo Sans 300" w:hAnsi="Museo Sans 300"/>
          <w:sz w:val="20"/>
          <w:szCs w:val="20"/>
        </w:rPr>
        <w:t xml:space="preserve">del </w:t>
      </w:r>
      <w:r w:rsidRPr="00263E33">
        <w:rPr>
          <w:rFonts w:ascii="Museo Sans 300" w:hAnsi="Museo Sans 300"/>
          <w:sz w:val="20"/>
          <w:szCs w:val="20"/>
        </w:rPr>
        <w:t>mismo</w:t>
      </w:r>
      <w:r w:rsidR="002971B8">
        <w:rPr>
          <w:rFonts w:ascii="Museo Sans 300" w:hAnsi="Museo Sans 300"/>
          <w:sz w:val="20"/>
          <w:szCs w:val="20"/>
        </w:rPr>
        <w:t xml:space="preserve"> </w:t>
      </w:r>
      <w:r w:rsidRPr="00263E33">
        <w:rPr>
          <w:rFonts w:ascii="Museo Sans 300" w:hAnsi="Museo Sans 300"/>
          <w:sz w:val="20"/>
          <w:szCs w:val="20"/>
        </w:rPr>
        <w:t>año.  </w:t>
      </w:r>
    </w:p>
    <w:p w14:paraId="3484B342" w14:textId="77777777" w:rsidR="002971B8" w:rsidRDefault="002971B8" w:rsidP="002971B8">
      <w:pPr>
        <w:pStyle w:val="Prrafodelista"/>
        <w:tabs>
          <w:tab w:val="left" w:pos="426"/>
        </w:tabs>
        <w:ind w:left="426"/>
        <w:jc w:val="both"/>
        <w:rPr>
          <w:rFonts w:ascii="Museo Sans 300" w:hAnsi="Museo Sans 300"/>
          <w:sz w:val="20"/>
          <w:szCs w:val="20"/>
        </w:rPr>
      </w:pPr>
    </w:p>
    <w:p w14:paraId="57465545" w14:textId="57247F1F" w:rsidR="00263E33" w:rsidRPr="002971B8" w:rsidRDefault="00263E33" w:rsidP="002971B8">
      <w:pPr>
        <w:pStyle w:val="Prrafodelista"/>
        <w:tabs>
          <w:tab w:val="left" w:pos="426"/>
        </w:tabs>
        <w:ind w:left="426"/>
        <w:jc w:val="both"/>
        <w:rPr>
          <w:rFonts w:ascii="Museo Sans 300" w:hAnsi="Museo Sans 300"/>
          <w:sz w:val="20"/>
          <w:szCs w:val="20"/>
        </w:rPr>
      </w:pPr>
      <w:r w:rsidRPr="002971B8">
        <w:rPr>
          <w:rFonts w:ascii="Museo Sans 300" w:hAnsi="Museo Sans 300"/>
          <w:sz w:val="20"/>
          <w:szCs w:val="20"/>
        </w:rPr>
        <w:t>El</w:t>
      </w:r>
      <w:r w:rsidR="001870DC">
        <w:rPr>
          <w:rFonts w:ascii="Museo Sans 300" w:hAnsi="Museo Sans 300"/>
          <w:sz w:val="20"/>
          <w:szCs w:val="20"/>
        </w:rPr>
        <w:t xml:space="preserve"> día doce de julio de dos mil diecinueve</w:t>
      </w:r>
      <w:r w:rsidR="002971B8">
        <w:rPr>
          <w:rFonts w:ascii="Museo Sans 300" w:hAnsi="Museo Sans 300"/>
          <w:sz w:val="20"/>
          <w:szCs w:val="20"/>
        </w:rPr>
        <w:t xml:space="preserve">, </w:t>
      </w:r>
      <w:r w:rsidR="001870DC" w:rsidRPr="001870DC">
        <w:rPr>
          <w:rFonts w:ascii="Museo Sans 300" w:eastAsia="Arial" w:hAnsi="Museo Sans 300"/>
          <w:sz w:val="20"/>
          <w:szCs w:val="20"/>
          <w:lang w:val="es-SV" w:eastAsia="en-US"/>
        </w:rPr>
        <w:t>l</w:t>
      </w:r>
      <w:r w:rsidR="001870DC">
        <w:rPr>
          <w:rFonts w:ascii="Museo Sans 300" w:eastAsia="Arial" w:hAnsi="Museo Sans 300"/>
          <w:sz w:val="20"/>
          <w:szCs w:val="20"/>
          <w:lang w:val="es-SV" w:eastAsia="en-US"/>
        </w:rPr>
        <w:t>a</w:t>
      </w:r>
      <w:r w:rsidR="001870DC" w:rsidRPr="001870DC">
        <w:rPr>
          <w:rFonts w:ascii="Museo Sans 300" w:eastAsia="Arial" w:hAnsi="Museo Sans 300"/>
          <w:sz w:val="20"/>
          <w:szCs w:val="20"/>
          <w:lang w:val="es-SV" w:eastAsia="en-US"/>
        </w:rPr>
        <w:t xml:space="preserve"> </w:t>
      </w:r>
      <w:r w:rsidR="001870DC" w:rsidRPr="001870DC">
        <w:rPr>
          <w:rFonts w:ascii="Museo Sans 300" w:eastAsia="Arial" w:hAnsi="Museo Sans 300"/>
          <w:sz w:val="20"/>
          <w:szCs w:val="20"/>
          <w:lang w:val="es-ES_tradnl" w:eastAsia="en-US"/>
        </w:rPr>
        <w:t>licenciad</w:t>
      </w:r>
      <w:r w:rsidR="001870DC">
        <w:rPr>
          <w:rFonts w:ascii="Museo Sans 300" w:eastAsia="Arial" w:hAnsi="Museo Sans 300"/>
          <w:sz w:val="20"/>
          <w:szCs w:val="20"/>
          <w:lang w:val="es-ES_tradnl" w:eastAsia="en-US"/>
        </w:rPr>
        <w:t xml:space="preserve">a </w:t>
      </w:r>
      <w:r w:rsidR="0061232C">
        <w:rPr>
          <w:rFonts w:ascii="Museo Sans 300" w:eastAsia="Arial" w:hAnsi="Museo Sans 300"/>
          <w:sz w:val="20"/>
          <w:szCs w:val="20"/>
          <w:lang w:val="es-ES_tradnl" w:eastAsia="en-US"/>
        </w:rPr>
        <w:t>XXX</w:t>
      </w:r>
      <w:r w:rsidR="001870DC">
        <w:rPr>
          <w:rFonts w:ascii="Museo Sans 300" w:eastAsia="Arial" w:hAnsi="Museo Sans 300"/>
          <w:sz w:val="20"/>
          <w:szCs w:val="20"/>
          <w:lang w:val="es-ES_tradnl" w:eastAsia="en-US"/>
        </w:rPr>
        <w:t>, apoderada</w:t>
      </w:r>
      <w:r w:rsidR="001870DC" w:rsidRPr="001870DC">
        <w:rPr>
          <w:rFonts w:ascii="Museo Sans 300" w:eastAsia="Arial" w:hAnsi="Museo Sans 300"/>
          <w:sz w:val="20"/>
          <w:szCs w:val="20"/>
          <w:lang w:val="es-ES_tradnl" w:eastAsia="en-US"/>
        </w:rPr>
        <w:t xml:space="preserve"> general judicial con cláusula especial</w:t>
      </w:r>
      <w:r w:rsidRPr="002971B8">
        <w:rPr>
          <w:rFonts w:ascii="Museo Sans 300" w:hAnsi="Museo Sans 300"/>
          <w:sz w:val="20"/>
          <w:szCs w:val="20"/>
        </w:rPr>
        <w:t xml:space="preserve"> de la sociedad EEO, S.A. de C.V., presentó un escrito por medio del cual manifestó que </w:t>
      </w:r>
      <w:r w:rsidR="005C17E0">
        <w:rPr>
          <w:rFonts w:ascii="Museo Sans 300" w:hAnsi="Museo Sans 300"/>
          <w:sz w:val="20"/>
          <w:szCs w:val="20"/>
        </w:rPr>
        <w:t>contaban</w:t>
      </w:r>
      <w:r w:rsidR="005C17E0" w:rsidRPr="002971B8">
        <w:rPr>
          <w:rFonts w:ascii="Museo Sans 300" w:hAnsi="Museo Sans 300"/>
          <w:sz w:val="20"/>
          <w:szCs w:val="20"/>
        </w:rPr>
        <w:t xml:space="preserve"> </w:t>
      </w:r>
      <w:r w:rsidRPr="002971B8">
        <w:rPr>
          <w:rFonts w:ascii="Museo Sans 300" w:hAnsi="Museo Sans 300"/>
          <w:sz w:val="20"/>
          <w:szCs w:val="20"/>
        </w:rPr>
        <w:t>con evidencia suficiente para</w:t>
      </w:r>
      <w:r w:rsidRPr="002971B8">
        <w:rPr>
          <w:rFonts w:ascii="Cambria Math" w:hAnsi="Cambria Math" w:cs="Cambria Math"/>
          <w:sz w:val="20"/>
          <w:szCs w:val="20"/>
        </w:rPr>
        <w:t> </w:t>
      </w:r>
      <w:r w:rsidRPr="002971B8">
        <w:rPr>
          <w:rFonts w:ascii="Museo Sans 300" w:hAnsi="Museo Sans 300"/>
          <w:sz w:val="20"/>
          <w:szCs w:val="20"/>
        </w:rPr>
        <w:t>comprobar</w:t>
      </w:r>
      <w:r w:rsidRPr="002971B8">
        <w:rPr>
          <w:rFonts w:ascii="Cambria Math" w:hAnsi="Cambria Math" w:cs="Cambria Math"/>
          <w:sz w:val="20"/>
          <w:szCs w:val="20"/>
        </w:rPr>
        <w:t> </w:t>
      </w:r>
      <w:r w:rsidRPr="002971B8">
        <w:rPr>
          <w:rFonts w:ascii="Museo Sans 300" w:hAnsi="Museo Sans 300"/>
          <w:sz w:val="20"/>
          <w:szCs w:val="20"/>
        </w:rPr>
        <w:t>la existencia de una</w:t>
      </w:r>
      <w:r w:rsidRPr="002971B8">
        <w:rPr>
          <w:rFonts w:ascii="Cambria Math" w:hAnsi="Cambria Math" w:cs="Cambria Math"/>
          <w:sz w:val="20"/>
          <w:szCs w:val="20"/>
        </w:rPr>
        <w:t> </w:t>
      </w:r>
      <w:r w:rsidRPr="002971B8">
        <w:rPr>
          <w:rFonts w:ascii="Museo Sans 300" w:hAnsi="Museo Sans 300"/>
          <w:sz w:val="20"/>
          <w:szCs w:val="20"/>
        </w:rPr>
        <w:t>condici</w:t>
      </w:r>
      <w:r w:rsidRPr="002971B8">
        <w:rPr>
          <w:rFonts w:ascii="Museo Sans 300" w:hAnsi="Museo Sans 300" w:cs="Museo Sans 300"/>
          <w:sz w:val="20"/>
          <w:szCs w:val="20"/>
        </w:rPr>
        <w:t>ó</w:t>
      </w:r>
      <w:r w:rsidRPr="002971B8">
        <w:rPr>
          <w:rFonts w:ascii="Museo Sans 300" w:hAnsi="Museo Sans 300"/>
          <w:sz w:val="20"/>
          <w:szCs w:val="20"/>
        </w:rPr>
        <w:t>n irregular en el suministro identificado con el</w:t>
      </w:r>
      <w:r w:rsidRPr="002971B8">
        <w:rPr>
          <w:rFonts w:ascii="Cambria Math" w:hAnsi="Cambria Math" w:cs="Cambria Math"/>
          <w:sz w:val="20"/>
          <w:szCs w:val="20"/>
        </w:rPr>
        <w:t> </w:t>
      </w:r>
      <w:r w:rsidRPr="002971B8">
        <w:rPr>
          <w:rFonts w:ascii="Museo Sans 300" w:hAnsi="Museo Sans 300"/>
          <w:sz w:val="20"/>
          <w:szCs w:val="20"/>
        </w:rPr>
        <w:t>NIC</w:t>
      </w:r>
      <w:r w:rsidRPr="002971B8">
        <w:rPr>
          <w:rFonts w:ascii="Museo Sans 300" w:hAnsi="Museo Sans 300" w:cs="Museo Sans 300"/>
          <w:sz w:val="20"/>
          <w:szCs w:val="20"/>
        </w:rPr>
        <w:t> </w:t>
      </w:r>
      <w:r w:rsidR="0061232C">
        <w:rPr>
          <w:rFonts w:ascii="Museo Sans 300" w:hAnsi="Museo Sans 300"/>
          <w:sz w:val="20"/>
          <w:szCs w:val="20"/>
        </w:rPr>
        <w:t>XXX</w:t>
      </w:r>
      <w:r w:rsidRPr="002971B8">
        <w:rPr>
          <w:rFonts w:ascii="Museo Sans 300" w:hAnsi="Museo Sans 300"/>
          <w:sz w:val="20"/>
          <w:szCs w:val="20"/>
        </w:rPr>
        <w:t>, por lo que era procedente el cobro en concepto de energía no registrada. </w:t>
      </w:r>
    </w:p>
    <w:p w14:paraId="4487427E" w14:textId="77777777" w:rsidR="00263E33" w:rsidRDefault="00263E33" w:rsidP="00263E33">
      <w:pPr>
        <w:pStyle w:val="Prrafodelista"/>
        <w:tabs>
          <w:tab w:val="left" w:pos="426"/>
        </w:tabs>
        <w:ind w:left="426"/>
        <w:jc w:val="both"/>
        <w:rPr>
          <w:rFonts w:ascii="Museo Sans 300" w:hAnsi="Museo Sans 300"/>
          <w:sz w:val="20"/>
          <w:szCs w:val="20"/>
        </w:rPr>
      </w:pPr>
    </w:p>
    <w:p w14:paraId="6AFE330A" w14:textId="31685A58"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Asimismo, indicó que anexaba de forma digital los siguientes elementos:  </w:t>
      </w:r>
    </w:p>
    <w:p w14:paraId="34F8F2E8"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4D8B73E4" w14:textId="0C98280C" w:rsidR="00263E33" w:rsidRPr="00263E33" w:rsidRDefault="00263E33" w:rsidP="00263E33">
      <w:pPr>
        <w:pStyle w:val="Prrafodelista"/>
        <w:numPr>
          <w:ilvl w:val="0"/>
          <w:numId w:val="10"/>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históricos de lecturas y consumos de los dos últimos años a </w:t>
      </w:r>
      <w:r w:rsidR="00E70747">
        <w:rPr>
          <w:rFonts w:ascii="Museo Sans 300" w:hAnsi="Museo Sans 300"/>
          <w:sz w:val="20"/>
          <w:szCs w:val="20"/>
        </w:rPr>
        <w:t>es</w:t>
      </w:r>
      <w:r w:rsidRPr="00263E33">
        <w:rPr>
          <w:rFonts w:ascii="Museo Sans 300" w:hAnsi="Museo Sans 300"/>
          <w:sz w:val="20"/>
          <w:szCs w:val="20"/>
        </w:rPr>
        <w:t>a fecha.  </w:t>
      </w:r>
    </w:p>
    <w:p w14:paraId="79E9C1D9" w14:textId="77777777" w:rsidR="00263E33" w:rsidRPr="00263E33" w:rsidRDefault="00263E33" w:rsidP="00263E33">
      <w:pPr>
        <w:pStyle w:val="Prrafodelista"/>
        <w:numPr>
          <w:ilvl w:val="0"/>
          <w:numId w:val="10"/>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registro de incidencias.  </w:t>
      </w:r>
    </w:p>
    <w:p w14:paraId="17BEA1BD" w14:textId="5C04EBE9" w:rsidR="00263E33" w:rsidRPr="00263E33" w:rsidRDefault="00263E33" w:rsidP="00263E33">
      <w:pPr>
        <w:pStyle w:val="Prrafodelista"/>
        <w:numPr>
          <w:ilvl w:val="0"/>
          <w:numId w:val="10"/>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registros de sellos instalados en el medidor </w:t>
      </w:r>
      <w:r w:rsidR="0061232C">
        <w:rPr>
          <w:rFonts w:ascii="Museo Sans 300" w:hAnsi="Museo Sans 300"/>
          <w:sz w:val="20"/>
          <w:szCs w:val="20"/>
        </w:rPr>
        <w:t>XXX</w:t>
      </w:r>
      <w:r w:rsidR="002971B8">
        <w:rPr>
          <w:rFonts w:ascii="Museo Sans 300" w:hAnsi="Museo Sans 300"/>
          <w:sz w:val="20"/>
          <w:szCs w:val="20"/>
        </w:rPr>
        <w:t>.</w:t>
      </w:r>
    </w:p>
    <w:p w14:paraId="074F858A" w14:textId="62339B2B" w:rsidR="00263E33" w:rsidRPr="00263E33" w:rsidRDefault="00263E33" w:rsidP="00263E33">
      <w:pPr>
        <w:pStyle w:val="Prrafodelista"/>
        <w:numPr>
          <w:ilvl w:val="0"/>
          <w:numId w:val="11"/>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las ordenes de servicio número </w:t>
      </w:r>
      <w:r w:rsidR="0061232C">
        <w:rPr>
          <w:rFonts w:ascii="Museo Sans 300" w:hAnsi="Museo Sans 300"/>
          <w:sz w:val="20"/>
          <w:szCs w:val="20"/>
        </w:rPr>
        <w:t>XXX</w:t>
      </w:r>
      <w:r w:rsidR="002971B8">
        <w:rPr>
          <w:rFonts w:ascii="Museo Sans 300" w:hAnsi="Museo Sans 300"/>
          <w:sz w:val="20"/>
          <w:szCs w:val="20"/>
        </w:rPr>
        <w:t>.</w:t>
      </w:r>
    </w:p>
    <w:p w14:paraId="10C2A340" w14:textId="4DB62038" w:rsidR="00263E33" w:rsidRPr="00263E33" w:rsidRDefault="00263E33" w:rsidP="00263E33">
      <w:pPr>
        <w:pStyle w:val="Prrafodelista"/>
        <w:numPr>
          <w:ilvl w:val="0"/>
          <w:numId w:val="11"/>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acta de inspección de condiciones irregulares bajo la orden </w:t>
      </w:r>
      <w:r w:rsidR="0061232C">
        <w:rPr>
          <w:rFonts w:ascii="Museo Sans 300" w:hAnsi="Museo Sans 300"/>
          <w:sz w:val="20"/>
          <w:szCs w:val="20"/>
        </w:rPr>
        <w:t>XXX</w:t>
      </w:r>
      <w:r w:rsidRPr="00263E33">
        <w:rPr>
          <w:rFonts w:ascii="Museo Sans 300" w:hAnsi="Museo Sans 300"/>
          <w:sz w:val="20"/>
          <w:szCs w:val="20"/>
        </w:rPr>
        <w:t>.  </w:t>
      </w:r>
    </w:p>
    <w:p w14:paraId="15FD96DC" w14:textId="77777777" w:rsidR="00263E33" w:rsidRPr="00263E33" w:rsidRDefault="00263E33" w:rsidP="00263E33">
      <w:pPr>
        <w:pStyle w:val="Prrafodelista"/>
        <w:numPr>
          <w:ilvl w:val="0"/>
          <w:numId w:val="11"/>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lastRenderedPageBreak/>
        <w:t>Copia de memoria de cálculo del cobro de energía no registrada.  </w:t>
      </w:r>
    </w:p>
    <w:p w14:paraId="3C9129C6" w14:textId="77777777" w:rsidR="00263E33" w:rsidRPr="00263E33" w:rsidRDefault="00263E33" w:rsidP="00263E33">
      <w:pPr>
        <w:pStyle w:val="Prrafodelista"/>
        <w:numPr>
          <w:ilvl w:val="0"/>
          <w:numId w:val="11"/>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acuse de notificación de expediente al usuario; y,  </w:t>
      </w:r>
    </w:p>
    <w:p w14:paraId="27FC5F15" w14:textId="660B4D35" w:rsidR="00263E33" w:rsidRPr="00263E33" w:rsidRDefault="00263E33" w:rsidP="00263E33">
      <w:pPr>
        <w:pStyle w:val="Prrafodelista"/>
        <w:numPr>
          <w:ilvl w:val="0"/>
          <w:numId w:val="11"/>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Fotografías de forma magnética que demuestren la condición irregular encontrada.   </w:t>
      </w:r>
    </w:p>
    <w:p w14:paraId="17D86D6A"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64EA4B9B" w14:textId="2B8FD633"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Por su parte, mediante memorando N.° HA/CAU-</w:t>
      </w:r>
      <w:r w:rsidR="00E70747">
        <w:rPr>
          <w:rFonts w:ascii="Museo Sans 300" w:hAnsi="Museo Sans 300"/>
          <w:sz w:val="20"/>
          <w:szCs w:val="20"/>
        </w:rPr>
        <w:t>202/2019</w:t>
      </w:r>
      <w:r w:rsidRPr="00263E33">
        <w:rPr>
          <w:rFonts w:ascii="Museo Sans 300" w:hAnsi="Museo Sans 300"/>
          <w:sz w:val="20"/>
          <w:szCs w:val="20"/>
        </w:rPr>
        <w:t xml:space="preserve">, de fecha </w:t>
      </w:r>
      <w:r w:rsidR="00E70747">
        <w:rPr>
          <w:rFonts w:ascii="Museo Sans 300" w:hAnsi="Museo Sans 300"/>
          <w:sz w:val="20"/>
          <w:szCs w:val="20"/>
        </w:rPr>
        <w:t>dieciséis de julio de dos mil diecinueve</w:t>
      </w:r>
      <w:r w:rsidRPr="00263E33">
        <w:rPr>
          <w:rFonts w:ascii="Museo Sans 300" w:hAnsi="Museo Sans 300"/>
          <w:sz w:val="20"/>
          <w:szCs w:val="20"/>
        </w:rPr>
        <w:t xml:space="preserve">, el CAU informó que no era necesaria la contratación de un perito externo para la solución del presente diferendo, debido que se </w:t>
      </w:r>
      <w:r w:rsidR="005C17E0">
        <w:rPr>
          <w:rFonts w:ascii="Museo Sans 300" w:hAnsi="Museo Sans 300"/>
          <w:sz w:val="20"/>
          <w:szCs w:val="20"/>
        </w:rPr>
        <w:t>contaba</w:t>
      </w:r>
      <w:r w:rsidR="005C17E0" w:rsidRPr="00263E33">
        <w:rPr>
          <w:rFonts w:ascii="Museo Sans 300" w:hAnsi="Museo Sans 300"/>
          <w:sz w:val="20"/>
          <w:szCs w:val="20"/>
        </w:rPr>
        <w:t xml:space="preserve"> </w:t>
      </w:r>
      <w:r w:rsidRPr="00263E33">
        <w:rPr>
          <w:rFonts w:ascii="Museo Sans 300" w:hAnsi="Museo Sans 300"/>
          <w:sz w:val="20"/>
          <w:szCs w:val="20"/>
        </w:rPr>
        <w:t>con los recursos técnicos necesarios para realizar la investigación correspondiente. </w:t>
      </w:r>
    </w:p>
    <w:p w14:paraId="0B6359D2" w14:textId="33C68AE0" w:rsid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62CA7084" w14:textId="77777777" w:rsidR="00F0042B" w:rsidRPr="00263E33" w:rsidRDefault="00F0042B" w:rsidP="00263E33">
      <w:pPr>
        <w:pStyle w:val="Prrafodelista"/>
        <w:tabs>
          <w:tab w:val="left" w:pos="426"/>
        </w:tabs>
        <w:ind w:left="426"/>
        <w:jc w:val="both"/>
        <w:rPr>
          <w:rFonts w:ascii="Museo Sans 300" w:hAnsi="Museo Sans 300"/>
          <w:sz w:val="20"/>
          <w:szCs w:val="20"/>
        </w:rPr>
      </w:pPr>
    </w:p>
    <w:p w14:paraId="7D797EF7" w14:textId="77777777" w:rsidR="00263E33" w:rsidRPr="006F491F" w:rsidRDefault="00263E33" w:rsidP="00263E33">
      <w:pPr>
        <w:pStyle w:val="Prrafodelista"/>
        <w:numPr>
          <w:ilvl w:val="1"/>
          <w:numId w:val="7"/>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 a pruebas </w:t>
      </w:r>
    </w:p>
    <w:p w14:paraId="3908B3FB"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DED6D8A" w14:textId="42C2E059"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Por medio del acuerdo N.° E-</w:t>
      </w:r>
      <w:r w:rsidR="00A37B03">
        <w:rPr>
          <w:rFonts w:ascii="Museo Sans 300" w:hAnsi="Museo Sans 300"/>
          <w:sz w:val="20"/>
          <w:szCs w:val="20"/>
        </w:rPr>
        <w:t>247-2019</w:t>
      </w:r>
      <w:r w:rsidRPr="00263E33">
        <w:rPr>
          <w:rFonts w:ascii="Museo Sans 300" w:hAnsi="Museo Sans 300"/>
          <w:sz w:val="20"/>
          <w:szCs w:val="20"/>
        </w:rPr>
        <w:t>-CAU</w:t>
      </w:r>
      <w:r w:rsidR="005C17E0">
        <w:rPr>
          <w:rFonts w:ascii="Museo Sans 300" w:hAnsi="Museo Sans 300"/>
          <w:sz w:val="20"/>
          <w:szCs w:val="20"/>
        </w:rPr>
        <w:t>,</w:t>
      </w:r>
      <w:r w:rsidRPr="00263E33">
        <w:rPr>
          <w:rFonts w:ascii="Museo Sans 300" w:hAnsi="Museo Sans 300"/>
          <w:sz w:val="20"/>
          <w:szCs w:val="20"/>
        </w:rPr>
        <w:t xml:space="preserve"> de fecha </w:t>
      </w:r>
      <w:r w:rsidR="00A37B03">
        <w:rPr>
          <w:rFonts w:ascii="Museo Sans 300" w:hAnsi="Museo Sans 300"/>
          <w:sz w:val="20"/>
          <w:szCs w:val="20"/>
        </w:rPr>
        <w:t>veintitrés de julio de dos mil diecinueve</w:t>
      </w:r>
      <w:r w:rsidRPr="00263E33">
        <w:rPr>
          <w:rFonts w:ascii="Museo Sans 300" w:hAnsi="Museo Sans 300"/>
          <w:sz w:val="20"/>
          <w:szCs w:val="20"/>
        </w:rPr>
        <w:t>, se requirió a la sociedad EEO, S.A. de C.V. y al señor </w:t>
      </w:r>
      <w:r w:rsidR="0061232C">
        <w:rPr>
          <w:rFonts w:ascii="Museo Sans 300" w:hAnsi="Museo Sans 300"/>
          <w:sz w:val="20"/>
          <w:szCs w:val="20"/>
        </w:rPr>
        <w:t>XXX</w:t>
      </w:r>
      <w:r w:rsidRPr="00263E33">
        <w:rPr>
          <w:rFonts w:ascii="Museo Sans 300" w:hAnsi="Museo Sans 300"/>
          <w:sz w:val="20"/>
          <w:szCs w:val="20"/>
        </w:rPr>
        <w:t xml:space="preserve"> que</w:t>
      </w:r>
      <w:r w:rsidR="005C17E0">
        <w:rPr>
          <w:rFonts w:ascii="Museo Sans 300" w:hAnsi="Museo Sans 300"/>
          <w:sz w:val="20"/>
          <w:szCs w:val="20"/>
        </w:rPr>
        <w:t>,</w:t>
      </w:r>
      <w:r w:rsidRPr="00263E33">
        <w:rPr>
          <w:rFonts w:ascii="Museo Sans 300" w:hAnsi="Museo Sans 300"/>
          <w:sz w:val="20"/>
          <w:szCs w:val="20"/>
        </w:rPr>
        <w:t xml:space="preserve"> en un plazo de veinte días hábiles contados a partir del día siguiente a la notificación de dicho acuerdo, presentaran las pruebas que estimaran pertinentes. </w:t>
      </w:r>
    </w:p>
    <w:p w14:paraId="38901A4E" w14:textId="77777777"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6BD6B12" w14:textId="666BA3F3" w:rsidR="00650101" w:rsidRDefault="00E7597B" w:rsidP="00650101">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Dicho acuerdo</w:t>
      </w:r>
      <w:r w:rsidR="00263E33" w:rsidRPr="00263E33">
        <w:rPr>
          <w:rFonts w:ascii="Museo Sans 300" w:hAnsi="Museo Sans 300"/>
          <w:sz w:val="20"/>
          <w:szCs w:val="20"/>
        </w:rPr>
        <w:t> fue notificado a la distribuidora y al</w:t>
      </w:r>
      <w:r w:rsidR="00263E33">
        <w:rPr>
          <w:rFonts w:ascii="Museo Sans 300" w:hAnsi="Museo Sans 300"/>
          <w:sz w:val="20"/>
          <w:szCs w:val="20"/>
        </w:rPr>
        <w:t xml:space="preserve"> </w:t>
      </w:r>
      <w:r w:rsidR="00263E33" w:rsidRPr="00263E33">
        <w:rPr>
          <w:rFonts w:ascii="Museo Sans 300" w:hAnsi="Museo Sans 300"/>
          <w:sz w:val="20"/>
          <w:szCs w:val="20"/>
        </w:rPr>
        <w:t>usuario </w:t>
      </w:r>
      <w:r w:rsidR="00DF79DC">
        <w:rPr>
          <w:rFonts w:ascii="Museo Sans 300" w:hAnsi="Museo Sans 300"/>
          <w:sz w:val="20"/>
          <w:szCs w:val="20"/>
        </w:rPr>
        <w:t>el</w:t>
      </w:r>
      <w:r w:rsidR="00263E33" w:rsidRPr="00263E33">
        <w:rPr>
          <w:rFonts w:ascii="Museo Sans 300" w:hAnsi="Museo Sans 300"/>
          <w:sz w:val="20"/>
          <w:szCs w:val="20"/>
        </w:rPr>
        <w:t> día</w:t>
      </w:r>
      <w:r w:rsidR="00DF79DC">
        <w:rPr>
          <w:rFonts w:ascii="Museo Sans 300" w:hAnsi="Museo Sans 300"/>
          <w:sz w:val="20"/>
          <w:szCs w:val="20"/>
        </w:rPr>
        <w:t xml:space="preserve"> veintiséis de julio de dos mil diecinueve</w:t>
      </w:r>
      <w:r w:rsidR="00263E33" w:rsidRPr="00263E33">
        <w:rPr>
          <w:rFonts w:ascii="Museo Sans 300" w:hAnsi="Museo Sans 300"/>
          <w:sz w:val="20"/>
          <w:szCs w:val="20"/>
        </w:rPr>
        <w:t>, por lo que el plazo para pronunciarse</w:t>
      </w:r>
      <w:r w:rsidR="00263E33">
        <w:rPr>
          <w:rFonts w:ascii="Museo Sans 300" w:hAnsi="Museo Sans 300"/>
          <w:sz w:val="20"/>
          <w:szCs w:val="20"/>
        </w:rPr>
        <w:t xml:space="preserve"> venció </w:t>
      </w:r>
      <w:r w:rsidR="00DF79DC">
        <w:rPr>
          <w:rFonts w:ascii="Museo Sans 300" w:hAnsi="Museo Sans 300"/>
          <w:sz w:val="20"/>
          <w:szCs w:val="20"/>
          <w:lang w:val="es-SV"/>
        </w:rPr>
        <w:t xml:space="preserve">el </w:t>
      </w:r>
      <w:r w:rsidR="00263E33" w:rsidRPr="00263E33">
        <w:rPr>
          <w:rFonts w:ascii="Museo Sans 300" w:hAnsi="Museo Sans 300"/>
          <w:sz w:val="20"/>
          <w:szCs w:val="20"/>
          <w:lang w:val="es-SV"/>
        </w:rPr>
        <w:t>día</w:t>
      </w:r>
      <w:r w:rsidR="00DF79DC">
        <w:rPr>
          <w:rFonts w:ascii="Museo Sans 300" w:hAnsi="Museo Sans 300"/>
          <w:sz w:val="20"/>
          <w:szCs w:val="20"/>
          <w:lang w:val="es-SV"/>
        </w:rPr>
        <w:t xml:space="preserve"> veintiocho de agosto </w:t>
      </w:r>
      <w:r w:rsidR="00263E33" w:rsidRPr="00263E33">
        <w:rPr>
          <w:rFonts w:ascii="Museo Sans 300" w:hAnsi="Museo Sans 300"/>
          <w:sz w:val="20"/>
          <w:szCs w:val="20"/>
          <w:lang w:val="es-SV"/>
        </w:rPr>
        <w:t>del mismo año, respectivamente</w:t>
      </w:r>
      <w:r>
        <w:rPr>
          <w:rFonts w:ascii="Museo Sans 300" w:hAnsi="Museo Sans 300"/>
          <w:sz w:val="20"/>
          <w:szCs w:val="20"/>
          <w:lang w:val="es-SV"/>
        </w:rPr>
        <w:t xml:space="preserve">. </w:t>
      </w:r>
    </w:p>
    <w:p w14:paraId="7FE570A9" w14:textId="77777777" w:rsidR="00650101" w:rsidRDefault="00650101" w:rsidP="00650101">
      <w:pPr>
        <w:pStyle w:val="Prrafodelista"/>
        <w:tabs>
          <w:tab w:val="left" w:pos="426"/>
        </w:tabs>
        <w:ind w:left="426"/>
        <w:jc w:val="both"/>
        <w:rPr>
          <w:rFonts w:ascii="Museo Sans 300" w:hAnsi="Museo Sans 300"/>
          <w:sz w:val="20"/>
          <w:szCs w:val="20"/>
          <w:lang w:val="es-SV"/>
        </w:rPr>
      </w:pPr>
    </w:p>
    <w:p w14:paraId="6DFD36E2" w14:textId="72ED7995" w:rsidR="00650101" w:rsidRPr="00650101" w:rsidRDefault="00650101" w:rsidP="00650101">
      <w:pPr>
        <w:pStyle w:val="Prrafodelista"/>
        <w:tabs>
          <w:tab w:val="left" w:pos="426"/>
        </w:tabs>
        <w:ind w:left="426"/>
        <w:jc w:val="both"/>
        <w:rPr>
          <w:rFonts w:ascii="Museo Sans 300" w:hAnsi="Museo Sans 300"/>
          <w:sz w:val="20"/>
          <w:szCs w:val="20"/>
          <w:lang w:val="es-SV"/>
        </w:rPr>
      </w:pPr>
      <w:r w:rsidRPr="00650101">
        <w:rPr>
          <w:rFonts w:ascii="Museo Sans 300" w:hAnsi="Museo Sans 300"/>
          <w:sz w:val="20"/>
          <w:szCs w:val="20"/>
          <w:lang w:val="es-ES_tradnl"/>
        </w:rPr>
        <w:t>El</w:t>
      </w:r>
      <w:r>
        <w:rPr>
          <w:rFonts w:ascii="Museo Sans 300" w:hAnsi="Museo Sans 300"/>
          <w:sz w:val="20"/>
          <w:szCs w:val="20"/>
          <w:lang w:val="es-ES_tradnl"/>
        </w:rPr>
        <w:t xml:space="preserve"> día </w:t>
      </w:r>
      <w:r w:rsidR="00DF79DC">
        <w:rPr>
          <w:rFonts w:ascii="Museo Sans 300" w:hAnsi="Museo Sans 300"/>
          <w:sz w:val="20"/>
          <w:szCs w:val="20"/>
          <w:lang w:val="es-SV"/>
        </w:rPr>
        <w:t>veintiocho de agosto de dos mil diecinueve</w:t>
      </w:r>
      <w:r>
        <w:rPr>
          <w:rFonts w:ascii="Museo Sans 300" w:hAnsi="Museo Sans 300"/>
          <w:sz w:val="20"/>
          <w:szCs w:val="20"/>
          <w:lang w:val="es-ES_tradnl"/>
        </w:rPr>
        <w:t>, el</w:t>
      </w:r>
      <w:r w:rsidRPr="00650101">
        <w:rPr>
          <w:rFonts w:ascii="Museo Sans 300" w:hAnsi="Museo Sans 300"/>
          <w:sz w:val="20"/>
          <w:szCs w:val="20"/>
          <w:lang w:val="es-ES_tradnl"/>
        </w:rPr>
        <w:t xml:space="preserve"> ingeniero </w:t>
      </w:r>
      <w:r w:rsidR="0061232C">
        <w:rPr>
          <w:rFonts w:ascii="Museo Sans 300" w:hAnsi="Museo Sans 300"/>
          <w:sz w:val="20"/>
          <w:szCs w:val="20"/>
          <w:lang w:val="es-ES_tradnl"/>
        </w:rPr>
        <w:t>XXX</w:t>
      </w:r>
      <w:r w:rsidRPr="00650101">
        <w:rPr>
          <w:rFonts w:ascii="Museo Sans 300" w:hAnsi="Museo Sans 300"/>
          <w:sz w:val="20"/>
          <w:szCs w:val="20"/>
          <w:lang w:val="es-ES_tradnl"/>
        </w:rPr>
        <w:t xml:space="preserve">, apoderado especial de la sociedad </w:t>
      </w:r>
      <w:r w:rsidRPr="00650101">
        <w:rPr>
          <w:rFonts w:ascii="Museo Sans 300" w:hAnsi="Museo Sans 300"/>
          <w:sz w:val="20"/>
          <w:szCs w:val="20"/>
        </w:rPr>
        <w:t>EEO, S.A. de C.V.,</w:t>
      </w:r>
      <w:r w:rsidRPr="00650101">
        <w:rPr>
          <w:rFonts w:ascii="Museo Sans 300" w:hAnsi="Museo Sans 300"/>
          <w:sz w:val="20"/>
          <w:szCs w:val="20"/>
          <w:lang w:val="es-ES_tradnl"/>
        </w:rPr>
        <w:t xml:space="preserve"> presentó un escrito en el cual reiteró los argumentos y </w:t>
      </w:r>
      <w:r w:rsidRPr="00650101">
        <w:rPr>
          <w:rFonts w:ascii="Museo Sans 300" w:hAnsi="Museo Sans 300"/>
          <w:sz w:val="20"/>
          <w:szCs w:val="20"/>
        </w:rPr>
        <w:t>pruebas documentales presentadas.</w:t>
      </w:r>
    </w:p>
    <w:p w14:paraId="262F6A19" w14:textId="77777777" w:rsidR="00650101" w:rsidRPr="00650101" w:rsidRDefault="00650101" w:rsidP="00650101">
      <w:pPr>
        <w:pStyle w:val="Prrafodelista"/>
        <w:tabs>
          <w:tab w:val="left" w:pos="426"/>
        </w:tabs>
        <w:ind w:left="426"/>
        <w:rPr>
          <w:rFonts w:ascii="Museo Sans 300" w:hAnsi="Museo Sans 300"/>
          <w:sz w:val="20"/>
          <w:szCs w:val="20"/>
        </w:rPr>
      </w:pPr>
    </w:p>
    <w:p w14:paraId="479D0873" w14:textId="4215AE47" w:rsidR="00A90532" w:rsidRPr="00A90532" w:rsidRDefault="00A90532" w:rsidP="00A90532">
      <w:pPr>
        <w:pStyle w:val="Prrafodelista"/>
        <w:tabs>
          <w:tab w:val="left" w:pos="426"/>
        </w:tabs>
        <w:ind w:left="426"/>
        <w:rPr>
          <w:rFonts w:ascii="Museo Sans 300" w:hAnsi="Museo Sans 300"/>
          <w:sz w:val="20"/>
          <w:szCs w:val="20"/>
          <w:lang w:val="es-SV"/>
        </w:rPr>
      </w:pPr>
      <w:r>
        <w:rPr>
          <w:rFonts w:ascii="Museo Sans 300" w:hAnsi="Museo Sans 300"/>
          <w:sz w:val="20"/>
          <w:szCs w:val="20"/>
        </w:rPr>
        <w:t xml:space="preserve">Por su parte, </w:t>
      </w:r>
      <w:r w:rsidR="005C17E0" w:rsidRPr="00C45832">
        <w:rPr>
          <w:rFonts w:ascii="Museo Sans 300" w:hAnsi="Museo Sans 300"/>
          <w:sz w:val="20"/>
          <w:szCs w:val="20"/>
        </w:rPr>
        <w:t xml:space="preserve">el señor </w:t>
      </w:r>
      <w:r w:rsidR="0061232C">
        <w:rPr>
          <w:rFonts w:ascii="Museo Sans 300" w:hAnsi="Museo Sans 300"/>
          <w:sz w:val="20"/>
          <w:szCs w:val="20"/>
        </w:rPr>
        <w:t>XXX</w:t>
      </w:r>
      <w:r>
        <w:rPr>
          <w:rFonts w:ascii="Museo Sans 300" w:hAnsi="Museo Sans 300"/>
          <w:sz w:val="20"/>
          <w:szCs w:val="20"/>
        </w:rPr>
        <w:t xml:space="preserve"> </w:t>
      </w:r>
      <w:r w:rsidRPr="00A90532">
        <w:rPr>
          <w:rFonts w:ascii="Museo Sans 300" w:hAnsi="Museo Sans 300"/>
          <w:sz w:val="20"/>
          <w:szCs w:val="20"/>
        </w:rPr>
        <w:t>no hizo uso del derecho de defensa otorgado.</w:t>
      </w:r>
      <w:r w:rsidRPr="00A90532">
        <w:rPr>
          <w:rFonts w:ascii="Museo Sans 300" w:hAnsi="Museo Sans 300"/>
          <w:sz w:val="20"/>
          <w:szCs w:val="20"/>
          <w:lang w:val="es-SV"/>
        </w:rPr>
        <w:t> </w:t>
      </w:r>
    </w:p>
    <w:p w14:paraId="69CD3B96" w14:textId="24EA3E83" w:rsidR="00650101" w:rsidRDefault="00650101" w:rsidP="00263E33">
      <w:pPr>
        <w:pStyle w:val="Prrafodelista"/>
        <w:tabs>
          <w:tab w:val="left" w:pos="426"/>
        </w:tabs>
        <w:ind w:left="426"/>
        <w:rPr>
          <w:rFonts w:ascii="Museo Sans 300" w:hAnsi="Museo Sans 300"/>
          <w:sz w:val="20"/>
          <w:szCs w:val="20"/>
          <w:lang w:val="es-SV"/>
        </w:rPr>
      </w:pPr>
    </w:p>
    <w:p w14:paraId="496CDB11" w14:textId="77777777" w:rsidR="00F0042B" w:rsidRPr="00263E33" w:rsidRDefault="00F0042B" w:rsidP="00263E33">
      <w:pPr>
        <w:pStyle w:val="Prrafodelista"/>
        <w:tabs>
          <w:tab w:val="left" w:pos="426"/>
        </w:tabs>
        <w:ind w:left="426"/>
        <w:rPr>
          <w:rFonts w:ascii="Museo Sans 300" w:hAnsi="Museo Sans 300"/>
          <w:sz w:val="20"/>
          <w:szCs w:val="20"/>
          <w:lang w:val="es-SV"/>
        </w:rPr>
      </w:pPr>
    </w:p>
    <w:p w14:paraId="5A9541B0" w14:textId="77777777" w:rsidR="00263E33" w:rsidRPr="006F491F" w:rsidRDefault="00263E33" w:rsidP="00263E33">
      <w:pPr>
        <w:pStyle w:val="Prrafodelista"/>
        <w:numPr>
          <w:ilvl w:val="1"/>
          <w:numId w:val="7"/>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 técnico </w:t>
      </w:r>
    </w:p>
    <w:p w14:paraId="2B05F5CC"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EB36C6D" w14:textId="6EB611F6"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 el acuerdo N.° E-</w:t>
      </w:r>
      <w:r w:rsidR="00A90532">
        <w:rPr>
          <w:rFonts w:ascii="Museo Sans 300" w:hAnsi="Museo Sans 300"/>
          <w:sz w:val="20"/>
          <w:szCs w:val="20"/>
          <w:lang w:val="es-SV"/>
        </w:rPr>
        <w:t>341-2019</w:t>
      </w:r>
      <w:r w:rsidRPr="00263E33">
        <w:rPr>
          <w:rFonts w:ascii="Museo Sans 300" w:hAnsi="Museo Sans 300"/>
          <w:sz w:val="20"/>
          <w:szCs w:val="20"/>
          <w:lang w:val="es-SV"/>
        </w:rPr>
        <w:t>-CAU</w:t>
      </w:r>
      <w:r w:rsidR="005C17E0">
        <w:rPr>
          <w:rFonts w:ascii="Museo Sans 300" w:hAnsi="Museo Sans 300"/>
          <w:sz w:val="20"/>
          <w:szCs w:val="20"/>
          <w:lang w:val="es-SV"/>
        </w:rPr>
        <w:t>,</w:t>
      </w:r>
      <w:r w:rsidRPr="00263E33">
        <w:rPr>
          <w:rFonts w:ascii="Museo Sans 300" w:hAnsi="Museo Sans 300"/>
          <w:sz w:val="20"/>
          <w:szCs w:val="20"/>
          <w:lang w:val="es-SV"/>
        </w:rPr>
        <w:t xml:space="preserve"> de fecha </w:t>
      </w:r>
      <w:r w:rsidR="00A90532">
        <w:rPr>
          <w:rFonts w:ascii="Museo Sans 300" w:hAnsi="Museo Sans 300"/>
          <w:sz w:val="20"/>
          <w:szCs w:val="20"/>
          <w:lang w:val="es-SV"/>
        </w:rPr>
        <w:t>cuatro de septiembre de dos mil diecinueve</w:t>
      </w:r>
      <w:r w:rsidRPr="00263E33">
        <w:rPr>
          <w:rFonts w:ascii="Museo Sans 300" w:hAnsi="Museo Sans 300"/>
          <w:sz w:val="20"/>
          <w:szCs w:val="20"/>
          <w:lang w:val="es-SV"/>
        </w:rPr>
        <w:t>, se comisionó al CAU para que rindiera un informe técnico en el cual estableciera la condición que afectó el suministro identificado con el NIC </w:t>
      </w:r>
      <w:r w:rsidR="0061232C">
        <w:rPr>
          <w:rFonts w:ascii="Museo Sans 300" w:hAnsi="Museo Sans 300"/>
          <w:sz w:val="20"/>
          <w:szCs w:val="20"/>
          <w:lang w:val="es-SV"/>
        </w:rPr>
        <w:t>XXX</w:t>
      </w:r>
      <w:r w:rsidRPr="00263E33">
        <w:rPr>
          <w:rFonts w:ascii="Museo Sans 300" w:hAnsi="Museo Sans 300"/>
          <w:sz w:val="20"/>
          <w:szCs w:val="20"/>
          <w:lang w:val="es-SV"/>
        </w:rPr>
        <w:t> y, de ser procedente, verificara la exactitud del cálculo de recuperación de energía no facturada. </w:t>
      </w:r>
    </w:p>
    <w:p w14:paraId="645358DA"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C84996E" w14:textId="15003E84"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xml:space="preserve">Dicho acuerdo fue notificado a la distribuidora y al usuario </w:t>
      </w:r>
      <w:r w:rsidR="00864EDF" w:rsidRPr="00972F9D">
        <w:rPr>
          <w:rFonts w:ascii="Museo Sans 300" w:hAnsi="Museo Sans 300"/>
          <w:sz w:val="20"/>
          <w:szCs w:val="20"/>
          <w:lang w:val="es-SV"/>
        </w:rPr>
        <w:t>el</w:t>
      </w:r>
      <w:r w:rsidRPr="00972F9D">
        <w:rPr>
          <w:rFonts w:ascii="Museo Sans 300" w:hAnsi="Museo Sans 300"/>
          <w:sz w:val="20"/>
          <w:szCs w:val="20"/>
          <w:lang w:val="es-SV"/>
        </w:rPr>
        <w:t xml:space="preserve"> día</w:t>
      </w:r>
      <w:r w:rsidR="00864EDF" w:rsidRPr="00972F9D">
        <w:rPr>
          <w:rFonts w:ascii="Museo Sans 300" w:hAnsi="Museo Sans 300"/>
          <w:sz w:val="20"/>
          <w:szCs w:val="20"/>
          <w:lang w:val="es-SV"/>
        </w:rPr>
        <w:t xml:space="preserve"> </w:t>
      </w:r>
      <w:r w:rsidR="00A90532">
        <w:rPr>
          <w:rFonts w:ascii="Museo Sans 300" w:hAnsi="Museo Sans 300"/>
          <w:sz w:val="20"/>
          <w:szCs w:val="20"/>
          <w:lang w:val="es-SV"/>
        </w:rPr>
        <w:t>nueve de septiembre de dos mil diecinueve</w:t>
      </w:r>
      <w:r w:rsidR="00864EDF" w:rsidRPr="00972F9D">
        <w:rPr>
          <w:rFonts w:ascii="Museo Sans 300" w:hAnsi="Museo Sans 300"/>
          <w:sz w:val="20"/>
          <w:szCs w:val="20"/>
          <w:lang w:val="es-SV"/>
        </w:rPr>
        <w:t>.</w:t>
      </w:r>
    </w:p>
    <w:p w14:paraId="35FF02EE"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w:t>
      </w:r>
    </w:p>
    <w:p w14:paraId="16F51EEA" w14:textId="09026CB8" w:rsidR="00DF11F0" w:rsidRPr="00650101" w:rsidRDefault="00972F9D" w:rsidP="00DF11F0">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xml:space="preserve">El día </w:t>
      </w:r>
      <w:r w:rsidR="00DF11F0">
        <w:rPr>
          <w:rFonts w:ascii="Museo Sans 300" w:hAnsi="Museo Sans 300"/>
          <w:sz w:val="20"/>
          <w:szCs w:val="20"/>
          <w:lang w:val="es-SV"/>
        </w:rPr>
        <w:t>siete de octubre de dos mil diecinueve</w:t>
      </w:r>
      <w:r w:rsidRPr="00972F9D">
        <w:rPr>
          <w:rFonts w:ascii="Museo Sans 300" w:hAnsi="Museo Sans 300"/>
          <w:sz w:val="20"/>
          <w:szCs w:val="20"/>
          <w:lang w:val="es-SV"/>
        </w:rPr>
        <w:t xml:space="preserve">, </w:t>
      </w:r>
      <w:r w:rsidR="00DF11F0">
        <w:rPr>
          <w:rFonts w:ascii="Museo Sans 300" w:hAnsi="Museo Sans 300"/>
          <w:sz w:val="20"/>
          <w:szCs w:val="20"/>
          <w:lang w:val="es-ES_tradnl"/>
        </w:rPr>
        <w:t>el</w:t>
      </w:r>
      <w:r w:rsidR="00DF11F0" w:rsidRPr="00650101">
        <w:rPr>
          <w:rFonts w:ascii="Museo Sans 300" w:hAnsi="Museo Sans 300"/>
          <w:sz w:val="20"/>
          <w:szCs w:val="20"/>
          <w:lang w:val="es-ES_tradnl"/>
        </w:rPr>
        <w:t xml:space="preserve"> ingeniero </w:t>
      </w:r>
      <w:r w:rsidR="0061232C">
        <w:rPr>
          <w:rFonts w:ascii="Museo Sans 300" w:hAnsi="Museo Sans 300"/>
          <w:sz w:val="20"/>
          <w:szCs w:val="20"/>
          <w:lang w:val="es-ES_tradnl"/>
        </w:rPr>
        <w:t>XXX</w:t>
      </w:r>
      <w:r w:rsidR="00DF11F0" w:rsidRPr="00650101">
        <w:rPr>
          <w:rFonts w:ascii="Museo Sans 300" w:hAnsi="Museo Sans 300"/>
          <w:sz w:val="20"/>
          <w:szCs w:val="20"/>
          <w:lang w:val="es-ES_tradnl"/>
        </w:rPr>
        <w:t xml:space="preserve">, </w:t>
      </w:r>
      <w:r w:rsidR="00DF11F0">
        <w:rPr>
          <w:rFonts w:ascii="Museo Sans 300" w:hAnsi="Museo Sans 300"/>
          <w:sz w:val="20"/>
          <w:szCs w:val="20"/>
          <w:lang w:val="es-ES_tradnl"/>
        </w:rPr>
        <w:t>actuando en la calidad antes indicada</w:t>
      </w:r>
      <w:r w:rsidR="00DF11F0" w:rsidRPr="00650101">
        <w:rPr>
          <w:rFonts w:ascii="Museo Sans 300" w:hAnsi="Museo Sans 300"/>
          <w:sz w:val="20"/>
          <w:szCs w:val="20"/>
        </w:rPr>
        <w:t>,</w:t>
      </w:r>
      <w:r w:rsidR="00DF11F0" w:rsidRPr="00650101">
        <w:rPr>
          <w:rFonts w:ascii="Museo Sans 300" w:hAnsi="Museo Sans 300"/>
          <w:sz w:val="20"/>
          <w:szCs w:val="20"/>
          <w:lang w:val="es-ES_tradnl"/>
        </w:rPr>
        <w:t xml:space="preserve"> presentó un escrito en el cual reiteró los argumentos y </w:t>
      </w:r>
      <w:r w:rsidR="00DF11F0" w:rsidRPr="00650101">
        <w:rPr>
          <w:rFonts w:ascii="Museo Sans 300" w:hAnsi="Museo Sans 300"/>
          <w:sz w:val="20"/>
          <w:szCs w:val="20"/>
        </w:rPr>
        <w:t>pruebas documentales presentadas.</w:t>
      </w:r>
    </w:p>
    <w:p w14:paraId="7182A2CD" w14:textId="77777777" w:rsidR="00972F9D" w:rsidRPr="00972F9D" w:rsidRDefault="00972F9D" w:rsidP="00972F9D">
      <w:pPr>
        <w:pStyle w:val="Prrafodelista"/>
        <w:tabs>
          <w:tab w:val="left" w:pos="426"/>
        </w:tabs>
        <w:ind w:left="426"/>
        <w:jc w:val="both"/>
        <w:rPr>
          <w:rFonts w:ascii="Museo Sans 300" w:hAnsi="Museo Sans 300"/>
          <w:sz w:val="20"/>
          <w:szCs w:val="20"/>
          <w:lang w:val="es-SV"/>
        </w:rPr>
      </w:pPr>
    </w:p>
    <w:p w14:paraId="5FF87F66" w14:textId="6DDAFC8E" w:rsidR="00ED20A0"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xml:space="preserve">El día </w:t>
      </w:r>
      <w:r w:rsidR="00650086">
        <w:rPr>
          <w:rStyle w:val="normaltextrun"/>
          <w:rFonts w:ascii="Museo Sans 300" w:hAnsi="Museo Sans 300" w:cs="Segoe UI"/>
          <w:color w:val="000000"/>
          <w:sz w:val="20"/>
          <w:szCs w:val="20"/>
          <w:bdr w:val="none" w:sz="0" w:space="0" w:color="auto" w:frame="1"/>
        </w:rPr>
        <w:t>veinte de noviembre</w:t>
      </w:r>
      <w:r w:rsidRPr="00972F9D">
        <w:rPr>
          <w:rFonts w:ascii="Museo Sans 300" w:hAnsi="Museo Sans 300"/>
          <w:sz w:val="20"/>
          <w:szCs w:val="20"/>
          <w:lang w:val="es-SV"/>
        </w:rPr>
        <w:t xml:space="preserve"> de</w:t>
      </w:r>
      <w:r w:rsidR="005071D9" w:rsidRPr="11D6E6F9">
        <w:rPr>
          <w:rFonts w:ascii="Museo Sans 300" w:hAnsi="Museo Sans 300"/>
          <w:sz w:val="20"/>
          <w:szCs w:val="20"/>
          <w:lang w:val="es-SV"/>
        </w:rPr>
        <w:t>l año dos mil diecinueve</w:t>
      </w:r>
      <w:r w:rsidRPr="00972F9D">
        <w:rPr>
          <w:rFonts w:ascii="Museo Sans 300" w:hAnsi="Museo Sans 300"/>
          <w:sz w:val="20"/>
          <w:szCs w:val="20"/>
          <w:lang w:val="es-SV"/>
        </w:rPr>
        <w:t>,</w:t>
      </w:r>
      <w:r w:rsidR="00650086">
        <w:rPr>
          <w:rFonts w:ascii="Museo Sans 300" w:hAnsi="Museo Sans 300"/>
          <w:sz w:val="20"/>
          <w:szCs w:val="20"/>
          <w:lang w:val="es-SV"/>
        </w:rPr>
        <w:t xml:space="preserve"> por correo electrónico,</w:t>
      </w:r>
      <w:r w:rsidRPr="00972F9D">
        <w:rPr>
          <w:rFonts w:ascii="Museo Sans 300" w:hAnsi="Museo Sans 300"/>
          <w:sz w:val="20"/>
          <w:szCs w:val="20"/>
          <w:lang w:val="es-SV"/>
        </w:rPr>
        <w:t xml:space="preserve"> el CAU rindió el informe técnico N.° IT-</w:t>
      </w:r>
      <w:r w:rsidR="00E37DB9">
        <w:rPr>
          <w:rFonts w:ascii="Museo Sans 300" w:hAnsi="Museo Sans 300"/>
          <w:sz w:val="20"/>
          <w:szCs w:val="20"/>
          <w:lang w:val="es-SV"/>
        </w:rPr>
        <w:t>109-</w:t>
      </w:r>
      <w:r w:rsidR="0061232C">
        <w:rPr>
          <w:rFonts w:ascii="Museo Sans 300" w:hAnsi="Museo Sans 300"/>
          <w:sz w:val="20"/>
          <w:szCs w:val="20"/>
          <w:lang w:val="es-SV"/>
        </w:rPr>
        <w:t>XXX</w:t>
      </w:r>
      <w:r w:rsidRPr="00972F9D">
        <w:rPr>
          <w:rFonts w:ascii="Museo Sans 300" w:hAnsi="Museo Sans 300"/>
          <w:sz w:val="20"/>
          <w:szCs w:val="20"/>
          <w:lang w:val="es-SV"/>
        </w:rPr>
        <w:t xml:space="preserve">-CAU, en el que realizó un análisis, entre otros, de: a) argumentos de las partes; b) pruebas aportadas; c) </w:t>
      </w:r>
      <w:r w:rsidRPr="00263E33">
        <w:rPr>
          <w:rFonts w:ascii="Museo Sans 300" w:hAnsi="Museo Sans 300"/>
          <w:sz w:val="20"/>
          <w:szCs w:val="20"/>
          <w:lang w:val="es-SV"/>
        </w:rPr>
        <w:t xml:space="preserve">histórico de consumo; d) fotografías del suministro y e) método de cálculo de ENR. </w:t>
      </w:r>
    </w:p>
    <w:p w14:paraId="3588B353" w14:textId="77777777" w:rsidR="00ED20A0" w:rsidRDefault="00ED20A0" w:rsidP="00BD38EB">
      <w:pPr>
        <w:pStyle w:val="Prrafodelista"/>
        <w:tabs>
          <w:tab w:val="left" w:pos="426"/>
        </w:tabs>
        <w:ind w:left="426"/>
        <w:jc w:val="both"/>
        <w:rPr>
          <w:rFonts w:ascii="Museo Sans 300" w:hAnsi="Museo Sans 300"/>
          <w:sz w:val="20"/>
          <w:szCs w:val="20"/>
          <w:lang w:val="es-SV"/>
        </w:rPr>
      </w:pPr>
    </w:p>
    <w:p w14:paraId="13202294" w14:textId="5B3C4CA3"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De dichos elementos, es pertinente citar los siguientes: </w:t>
      </w:r>
      <w:r w:rsidR="00F772E4" w:rsidRPr="11D6E6F9">
        <w:rPr>
          <w:rFonts w:ascii="Museo Sans 300" w:hAnsi="Museo Sans 300"/>
          <w:sz w:val="20"/>
          <w:szCs w:val="20"/>
          <w:lang w:val="es-SV"/>
        </w:rPr>
        <w:t xml:space="preserve"> </w:t>
      </w:r>
    </w:p>
    <w:p w14:paraId="52DB517F" w14:textId="651F4D5D" w:rsid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5234415" w14:textId="351DAB88" w:rsidR="00AD0539" w:rsidRDefault="00AD0539" w:rsidP="00263E33">
      <w:pPr>
        <w:pStyle w:val="Prrafodelista"/>
        <w:tabs>
          <w:tab w:val="left" w:pos="426"/>
        </w:tabs>
        <w:ind w:left="426"/>
        <w:rPr>
          <w:rFonts w:ascii="Museo Sans 300" w:hAnsi="Museo Sans 300"/>
          <w:sz w:val="20"/>
          <w:szCs w:val="20"/>
          <w:lang w:val="es-SV"/>
        </w:rPr>
      </w:pPr>
    </w:p>
    <w:p w14:paraId="4E4A6363" w14:textId="7DFF1860" w:rsidR="00AD0539" w:rsidRDefault="00AD0539" w:rsidP="00263E33">
      <w:pPr>
        <w:pStyle w:val="Prrafodelista"/>
        <w:tabs>
          <w:tab w:val="left" w:pos="426"/>
        </w:tabs>
        <w:ind w:left="426"/>
        <w:rPr>
          <w:rFonts w:ascii="Museo Sans 300" w:hAnsi="Museo Sans 300"/>
          <w:sz w:val="20"/>
          <w:szCs w:val="20"/>
          <w:lang w:val="es-SV"/>
        </w:rPr>
      </w:pPr>
    </w:p>
    <w:p w14:paraId="3E570F04" w14:textId="150AFDE4" w:rsidR="00AD0539" w:rsidRDefault="00AD0539" w:rsidP="00263E33">
      <w:pPr>
        <w:pStyle w:val="Prrafodelista"/>
        <w:tabs>
          <w:tab w:val="left" w:pos="426"/>
        </w:tabs>
        <w:ind w:left="426"/>
        <w:rPr>
          <w:rFonts w:ascii="Museo Sans 300" w:hAnsi="Museo Sans 300"/>
          <w:sz w:val="20"/>
          <w:szCs w:val="20"/>
          <w:lang w:val="es-SV"/>
        </w:rPr>
      </w:pPr>
    </w:p>
    <w:p w14:paraId="56753385" w14:textId="4300D7FA" w:rsidR="00AD0539" w:rsidRDefault="00AD0539" w:rsidP="00263E33">
      <w:pPr>
        <w:pStyle w:val="Prrafodelista"/>
        <w:tabs>
          <w:tab w:val="left" w:pos="426"/>
        </w:tabs>
        <w:ind w:left="426"/>
        <w:rPr>
          <w:rFonts w:ascii="Museo Sans 300" w:hAnsi="Museo Sans 300"/>
          <w:sz w:val="20"/>
          <w:szCs w:val="20"/>
          <w:lang w:val="es-SV"/>
        </w:rPr>
      </w:pPr>
    </w:p>
    <w:p w14:paraId="42D244C9" w14:textId="77777777" w:rsid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Histórico de consumo:</w:t>
      </w:r>
      <w:r w:rsidRPr="00263E33">
        <w:rPr>
          <w:rFonts w:ascii="Museo Sans 300" w:hAnsi="Museo Sans 300"/>
          <w:sz w:val="20"/>
          <w:szCs w:val="20"/>
          <w:lang w:val="es-SV"/>
        </w:rPr>
        <w:t> </w:t>
      </w:r>
    </w:p>
    <w:p w14:paraId="687B07F1" w14:textId="759A74C6" w:rsidR="00BD38EB" w:rsidRDefault="00BD38EB" w:rsidP="00263E33">
      <w:pPr>
        <w:pStyle w:val="Prrafodelista"/>
        <w:tabs>
          <w:tab w:val="left" w:pos="426"/>
        </w:tabs>
        <w:ind w:left="426"/>
        <w:rPr>
          <w:rFonts w:ascii="Museo Sans 300" w:hAnsi="Museo Sans 300"/>
          <w:sz w:val="20"/>
          <w:szCs w:val="20"/>
          <w:lang w:val="es-SV"/>
        </w:rPr>
      </w:pPr>
    </w:p>
    <w:p w14:paraId="417ED3A7" w14:textId="5DC2B2A2" w:rsidR="00BA26DC" w:rsidRPr="00263E33" w:rsidRDefault="00BA26DC" w:rsidP="00263E33">
      <w:pPr>
        <w:pStyle w:val="Prrafodelista"/>
        <w:tabs>
          <w:tab w:val="left" w:pos="426"/>
        </w:tabs>
        <w:ind w:left="426"/>
        <w:rPr>
          <w:rFonts w:ascii="Museo Sans 300" w:hAnsi="Museo Sans 300"/>
          <w:sz w:val="20"/>
          <w:szCs w:val="20"/>
          <w:lang w:val="es-SV"/>
        </w:rPr>
      </w:pPr>
    </w:p>
    <w:p w14:paraId="17A5B015" w14:textId="1CE00205"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4A60E008"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Determinación de la condición irregular:</w:t>
      </w:r>
      <w:r w:rsidRPr="00263E33">
        <w:rPr>
          <w:rFonts w:ascii="Museo Sans 300" w:hAnsi="Museo Sans 300"/>
          <w:sz w:val="20"/>
          <w:szCs w:val="20"/>
          <w:lang w:val="es-SV"/>
        </w:rPr>
        <w:t> </w:t>
      </w:r>
    </w:p>
    <w:p w14:paraId="57B18E12" w14:textId="77777777" w:rsidR="00BD38EB" w:rsidRDefault="00263E33" w:rsidP="00BD38EB">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3C05822D" w14:textId="719EAE41" w:rsidR="00AD0539" w:rsidRPr="00AD0539" w:rsidRDefault="00BD38EB" w:rsidP="00AD0539">
      <w:pPr>
        <w:spacing w:line="240" w:lineRule="auto"/>
        <w:ind w:left="709" w:right="709"/>
        <w:jc w:val="both"/>
        <w:rPr>
          <w:rFonts w:ascii="Museo 300" w:eastAsia="Arial" w:hAnsi="Museo 300"/>
          <w:color w:val="000000"/>
          <w:sz w:val="16"/>
          <w:szCs w:val="16"/>
          <w:lang w:val="es-ES_tradnl"/>
        </w:rPr>
      </w:pPr>
      <w:r w:rsidRPr="00BD38EB">
        <w:rPr>
          <w:rFonts w:ascii="Museo 300" w:eastAsia="Arial" w:hAnsi="Museo 300"/>
          <w:sz w:val="16"/>
          <w:szCs w:val="16"/>
        </w:rPr>
        <w:t xml:space="preserve">“[…] </w:t>
      </w:r>
      <w:r w:rsidR="00AD0539" w:rsidRPr="00AD0539">
        <w:rPr>
          <w:rFonts w:ascii="Museo 300" w:eastAsia="Arial" w:hAnsi="Museo 300"/>
          <w:color w:val="000000"/>
          <w:sz w:val="16"/>
          <w:szCs w:val="16"/>
          <w:lang w:val="es-ES_tradnl"/>
        </w:rPr>
        <w:t xml:space="preserve">De acuerdo con la información provista por la EEO relacionada con la orden de servicio con referencia O/S </w:t>
      </w:r>
      <w:r w:rsidR="0061232C">
        <w:rPr>
          <w:rFonts w:ascii="Museo 300" w:eastAsia="Arial" w:hAnsi="Museo 300"/>
          <w:color w:val="000000"/>
          <w:sz w:val="16"/>
          <w:szCs w:val="16"/>
          <w:lang w:val="es-ES_tradnl"/>
        </w:rPr>
        <w:t>XXX</w:t>
      </w:r>
      <w:r w:rsidR="00AD0539" w:rsidRPr="00AD0539">
        <w:rPr>
          <w:rFonts w:ascii="Museo 300" w:eastAsia="Arial" w:hAnsi="Museo 300"/>
          <w:color w:val="000000"/>
          <w:sz w:val="16"/>
          <w:szCs w:val="16"/>
          <w:lang w:val="es-ES_tradnl"/>
        </w:rPr>
        <w:t>, de fecha 30 de mayo del año 2019, en la cual la distribuidora manifiesta haber encontrado una presunta condición irregular como se observa en las fotografías 1 y 2 de la información provista por la distribuidora EEO, donde claramente observamos la conexión de una línea directa exactamente en el conector bimetálico de la acometida del servicio, antes de medición (en dicha línea la distribuidora manifiesta haber registrado una corriente instantánea de 47 Amperios).</w:t>
      </w:r>
    </w:p>
    <w:p w14:paraId="1424F024" w14:textId="1F3AC130" w:rsidR="00AD0539" w:rsidRDefault="00AD0539" w:rsidP="00AD0539">
      <w:pPr>
        <w:spacing w:line="240" w:lineRule="auto"/>
        <w:ind w:left="709" w:right="709"/>
        <w:jc w:val="both"/>
        <w:rPr>
          <w:rFonts w:ascii="Museo 300" w:eastAsia="Arial" w:hAnsi="Museo 300"/>
          <w:color w:val="000000"/>
          <w:sz w:val="16"/>
          <w:szCs w:val="16"/>
          <w:lang w:val="es-ES"/>
        </w:rPr>
      </w:pPr>
      <w:r w:rsidRPr="11D6E6F9">
        <w:rPr>
          <w:rFonts w:ascii="Museo 300" w:eastAsia="Arial" w:hAnsi="Museo 300"/>
          <w:color w:val="000000" w:themeColor="text1"/>
          <w:sz w:val="16"/>
          <w:szCs w:val="16"/>
          <w:lang w:val="es-ES"/>
        </w:rPr>
        <w:t xml:space="preserve"> </w:t>
      </w:r>
    </w:p>
    <w:p w14:paraId="0A1B1EFA" w14:textId="77777777" w:rsidR="00AD0539" w:rsidRPr="00AD0539" w:rsidRDefault="00AD0539" w:rsidP="00AD0539">
      <w:pPr>
        <w:spacing w:line="240" w:lineRule="auto"/>
        <w:ind w:left="709" w:right="709"/>
        <w:jc w:val="both"/>
        <w:rPr>
          <w:rFonts w:ascii="Museo 300" w:eastAsia="Arial" w:hAnsi="Museo 300"/>
          <w:color w:val="000000"/>
          <w:sz w:val="16"/>
          <w:szCs w:val="16"/>
          <w:lang w:val="es-ES"/>
        </w:rPr>
      </w:pPr>
      <w:r w:rsidRPr="00AD0539">
        <w:rPr>
          <w:rFonts w:ascii="Museo 300" w:eastAsia="Arial" w:hAnsi="Museo 300"/>
          <w:color w:val="000000"/>
          <w:sz w:val="16"/>
          <w:szCs w:val="16"/>
          <w:lang w:val="es-ES"/>
        </w:rPr>
        <w:t>Con esta información, la distribuidora considera que se demuestra que en el suministro de energía eléctrica se presentó un incumplimiento a las condiciones contractuales, concerniente a la manipulación de la acometida del servicio con la finalidad de consumir energía eléctrica sin ser registrada por el equipo de medición, denotando que dicha condición impidió el registro total de la energía demandada en el suministro, incumpliendo con lo establecido en la normativa.</w:t>
      </w:r>
    </w:p>
    <w:p w14:paraId="4D801624" w14:textId="77777777" w:rsidR="00AD0539" w:rsidRPr="00AD0539" w:rsidRDefault="00AD0539" w:rsidP="00AD0539">
      <w:pPr>
        <w:spacing w:line="240" w:lineRule="auto"/>
        <w:ind w:left="709" w:right="709"/>
        <w:jc w:val="both"/>
        <w:rPr>
          <w:rFonts w:ascii="Museo 300" w:eastAsia="Arial" w:hAnsi="Museo 300"/>
          <w:color w:val="000000"/>
          <w:sz w:val="16"/>
          <w:szCs w:val="16"/>
          <w:lang w:val="es-ES"/>
        </w:rPr>
      </w:pPr>
      <w:r w:rsidRPr="00AD0539">
        <w:rPr>
          <w:rFonts w:ascii="Museo 300" w:eastAsia="Arial" w:hAnsi="Museo 300"/>
          <w:color w:val="000000"/>
          <w:sz w:val="16"/>
          <w:szCs w:val="16"/>
          <w:lang w:val="es-ES"/>
        </w:rPr>
        <w:t xml:space="preserve">Bajo el contexto anterior, este Centro de Atención al Usuario de la SIGET, es de la opinión que la EEO cuenta con evidencias fehacientes que en el suministro en referencia, existió una conexión ilegal no autorizada por la Distribuidora, realizada por terceras personas; en ésta se puede observar el punto de conexión en la acometida del suministro desde donde parte un conductor color rojo el cual energiza el motor del molino, tal como lo afirma la distribuidora y como se constató en inspección técnica realizada por personal de esta Superintendencia. La condición antes mencionada se puede observar más de cerca en el recorte N.°1. </w:t>
      </w:r>
    </w:p>
    <w:p w14:paraId="45DE3B32" w14:textId="77777777" w:rsidR="00AD0539" w:rsidRPr="00AD0539" w:rsidRDefault="00AD0539" w:rsidP="00AD0539">
      <w:pPr>
        <w:spacing w:line="240" w:lineRule="auto"/>
        <w:ind w:left="709" w:right="709"/>
        <w:jc w:val="both"/>
        <w:rPr>
          <w:rFonts w:ascii="Museo 300" w:eastAsia="Arial" w:hAnsi="Museo 300"/>
          <w:color w:val="000000"/>
          <w:sz w:val="16"/>
          <w:szCs w:val="16"/>
          <w:lang w:val="es-ES"/>
        </w:rPr>
      </w:pPr>
      <w:r w:rsidRPr="00AD0539">
        <w:rPr>
          <w:rFonts w:ascii="Museo 300" w:eastAsia="Arial" w:hAnsi="Museo 300"/>
          <w:color w:val="000000"/>
          <w:sz w:val="16"/>
          <w:szCs w:val="16"/>
          <w:lang w:val="es-ES"/>
        </w:rPr>
        <w:t>Es importante mencionar, que el usuario al momento de la inspección técnica de esta Superintendencia expresamente acepto que su esposa había conectado de “forma errónea” la línea que energizaba el motor del molino, lo cual nos indica que el usuario por alguna razón tenía conectado el motor del molino de una forma provisional, se le hacía fácil poder efectuar maniobras al momento de echar a funcionar el molino, ya sea bajo medición o no.</w:t>
      </w:r>
    </w:p>
    <w:p w14:paraId="469D7F8F" w14:textId="4C46BD06" w:rsidR="00AD0539" w:rsidRDefault="00AD0539" w:rsidP="00AD0539">
      <w:pPr>
        <w:spacing w:line="240" w:lineRule="auto"/>
        <w:ind w:left="709" w:right="709"/>
        <w:jc w:val="both"/>
        <w:rPr>
          <w:rFonts w:ascii="Museo 300" w:eastAsia="Arial" w:hAnsi="Museo 300"/>
          <w:color w:val="000000"/>
          <w:sz w:val="16"/>
          <w:szCs w:val="16"/>
          <w:lang w:val="es-ES"/>
        </w:rPr>
      </w:pPr>
      <w:r w:rsidRPr="00AD0539">
        <w:rPr>
          <w:rFonts w:ascii="Museo 300" w:eastAsia="Arial" w:hAnsi="Museo 300"/>
          <w:color w:val="000000"/>
          <w:sz w:val="16"/>
          <w:szCs w:val="16"/>
          <w:lang w:val="es-ES"/>
        </w:rPr>
        <w:t>Con dichas evidencias se comprueba que efectivamente existió una condición irregular en el suministro, mediante las cuales se demuestra que ha existido un claro incumplimiento por parte del usuario final a los Términos y Condiciones Generales al Consumidor final del Pliego Tarifario vigente para el año 2019, específicamente lo determinado en el artículo 7, literal c)</w:t>
      </w:r>
      <w:r>
        <w:rPr>
          <w:rFonts w:ascii="Museo 300" w:eastAsia="Arial" w:hAnsi="Museo 300"/>
          <w:color w:val="000000"/>
          <w:sz w:val="16"/>
          <w:szCs w:val="16"/>
          <w:lang w:val="es-ES"/>
        </w:rPr>
        <w:t xml:space="preserve"> […]</w:t>
      </w:r>
    </w:p>
    <w:p w14:paraId="7BBAA48A" w14:textId="6A322D56" w:rsidR="00F94C43" w:rsidRDefault="00AD0539" w:rsidP="00AD0539">
      <w:pPr>
        <w:spacing w:line="240" w:lineRule="auto"/>
        <w:ind w:left="709" w:right="709"/>
        <w:jc w:val="both"/>
        <w:rPr>
          <w:rFonts w:ascii="Museo 300" w:eastAsia="Arial" w:hAnsi="Museo 300" w:cs="Times New Roman"/>
          <w:color w:val="000000"/>
          <w:sz w:val="16"/>
          <w:szCs w:val="16"/>
        </w:rPr>
      </w:pPr>
      <w:r w:rsidRPr="00AD0539">
        <w:rPr>
          <w:rFonts w:ascii="Museo 300" w:eastAsia="Arial" w:hAnsi="Museo 300" w:cs="Times New Roman"/>
          <w:color w:val="000000"/>
          <w:sz w:val="16"/>
          <w:szCs w:val="16"/>
          <w:lang w:val="es-ES"/>
        </w:rPr>
        <w:t xml:space="preserve">Con fundamento en lo antes expuesto, el CAU de la SIGET ha comprobado la existencia de una condición irregular cometida en el suministro identificado con el NIC </w:t>
      </w:r>
      <w:r w:rsidR="0061232C">
        <w:rPr>
          <w:rFonts w:ascii="Museo 300" w:eastAsia="Arial" w:hAnsi="Museo 300" w:cs="Times New Roman"/>
          <w:color w:val="000000"/>
          <w:sz w:val="16"/>
          <w:szCs w:val="16"/>
          <w:lang w:val="es-ES"/>
        </w:rPr>
        <w:t>XXX</w:t>
      </w:r>
      <w:r w:rsidRPr="00AD0539">
        <w:rPr>
          <w:rFonts w:ascii="Museo 300" w:eastAsia="Arial" w:hAnsi="Museo 300" w:cs="Times New Roman"/>
          <w:color w:val="000000"/>
          <w:sz w:val="16"/>
          <w:szCs w:val="16"/>
          <w:lang w:val="es-ES"/>
        </w:rPr>
        <w:t xml:space="preserve">, a nombre del señor </w:t>
      </w:r>
      <w:r w:rsidR="0061232C">
        <w:rPr>
          <w:rFonts w:ascii="Museo 300" w:eastAsia="Arial" w:hAnsi="Museo 300" w:cs="Times New Roman"/>
          <w:color w:val="000000"/>
          <w:sz w:val="16"/>
          <w:szCs w:val="16"/>
          <w:lang w:val="es-ES"/>
        </w:rPr>
        <w:t>XXX</w:t>
      </w:r>
      <w:r w:rsidRPr="00AD0539">
        <w:rPr>
          <w:rFonts w:ascii="Museo 300" w:eastAsia="Arial" w:hAnsi="Museo 300" w:cs="Times New Roman"/>
          <w:color w:val="000000"/>
          <w:sz w:val="16"/>
          <w:szCs w:val="16"/>
          <w:lang w:val="es-ES"/>
        </w:rPr>
        <w:t xml:space="preserve">, de conformidad con lo establecido en el </w:t>
      </w:r>
      <w:r w:rsidRPr="00AD0539">
        <w:rPr>
          <w:rFonts w:ascii="Museo 300" w:eastAsia="Arial" w:hAnsi="Museo 300" w:cs="Times New Roman"/>
          <w:i/>
          <w:color w:val="000000"/>
          <w:sz w:val="16"/>
          <w:szCs w:val="16"/>
          <w:lang w:val="es-ES"/>
        </w:rPr>
        <w:t>“Procedimiento para Investigar la existencia de Condiciones Irregulares en el Suministro de Energía Eléctrica del Usuario Final”.</w:t>
      </w:r>
      <w:r>
        <w:rPr>
          <w:rFonts w:ascii="Museo 300" w:eastAsia="Arial" w:hAnsi="Museo 300" w:cs="Times New Roman"/>
          <w:i/>
          <w:color w:val="000000"/>
          <w:sz w:val="16"/>
          <w:szCs w:val="16"/>
          <w:lang w:val="es-ES"/>
        </w:rPr>
        <w:t xml:space="preserve"> </w:t>
      </w:r>
      <w:r w:rsidR="00F94C43">
        <w:rPr>
          <w:rFonts w:ascii="Museo 300" w:eastAsia="Arial" w:hAnsi="Museo 300" w:cs="Times New Roman"/>
          <w:color w:val="000000"/>
          <w:sz w:val="16"/>
          <w:szCs w:val="16"/>
        </w:rPr>
        <w:t>[…]”</w:t>
      </w:r>
      <w:r w:rsidR="00F94C43" w:rsidRPr="00F94C43">
        <w:rPr>
          <w:rFonts w:ascii="Museo 300" w:eastAsia="Arial" w:hAnsi="Museo 300" w:cs="Times New Roman"/>
          <w:color w:val="000000"/>
          <w:sz w:val="16"/>
          <w:szCs w:val="16"/>
        </w:rPr>
        <w:t xml:space="preserve"> </w:t>
      </w:r>
    </w:p>
    <w:p w14:paraId="681CFFC8"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Determinación de la energía consumida y no registrada:</w:t>
      </w:r>
      <w:r w:rsidRPr="00263E33">
        <w:rPr>
          <w:rFonts w:ascii="Museo Sans 300" w:hAnsi="Museo Sans 300"/>
          <w:sz w:val="20"/>
          <w:szCs w:val="20"/>
          <w:lang w:val="es-SV"/>
        </w:rPr>
        <w:t> </w:t>
      </w:r>
    </w:p>
    <w:p w14:paraId="3B8D8229"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57529C03" w14:textId="77777777" w:rsidR="009B2758" w:rsidRPr="009B2758" w:rsidRDefault="00BD38EB" w:rsidP="009B2758">
      <w:pPr>
        <w:suppressAutoHyphens w:val="0"/>
        <w:autoSpaceDN/>
        <w:spacing w:after="200" w:line="240" w:lineRule="auto"/>
        <w:ind w:left="708" w:right="425" w:firstLine="1"/>
        <w:jc w:val="both"/>
        <w:textAlignment w:val="auto"/>
        <w:rPr>
          <w:rFonts w:ascii="Museo 300" w:eastAsia="Arial" w:hAnsi="Museo 300"/>
          <w:color w:val="000000"/>
          <w:sz w:val="16"/>
          <w:szCs w:val="16"/>
          <w:lang w:val="es-ES"/>
        </w:rPr>
      </w:pPr>
      <w:r w:rsidRPr="00BD38EB">
        <w:rPr>
          <w:rFonts w:ascii="Museo 300" w:eastAsia="Arial" w:hAnsi="Museo 300"/>
          <w:color w:val="000000"/>
          <w:sz w:val="16"/>
          <w:szCs w:val="16"/>
        </w:rPr>
        <w:t xml:space="preserve">“[…] </w:t>
      </w:r>
      <w:r w:rsidR="009B2758" w:rsidRPr="009B2758">
        <w:rPr>
          <w:rFonts w:ascii="Museo 300" w:eastAsia="Arial" w:hAnsi="Museo 300"/>
          <w:color w:val="000000"/>
          <w:sz w:val="16"/>
          <w:szCs w:val="16"/>
          <w:lang w:val="es-ES"/>
        </w:rPr>
        <w:t xml:space="preserve">Respecto a lo anterior, y de acuerdo a las valoraciones realizadas por este Centro de Denuncias, somos de la opinión que en el presente caso, la energía no facturada que ha estimado la empresa distribuidora EEO, utilizando el valor de la corriente instantánea encontrada al momento de la inspección, no es correcto, debido a que este valor de energía solo representa un dato momentáneo del consumo de las cargas conectas en el suministro, en un lapso de tiempo determinado, no se tiene la certeza del tiempo real de uso de la carga, que demandaba el usuario, así mismo, este método de cálculo está relacionado directamente con los criterios personales y el conocimiento del que lo genera. </w:t>
      </w:r>
    </w:p>
    <w:p w14:paraId="1737F0D7" w14:textId="77777777" w:rsidR="009B2758" w:rsidRPr="009B2758" w:rsidRDefault="009B2758" w:rsidP="009B2758">
      <w:pPr>
        <w:suppressAutoHyphens w:val="0"/>
        <w:autoSpaceDN/>
        <w:spacing w:after="200" w:line="240" w:lineRule="auto"/>
        <w:ind w:left="708" w:right="425" w:firstLine="1"/>
        <w:jc w:val="both"/>
        <w:textAlignment w:val="auto"/>
        <w:rPr>
          <w:rFonts w:ascii="Museo 300" w:eastAsia="Arial" w:hAnsi="Museo 300"/>
          <w:color w:val="000000"/>
          <w:sz w:val="16"/>
          <w:szCs w:val="16"/>
          <w:lang w:val="es-ES"/>
        </w:rPr>
      </w:pPr>
      <w:r w:rsidRPr="009B2758">
        <w:rPr>
          <w:rFonts w:ascii="Museo 300" w:eastAsia="Arial" w:hAnsi="Museo 300"/>
          <w:color w:val="000000"/>
          <w:sz w:val="16"/>
          <w:szCs w:val="16"/>
          <w:lang w:val="es-ES"/>
        </w:rPr>
        <w:t xml:space="preserve">Además, el valor de corriente registrado por la distribuidora de 47.00 Amperios, no es congruente con el registro de corriente que esta Superintendencia verificó el día de la inspección técnica, el cual fue por un valor de </w:t>
      </w:r>
      <w:r w:rsidRPr="009B2758">
        <w:rPr>
          <w:rFonts w:ascii="Museo 300" w:eastAsia="Arial" w:hAnsi="Museo 300"/>
          <w:b/>
          <w:color w:val="000000"/>
          <w:sz w:val="16"/>
          <w:szCs w:val="16"/>
          <w:lang w:val="es-ES"/>
        </w:rPr>
        <w:t>12.9 Amperios</w:t>
      </w:r>
      <w:r w:rsidRPr="009B2758">
        <w:rPr>
          <w:rFonts w:ascii="Museo 300" w:eastAsia="Arial" w:hAnsi="Museo 300"/>
          <w:color w:val="000000"/>
          <w:sz w:val="16"/>
          <w:szCs w:val="16"/>
          <w:lang w:val="es-ES"/>
        </w:rPr>
        <w:t>, con el motor a plena marcha, no es posible que dicho motor tenga una demanda de corriente de 47.00 Amperios. Por tanto, no es conveniente utilizar dicho valor de corriente para realizar el cálculo de la Energía No Facturada en el suministro; en ese sentido el monto cobrado por la distribuidora bajo dicho concepto, debe ser rectificado conforme lo investigado en el caso y conforme lo establecido en el artículo 5.2., literal c), del “</w:t>
      </w:r>
      <w:r w:rsidRPr="009B2758">
        <w:rPr>
          <w:rFonts w:ascii="Museo 300" w:eastAsia="Arial" w:hAnsi="Museo 300"/>
          <w:i/>
          <w:color w:val="000000"/>
          <w:sz w:val="16"/>
          <w:szCs w:val="16"/>
          <w:lang w:val="es-ES"/>
        </w:rPr>
        <w:t>Procedimiento para investigar la existencia de Condiciones Irregulares en el Suministro de Energía Eléctrica del Usuario Final”</w:t>
      </w:r>
      <w:r w:rsidRPr="009B2758">
        <w:rPr>
          <w:rFonts w:ascii="Museo 300" w:eastAsia="Arial" w:hAnsi="Museo 300"/>
          <w:color w:val="000000"/>
          <w:sz w:val="16"/>
          <w:szCs w:val="16"/>
          <w:lang w:val="es-ES"/>
        </w:rPr>
        <w:t xml:space="preserve">, contenido en el </w:t>
      </w:r>
      <w:r w:rsidRPr="009B2758">
        <w:rPr>
          <w:rFonts w:ascii="Museo 300" w:eastAsia="Arial" w:hAnsi="Museo 300"/>
          <w:i/>
          <w:color w:val="000000"/>
          <w:sz w:val="16"/>
          <w:szCs w:val="16"/>
          <w:lang w:val="es-ES"/>
        </w:rPr>
        <w:t>Acuerdo 283-E-2011.</w:t>
      </w:r>
    </w:p>
    <w:p w14:paraId="581F2219" w14:textId="77777777" w:rsidR="009B2758" w:rsidRPr="009B2758" w:rsidRDefault="009B2758" w:rsidP="009B2758">
      <w:pPr>
        <w:suppressAutoHyphens w:val="0"/>
        <w:autoSpaceDN/>
        <w:spacing w:after="200" w:line="240" w:lineRule="auto"/>
        <w:ind w:left="708" w:right="425" w:firstLine="1"/>
        <w:jc w:val="both"/>
        <w:textAlignment w:val="auto"/>
        <w:rPr>
          <w:rFonts w:ascii="Museo 300" w:eastAsia="Arial" w:hAnsi="Museo 300"/>
          <w:color w:val="000000"/>
          <w:sz w:val="16"/>
          <w:szCs w:val="16"/>
          <w:lang w:val="es-ES"/>
        </w:rPr>
      </w:pPr>
      <w:r w:rsidRPr="009B2758">
        <w:rPr>
          <w:rFonts w:ascii="Museo 300" w:eastAsia="Arial" w:hAnsi="Museo 300"/>
          <w:color w:val="000000"/>
          <w:sz w:val="16"/>
          <w:szCs w:val="16"/>
          <w:lang w:val="es-ES"/>
        </w:rPr>
        <w:t xml:space="preserve">Con base a lo anterior, consideramos que el valor estimado por la distribuidora, utilizado una carga puntual de 47.00 Amperios registrada al momento de su inspección, no es aceptable, debido a que este valor no está relacionado con la demanda de energía del motor del molino que está utilizando el usuario final (motor de 2 HP). Sin embargo, debido al tipo de irregularidad encontrada en el suministro, no contamos con un histórico de consumo que refleje la demanda de energía que se derivó a través de la línea directa que el usuario utilizaba para el motor del molino. </w:t>
      </w:r>
    </w:p>
    <w:p w14:paraId="74B73259" w14:textId="77777777" w:rsidR="009B2758" w:rsidRPr="009B2758" w:rsidRDefault="009B2758" w:rsidP="009B2758">
      <w:pPr>
        <w:suppressAutoHyphens w:val="0"/>
        <w:autoSpaceDN/>
        <w:spacing w:after="200" w:line="240" w:lineRule="auto"/>
        <w:ind w:left="708" w:right="425" w:firstLine="1"/>
        <w:jc w:val="both"/>
        <w:textAlignment w:val="auto"/>
        <w:rPr>
          <w:rFonts w:ascii="Museo 300" w:eastAsia="Arial" w:hAnsi="Museo 300"/>
          <w:color w:val="000000"/>
          <w:sz w:val="16"/>
          <w:szCs w:val="16"/>
          <w:lang w:val="es-ES"/>
        </w:rPr>
      </w:pPr>
      <w:r w:rsidRPr="009B2758">
        <w:rPr>
          <w:rFonts w:ascii="Museo 300" w:eastAsia="Arial" w:hAnsi="Museo 300"/>
          <w:color w:val="000000"/>
          <w:sz w:val="16"/>
          <w:szCs w:val="16"/>
          <w:lang w:val="es-ES"/>
        </w:rPr>
        <w:t xml:space="preserve">En ese sentido este Centro de Denuncias de la SIGET considera conveniente utilizar el método de cálculo utilizado por la distribuidora, aplicado a este, el valor correcto de la corriente demandada por el motor (12.9 Amperios), por un factor de demanda del 83%, tal como lo recomienda la Organización Latinoamericana de Energía (OLADE), en este tipo de casos, para el periodo considerado por esta Superintendencia, de 180 días calendario. </w:t>
      </w:r>
    </w:p>
    <w:p w14:paraId="27F878BF" w14:textId="632726E1" w:rsidR="009B2758" w:rsidRDefault="009B2758" w:rsidP="009B2758">
      <w:pPr>
        <w:suppressAutoHyphens w:val="0"/>
        <w:autoSpaceDN/>
        <w:spacing w:after="200" w:line="240" w:lineRule="auto"/>
        <w:ind w:left="708" w:right="425" w:firstLine="1"/>
        <w:jc w:val="both"/>
        <w:textAlignment w:val="auto"/>
        <w:rPr>
          <w:rFonts w:ascii="Museo 300" w:eastAsia="Arial" w:hAnsi="Museo 300"/>
          <w:color w:val="000000"/>
          <w:sz w:val="16"/>
          <w:szCs w:val="16"/>
          <w:lang w:val="es-ES"/>
        </w:rPr>
      </w:pPr>
      <w:r w:rsidRPr="009B2758">
        <w:rPr>
          <w:rFonts w:ascii="Museo 300" w:eastAsia="Arial" w:hAnsi="Museo 300"/>
          <w:color w:val="000000"/>
          <w:sz w:val="16"/>
          <w:szCs w:val="16"/>
          <w:lang w:val="es-ES"/>
        </w:rPr>
        <w:t>De tal forma que, para el cálculo de la Energía No Facturada en el presente caso, se utilizara el valor de corriente instantánea obtenido en inspección realizada por el personal técnico de la SIGET, aplicando al cálculo un factor de demanda del 80%.</w:t>
      </w:r>
      <w:r>
        <w:rPr>
          <w:rFonts w:ascii="Museo 300" w:eastAsia="Arial" w:hAnsi="Museo 300"/>
          <w:color w:val="000000"/>
          <w:sz w:val="16"/>
          <w:szCs w:val="16"/>
          <w:lang w:val="es-ES"/>
        </w:rPr>
        <w:t xml:space="preserve"> […]</w:t>
      </w:r>
    </w:p>
    <w:p w14:paraId="700B729B" w14:textId="618C2F47" w:rsidR="009B2758" w:rsidRPr="009B2758" w:rsidRDefault="009B2758" w:rsidP="009B2758">
      <w:pPr>
        <w:suppressAutoHyphens w:val="0"/>
        <w:autoSpaceDN/>
        <w:spacing w:after="200" w:line="240" w:lineRule="auto"/>
        <w:ind w:left="708" w:right="425" w:firstLine="1"/>
        <w:jc w:val="both"/>
        <w:textAlignment w:val="auto"/>
        <w:rPr>
          <w:rFonts w:ascii="Museo 300" w:eastAsia="Arial" w:hAnsi="Museo 300"/>
          <w:color w:val="000000"/>
          <w:sz w:val="16"/>
          <w:szCs w:val="16"/>
          <w:lang w:val="es-ES"/>
        </w:rPr>
      </w:pPr>
      <w:r w:rsidRPr="009B2758">
        <w:rPr>
          <w:rFonts w:ascii="Museo 300" w:eastAsia="Arial" w:hAnsi="Museo 300"/>
          <w:color w:val="000000"/>
          <w:sz w:val="16"/>
          <w:szCs w:val="16"/>
        </w:rPr>
        <w:t xml:space="preserve">En ese sentido, este Centro de Denuncias de la SIGET ha determinado que la Energía Consumida y No Facturada a recuperar en el presente caso, corresponde a un periodo de </w:t>
      </w:r>
      <w:r w:rsidRPr="009B2758">
        <w:rPr>
          <w:rFonts w:ascii="Museo 300" w:eastAsia="Arial" w:hAnsi="Museo 300"/>
          <w:b/>
          <w:color w:val="000000"/>
          <w:sz w:val="16"/>
          <w:szCs w:val="16"/>
        </w:rPr>
        <w:t xml:space="preserve">180 días </w:t>
      </w:r>
      <w:r w:rsidRPr="009B2758">
        <w:rPr>
          <w:rFonts w:ascii="Museo 300" w:eastAsia="Arial" w:hAnsi="Museo 300"/>
          <w:color w:val="000000"/>
          <w:sz w:val="16"/>
          <w:szCs w:val="16"/>
        </w:rPr>
        <w:t xml:space="preserve">calendario, comprendidos entre el uno de diciembre del año dos mil dieciocho al treinta de mayo del año dos mil diecinueve, tomando como base para el cálculo el promedio de </w:t>
      </w:r>
      <w:r w:rsidRPr="009B2758">
        <w:rPr>
          <w:rFonts w:ascii="Museo 300" w:eastAsia="Arial" w:hAnsi="Museo 300"/>
          <w:b/>
          <w:color w:val="000000"/>
          <w:sz w:val="16"/>
          <w:szCs w:val="16"/>
        </w:rPr>
        <w:t>115.63 kWh/mes</w:t>
      </w:r>
      <w:r w:rsidRPr="009B2758">
        <w:rPr>
          <w:rFonts w:ascii="Museo 300" w:eastAsia="Arial" w:hAnsi="Museo 300"/>
          <w:color w:val="000000"/>
          <w:sz w:val="16"/>
          <w:szCs w:val="16"/>
        </w:rPr>
        <w:t xml:space="preserve">, lo cual nos brinda un resultando total de una energía Consumida y No Facturada que debe recuperar la distribuidora, por la cantidad de </w:t>
      </w:r>
      <w:r w:rsidRPr="009B2758">
        <w:rPr>
          <w:rFonts w:ascii="Museo 300" w:eastAsia="Arial" w:hAnsi="Museo 300"/>
          <w:b/>
          <w:color w:val="000000"/>
          <w:sz w:val="16"/>
          <w:szCs w:val="16"/>
        </w:rPr>
        <w:t>694.00 kWh</w:t>
      </w:r>
      <w:r w:rsidRPr="009B2758">
        <w:rPr>
          <w:rFonts w:ascii="Museo 300" w:eastAsia="Arial" w:hAnsi="Museo 300"/>
          <w:color w:val="000000"/>
          <w:sz w:val="16"/>
          <w:szCs w:val="16"/>
        </w:rPr>
        <w:t>.</w:t>
      </w:r>
      <w:r>
        <w:rPr>
          <w:rFonts w:ascii="Museo 300" w:eastAsia="Arial" w:hAnsi="Museo 300"/>
          <w:color w:val="000000"/>
          <w:sz w:val="16"/>
          <w:szCs w:val="16"/>
        </w:rPr>
        <w:t xml:space="preserve"> […]</w:t>
      </w:r>
    </w:p>
    <w:p w14:paraId="58BDF374" w14:textId="612FA2D1" w:rsidR="00BD38EB" w:rsidRPr="00BD38EB" w:rsidRDefault="003F2BD6" w:rsidP="009B2758">
      <w:pPr>
        <w:suppressAutoHyphens w:val="0"/>
        <w:autoSpaceDN/>
        <w:spacing w:after="200" w:line="240" w:lineRule="auto"/>
        <w:ind w:left="708" w:right="425" w:firstLine="1"/>
        <w:jc w:val="both"/>
        <w:textAlignment w:val="auto"/>
        <w:rPr>
          <w:rFonts w:ascii="Museo 300" w:eastAsia="Arial" w:hAnsi="Museo 300"/>
          <w:color w:val="000000"/>
          <w:sz w:val="16"/>
          <w:szCs w:val="16"/>
          <w:lang w:val="es-ES"/>
        </w:rPr>
      </w:pPr>
      <w:r>
        <w:rPr>
          <w:rFonts w:ascii="Museo 300" w:eastAsia="Arial" w:hAnsi="Museo 300"/>
          <w:color w:val="000000"/>
          <w:sz w:val="16"/>
          <w:szCs w:val="16"/>
          <w:lang w:val="es-ES"/>
        </w:rPr>
        <w:t xml:space="preserve">[…] </w:t>
      </w:r>
      <w:r w:rsidRPr="003F2BD6">
        <w:rPr>
          <w:rFonts w:ascii="Museo 300" w:eastAsia="Arial" w:hAnsi="Museo 300"/>
          <w:color w:val="000000"/>
          <w:sz w:val="16"/>
          <w:szCs w:val="16"/>
          <w:lang w:val="es-ES"/>
        </w:rPr>
        <w:t xml:space="preserve">el detalle del recalculo efectuado por el personal de este Centro de Atención al Usuario de la SIGET, tomando como base el valor de la corriente instantánea registrada por la SIGET, aplicando un factor de demanda del 83%, para el periodo máximo establecido por la normativa, de 180 días calendario, comprendidos entre el uno de diciembre del año dos mil dieciocho al treinta de mayo, del año dos mil diecinueve, estableciéndose la cantidad de Energía Consumida y No Facturada a recuperar por parte de la distribuidora, de </w:t>
      </w:r>
      <w:r w:rsidRPr="003F2BD6">
        <w:rPr>
          <w:rFonts w:ascii="Museo 300" w:eastAsia="Arial" w:hAnsi="Museo 300"/>
          <w:b/>
          <w:color w:val="000000"/>
          <w:sz w:val="16"/>
          <w:szCs w:val="16"/>
          <w:lang w:val="es-ES"/>
        </w:rPr>
        <w:t>694.00 kWh</w:t>
      </w:r>
      <w:r w:rsidRPr="003F2BD6">
        <w:rPr>
          <w:rFonts w:ascii="Museo 300" w:eastAsia="Arial" w:hAnsi="Museo 300"/>
          <w:color w:val="000000"/>
          <w:sz w:val="16"/>
          <w:szCs w:val="16"/>
          <w:lang w:val="es-ES"/>
        </w:rPr>
        <w:t xml:space="preserve">, equivalente al monto de </w:t>
      </w:r>
      <w:r w:rsidRPr="003F2BD6">
        <w:rPr>
          <w:rFonts w:ascii="Museo 300" w:eastAsia="Arial" w:hAnsi="Museo 300"/>
          <w:b/>
          <w:color w:val="000000"/>
          <w:sz w:val="16"/>
          <w:szCs w:val="16"/>
          <w:lang w:val="es-ES"/>
        </w:rPr>
        <w:t>CIENTO OCHENTA Y CINCO 42/100 DÓLARES DE LOS ESTADOS UNIDOS DE AMÉRICA (USD 185.42)</w:t>
      </w:r>
      <w:r w:rsidRPr="003F2BD6">
        <w:rPr>
          <w:rFonts w:ascii="Museo 300" w:eastAsia="Arial" w:hAnsi="Museo 300"/>
          <w:color w:val="000000"/>
          <w:sz w:val="16"/>
          <w:szCs w:val="16"/>
          <w:lang w:val="es-ES"/>
        </w:rPr>
        <w:t>,</w:t>
      </w:r>
      <w:r w:rsidRPr="003F2BD6">
        <w:rPr>
          <w:rFonts w:ascii="Museo 300" w:eastAsia="Arial" w:hAnsi="Museo 300"/>
          <w:b/>
          <w:color w:val="000000"/>
          <w:sz w:val="16"/>
          <w:szCs w:val="16"/>
          <w:lang w:val="es-ES"/>
        </w:rPr>
        <w:t xml:space="preserve"> </w:t>
      </w:r>
      <w:r w:rsidRPr="003F2BD6">
        <w:rPr>
          <w:rFonts w:ascii="Museo 300" w:eastAsia="Arial" w:hAnsi="Museo 300"/>
          <w:color w:val="000000"/>
          <w:sz w:val="16"/>
          <w:szCs w:val="16"/>
          <w:lang w:val="es-ES"/>
        </w:rPr>
        <w:t>con IVA incluido.</w:t>
      </w:r>
      <w:r w:rsidRPr="003F2BD6">
        <w:rPr>
          <w:rFonts w:ascii="Museo 300" w:eastAsia="Arial" w:hAnsi="Museo 300"/>
          <w:color w:val="000000"/>
          <w:sz w:val="16"/>
          <w:szCs w:val="16"/>
        </w:rPr>
        <w:t xml:space="preserve"> </w:t>
      </w:r>
      <w:r w:rsidR="00BD38EB" w:rsidRPr="00BD38EB">
        <w:rPr>
          <w:rFonts w:ascii="Museo 300" w:eastAsia="Arial" w:hAnsi="Museo 300"/>
          <w:color w:val="000000"/>
          <w:sz w:val="16"/>
          <w:szCs w:val="16"/>
        </w:rPr>
        <w:t xml:space="preserve">[…]” </w:t>
      </w:r>
    </w:p>
    <w:p w14:paraId="48720AB6" w14:textId="77777777" w:rsid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Dictamen:</w:t>
      </w:r>
      <w:r w:rsidRPr="00263E33">
        <w:rPr>
          <w:rFonts w:ascii="Museo Sans 300" w:hAnsi="Museo Sans 300"/>
          <w:sz w:val="20"/>
          <w:szCs w:val="20"/>
          <w:lang w:val="es-SV"/>
        </w:rPr>
        <w:t>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0838ED7B" w14:textId="77777777" w:rsidR="004A00B0" w:rsidRPr="004A00B0" w:rsidRDefault="00BD38EB" w:rsidP="004A00B0">
      <w:pPr>
        <w:ind w:left="709" w:right="709"/>
        <w:jc w:val="both"/>
        <w:rPr>
          <w:rFonts w:ascii="Museo 300" w:hAnsi="Museo 300"/>
          <w:color w:val="000000"/>
          <w:sz w:val="16"/>
          <w:szCs w:val="16"/>
          <w:lang w:val="es-ES"/>
        </w:rPr>
      </w:pPr>
      <w:r w:rsidRPr="001E5D6C">
        <w:rPr>
          <w:rFonts w:ascii="Museo 300" w:hAnsi="Museo 300"/>
          <w:color w:val="000000"/>
          <w:sz w:val="16"/>
          <w:szCs w:val="16"/>
          <w:lang w:val="es-ES"/>
        </w:rPr>
        <w:t>“[…] </w:t>
      </w:r>
      <w:r w:rsidR="004A00B0" w:rsidRPr="004A00B0">
        <w:rPr>
          <w:rFonts w:ascii="Museo 300" w:hAnsi="Museo 300"/>
          <w:color w:val="000000"/>
          <w:sz w:val="16"/>
          <w:szCs w:val="16"/>
          <w:lang w:val="es-ES"/>
        </w:rPr>
        <w:t>Con base a la normativa aplicable en el caso y el análisis realizado a la información a la cual se tuvo acceso, se determina lo siguiente:</w:t>
      </w:r>
    </w:p>
    <w:p w14:paraId="6283EC4A" w14:textId="4A0F5C02" w:rsidR="004A00B0" w:rsidRPr="004A00B0" w:rsidRDefault="004A00B0" w:rsidP="004A00B0">
      <w:pPr>
        <w:numPr>
          <w:ilvl w:val="0"/>
          <w:numId w:val="35"/>
        </w:numPr>
        <w:ind w:right="709"/>
        <w:jc w:val="both"/>
        <w:rPr>
          <w:rFonts w:ascii="Museo 300" w:hAnsi="Museo 300"/>
          <w:color w:val="000000"/>
          <w:sz w:val="16"/>
          <w:szCs w:val="16"/>
          <w:lang w:val="es-ES"/>
        </w:rPr>
      </w:pPr>
      <w:r w:rsidRPr="004A00B0">
        <w:rPr>
          <w:rFonts w:ascii="Museo 300" w:hAnsi="Museo 300"/>
          <w:color w:val="000000"/>
          <w:sz w:val="16"/>
          <w:szCs w:val="16"/>
          <w:lang w:val="es-ES"/>
        </w:rPr>
        <w:t xml:space="preserve">En consideración con lo antes expuesto, este Centro de Denuncias de la SIGET considera que las pruebas presentadas por la distribuidora son aceptables, ya que con estas se ha podido comprobar y demostrar fehacientemente la existencia de una condición irregular que permitió el consumo de energía eléctrica sin ser registrada por el equipo de medición del suministro, a través la conexión no autorizada por la distribuidora de una línea directa en la acometida del servicio con el NIC </w:t>
      </w:r>
      <w:r w:rsidR="0061232C">
        <w:rPr>
          <w:rFonts w:ascii="Museo 300" w:hAnsi="Museo 300"/>
          <w:color w:val="000000"/>
          <w:sz w:val="16"/>
          <w:szCs w:val="16"/>
          <w:lang w:val="es-ES"/>
        </w:rPr>
        <w:t>XXX</w:t>
      </w:r>
      <w:r w:rsidRPr="004A00B0">
        <w:rPr>
          <w:rFonts w:ascii="Museo 300" w:hAnsi="Museo 300"/>
          <w:color w:val="000000"/>
          <w:sz w:val="16"/>
          <w:szCs w:val="16"/>
          <w:lang w:val="es-ES"/>
        </w:rPr>
        <w:t xml:space="preserve">, a nombre del señor </w:t>
      </w:r>
      <w:r w:rsidR="0061232C">
        <w:rPr>
          <w:rFonts w:ascii="Museo 300" w:hAnsi="Museo 300"/>
          <w:color w:val="000000"/>
          <w:sz w:val="16"/>
          <w:szCs w:val="16"/>
          <w:lang w:val="es-ES"/>
        </w:rPr>
        <w:t>XXX</w:t>
      </w:r>
      <w:r w:rsidRPr="004A00B0">
        <w:rPr>
          <w:rFonts w:ascii="Museo 300" w:hAnsi="Museo 300"/>
          <w:color w:val="000000"/>
          <w:sz w:val="16"/>
          <w:szCs w:val="16"/>
          <w:lang w:val="es-ES"/>
        </w:rPr>
        <w:t>, mediante la cual se estaba consumiendo una  energía eléctrica sin ser registrada por el equipo de medición.</w:t>
      </w:r>
    </w:p>
    <w:p w14:paraId="569820DB" w14:textId="77777777" w:rsidR="004A00B0" w:rsidRPr="004A00B0" w:rsidRDefault="004A00B0" w:rsidP="004A00B0">
      <w:pPr>
        <w:numPr>
          <w:ilvl w:val="0"/>
          <w:numId w:val="35"/>
        </w:numPr>
        <w:ind w:right="709"/>
        <w:jc w:val="both"/>
        <w:rPr>
          <w:rFonts w:ascii="Museo 300" w:hAnsi="Museo 300"/>
          <w:color w:val="000000"/>
          <w:sz w:val="16"/>
          <w:szCs w:val="16"/>
          <w:lang w:val="es-ES"/>
        </w:rPr>
      </w:pPr>
      <w:r w:rsidRPr="004A00B0">
        <w:rPr>
          <w:rFonts w:ascii="Museo 300" w:hAnsi="Museo 300"/>
          <w:color w:val="000000"/>
          <w:sz w:val="16"/>
          <w:szCs w:val="16"/>
          <w:lang w:val="es-ES"/>
        </w:rPr>
        <w:t>No obstante, lo anterior, se determina que la Empresa Distribuidora EEO, debe de rectificar el monto cobrado en concepto de una energía no facturada, apegándose a lo establecido en la normativa correspondiente, por un total de ciento ochenta días comprendidos entre el uno de diciembre del año dos mil dieciocho al treinta de mayo del año dos mil diecinueve, equivalentes</w:t>
      </w:r>
      <w:r w:rsidRPr="004A00B0">
        <w:rPr>
          <w:rFonts w:ascii="Museo 300" w:hAnsi="Museo 300"/>
          <w:b/>
          <w:color w:val="000000"/>
          <w:sz w:val="16"/>
          <w:szCs w:val="16"/>
          <w:lang w:val="es-ES"/>
        </w:rPr>
        <w:t xml:space="preserve"> </w:t>
      </w:r>
      <w:r w:rsidRPr="004A00B0">
        <w:rPr>
          <w:rFonts w:ascii="Museo 300" w:hAnsi="Museo 300"/>
          <w:color w:val="000000"/>
          <w:sz w:val="16"/>
          <w:szCs w:val="16"/>
          <w:lang w:val="es-ES"/>
        </w:rPr>
        <w:t xml:space="preserve">a la cantidad de energía de </w:t>
      </w:r>
      <w:r w:rsidRPr="004A00B0">
        <w:rPr>
          <w:rFonts w:ascii="Museo 300" w:hAnsi="Museo 300"/>
          <w:b/>
          <w:color w:val="000000"/>
          <w:sz w:val="16"/>
          <w:szCs w:val="16"/>
          <w:lang w:val="es-ES"/>
        </w:rPr>
        <w:t>694.00 kWh</w:t>
      </w:r>
      <w:r w:rsidRPr="004A00B0">
        <w:rPr>
          <w:rFonts w:ascii="Museo 300" w:hAnsi="Museo 300"/>
          <w:color w:val="000000"/>
          <w:sz w:val="16"/>
          <w:szCs w:val="16"/>
          <w:lang w:val="es-ES"/>
        </w:rPr>
        <w:t xml:space="preserve"> con el valor económico de  </w:t>
      </w:r>
      <w:r w:rsidRPr="004A00B0">
        <w:rPr>
          <w:rFonts w:ascii="Museo 300" w:hAnsi="Museo 300"/>
          <w:b/>
          <w:color w:val="000000"/>
          <w:sz w:val="16"/>
          <w:szCs w:val="16"/>
          <w:lang w:val="es-ES"/>
        </w:rPr>
        <w:t>CIENTO OCHENTA Y CINCO 42/100 DÓLARES DE LOS ESTADOS UNIDOS DE AMÉRICA (USD 185.42)</w:t>
      </w:r>
      <w:r w:rsidRPr="004A00B0">
        <w:rPr>
          <w:rFonts w:ascii="Museo 300" w:hAnsi="Museo 300"/>
          <w:color w:val="000000"/>
          <w:sz w:val="16"/>
          <w:szCs w:val="16"/>
          <w:lang w:val="es-ES"/>
        </w:rPr>
        <w:t>,</w:t>
      </w:r>
      <w:r w:rsidRPr="004A00B0">
        <w:rPr>
          <w:rFonts w:ascii="Museo 300" w:hAnsi="Museo 300"/>
          <w:b/>
          <w:color w:val="000000"/>
          <w:sz w:val="16"/>
          <w:szCs w:val="16"/>
          <w:lang w:val="es-ES"/>
        </w:rPr>
        <w:t xml:space="preserve"> </w:t>
      </w:r>
      <w:r w:rsidRPr="004A00B0">
        <w:rPr>
          <w:rFonts w:ascii="Museo 300" w:hAnsi="Museo 300"/>
          <w:color w:val="000000"/>
          <w:sz w:val="16"/>
          <w:szCs w:val="16"/>
          <w:lang w:val="es-ES"/>
        </w:rPr>
        <w:t>con IVA incluido.</w:t>
      </w:r>
    </w:p>
    <w:p w14:paraId="1AA38F27" w14:textId="1D914DC4" w:rsidR="004A00B0" w:rsidRDefault="004A00B0" w:rsidP="004A00B0">
      <w:pPr>
        <w:numPr>
          <w:ilvl w:val="0"/>
          <w:numId w:val="35"/>
        </w:numPr>
        <w:ind w:right="709"/>
        <w:jc w:val="both"/>
        <w:rPr>
          <w:rFonts w:ascii="Museo 300" w:hAnsi="Museo 300"/>
          <w:color w:val="000000"/>
          <w:sz w:val="16"/>
          <w:szCs w:val="16"/>
          <w:lang w:val="es-ES"/>
        </w:rPr>
      </w:pPr>
      <w:r w:rsidRPr="004A00B0">
        <w:rPr>
          <w:rFonts w:ascii="Museo 300" w:hAnsi="Museo 300"/>
          <w:color w:val="000000"/>
          <w:sz w:val="16"/>
          <w:szCs w:val="16"/>
          <w:lang w:val="es-ES"/>
        </w:rPr>
        <w:t xml:space="preserve">En ese sentido, se dice que la EEO ha cobrado en exceso la cantidad de </w:t>
      </w:r>
      <w:r w:rsidRPr="004A00B0">
        <w:rPr>
          <w:rFonts w:ascii="Museo 300" w:hAnsi="Museo 300"/>
          <w:b/>
          <w:color w:val="000000"/>
          <w:sz w:val="16"/>
          <w:szCs w:val="16"/>
          <w:lang w:val="es-ES"/>
        </w:rPr>
        <w:t>CUATROCIENTOS CUARENTA Y UNO 71/100 DÓLARES DE LOS ESTADOS UNIDOS DE AMÉRICA (USD 441.71)</w:t>
      </w:r>
      <w:r w:rsidRPr="004A00B0">
        <w:rPr>
          <w:rFonts w:ascii="Museo 300" w:hAnsi="Museo 300"/>
          <w:color w:val="000000"/>
          <w:sz w:val="16"/>
          <w:szCs w:val="16"/>
          <w:lang w:val="es-ES"/>
        </w:rPr>
        <w:t xml:space="preserve">, con IVA incluido, en concepto de una Energía Consumida y No Facturada, al suministro de energía eléctrica a nombre </w:t>
      </w:r>
      <w:r w:rsidR="0061232C">
        <w:rPr>
          <w:rFonts w:ascii="Museo 300" w:hAnsi="Museo 300"/>
          <w:color w:val="000000"/>
          <w:sz w:val="16"/>
          <w:szCs w:val="16"/>
          <w:lang w:val="es-ES"/>
        </w:rPr>
        <w:t>XXX</w:t>
      </w:r>
      <w:r w:rsidRPr="004A00B0">
        <w:rPr>
          <w:rFonts w:ascii="Museo 300" w:hAnsi="Museo 300"/>
          <w:color w:val="000000"/>
          <w:sz w:val="16"/>
          <w:szCs w:val="16"/>
          <w:lang w:val="es-ES"/>
        </w:rPr>
        <w:t xml:space="preserve">, ubicado en </w:t>
      </w:r>
      <w:r w:rsidR="0061232C">
        <w:rPr>
          <w:rFonts w:ascii="Museo 300" w:hAnsi="Museo 300"/>
          <w:color w:val="000000"/>
          <w:sz w:val="16"/>
          <w:szCs w:val="16"/>
          <w:lang w:val="es-ES"/>
        </w:rPr>
        <w:t>XXX</w:t>
      </w:r>
      <w:r w:rsidRPr="004A00B0">
        <w:rPr>
          <w:rFonts w:ascii="Museo 300" w:hAnsi="Museo 300"/>
          <w:color w:val="000000"/>
          <w:sz w:val="16"/>
          <w:szCs w:val="16"/>
          <w:lang w:val="es-ES"/>
        </w:rPr>
        <w:t>.</w:t>
      </w:r>
    </w:p>
    <w:p w14:paraId="55B61031" w14:textId="1312D9A7" w:rsidR="00BD38EB" w:rsidRPr="004A00B0" w:rsidRDefault="004A00B0" w:rsidP="004A00B0">
      <w:pPr>
        <w:numPr>
          <w:ilvl w:val="0"/>
          <w:numId w:val="35"/>
        </w:numPr>
        <w:ind w:right="709"/>
        <w:jc w:val="both"/>
        <w:rPr>
          <w:rFonts w:ascii="Museo 300" w:hAnsi="Museo 300"/>
          <w:color w:val="000000"/>
          <w:sz w:val="16"/>
          <w:szCs w:val="16"/>
          <w:lang w:val="es-ES"/>
        </w:rPr>
      </w:pPr>
      <w:r w:rsidRPr="004A00B0">
        <w:rPr>
          <w:rFonts w:ascii="Museo 300" w:hAnsi="Museo 300"/>
          <w:color w:val="000000"/>
          <w:sz w:val="16"/>
          <w:szCs w:val="16"/>
          <w:lang w:val="es-ES"/>
        </w:rPr>
        <w:t xml:space="preserve">En vista que el señor </w:t>
      </w:r>
      <w:r w:rsidR="0061232C">
        <w:rPr>
          <w:rFonts w:ascii="Museo 300" w:hAnsi="Museo 300"/>
          <w:color w:val="000000"/>
          <w:sz w:val="16"/>
          <w:szCs w:val="16"/>
          <w:lang w:val="es-ES"/>
        </w:rPr>
        <w:t>XXX</w:t>
      </w:r>
      <w:r w:rsidRPr="004A00B0">
        <w:rPr>
          <w:rFonts w:ascii="Museo 300" w:hAnsi="Museo 300"/>
          <w:color w:val="000000"/>
          <w:sz w:val="16"/>
          <w:szCs w:val="16"/>
          <w:lang w:val="es-ES"/>
        </w:rPr>
        <w:t xml:space="preserve">, no ha cancelado el cobro objeto de reclamo, la empresa distribuidora EEO, deberá anular dicho documento de cobro y emitir un nuevo documento por el valor determinado por el Centro de Atención al Usuario de la SIGET, el cual asciende a la cantidad de </w:t>
      </w:r>
      <w:r w:rsidRPr="004A00B0">
        <w:rPr>
          <w:rFonts w:ascii="Museo 300" w:hAnsi="Museo 300"/>
          <w:b/>
          <w:color w:val="000000"/>
          <w:sz w:val="16"/>
          <w:szCs w:val="16"/>
          <w:lang w:val="es-ES"/>
        </w:rPr>
        <w:t>CIENTO OCHENTA Y CINCO 42/100 DÓLARES DE LOS ESTADOS UNIDOS DE AMÉRICA (USD 185.42)</w:t>
      </w:r>
      <w:r w:rsidRPr="004A00B0">
        <w:rPr>
          <w:rFonts w:ascii="Museo 300" w:hAnsi="Museo 300"/>
          <w:color w:val="000000"/>
          <w:sz w:val="16"/>
          <w:szCs w:val="16"/>
          <w:lang w:val="es-ES"/>
        </w:rPr>
        <w:t>, con IVA incluido. Además, en el término que esta Superintendencia determine, deberá presentar copia de la documentación respectiva, mediante la cual compruebe que el documento de cobro objeto de reclamo fue anulado, así como también, del documento a emitir por la cantidad determinada por el CAU de la SIGET, en concepto de Energía no Registrada, con el fin de verificar que esa empresa distribuidora ha dado cumplimiento, a lo observado en el presente informe técnico.</w:t>
      </w:r>
      <w:r w:rsidR="00BE0A15" w:rsidRPr="004A00B0">
        <w:rPr>
          <w:rFonts w:ascii="Museo 300" w:hAnsi="Museo 300"/>
          <w:sz w:val="18"/>
          <w:szCs w:val="18"/>
          <w:lang w:eastAsia="es-SV"/>
        </w:rPr>
        <w:t xml:space="preserve"> </w:t>
      </w:r>
      <w:r w:rsidR="00BD38EB" w:rsidRPr="004A00B0">
        <w:rPr>
          <w:rFonts w:ascii="Museo 300" w:hAnsi="Museo 300"/>
          <w:sz w:val="16"/>
          <w:szCs w:val="16"/>
          <w:lang w:val="es-ES"/>
        </w:rPr>
        <w:t>[…]” </w:t>
      </w:r>
    </w:p>
    <w:p w14:paraId="00917B30" w14:textId="77777777" w:rsidR="00263E33" w:rsidRPr="006F491F" w:rsidRDefault="00263E33" w:rsidP="00BD38EB">
      <w:pPr>
        <w:pStyle w:val="Prrafodelista"/>
        <w:numPr>
          <w:ilvl w:val="1"/>
          <w:numId w:val="7"/>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 finales </w:t>
      </w:r>
    </w:p>
    <w:p w14:paraId="682F91E3"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3FCAD2D" w14:textId="7C980FF9"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4A00B0">
        <w:rPr>
          <w:rFonts w:ascii="Museo Sans 300" w:hAnsi="Museo Sans 300"/>
          <w:sz w:val="20"/>
          <w:szCs w:val="20"/>
          <w:lang w:val="es-SV"/>
        </w:rPr>
        <w:t>652-2019</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4A00B0">
        <w:rPr>
          <w:rFonts w:ascii="Museo Sans 300" w:hAnsi="Museo Sans 300"/>
          <w:sz w:val="20"/>
          <w:szCs w:val="20"/>
          <w:lang w:val="es-SV"/>
        </w:rPr>
        <w:t>veintiséis de noviembre de dos mil diecinueve</w:t>
      </w:r>
      <w:r w:rsidR="00263E33" w:rsidRPr="00263E33">
        <w:rPr>
          <w:rFonts w:ascii="Museo Sans 300" w:hAnsi="Museo Sans 300"/>
          <w:sz w:val="20"/>
          <w:szCs w:val="20"/>
          <w:lang w:val="es-SV"/>
        </w:rPr>
        <w:t>, se remitió a la sociedad EEO, S.A. de C.V. y al señor </w:t>
      </w:r>
      <w:r w:rsidR="0061232C">
        <w:rPr>
          <w:rFonts w:ascii="Museo Sans 300" w:hAnsi="Museo Sans 300"/>
          <w:sz w:val="20"/>
          <w:szCs w:val="20"/>
          <w:lang w:val="es-SV"/>
        </w:rPr>
        <w:t>XXX</w:t>
      </w:r>
      <w:r w:rsidR="00263E33" w:rsidRPr="00263E33">
        <w:rPr>
          <w:rFonts w:ascii="Museo Sans 300" w:hAnsi="Museo Sans 300"/>
          <w:sz w:val="20"/>
          <w:szCs w:val="20"/>
          <w:lang w:val="es-SV"/>
        </w:rPr>
        <w:t> copia del informe técnico N.° IT-</w:t>
      </w:r>
      <w:r w:rsidR="00E37DB9">
        <w:rPr>
          <w:rFonts w:ascii="Museo Sans 300" w:hAnsi="Museo Sans 300"/>
          <w:sz w:val="20"/>
          <w:szCs w:val="20"/>
          <w:lang w:val="es-SV"/>
        </w:rPr>
        <w:t>109-</w:t>
      </w:r>
      <w:r w:rsidR="0061232C">
        <w:rPr>
          <w:rFonts w:ascii="Museo Sans 300" w:hAnsi="Museo Sans 300"/>
          <w:sz w:val="20"/>
          <w:szCs w:val="20"/>
          <w:lang w:val="es-SV"/>
        </w:rPr>
        <w:t>XXX</w:t>
      </w:r>
      <w:r w:rsidR="00263E33" w:rsidRPr="00263E33">
        <w:rPr>
          <w:rFonts w:ascii="Museo Sans 300" w:hAnsi="Museo Sans 300"/>
          <w:sz w:val="20"/>
          <w:szCs w:val="20"/>
          <w:lang w:val="es-SV"/>
        </w:rPr>
        <w:t xml:space="preserve">-CAU rendido por el CAU, para que en un plazo de diez días hábiles contados a partir del día siguiente de la notificación de dicho </w:t>
      </w:r>
      <w:r w:rsidR="00263E33" w:rsidRPr="00BE7719">
        <w:rPr>
          <w:rFonts w:ascii="Museo Sans 300" w:hAnsi="Museo Sans 300"/>
          <w:sz w:val="20"/>
          <w:szCs w:val="20"/>
          <w:lang w:val="es-SV"/>
        </w:rPr>
        <w:t>proveído manifestaran por escrito sus alegatos finales.</w:t>
      </w:r>
      <w:r w:rsidR="00263E33" w:rsidRPr="00263E33">
        <w:rPr>
          <w:rFonts w:ascii="Museo Sans 300" w:hAnsi="Museo Sans 300"/>
          <w:sz w:val="20"/>
          <w:szCs w:val="20"/>
          <w:lang w:val="es-SV"/>
        </w:rPr>
        <w:t> </w:t>
      </w:r>
    </w:p>
    <w:p w14:paraId="0F8C5205" w14:textId="77777777"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7BBA19CB" w14:textId="7A7A741D" w:rsidR="000E5E34" w:rsidRDefault="00263E33" w:rsidP="000E5E34">
      <w:pPr>
        <w:pStyle w:val="Prrafodelista"/>
        <w:tabs>
          <w:tab w:val="left" w:pos="426"/>
        </w:tabs>
        <w:ind w:left="426"/>
        <w:jc w:val="both"/>
        <w:rPr>
          <w:rStyle w:val="eop"/>
          <w:rFonts w:ascii="Museo Sans 300" w:eastAsia="Museo Sans" w:hAnsi="Museo Sans 300" w:cs="Segoe UI"/>
          <w:sz w:val="20"/>
          <w:szCs w:val="20"/>
        </w:rPr>
      </w:pPr>
      <w:r w:rsidRPr="00263E33">
        <w:rPr>
          <w:rFonts w:ascii="Museo Sans 300" w:hAnsi="Museo Sans 300"/>
          <w:sz w:val="20"/>
          <w:szCs w:val="20"/>
          <w:lang w:val="es-SV"/>
        </w:rPr>
        <w:t xml:space="preserve">Dicho acuerdo fue notificado a la distribuidora y al usuario </w:t>
      </w:r>
      <w:r w:rsidR="00CF0920">
        <w:rPr>
          <w:rFonts w:ascii="Museo Sans 300" w:hAnsi="Museo Sans 300"/>
          <w:sz w:val="20"/>
          <w:szCs w:val="20"/>
          <w:lang w:val="es-SV"/>
        </w:rPr>
        <w:t>el</w:t>
      </w:r>
      <w:r w:rsidRPr="00263E33">
        <w:rPr>
          <w:rFonts w:ascii="Museo Sans 300" w:hAnsi="Museo Sans 300"/>
          <w:sz w:val="20"/>
          <w:szCs w:val="20"/>
          <w:lang w:val="es-SV"/>
        </w:rPr>
        <w:t xml:space="preserve"> día </w:t>
      </w:r>
      <w:r w:rsidR="00BE7719">
        <w:rPr>
          <w:rFonts w:ascii="Museo Sans 300" w:hAnsi="Museo Sans 300"/>
          <w:sz w:val="20"/>
          <w:szCs w:val="20"/>
          <w:lang w:val="es-SV"/>
        </w:rPr>
        <w:t>veintinueve de noviembre y dos de diciembre de dos mil diecinueve</w:t>
      </w:r>
      <w:r w:rsidRPr="00263E33">
        <w:rPr>
          <w:rFonts w:ascii="Museo Sans 300" w:hAnsi="Museo Sans 300"/>
          <w:sz w:val="20"/>
          <w:szCs w:val="20"/>
          <w:lang w:val="es-SV"/>
        </w:rPr>
        <w:t>, por lo que el plazo</w:t>
      </w:r>
      <w:r w:rsidR="00BD38EB" w:rsidRPr="00BD38EB">
        <w:t xml:space="preserve"> </w:t>
      </w:r>
      <w:r w:rsidR="00BD38EB" w:rsidRPr="00BD38EB">
        <w:rPr>
          <w:rFonts w:ascii="Museo Sans 300" w:hAnsi="Museo Sans 300"/>
          <w:sz w:val="20"/>
          <w:szCs w:val="20"/>
          <w:lang w:val="es-SV"/>
        </w:rPr>
        <w:t xml:space="preserve">finalizó </w:t>
      </w:r>
      <w:r w:rsidR="00CF0920">
        <w:rPr>
          <w:rFonts w:ascii="Museo Sans 300" w:hAnsi="Museo Sans 300"/>
          <w:sz w:val="20"/>
          <w:szCs w:val="20"/>
          <w:lang w:val="es-SV"/>
        </w:rPr>
        <w:t>el</w:t>
      </w:r>
      <w:r w:rsidR="00BD38EB" w:rsidRPr="00BD38EB">
        <w:rPr>
          <w:rFonts w:ascii="Museo Sans 300" w:hAnsi="Museo Sans 300"/>
          <w:sz w:val="20"/>
          <w:szCs w:val="20"/>
          <w:lang w:val="es-SV"/>
        </w:rPr>
        <w:t xml:space="preserve"> día </w:t>
      </w:r>
      <w:r w:rsidR="000E5E34">
        <w:rPr>
          <w:rFonts w:ascii="Museo Sans 300" w:hAnsi="Museo Sans 300"/>
          <w:sz w:val="20"/>
          <w:szCs w:val="20"/>
          <w:lang w:val="es-SV"/>
        </w:rPr>
        <w:t xml:space="preserve">trece y dieciséis de diciembre </w:t>
      </w:r>
      <w:r w:rsidR="00CF0920">
        <w:rPr>
          <w:rFonts w:ascii="Museo Sans 300" w:hAnsi="Museo Sans 300"/>
          <w:sz w:val="20"/>
          <w:szCs w:val="20"/>
          <w:lang w:val="es-SV"/>
        </w:rPr>
        <w:t>del mismo año</w:t>
      </w:r>
      <w:r w:rsidR="000E5E34">
        <w:rPr>
          <w:rStyle w:val="normaltextrun"/>
          <w:rFonts w:ascii="Museo Sans 300" w:eastAsia="Museo Sans" w:hAnsi="Museo Sans 300" w:cs="Segoe UI"/>
          <w:sz w:val="20"/>
          <w:szCs w:val="20"/>
        </w:rPr>
        <w:t xml:space="preserve">, sin que las partes hicieran </w:t>
      </w:r>
      <w:r w:rsidR="000E5E34" w:rsidRPr="00BD1998">
        <w:rPr>
          <w:rStyle w:val="normaltextrun"/>
          <w:rFonts w:ascii="Museo Sans 300" w:eastAsia="Museo Sans" w:hAnsi="Museo Sans 300" w:cs="Segoe UI"/>
          <w:sz w:val="20"/>
          <w:szCs w:val="20"/>
        </w:rPr>
        <w:t>uso del derecho de defensa otorgado</w:t>
      </w:r>
      <w:r w:rsidR="000E5E34">
        <w:rPr>
          <w:rStyle w:val="normaltextrun"/>
          <w:rFonts w:ascii="Museo Sans 300" w:eastAsia="Museo Sans" w:hAnsi="Museo Sans 300" w:cs="Segoe UI"/>
          <w:sz w:val="20"/>
          <w:szCs w:val="20"/>
        </w:rPr>
        <w:t>.</w:t>
      </w:r>
      <w:r w:rsidR="000E5E34" w:rsidRPr="00BC7E45">
        <w:rPr>
          <w:rStyle w:val="normaltextrun"/>
          <w:rFonts w:ascii="Museo Sans 300" w:eastAsia="Museo Sans" w:hAnsi="Museo Sans 300" w:cs="Segoe UI"/>
          <w:sz w:val="20"/>
          <w:szCs w:val="20"/>
        </w:rPr>
        <w:t> </w:t>
      </w:r>
      <w:r w:rsidR="000E5E34" w:rsidRPr="00BC7E45">
        <w:rPr>
          <w:rStyle w:val="eop"/>
          <w:rFonts w:ascii="Museo Sans 300" w:eastAsia="Museo Sans" w:hAnsi="Museo Sans 300" w:cs="Segoe UI"/>
          <w:sz w:val="20"/>
          <w:szCs w:val="20"/>
        </w:rPr>
        <w:t> </w:t>
      </w:r>
    </w:p>
    <w:p w14:paraId="46C56FC6" w14:textId="77777777" w:rsidR="0061232C" w:rsidRPr="00BC7E45" w:rsidRDefault="0061232C" w:rsidP="000E5E34">
      <w:pPr>
        <w:pStyle w:val="Prrafodelista"/>
        <w:tabs>
          <w:tab w:val="left" w:pos="426"/>
        </w:tabs>
        <w:ind w:left="426"/>
        <w:jc w:val="both"/>
        <w:rPr>
          <w:rFonts w:ascii="Museo Sans 300" w:hAnsi="Museo Sans 300" w:cs="Segoe UI"/>
          <w:sz w:val="20"/>
          <w:szCs w:val="20"/>
        </w:rPr>
      </w:pPr>
      <w:bookmarkStart w:id="0" w:name="_GoBack"/>
      <w:bookmarkEnd w:id="0"/>
    </w:p>
    <w:p w14:paraId="7AA178ED" w14:textId="77777777" w:rsidR="00BD38EB" w:rsidRPr="005C17E0" w:rsidRDefault="00BD38EB" w:rsidP="00BD38EB">
      <w:pPr>
        <w:numPr>
          <w:ilvl w:val="0"/>
          <w:numId w:val="22"/>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77777777" w:rsidR="00BD38EB" w:rsidRPr="00BD38EB" w:rsidRDefault="00BD38EB" w:rsidP="00BD38EB">
      <w:pPr>
        <w:suppressAutoHyphens w:val="0"/>
        <w:autoSpaceDN/>
        <w:spacing w:after="0" w:line="240" w:lineRule="auto"/>
        <w:ind w:left="426"/>
        <w:contextualSpacing/>
        <w:jc w:val="both"/>
        <w:textAlignment w:val="auto"/>
        <w:rPr>
          <w:rFonts w:ascii="Museo Sans 300" w:eastAsia="Arial" w:hAnsi="Museo Sans 300" w:cs="Times New Roman"/>
          <w:sz w:val="20"/>
          <w:szCs w:val="20"/>
          <w:lang w:eastAsia="es-SV"/>
        </w:rPr>
      </w:pPr>
      <w:r w:rsidRPr="00BD38EB">
        <w:rPr>
          <w:rFonts w:ascii="Museo Sans 300" w:eastAsia="Arial" w:hAnsi="Museo Sans 300" w:cs="Times New Roman"/>
          <w:sz w:val="20"/>
          <w:szCs w:val="20"/>
          <w:lang w:eastAsia="es-ES"/>
        </w:rPr>
        <w:t>Encontrándose el presente procedimiento en etapa de dictar sentencia</w:t>
      </w:r>
      <w:r w:rsidRPr="00BD38EB">
        <w:rPr>
          <w:rFonts w:ascii="Museo Sans 300" w:eastAsia="Arial" w:hAnsi="Museo Sans 300" w:cs="Times New Roman"/>
          <w:sz w:val="20"/>
          <w:szCs w:val="20"/>
          <w:lang w:eastAsia="es-SV"/>
        </w:rPr>
        <w:t>, esta superintendencia, con apoyo del CAU, realiza las valoraciones siguientes:</w:t>
      </w:r>
    </w:p>
    <w:p w14:paraId="109E77F8" w14:textId="77777777" w:rsidR="00BD38EB" w:rsidRPr="00BD38EB" w:rsidRDefault="00BD38EB" w:rsidP="00BD38EB">
      <w:pPr>
        <w:suppressAutoHyphens w:val="0"/>
        <w:autoSpaceDN/>
        <w:spacing w:after="0" w:line="240" w:lineRule="auto"/>
        <w:ind w:left="567"/>
        <w:jc w:val="both"/>
        <w:textAlignment w:val="auto"/>
        <w:rPr>
          <w:rFonts w:ascii="Museo Sans 300" w:eastAsia="Arial" w:hAnsi="Museo Sans 300" w:cs="Times New Roman"/>
          <w:lang w:eastAsia="es-ES"/>
        </w:rPr>
      </w:pPr>
    </w:p>
    <w:p w14:paraId="2A6D241C" w14:textId="77777777" w:rsidR="00BD38EB" w:rsidRPr="005C17E0" w:rsidRDefault="00BD38EB" w:rsidP="00BD38EB">
      <w:pPr>
        <w:numPr>
          <w:ilvl w:val="0"/>
          <w:numId w:val="23"/>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 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77777777"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 Ley de Creación de la 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EE364B4" w:rsidR="00BD38EB" w:rsidRP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15272BD7" w14:textId="77777777" w:rsidR="00BD38EB" w:rsidRPr="00BD38EB" w:rsidRDefault="00BD38EB" w:rsidP="00BD38E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lang w:eastAsia="es-SV"/>
        </w:rPr>
      </w:pPr>
    </w:p>
    <w:p w14:paraId="1AC9862A" w14:textId="7777777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 Ley General de 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D52F551" w14:textId="77777777" w:rsidR="00BD38EB" w:rsidRP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4299DC8C" w14:textId="77777777" w:rsidR="00BD38EB" w:rsidRPr="00BD38EB" w:rsidRDefault="00BD38EB" w:rsidP="00BD38EB">
      <w:pPr>
        <w:suppressAutoHyphens w:val="0"/>
        <w:autoSpaceDN/>
        <w:spacing w:after="0" w:line="240" w:lineRule="auto"/>
        <w:jc w:val="both"/>
        <w:rPr>
          <w:rFonts w:ascii="Segoe UI" w:eastAsia="Times New Roman" w:hAnsi="Segoe UI" w:cs="Segoe UI"/>
          <w:sz w:val="20"/>
          <w:szCs w:val="20"/>
          <w:lang w:eastAsia="es-SV"/>
        </w:rPr>
      </w:pPr>
      <w:r w:rsidRPr="00BD38EB">
        <w:rPr>
          <w:rFonts w:ascii="Segoe UI" w:eastAsia="Times New Roman" w:hAnsi="Segoe UI" w:cs="Segoe UI"/>
          <w:sz w:val="20"/>
          <w:szCs w:val="20"/>
          <w:lang w:eastAsia="es-SV"/>
        </w:rPr>
        <w:t> </w:t>
      </w:r>
    </w:p>
    <w:p w14:paraId="10DEE42C" w14:textId="428D6937"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 Términos y Condiciones Generales al Consumidor Final del Pliego Tarifario autorizado a la distribuidora EEO, S.A. de C.V.</w:t>
      </w:r>
      <w:r w:rsidR="00207AE1">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 para el año 2019</w:t>
      </w:r>
      <w:r w:rsidR="005C17E0">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249B2D00"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4961AA">
        <w:rPr>
          <w:rFonts w:ascii="Museo Sans 300" w:eastAsia="Arial" w:hAnsi="Museo Sans 300"/>
          <w:sz w:val="20"/>
          <w:szCs w:val="20"/>
          <w:lang w:eastAsia="es-SV"/>
        </w:rPr>
        <w:t xml:space="preserve"> el artículo 7 de</w:t>
      </w:r>
      <w:r w:rsidRPr="00551F4C">
        <w:rPr>
          <w:rFonts w:ascii="Museo Sans 300" w:eastAsia="Arial" w:hAnsi="Museo Sans 300"/>
          <w:sz w:val="20"/>
          <w:szCs w:val="20"/>
          <w:lang w:eastAsia="es-SV"/>
        </w:rPr>
        <w:t xml:space="preserve"> dicho cuerpo normativo se detalla</w:t>
      </w:r>
      <w:r w:rsidR="004961AA">
        <w:rPr>
          <w:rFonts w:ascii="Museo Sans 300" w:eastAsia="Arial" w:hAnsi="Museo Sans 300"/>
          <w:sz w:val="20"/>
          <w:szCs w:val="20"/>
          <w:lang w:eastAsia="es-SV"/>
        </w:rPr>
        <w:t>n</w:t>
      </w:r>
      <w:r w:rsidRPr="00551F4C">
        <w:rPr>
          <w:rFonts w:ascii="Museo Sans 300" w:eastAsia="Arial" w:hAnsi="Museo Sans 300"/>
          <w:sz w:val="20"/>
          <w:szCs w:val="20"/>
          <w:lang w:eastAsia="es-SV"/>
        </w:rPr>
        <w:t xml:space="preserve"> las situaciones en las cuales el usuario final está </w:t>
      </w:r>
      <w:r w:rsidRPr="00551F4C">
        <w:rPr>
          <w:rFonts w:ascii="Museo Sans 300" w:eastAsia="Arial" w:hAnsi="Museo Sans 300" w:cs="Times New Roman"/>
          <w:sz w:val="20"/>
          <w:szCs w:val="20"/>
          <w:lang w:eastAsia="es-SV"/>
        </w:rPr>
        <w:t>incumpliendo</w:t>
      </w:r>
      <w:r w:rsidRPr="00551F4C">
        <w:rPr>
          <w:rFonts w:ascii="Museo Sans 300" w:eastAsia="Arial" w:hAnsi="Museo Sans 300"/>
          <w:sz w:val="20"/>
          <w:szCs w:val="20"/>
          <w:lang w:eastAsia="es-SV"/>
        </w:rPr>
        <w:t xml:space="preserve"> las condiciones contractuales del suministro, cuando existan alteraciones en la acometida o en el </w:t>
      </w:r>
      <w:r w:rsidRPr="00551F4C">
        <w:rPr>
          <w:rFonts w:ascii="Museo Sans 300" w:eastAsia="Arial" w:hAnsi="Museo Sans 300" w:cs="Times New Roman"/>
          <w:color w:val="000000"/>
          <w:sz w:val="20"/>
          <w:szCs w:val="20"/>
          <w:lang w:eastAsia="es-SV"/>
        </w:rPr>
        <w:t>equipo</w:t>
      </w:r>
      <w:r w:rsidRPr="00551F4C">
        <w:rPr>
          <w:rFonts w:ascii="Museo Sans 300" w:eastAsia="Arial" w:hAnsi="Museo Sans 300"/>
          <w:sz w:val="20"/>
          <w:szCs w:val="20"/>
          <w:lang w:eastAsia="es-SV"/>
        </w:rPr>
        <w:t xml:space="preserve"> de medición. </w:t>
      </w:r>
      <w:r w:rsidRPr="00551F4C">
        <w:rPr>
          <w:rFonts w:ascii="Museo Sans 300" w:eastAsia="Arial" w:hAnsi="Museo Sans 300" w:cs="Times New Roman"/>
          <w:sz w:val="20"/>
          <w:szCs w:val="20"/>
          <w:lang w:eastAsia="es-SV"/>
        </w:rPr>
        <w:t>De igual manera</w:t>
      </w:r>
      <w:r w:rsidRPr="00551F4C">
        <w:rPr>
          <w:rFonts w:ascii="Museo Sans 300" w:eastAsia="Arial" w:hAnsi="Museo Sans 300" w:cs="Times New Roman"/>
          <w:color w:val="000000"/>
          <w:sz w:val="20"/>
          <w:szCs w:val="20"/>
          <w:lang w:eastAsia="es-SV"/>
        </w:rPr>
        <w:t xml:space="preserve"> determina que el distribuidor tiene la responsabilidad de recabar </w:t>
      </w:r>
      <w:r w:rsidRPr="00551F4C">
        <w:rPr>
          <w:rFonts w:ascii="Museo Sans 300" w:eastAsia="Arial" w:hAnsi="Museo Sans 300"/>
          <w:sz w:val="20"/>
          <w:szCs w:val="20"/>
          <w:lang w:eastAsia="es-SV"/>
        </w:rPr>
        <w:t>toda la evidencia que conlleve a comprobar que existe el incumplimiento, y establece los medios probatorios que debe aportar ante la SIGET cuando se 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77777777" w:rsidR="00551F4C" w:rsidRP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b/>
          <w:bCs/>
          <w:sz w:val="20"/>
          <w:szCs w:val="20"/>
          <w:lang w:eastAsia="es-SV"/>
        </w:rPr>
      </w:pPr>
      <w:r w:rsidRPr="00551F4C">
        <w:rPr>
          <w:rFonts w:ascii="Museo Sans 300" w:eastAsia="Arial" w:hAnsi="Museo Sans 300" w:cs="Segoe UI"/>
          <w:color w:val="000000"/>
          <w:sz w:val="20"/>
          <w:szCs w:val="20"/>
          <w:shd w:val="clear" w:color="auto" w:fill="FFFFFF"/>
        </w:rPr>
        <w:t>El artículo 36 inciso último de dichos Términos y Condiciones establece lo siguiente</w:t>
      </w:r>
      <w:r w:rsidRPr="00551F4C">
        <w:rPr>
          <w:rFonts w:ascii="Museo Sans 300" w:eastAsia="Arial"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551F4C">
        <w:rPr>
          <w:rFonts w:ascii="Museo Sans 300" w:eastAsia="Arial" w:hAnsi="Museo Sans 300" w:cs="Segoe UI"/>
          <w:color w:val="000000"/>
          <w:sz w:val="20"/>
          <w:szCs w:val="20"/>
          <w:shd w:val="clear" w:color="auto" w:fill="FFFFFF"/>
        </w:rPr>
        <w:t> </w:t>
      </w:r>
    </w:p>
    <w:p w14:paraId="78FAE597" w14:textId="77777777" w:rsidR="00551F4C" w:rsidRPr="00551F4C" w:rsidRDefault="00551F4C" w:rsidP="00551F4C">
      <w:pPr>
        <w:suppressAutoHyphens w:val="0"/>
        <w:autoSpaceDE w:val="0"/>
        <w:adjustRightInd w:val="0"/>
        <w:spacing w:after="0" w:line="240" w:lineRule="auto"/>
        <w:jc w:val="both"/>
        <w:textAlignment w:val="auto"/>
        <w:rPr>
          <w:rFonts w:ascii="Museo Sans 300" w:eastAsia="Arial" w:hAnsi="Museo Sans 300"/>
          <w:sz w:val="20"/>
          <w:szCs w:val="20"/>
          <w:lang w:eastAsia="es-SV"/>
        </w:rPr>
      </w:pPr>
    </w:p>
    <w:p w14:paraId="4C46BB0E" w14:textId="53D1C654"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 Procedimiento para Investigar la Existencia de Condiciones Irregulares en el Suministro de Energía Eléctrica del Usuario Final</w:t>
      </w:r>
      <w:r w:rsidR="005C17E0">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48449138"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0983DFA6"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ab/>
      </w:r>
    </w:p>
    <w:p w14:paraId="23278FAA"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3FBF349D"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p>
    <w:p w14:paraId="7CADC0C5" w14:textId="51F4AFF9" w:rsidR="005E45BC" w:rsidRDefault="005E45BC"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SV"/>
        </w:rPr>
      </w:pPr>
    </w:p>
    <w:p w14:paraId="330FB3DB" w14:textId="1B5EE4CE" w:rsidR="000E5E34" w:rsidRDefault="000E5E34"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SV"/>
        </w:rPr>
      </w:pPr>
    </w:p>
    <w:p w14:paraId="227C7EBE" w14:textId="0F1193BB" w:rsidR="000E5E34" w:rsidRDefault="000E5E34"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SV"/>
        </w:rPr>
      </w:pPr>
    </w:p>
    <w:p w14:paraId="305D36E4" w14:textId="5125C9CF" w:rsidR="000E5E34" w:rsidRDefault="000E5E34"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SV"/>
        </w:rPr>
      </w:pPr>
    </w:p>
    <w:p w14:paraId="31BBEFBA" w14:textId="77777777" w:rsidR="000E5E34" w:rsidRPr="00551F4C" w:rsidRDefault="000E5E34"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SV"/>
        </w:rPr>
      </w:pPr>
    </w:p>
    <w:p w14:paraId="0A38116A" w14:textId="77777777" w:rsidR="00551F4C" w:rsidRPr="00551F4C" w:rsidRDefault="00551F4C" w:rsidP="00551F4C">
      <w:pPr>
        <w:numPr>
          <w:ilvl w:val="0"/>
          <w:numId w:val="23"/>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3C68CE21" w:rsidR="00551F4C" w:rsidRPr="00551F4C" w:rsidRDefault="00551F4C" w:rsidP="00551F4C">
      <w:pPr>
        <w:numPr>
          <w:ilvl w:val="1"/>
          <w:numId w:val="23"/>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sidRPr="00551F4C">
        <w:rPr>
          <w:rFonts w:ascii="Museo Sans 500" w:eastAsia="Times New Roman" w:hAnsi="Museo Sans 500" w:cs="Times New Roman"/>
          <w:b/>
          <w:sz w:val="20"/>
          <w:szCs w:val="20"/>
          <w:lang w:eastAsia="es-ES"/>
        </w:rPr>
        <w:t>Análisis 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 el presente procedimiento de reclamo, al determinarse que no era necesaria la intervención de un perito externo, el CAU realizó la investigación de los hechos, para posteriormente realizar un análisis de los elementos relevantes, a efecto de emitir el informe técnico correspondiente. </w:t>
      </w:r>
    </w:p>
    <w:p w14:paraId="689C9A22"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w:t>
      </w:r>
    </w:p>
    <w:p w14:paraId="5AD1FC2B"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39CD69D0" w14:textId="77777777" w:rsidR="00A00FA1" w:rsidRPr="00551F4C" w:rsidRDefault="00A00FA1"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05D5DBD7"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 xml:space="preserve">2.1.1. Condición encontrada en el suministro identificado con el NIC </w:t>
      </w:r>
      <w:r w:rsidR="0061232C">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3BBB5C74"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cs="Times New Roman"/>
          <w:sz w:val="20"/>
          <w:szCs w:val="20"/>
        </w:rPr>
        <w:t>IT-</w:t>
      </w:r>
      <w:r w:rsidR="00E37DB9">
        <w:rPr>
          <w:rFonts w:ascii="Museo Sans 300" w:hAnsi="Museo Sans 300" w:cs="Times New Roman"/>
          <w:sz w:val="20"/>
          <w:szCs w:val="20"/>
        </w:rPr>
        <w:t>109-</w:t>
      </w:r>
      <w:r w:rsidR="0061232C">
        <w:rPr>
          <w:rFonts w:ascii="Museo Sans 300" w:hAnsi="Museo Sans 300" w:cs="Times New Roman"/>
          <w:sz w:val="20"/>
          <w:szCs w:val="20"/>
        </w:rPr>
        <w:t>XXX</w:t>
      </w:r>
      <w:r w:rsidRPr="00551F4C">
        <w:rPr>
          <w:rFonts w:ascii="Museo Sans 300" w:hAnsi="Museo Sans 300" w:cs="Times New Roman"/>
          <w:sz w:val="20"/>
          <w:szCs w:val="20"/>
        </w:rPr>
        <w:t>-CAU,</w:t>
      </w:r>
      <w:r w:rsidRPr="00551F4C">
        <w:rPr>
          <w:rFonts w:eastAsia="Arial" w:cs="Times New Roman"/>
        </w:rPr>
        <w:t xml:space="preserve"> </w:t>
      </w:r>
      <w:r w:rsidRPr="00551F4C">
        <w:rPr>
          <w:rFonts w:ascii="Museo Sans 300" w:hAnsi="Museo Sans 300" w:cs="Times New Roman"/>
          <w:sz w:val="20"/>
          <w:szCs w:val="20"/>
        </w:rPr>
        <w:t>el CAU expone lo 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19255591" w14:textId="7DF16878" w:rsidR="00C34300" w:rsidRDefault="00C34300" w:rsidP="000E5E34">
      <w:pPr>
        <w:spacing w:line="240" w:lineRule="auto"/>
        <w:ind w:left="709" w:right="709"/>
        <w:jc w:val="both"/>
        <w:rPr>
          <w:rFonts w:ascii="Museo 300" w:hAnsi="Museo 300" w:cs="Segoe UI"/>
          <w:sz w:val="16"/>
          <w:szCs w:val="16"/>
          <w:lang w:eastAsia="es-MX"/>
        </w:rPr>
      </w:pPr>
      <w:r w:rsidRPr="00C34300">
        <w:rPr>
          <w:rFonts w:ascii="Museo 300" w:hAnsi="Museo 300" w:cs="Segoe UI"/>
          <w:sz w:val="16"/>
          <w:szCs w:val="16"/>
          <w:lang w:eastAsia="es-MX"/>
        </w:rPr>
        <w:t xml:space="preserve">“[…] </w:t>
      </w:r>
      <w:r w:rsidR="000E5E34" w:rsidRPr="00AD0539">
        <w:rPr>
          <w:rFonts w:ascii="Museo 300" w:eastAsia="Arial" w:hAnsi="Museo 300"/>
          <w:color w:val="000000"/>
          <w:sz w:val="16"/>
          <w:szCs w:val="16"/>
          <w:lang w:val="es-ES_tradnl"/>
        </w:rPr>
        <w:t xml:space="preserve">De acuerdo con la información provista por la EEO relacionada con la orden de servicio con referencia O/S </w:t>
      </w:r>
      <w:r w:rsidR="0061232C">
        <w:rPr>
          <w:rFonts w:ascii="Museo 300" w:eastAsia="Arial" w:hAnsi="Museo 300"/>
          <w:color w:val="000000"/>
          <w:sz w:val="16"/>
          <w:szCs w:val="16"/>
          <w:lang w:val="es-ES_tradnl"/>
        </w:rPr>
        <w:t>XXX</w:t>
      </w:r>
      <w:r w:rsidR="000E5E34" w:rsidRPr="00AD0539">
        <w:rPr>
          <w:rFonts w:ascii="Museo 300" w:eastAsia="Arial" w:hAnsi="Museo 300"/>
          <w:color w:val="000000"/>
          <w:sz w:val="16"/>
          <w:szCs w:val="16"/>
          <w:lang w:val="es-ES_tradnl"/>
        </w:rPr>
        <w:t>, de fecha 30 de mayo del año 2019, en la cual la distribuidora manifiesta haber encontrado una presunta condición irregular como se observa en las fotografías 1 y 2 de la información provista por la distribuidora EEO, donde claramente observamos la conexión de una línea directa exactamente en el conector bimetálico de la acometida del servicio, antes de medición (en dicha línea la distribuidora manifiesta haber registrado una corriente instantánea de 47 Amperios).</w:t>
      </w:r>
      <w:r w:rsidR="000E5E34">
        <w:rPr>
          <w:rFonts w:ascii="Museo 300" w:eastAsia="Arial" w:hAnsi="Museo 300"/>
          <w:color w:val="000000"/>
          <w:sz w:val="16"/>
          <w:szCs w:val="16"/>
          <w:lang w:val="es-ES_tradnl"/>
        </w:rPr>
        <w:t xml:space="preserve"> </w:t>
      </w:r>
      <w:r w:rsidRPr="00C34300">
        <w:rPr>
          <w:rFonts w:ascii="Museo 300" w:hAnsi="Museo 300" w:cs="Segoe UI"/>
          <w:sz w:val="16"/>
          <w:szCs w:val="16"/>
          <w:lang w:eastAsia="es-MX"/>
        </w:rPr>
        <w:t>[…]</w:t>
      </w:r>
    </w:p>
    <w:p w14:paraId="4CE657B9" w14:textId="77777777" w:rsidR="00C34300" w:rsidRPr="00C34300" w:rsidRDefault="00C34300" w:rsidP="00C34300">
      <w:pPr>
        <w:suppressAutoHyphens w:val="0"/>
        <w:autoSpaceDN/>
        <w:spacing w:after="0" w:line="240" w:lineRule="auto"/>
        <w:ind w:left="708" w:right="425"/>
        <w:jc w:val="both"/>
        <w:rPr>
          <w:rFonts w:ascii="Museo 300" w:hAnsi="Museo 300" w:cs="Segoe UI"/>
          <w:sz w:val="16"/>
          <w:szCs w:val="16"/>
          <w:lang w:eastAsia="es-MX"/>
        </w:rPr>
      </w:pPr>
    </w:p>
    <w:p w14:paraId="4DC82805" w14:textId="4572EC58" w:rsidR="00C34300" w:rsidRPr="00C34300" w:rsidRDefault="000E5E34" w:rsidP="00C34300">
      <w:pPr>
        <w:suppressAutoHyphens w:val="0"/>
        <w:autoSpaceDN/>
        <w:spacing w:after="0" w:line="240" w:lineRule="auto"/>
        <w:ind w:left="708" w:right="425"/>
        <w:jc w:val="both"/>
        <w:rPr>
          <w:rFonts w:ascii="Museo 300" w:hAnsi="Museo 300" w:cs="Segoe UI"/>
          <w:sz w:val="16"/>
          <w:szCs w:val="16"/>
          <w:lang w:val="es-ES" w:eastAsia="es-MX"/>
        </w:rPr>
      </w:pPr>
      <w:r w:rsidRPr="00AD0539">
        <w:rPr>
          <w:rFonts w:ascii="Museo 300" w:eastAsia="Arial" w:hAnsi="Museo 300"/>
          <w:color w:val="000000"/>
          <w:sz w:val="16"/>
          <w:szCs w:val="16"/>
          <w:lang w:val="es-ES"/>
        </w:rPr>
        <w:t>Con dichas evidencias se comprueba que efectivamente existió una condición irregular en el suministro, mediante las cuales se demuestra que ha existido un claro incumplimiento por parte del usuario final a los Términos y Condiciones Generales al Consumidor final del Pliego Tarifario vigente para el año 2019, específicamente lo determinado en el artículo 7, literal c)</w:t>
      </w:r>
      <w:r>
        <w:rPr>
          <w:rFonts w:ascii="Museo 300" w:eastAsia="Arial" w:hAnsi="Museo 300"/>
          <w:color w:val="000000"/>
          <w:sz w:val="16"/>
          <w:szCs w:val="16"/>
          <w:lang w:val="es-ES"/>
        </w:rPr>
        <w:t xml:space="preserve"> </w:t>
      </w:r>
      <w:r w:rsidR="00C34300" w:rsidRPr="00C34300">
        <w:rPr>
          <w:rFonts w:ascii="Museo 300" w:hAnsi="Museo 300" w:cs="Segoe UI"/>
          <w:sz w:val="16"/>
          <w:szCs w:val="16"/>
          <w:lang w:val="es-ES" w:eastAsia="es-MX"/>
        </w:rPr>
        <w:t>[…]</w:t>
      </w:r>
    </w:p>
    <w:p w14:paraId="38EDF6FC" w14:textId="77777777" w:rsidR="00AF5EB6" w:rsidRDefault="00AF5EB6" w:rsidP="00AF5EB6">
      <w:pPr>
        <w:suppressAutoHyphens w:val="0"/>
        <w:autoSpaceDN/>
        <w:spacing w:after="0" w:line="240" w:lineRule="auto"/>
        <w:ind w:left="420"/>
        <w:jc w:val="both"/>
        <w:rPr>
          <w:rFonts w:ascii="Museo Sans 300" w:hAnsi="Museo Sans 300" w:cs="Segoe UI"/>
          <w:sz w:val="20"/>
          <w:szCs w:val="20"/>
          <w:lang w:eastAsia="es-MX"/>
        </w:rPr>
      </w:pPr>
    </w:p>
    <w:p w14:paraId="07EEFE99" w14:textId="77777777" w:rsidR="000E5E34" w:rsidRPr="007B103A" w:rsidRDefault="000E5E34" w:rsidP="000E5E34">
      <w:pPr>
        <w:spacing w:after="0" w:line="240" w:lineRule="auto"/>
        <w:ind w:left="420"/>
        <w:jc w:val="both"/>
        <w:rPr>
          <w:rFonts w:ascii="Museo Sans 300" w:hAnsi="Museo Sans 300" w:cs="Segoe UI"/>
          <w:sz w:val="20"/>
          <w:szCs w:val="20"/>
          <w:lang w:eastAsia="es-MX"/>
        </w:rPr>
      </w:pPr>
      <w:r>
        <w:rPr>
          <w:rFonts w:ascii="Museo Sans 300" w:hAnsi="Museo Sans 300" w:cs="Segoe UI"/>
          <w:sz w:val="20"/>
          <w:szCs w:val="20"/>
          <w:lang w:eastAsia="es-MX"/>
        </w:rPr>
        <w:t>En cuanto al</w:t>
      </w:r>
      <w:r w:rsidRPr="509E3E7A">
        <w:rPr>
          <w:rFonts w:ascii="Museo Sans 300" w:hAnsi="Museo Sans 300" w:cs="Segoe UI"/>
          <w:sz w:val="20"/>
          <w:szCs w:val="20"/>
          <w:lang w:eastAsia="es-MX"/>
        </w:rPr>
        <w:t xml:space="preserve"> usuari</w:t>
      </w:r>
      <w:r>
        <w:rPr>
          <w:rFonts w:ascii="Museo Sans 300" w:hAnsi="Museo Sans 300" w:cs="Segoe UI"/>
          <w:sz w:val="20"/>
          <w:szCs w:val="20"/>
          <w:lang w:eastAsia="es-MX"/>
        </w:rPr>
        <w:t>o</w:t>
      </w:r>
      <w:r w:rsidRPr="509E3E7A">
        <w:rPr>
          <w:rFonts w:ascii="Museo Sans 300" w:hAnsi="Museo Sans 300" w:cs="Segoe UI"/>
          <w:sz w:val="20"/>
          <w:szCs w:val="20"/>
          <w:lang w:eastAsia="es-MX"/>
        </w:rPr>
        <w:t xml:space="preserve">, cabe aclarar que no presentó elementos probatorios que debieran ser analizados. </w:t>
      </w:r>
    </w:p>
    <w:p w14:paraId="67B5536B" w14:textId="77777777" w:rsidR="000E5E34" w:rsidRDefault="000E5E34" w:rsidP="000E5E34">
      <w:pPr>
        <w:suppressAutoHyphens w:val="0"/>
        <w:autoSpaceDN/>
        <w:spacing w:after="0" w:line="240" w:lineRule="auto"/>
        <w:ind w:left="420"/>
        <w:jc w:val="both"/>
        <w:rPr>
          <w:rFonts w:ascii="Museo 300" w:eastAsia="Arial" w:hAnsi="Museo 300" w:cs="Times New Roman"/>
          <w:color w:val="000000"/>
          <w:sz w:val="16"/>
          <w:szCs w:val="16"/>
        </w:rPr>
      </w:pPr>
    </w:p>
    <w:p w14:paraId="290883C5" w14:textId="50C3052A" w:rsidR="00263E33" w:rsidRDefault="00551F4C" w:rsidP="00263E33">
      <w:pPr>
        <w:pStyle w:val="Prrafodelista"/>
        <w:tabs>
          <w:tab w:val="left" w:pos="426"/>
        </w:tabs>
        <w:ind w:left="426"/>
        <w:jc w:val="both"/>
        <w:rPr>
          <w:rFonts w:ascii="Museo Sans 300" w:eastAsia="Calibri" w:hAnsi="Museo Sans 300" w:cs="Segoe UI"/>
          <w:sz w:val="20"/>
          <w:szCs w:val="20"/>
          <w:lang w:eastAsia="es-MX"/>
        </w:rPr>
      </w:pPr>
      <w:r w:rsidRPr="00551F4C">
        <w:rPr>
          <w:rFonts w:ascii="Museo Sans 300" w:hAnsi="Museo Sans 300"/>
          <w:sz w:val="20"/>
          <w:szCs w:val="20"/>
          <w:lang w:val="es-SV"/>
        </w:rPr>
        <w:t>Conforme lo anterior, el CAU concluyó en el informe técnico N.° IT-</w:t>
      </w:r>
      <w:r w:rsidR="00E37DB9">
        <w:rPr>
          <w:rFonts w:ascii="Museo Sans 300" w:hAnsi="Museo Sans 300"/>
          <w:sz w:val="20"/>
          <w:szCs w:val="20"/>
          <w:lang w:val="es-SV"/>
        </w:rPr>
        <w:t>109-</w:t>
      </w:r>
      <w:r w:rsidR="0061232C">
        <w:rPr>
          <w:rFonts w:ascii="Museo Sans 300" w:hAnsi="Museo Sans 300"/>
          <w:sz w:val="20"/>
          <w:szCs w:val="20"/>
          <w:lang w:val="es-SV"/>
        </w:rPr>
        <w:t>XXX</w:t>
      </w:r>
      <w:r w:rsidRPr="00551F4C">
        <w:rPr>
          <w:rFonts w:ascii="Museo Sans 300" w:hAnsi="Museo Sans 300"/>
          <w:sz w:val="20"/>
          <w:szCs w:val="20"/>
          <w:lang w:val="es-SV"/>
        </w:rPr>
        <w:t>-CAU</w:t>
      </w:r>
      <w:r w:rsidR="00975E5D" w:rsidRPr="42DDE0F9">
        <w:rPr>
          <w:rFonts w:ascii="Museo Sans 300" w:eastAsia="Calibri" w:hAnsi="Museo Sans 300" w:cs="Segoe UI"/>
          <w:sz w:val="20"/>
          <w:szCs w:val="20"/>
          <w:lang w:eastAsia="es-MX"/>
        </w:rPr>
        <w:t xml:space="preserve">, que existió una alteración </w:t>
      </w:r>
      <w:r w:rsidR="00C2462E">
        <w:rPr>
          <w:rFonts w:ascii="Museo Sans 300" w:eastAsia="Calibri" w:hAnsi="Museo Sans 300" w:cs="Segoe UI"/>
          <w:sz w:val="20"/>
          <w:szCs w:val="20"/>
          <w:lang w:eastAsia="es-MX"/>
        </w:rPr>
        <w:t>en la acometida mediante la conexión de una línea que derivaba energía hacia un motor para molino</w:t>
      </w:r>
      <w:r w:rsidR="00975E5D" w:rsidRPr="42DDE0F9">
        <w:rPr>
          <w:rFonts w:ascii="Museo Sans 300" w:eastAsia="Calibri" w:hAnsi="Museo Sans 300" w:cs="Segoe UI"/>
          <w:sz w:val="20"/>
          <w:szCs w:val="20"/>
          <w:lang w:eastAsia="es-MX"/>
        </w:rPr>
        <w:t>, que impedía el registro total del consumo de energía eléctrica en el inmueble.</w:t>
      </w:r>
    </w:p>
    <w:p w14:paraId="381D0C64" w14:textId="4B7CCD61" w:rsidR="00975E5D" w:rsidRDefault="00975E5D" w:rsidP="00263E33">
      <w:pPr>
        <w:pStyle w:val="Prrafodelista"/>
        <w:tabs>
          <w:tab w:val="left" w:pos="426"/>
        </w:tabs>
        <w:ind w:left="426"/>
        <w:jc w:val="both"/>
        <w:rPr>
          <w:rFonts w:ascii="Museo Sans 300" w:hAnsi="Museo Sans 300"/>
          <w:sz w:val="20"/>
          <w:szCs w:val="20"/>
          <w:lang w:val="es-SV"/>
        </w:rPr>
      </w:pPr>
    </w:p>
    <w:p w14:paraId="6ED9DF18" w14:textId="77777777" w:rsidR="00551F4C" w:rsidRDefault="00551F4C" w:rsidP="00551F4C">
      <w:pPr>
        <w:pStyle w:val="Prrafodelista"/>
        <w:tabs>
          <w:tab w:val="left" w:pos="426"/>
        </w:tabs>
        <w:ind w:left="426"/>
        <w:jc w:val="both"/>
        <w:rPr>
          <w:rFonts w:ascii="Museo Sans 300" w:hAnsi="Museo Sans 300"/>
          <w:sz w:val="20"/>
          <w:szCs w:val="20"/>
          <w:lang w:val="es-SV"/>
        </w:rPr>
      </w:pPr>
      <w:r w:rsidRPr="00551F4C">
        <w:rPr>
          <w:rFonts w:ascii="Museo Sans 300" w:hAnsi="Museo Sans 300"/>
          <w:sz w:val="20"/>
          <w:szCs w:val="20"/>
          <w:lang w:val="es-SV"/>
        </w:rPr>
        <w:t>Con fundamento en lo expuesto, el CAU comprobó la existencia de una condición irregular en dicho suministro que habilita a la distribuidora a realizar el cobro de energía no registrada, de conformidad con lo establecido en el Procedimiento para Investigar la Existencia de Condiciones Irregulares en el Suministro de Energía Eléctrica del Usuario Final y los Términos y Condiciones Generales al Consumidor Final del Pliego Tarifario aplicables para el año 2019</w:t>
      </w:r>
      <w:r>
        <w:rPr>
          <w:rFonts w:ascii="Museo Sans 300" w:hAnsi="Museo Sans 300"/>
          <w:sz w:val="20"/>
          <w:szCs w:val="20"/>
          <w:lang w:val="es-SV"/>
        </w:rPr>
        <w:t>.</w:t>
      </w:r>
    </w:p>
    <w:p w14:paraId="26390F6C" w14:textId="77777777" w:rsidR="00551F4C" w:rsidRDefault="00551F4C" w:rsidP="00551F4C">
      <w:pPr>
        <w:pStyle w:val="Prrafodelista"/>
        <w:tabs>
          <w:tab w:val="left" w:pos="426"/>
        </w:tabs>
        <w:ind w:left="426"/>
        <w:jc w:val="both"/>
        <w:rPr>
          <w:rFonts w:ascii="Museo Sans 300" w:hAnsi="Museo Sans 300"/>
          <w:sz w:val="20"/>
          <w:szCs w:val="20"/>
          <w:lang w:val="es-SV"/>
        </w:rPr>
      </w:pPr>
    </w:p>
    <w:p w14:paraId="21174E60" w14:textId="37507F86"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 Determinación del cálculo de energía a 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646926F" w14:textId="3CC03A9B" w:rsidR="00ED20A0" w:rsidRDefault="00C2462E" w:rsidP="00C2462E">
      <w:pPr>
        <w:suppressAutoHyphens w:val="0"/>
        <w:autoSpaceDE w:val="0"/>
        <w:autoSpaceDN/>
        <w:spacing w:after="0" w:line="240" w:lineRule="auto"/>
        <w:ind w:left="426"/>
        <w:jc w:val="both"/>
        <w:textAlignment w:val="auto"/>
        <w:rPr>
          <w:rFonts w:ascii="Museo Sans 300" w:eastAsia="Arial" w:hAnsi="Museo Sans 300" w:cs="Times New Roman"/>
          <w:sz w:val="20"/>
          <w:szCs w:val="20"/>
        </w:rPr>
      </w:pPr>
      <w:r w:rsidRPr="11D6E6F9">
        <w:rPr>
          <w:rFonts w:ascii="Museo Sans 300" w:eastAsia="Arial" w:hAnsi="Museo Sans 300" w:cs="Times New Roman"/>
          <w:sz w:val="20"/>
          <w:szCs w:val="20"/>
        </w:rPr>
        <w:t xml:space="preserve">El CAU de la SIGET </w:t>
      </w:r>
      <w:r w:rsidR="00E04F0A" w:rsidRPr="11D6E6F9">
        <w:rPr>
          <w:rFonts w:ascii="Museo Sans 300" w:eastAsia="Arial" w:hAnsi="Museo Sans 300" w:cs="Times New Roman"/>
          <w:sz w:val="20"/>
          <w:szCs w:val="20"/>
        </w:rPr>
        <w:t xml:space="preserve">estableció que la energía no facturada estimada por la distribuidora utilizando el valor de corriente instantánea encontrada en el momento de la inspección, no es correcta, debido a que dicho valor de </w:t>
      </w:r>
      <w:r w:rsidR="28892492" w:rsidRPr="11D6E6F9">
        <w:rPr>
          <w:rFonts w:ascii="Museo Sans 300" w:eastAsia="Arial" w:hAnsi="Museo Sans 300" w:cs="Times New Roman"/>
          <w:sz w:val="20"/>
          <w:szCs w:val="20"/>
        </w:rPr>
        <w:t xml:space="preserve">corriente no es congruente con la </w:t>
      </w:r>
      <w:r w:rsidR="4BF417F4" w:rsidRPr="11D6E6F9">
        <w:rPr>
          <w:rFonts w:ascii="Museo Sans 300" w:eastAsia="Arial" w:hAnsi="Museo Sans 300" w:cs="Times New Roman"/>
          <w:sz w:val="20"/>
          <w:szCs w:val="20"/>
        </w:rPr>
        <w:t xml:space="preserve">demanda de energía de la </w:t>
      </w:r>
      <w:r w:rsidR="28892492" w:rsidRPr="11D6E6F9">
        <w:rPr>
          <w:rFonts w:ascii="Museo Sans 300" w:eastAsia="Arial" w:hAnsi="Museo Sans 300" w:cs="Times New Roman"/>
          <w:sz w:val="20"/>
          <w:szCs w:val="20"/>
        </w:rPr>
        <w:t>carga</w:t>
      </w:r>
      <w:r w:rsidR="31AD20F1" w:rsidRPr="11D6E6F9">
        <w:rPr>
          <w:rFonts w:ascii="Museo Sans 300" w:eastAsia="Arial" w:hAnsi="Museo Sans 300" w:cs="Times New Roman"/>
          <w:sz w:val="20"/>
          <w:szCs w:val="20"/>
        </w:rPr>
        <w:t xml:space="preserve"> que estaba conectada en la línea directa.</w:t>
      </w:r>
    </w:p>
    <w:p w14:paraId="7B59926A" w14:textId="77777777" w:rsidR="00E04F0A" w:rsidRDefault="00E04F0A" w:rsidP="00C2462E">
      <w:pPr>
        <w:suppressAutoHyphens w:val="0"/>
        <w:autoSpaceDE w:val="0"/>
        <w:autoSpaceDN/>
        <w:spacing w:after="0" w:line="240" w:lineRule="auto"/>
        <w:ind w:left="426"/>
        <w:jc w:val="both"/>
        <w:textAlignment w:val="auto"/>
        <w:rPr>
          <w:rFonts w:ascii="Museo Sans 300" w:eastAsia="Arial" w:hAnsi="Museo Sans 300" w:cs="Times New Roman"/>
          <w:sz w:val="20"/>
          <w:szCs w:val="20"/>
        </w:rPr>
      </w:pPr>
    </w:p>
    <w:p w14:paraId="0829868D" w14:textId="269FAD2D" w:rsidR="00C2462E" w:rsidRDefault="00ED20A0" w:rsidP="00E04F0A">
      <w:pPr>
        <w:suppressAutoHyphens w:val="0"/>
        <w:autoSpaceDE w:val="0"/>
        <w:autoSpaceDN/>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Asimismo, el CAU</w:t>
      </w:r>
      <w:r w:rsidR="00C2462E" w:rsidRPr="00C2462E">
        <w:rPr>
          <w:rFonts w:ascii="Cambria Math" w:eastAsia="Arial" w:hAnsi="Cambria Math" w:cs="Cambria Math"/>
          <w:sz w:val="20"/>
          <w:szCs w:val="20"/>
        </w:rPr>
        <w:t> </w:t>
      </w:r>
      <w:r w:rsidR="00C2462E" w:rsidRPr="00C2462E">
        <w:rPr>
          <w:rFonts w:ascii="Museo Sans 300" w:eastAsia="Arial" w:hAnsi="Museo Sans 300" w:cs="Times New Roman"/>
          <w:sz w:val="20"/>
          <w:szCs w:val="20"/>
        </w:rPr>
        <w:t>determin</w:t>
      </w:r>
      <w:r w:rsidR="00C2462E" w:rsidRPr="00C2462E">
        <w:rPr>
          <w:rFonts w:ascii="Museo Sans 300" w:eastAsia="Arial" w:hAnsi="Museo Sans 300" w:cs="Museo Sans 300"/>
          <w:sz w:val="20"/>
          <w:szCs w:val="20"/>
        </w:rPr>
        <w:t>ó</w:t>
      </w:r>
      <w:r w:rsidR="00C2462E" w:rsidRPr="00C2462E">
        <w:rPr>
          <w:rFonts w:ascii="Cambria Math" w:eastAsia="Arial" w:hAnsi="Cambria Math" w:cs="Cambria Math"/>
          <w:sz w:val="20"/>
          <w:szCs w:val="20"/>
        </w:rPr>
        <w:t> </w:t>
      </w:r>
      <w:r w:rsidR="00C2462E" w:rsidRPr="00C2462E">
        <w:rPr>
          <w:rFonts w:ascii="Museo Sans 300" w:eastAsia="Arial" w:hAnsi="Museo Sans 300" w:cs="Times New Roman"/>
          <w:sz w:val="20"/>
          <w:szCs w:val="20"/>
        </w:rPr>
        <w:t>que</w:t>
      </w:r>
      <w:r>
        <w:rPr>
          <w:rFonts w:ascii="Museo Sans 300" w:eastAsia="Arial" w:hAnsi="Museo Sans 300" w:cs="Times New Roman"/>
          <w:sz w:val="20"/>
          <w:szCs w:val="20"/>
        </w:rPr>
        <w:t>,</w:t>
      </w:r>
      <w:r w:rsidR="00C2462E" w:rsidRPr="00C2462E">
        <w:rPr>
          <w:rFonts w:ascii="Museo Sans 300" w:eastAsia="Arial" w:hAnsi="Museo Sans 300" w:cs="Times New Roman"/>
          <w:sz w:val="20"/>
          <w:szCs w:val="20"/>
        </w:rPr>
        <w:t xml:space="preserve"> debido a las particularidades del caso, </w:t>
      </w:r>
      <w:r w:rsidR="00E04F0A">
        <w:rPr>
          <w:rFonts w:ascii="Museo Sans 300" w:eastAsia="Arial" w:hAnsi="Museo Sans 300" w:cs="Times New Roman"/>
          <w:sz w:val="20"/>
          <w:szCs w:val="20"/>
        </w:rPr>
        <w:t>el método idóneo para realizar el cálculo era la</w:t>
      </w:r>
      <w:r>
        <w:rPr>
          <w:rFonts w:ascii="Museo Sans 300" w:eastAsia="Arial" w:hAnsi="Museo Sans 300" w:cs="Times New Roman"/>
          <w:sz w:val="20"/>
          <w:szCs w:val="20"/>
        </w:rPr>
        <w:t xml:space="preserve"> </w:t>
      </w:r>
      <w:r w:rsidR="00C2462E" w:rsidRPr="00C2462E">
        <w:rPr>
          <w:rFonts w:ascii="Museo Sans 300" w:eastAsia="Arial" w:hAnsi="Museo Sans 300" w:cs="Times New Roman"/>
          <w:sz w:val="20"/>
          <w:szCs w:val="20"/>
        </w:rPr>
        <w:t>carga</w:t>
      </w:r>
      <w:r w:rsidR="00C2462E">
        <w:rPr>
          <w:rFonts w:ascii="Museo Sans 300" w:eastAsia="Arial" w:hAnsi="Museo Sans 300" w:cs="Times New Roman"/>
          <w:sz w:val="20"/>
          <w:szCs w:val="20"/>
        </w:rPr>
        <w:t xml:space="preserve"> no medida</w:t>
      </w:r>
      <w:r w:rsidR="00D222C9">
        <w:rPr>
          <w:rFonts w:ascii="Museo Sans 300" w:eastAsia="Arial" w:hAnsi="Museo Sans 300" w:cs="Times New Roman"/>
          <w:sz w:val="20"/>
          <w:szCs w:val="20"/>
        </w:rPr>
        <w:t xml:space="preserve"> con base en los elementos siguientes:</w:t>
      </w:r>
    </w:p>
    <w:p w14:paraId="6E4FE5EB" w14:textId="7008E9F8" w:rsidR="00D222C9" w:rsidRDefault="00D222C9" w:rsidP="00C2462E">
      <w:pPr>
        <w:suppressAutoHyphens w:val="0"/>
        <w:autoSpaceDE w:val="0"/>
        <w:autoSpaceDN/>
        <w:spacing w:after="0" w:line="240" w:lineRule="auto"/>
        <w:ind w:left="426"/>
        <w:jc w:val="both"/>
        <w:textAlignment w:val="auto"/>
        <w:rPr>
          <w:rFonts w:ascii="Museo Sans 300" w:eastAsia="Arial" w:hAnsi="Museo Sans 300" w:cs="Times New Roman"/>
          <w:sz w:val="20"/>
          <w:szCs w:val="20"/>
        </w:rPr>
      </w:pPr>
    </w:p>
    <w:p w14:paraId="169EAFC6" w14:textId="77777777" w:rsidR="00DC466C" w:rsidRDefault="00D222C9" w:rsidP="00DC466C">
      <w:pPr>
        <w:pStyle w:val="Prrafodelista"/>
        <w:numPr>
          <w:ilvl w:val="1"/>
          <w:numId w:val="11"/>
        </w:numPr>
        <w:suppressAutoHyphens w:val="0"/>
        <w:autoSpaceDE w:val="0"/>
        <w:autoSpaceDN/>
        <w:ind w:left="993"/>
        <w:jc w:val="both"/>
        <w:textAlignment w:val="auto"/>
        <w:rPr>
          <w:rFonts w:ascii="Museo Sans 300" w:eastAsia="Arial" w:hAnsi="Museo Sans 300"/>
          <w:sz w:val="20"/>
          <w:szCs w:val="20"/>
        </w:rPr>
      </w:pPr>
      <w:r w:rsidRPr="00D222C9">
        <w:rPr>
          <w:rFonts w:ascii="Museo Sans 300" w:eastAsia="Arial" w:hAnsi="Museo Sans 300"/>
          <w:sz w:val="20"/>
          <w:szCs w:val="20"/>
        </w:rPr>
        <w:t>Valor</w:t>
      </w:r>
      <w:r>
        <w:rPr>
          <w:rFonts w:ascii="Museo Sans 300" w:eastAsia="Arial" w:hAnsi="Museo Sans 300"/>
          <w:sz w:val="20"/>
          <w:szCs w:val="20"/>
        </w:rPr>
        <w:t xml:space="preserve"> </w:t>
      </w:r>
      <w:r w:rsidRPr="00D222C9">
        <w:rPr>
          <w:rFonts w:ascii="Museo Sans 300" w:eastAsia="Arial" w:hAnsi="Museo Sans 300"/>
          <w:sz w:val="20"/>
          <w:szCs w:val="20"/>
        </w:rPr>
        <w:t>de la corriente demandada por el motor</w:t>
      </w:r>
      <w:r>
        <w:rPr>
          <w:rFonts w:ascii="Museo Sans 300" w:eastAsia="Arial" w:hAnsi="Museo Sans 300"/>
          <w:sz w:val="20"/>
          <w:szCs w:val="20"/>
        </w:rPr>
        <w:t xml:space="preserve"> del molino en funcionamiento</w:t>
      </w:r>
      <w:r w:rsidRPr="00D222C9">
        <w:rPr>
          <w:rFonts w:ascii="Museo Sans 300" w:eastAsia="Arial" w:hAnsi="Museo Sans 300"/>
          <w:sz w:val="20"/>
          <w:szCs w:val="20"/>
        </w:rPr>
        <w:t xml:space="preserve"> (12.9 Amperios)</w:t>
      </w:r>
      <w:r>
        <w:rPr>
          <w:rFonts w:ascii="Museo Sans 300" w:eastAsia="Arial" w:hAnsi="Museo Sans 300"/>
          <w:sz w:val="20"/>
          <w:szCs w:val="20"/>
        </w:rPr>
        <w:t xml:space="preserve"> obtenido durante la inspección realizada por el CAU</w:t>
      </w:r>
      <w:r w:rsidR="00DC466C">
        <w:rPr>
          <w:rFonts w:ascii="Museo Sans 300" w:eastAsia="Arial" w:hAnsi="Museo Sans 300"/>
          <w:sz w:val="20"/>
          <w:szCs w:val="20"/>
        </w:rPr>
        <w:t>.</w:t>
      </w:r>
    </w:p>
    <w:p w14:paraId="5622FFE6" w14:textId="77777777" w:rsidR="00DC466C" w:rsidRDefault="00DC466C" w:rsidP="00DC466C">
      <w:pPr>
        <w:pStyle w:val="Prrafodelista"/>
        <w:suppressAutoHyphens w:val="0"/>
        <w:autoSpaceDE w:val="0"/>
        <w:autoSpaceDN/>
        <w:ind w:left="993"/>
        <w:jc w:val="both"/>
        <w:textAlignment w:val="auto"/>
        <w:rPr>
          <w:rFonts w:ascii="Museo Sans 300" w:eastAsia="Arial" w:hAnsi="Museo Sans 300"/>
          <w:sz w:val="20"/>
          <w:szCs w:val="20"/>
        </w:rPr>
      </w:pPr>
    </w:p>
    <w:p w14:paraId="0AB02878" w14:textId="39A7963A" w:rsidR="00E04F0A" w:rsidRDefault="00DC466C" w:rsidP="00E04F0A">
      <w:pPr>
        <w:pStyle w:val="Prrafodelista"/>
        <w:numPr>
          <w:ilvl w:val="1"/>
          <w:numId w:val="11"/>
        </w:numPr>
        <w:suppressAutoHyphens w:val="0"/>
        <w:autoSpaceDE w:val="0"/>
        <w:autoSpaceDN/>
        <w:ind w:left="993"/>
        <w:jc w:val="both"/>
        <w:textAlignment w:val="auto"/>
        <w:rPr>
          <w:rFonts w:ascii="Museo Sans 300" w:eastAsia="Arial" w:hAnsi="Museo Sans 300"/>
          <w:sz w:val="20"/>
          <w:szCs w:val="20"/>
        </w:rPr>
      </w:pPr>
      <w:r w:rsidRPr="11D6E6F9">
        <w:rPr>
          <w:rFonts w:ascii="Museo Sans 300" w:eastAsia="Arial" w:hAnsi="Museo Sans 300"/>
          <w:sz w:val="20"/>
          <w:szCs w:val="20"/>
        </w:rPr>
        <w:t>Al valor de carga no medida se le aplicó un tiempo de uso estimado</w:t>
      </w:r>
      <w:r w:rsidR="00D222C9" w:rsidRPr="11D6E6F9">
        <w:rPr>
          <w:rFonts w:ascii="Museo Sans 300" w:eastAsia="Arial" w:hAnsi="Museo Sans 300"/>
          <w:sz w:val="20"/>
          <w:szCs w:val="20"/>
        </w:rPr>
        <w:t xml:space="preserve"> de tres horas por día</w:t>
      </w:r>
      <w:r w:rsidRPr="11D6E6F9">
        <w:rPr>
          <w:rFonts w:ascii="Museo Sans 300" w:eastAsia="Arial" w:hAnsi="Museo Sans 300"/>
          <w:sz w:val="20"/>
          <w:szCs w:val="20"/>
        </w:rPr>
        <w:t>,</w:t>
      </w:r>
      <w:r w:rsidR="00D222C9" w:rsidRPr="11D6E6F9">
        <w:rPr>
          <w:rFonts w:ascii="Museo Sans 300" w:eastAsia="Arial" w:hAnsi="Museo Sans 300"/>
          <w:sz w:val="20"/>
          <w:szCs w:val="20"/>
        </w:rPr>
        <w:t xml:space="preserve"> con un factor de corrección de 83% de conformidad con lo establecido en la Organización Latinoamericana de Energía</w:t>
      </w:r>
      <w:r w:rsidRPr="11D6E6F9">
        <w:rPr>
          <w:rFonts w:ascii="Museo Sans 300" w:eastAsia="Arial" w:hAnsi="Museo Sans 300"/>
          <w:sz w:val="20"/>
          <w:szCs w:val="20"/>
        </w:rPr>
        <w:t>, que permitió establecer un promedio de 115.63 kW</w:t>
      </w:r>
      <w:r w:rsidR="3DF7811B" w:rsidRPr="11D6E6F9">
        <w:rPr>
          <w:rFonts w:ascii="Museo Sans 300" w:eastAsia="Arial" w:hAnsi="Museo Sans 300"/>
          <w:sz w:val="20"/>
          <w:szCs w:val="20"/>
        </w:rPr>
        <w:t>h</w:t>
      </w:r>
      <w:r w:rsidRPr="11D6E6F9">
        <w:rPr>
          <w:rFonts w:ascii="Museo Sans 300" w:eastAsia="Arial" w:hAnsi="Museo Sans 300"/>
          <w:sz w:val="20"/>
          <w:szCs w:val="20"/>
        </w:rPr>
        <w:t>/mes</w:t>
      </w:r>
      <w:r w:rsidR="00D222C9" w:rsidRPr="11D6E6F9">
        <w:rPr>
          <w:rFonts w:ascii="Museo Sans 300" w:eastAsia="Arial" w:hAnsi="Museo Sans 300"/>
          <w:sz w:val="20"/>
          <w:szCs w:val="20"/>
        </w:rPr>
        <w:t>; y,</w:t>
      </w:r>
    </w:p>
    <w:p w14:paraId="09093774" w14:textId="77777777" w:rsidR="00E04F0A" w:rsidRPr="00EF4409" w:rsidRDefault="00E04F0A" w:rsidP="00EF4409">
      <w:pPr>
        <w:pStyle w:val="Prrafodelista"/>
        <w:rPr>
          <w:rFonts w:ascii="Museo Sans 300" w:eastAsia="Arial" w:hAnsi="Museo Sans 300"/>
          <w:sz w:val="20"/>
          <w:szCs w:val="20"/>
        </w:rPr>
      </w:pPr>
    </w:p>
    <w:p w14:paraId="44DDAB24" w14:textId="0528C996" w:rsidR="00D222C9" w:rsidRPr="00DC466C" w:rsidRDefault="006243BA" w:rsidP="00DC466C">
      <w:pPr>
        <w:pStyle w:val="Prrafodelista"/>
        <w:numPr>
          <w:ilvl w:val="1"/>
          <w:numId w:val="11"/>
        </w:numPr>
        <w:suppressAutoHyphens w:val="0"/>
        <w:autoSpaceDE w:val="0"/>
        <w:autoSpaceDN/>
        <w:ind w:left="993"/>
        <w:jc w:val="both"/>
        <w:textAlignment w:val="auto"/>
        <w:rPr>
          <w:rFonts w:ascii="Museo Sans 300" w:eastAsia="Arial" w:hAnsi="Museo Sans 300"/>
          <w:sz w:val="20"/>
          <w:szCs w:val="20"/>
        </w:rPr>
      </w:pPr>
      <w:r w:rsidRPr="006243BA">
        <w:rPr>
          <w:rFonts w:ascii="Museo Sans 300" w:eastAsia="Arial" w:hAnsi="Museo Sans 300"/>
          <w:sz w:val="20"/>
          <w:szCs w:val="20"/>
          <w:lang w:val="es-SV"/>
        </w:rPr>
        <w:t xml:space="preserve">El período de recuperación de energía consumida y no facturada, </w:t>
      </w:r>
      <w:r>
        <w:rPr>
          <w:rFonts w:ascii="Museo Sans 300" w:eastAsia="Arial" w:hAnsi="Museo Sans 300"/>
          <w:sz w:val="20"/>
          <w:szCs w:val="20"/>
          <w:lang w:val="es-SV"/>
        </w:rPr>
        <w:t>comprendido</w:t>
      </w:r>
      <w:r w:rsidR="00D222C9" w:rsidRPr="00DC466C">
        <w:rPr>
          <w:rFonts w:ascii="Museo Sans 300" w:eastAsia="Arial" w:hAnsi="Museo Sans 300"/>
          <w:sz w:val="20"/>
          <w:szCs w:val="20"/>
        </w:rPr>
        <w:t xml:space="preserve"> del uno de diciembre de dos mil dieciocho al treinta de mayo de dos mil diecinueve. </w:t>
      </w:r>
    </w:p>
    <w:p w14:paraId="5B8C190B" w14:textId="77777777" w:rsidR="00C2462E" w:rsidRPr="00C2462E" w:rsidRDefault="00C2462E" w:rsidP="00C2462E">
      <w:pPr>
        <w:suppressAutoHyphens w:val="0"/>
        <w:autoSpaceDE w:val="0"/>
        <w:autoSpaceDN/>
        <w:spacing w:after="0" w:line="240" w:lineRule="auto"/>
        <w:ind w:left="426"/>
        <w:jc w:val="both"/>
        <w:textAlignment w:val="auto"/>
        <w:rPr>
          <w:rFonts w:ascii="Museo Sans 300" w:eastAsia="Arial" w:hAnsi="Museo Sans 300" w:cs="Times New Roman"/>
          <w:sz w:val="20"/>
          <w:szCs w:val="20"/>
        </w:rPr>
      </w:pPr>
    </w:p>
    <w:p w14:paraId="46B3E373" w14:textId="56C36400" w:rsidR="00263E33" w:rsidRDefault="00C2462E" w:rsidP="00C2462E">
      <w:pPr>
        <w:pStyle w:val="Prrafodelista"/>
        <w:ind w:left="426"/>
        <w:jc w:val="both"/>
        <w:rPr>
          <w:rFonts w:ascii="Museo Sans 300" w:hAnsi="Museo Sans 300"/>
          <w:sz w:val="20"/>
          <w:szCs w:val="20"/>
          <w:lang w:val="es-SV"/>
        </w:rPr>
      </w:pPr>
      <w:r w:rsidRPr="00C2462E">
        <w:rPr>
          <w:rFonts w:ascii="Museo Sans 300" w:eastAsia="Arial" w:hAnsi="Museo Sans 300"/>
          <w:sz w:val="20"/>
          <w:szCs w:val="20"/>
          <w:lang w:val="es-SV" w:eastAsia="en-US"/>
        </w:rPr>
        <w:t xml:space="preserve">En razón de lo anterior, </w:t>
      </w:r>
      <w:r w:rsidR="00ED20A0">
        <w:rPr>
          <w:rFonts w:ascii="Museo Sans 300" w:eastAsia="Arial" w:hAnsi="Museo Sans 300"/>
          <w:sz w:val="20"/>
          <w:szCs w:val="20"/>
          <w:lang w:val="es-SV" w:eastAsia="en-US"/>
        </w:rPr>
        <w:t>el CAU</w:t>
      </w:r>
      <w:r w:rsidRPr="00C2462E">
        <w:rPr>
          <w:rFonts w:ascii="Museo Sans 300" w:eastAsia="Arial" w:hAnsi="Museo Sans 300"/>
          <w:sz w:val="20"/>
          <w:szCs w:val="20"/>
          <w:lang w:val="es-SV" w:eastAsia="en-US"/>
        </w:rPr>
        <w:t xml:space="preserve"> determinó que la distribuidora tiene el derecho a recuperar en concepto de energ</w:t>
      </w:r>
      <w:r w:rsidRPr="00C2462E">
        <w:rPr>
          <w:rFonts w:ascii="Museo Sans 300" w:eastAsia="Arial" w:hAnsi="Museo Sans 300" w:cs="Museo Sans 300"/>
          <w:sz w:val="20"/>
          <w:szCs w:val="20"/>
          <w:lang w:val="es-SV" w:eastAsia="en-US"/>
        </w:rPr>
        <w:t>í</w:t>
      </w:r>
      <w:r w:rsidRPr="00C2462E">
        <w:rPr>
          <w:rFonts w:ascii="Museo Sans 300" w:eastAsia="Arial" w:hAnsi="Museo Sans 300"/>
          <w:sz w:val="20"/>
          <w:szCs w:val="20"/>
          <w:lang w:val="es-SV" w:eastAsia="en-US"/>
        </w:rPr>
        <w:t xml:space="preserve">a no registrada la cantidad de </w:t>
      </w:r>
      <w:r w:rsidRPr="00C2462E">
        <w:rPr>
          <w:rFonts w:ascii="Museo Sans 300" w:eastAsia="Arial" w:hAnsi="Museo Sans 300"/>
          <w:sz w:val="20"/>
          <w:szCs w:val="20"/>
        </w:rPr>
        <w:t xml:space="preserve">CIENTO </w:t>
      </w:r>
      <w:r w:rsidR="006243BA">
        <w:rPr>
          <w:rFonts w:ascii="Museo Sans 300" w:eastAsia="Arial" w:hAnsi="Museo Sans 300"/>
          <w:sz w:val="20"/>
          <w:szCs w:val="20"/>
        </w:rPr>
        <w:t>OCHENTA Y CINCO 42</w:t>
      </w:r>
      <w:r w:rsidRPr="00C2462E">
        <w:rPr>
          <w:rFonts w:ascii="Museo Sans 300" w:eastAsia="Arial" w:hAnsi="Museo Sans 300"/>
          <w:sz w:val="20"/>
          <w:szCs w:val="20"/>
        </w:rPr>
        <w:t xml:space="preserve">/100 DÓLARES DE LOS ESTADOS UNIDOS DE AMÉRICA (USD </w:t>
      </w:r>
      <w:r w:rsidR="006243BA">
        <w:rPr>
          <w:rFonts w:ascii="Museo Sans 300" w:eastAsia="Arial" w:hAnsi="Museo Sans 300"/>
          <w:sz w:val="20"/>
          <w:szCs w:val="20"/>
        </w:rPr>
        <w:t>185.42</w:t>
      </w:r>
      <w:r w:rsidRPr="00C2462E">
        <w:rPr>
          <w:rFonts w:ascii="Museo Sans 300" w:eastAsia="Arial" w:hAnsi="Museo Sans 300"/>
          <w:sz w:val="20"/>
          <w:szCs w:val="20"/>
        </w:rPr>
        <w:t>) IVA incluido</w:t>
      </w:r>
      <w:r w:rsidRPr="00C2462E">
        <w:rPr>
          <w:rFonts w:ascii="Museo Sans 300" w:eastAsia="Arial" w:hAnsi="Museo Sans 300"/>
          <w:sz w:val="20"/>
          <w:szCs w:val="20"/>
          <w:lang w:val="es-SV" w:eastAsia="en-US"/>
        </w:rPr>
        <w:t xml:space="preserve">, en concepto de energía no registrada, </w:t>
      </w:r>
      <w:r w:rsidR="49596BB5" w:rsidRPr="006F491F">
        <w:rPr>
          <w:rFonts w:ascii="Museo Sans 300" w:hAnsi="Museo Sans 300"/>
          <w:sz w:val="20"/>
          <w:szCs w:val="20"/>
          <w:lang w:val="es-SV"/>
        </w:rPr>
        <w:t>más los intereses correspondientes de conformidad con lo establecido en el artículo 36 de los Términos y Condiciones Generales al Consumidor Final del Pliego Tarifario aplicable para el año 2019</w:t>
      </w:r>
      <w:r w:rsidR="5B84CA9D" w:rsidRPr="006F491F">
        <w:rPr>
          <w:rFonts w:ascii="Museo Sans 300" w:hAnsi="Museo Sans 300"/>
          <w:sz w:val="20"/>
          <w:szCs w:val="20"/>
          <w:lang w:val="es-SV"/>
        </w:rPr>
        <w:t>.</w:t>
      </w:r>
    </w:p>
    <w:p w14:paraId="7F741C6A" w14:textId="77777777" w:rsidR="005C17E0" w:rsidRDefault="005C17E0" w:rsidP="00263E33">
      <w:pPr>
        <w:pStyle w:val="Prrafodelista"/>
        <w:tabs>
          <w:tab w:val="left" w:pos="426"/>
        </w:tabs>
        <w:ind w:left="426"/>
        <w:jc w:val="both"/>
        <w:rPr>
          <w:rFonts w:ascii="Museo Sans 300" w:hAnsi="Museo Sans 300"/>
          <w:sz w:val="20"/>
          <w:szCs w:val="20"/>
          <w:lang w:val="es-SV"/>
        </w:rPr>
      </w:pPr>
    </w:p>
    <w:p w14:paraId="3BB70ADA" w14:textId="77777777" w:rsidR="00F15FF0" w:rsidRPr="00F15FF0" w:rsidRDefault="00F15FF0" w:rsidP="00F15FF0">
      <w:pPr>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F15FF0">
        <w:rPr>
          <w:rFonts w:ascii="Museo Sans 500" w:eastAsia="Arial" w:hAnsi="Museo Sans 500" w:cs="Times New Roman"/>
          <w:b/>
          <w:bCs/>
          <w:sz w:val="20"/>
          <w:szCs w:val="20"/>
        </w:rPr>
        <w:t>2.2   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77777777" w:rsidR="00F15FF0" w:rsidRP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F15FF0">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F15FF0">
        <w:rPr>
          <w:rFonts w:ascii="Museo Sans 300" w:eastAsia="Arial" w:hAnsi="Museo Sans 300" w:cs="Times New Roman"/>
          <w:color w:val="000000"/>
          <w:sz w:val="20"/>
          <w:szCs w:val="20"/>
          <w:bdr w:val="none" w:sz="0" w:space="0" w:color="auto" w:frame="1"/>
          <w:shd w:val="clear" w:color="auto" w:fill="FFFFFF"/>
        </w:rPr>
        <w:t>  </w:t>
      </w:r>
      <w:r w:rsidRPr="00F15FF0">
        <w:rPr>
          <w:rFonts w:ascii="Museo Sans 300" w:eastAsia="Arial" w:hAnsi="Museo Sans 300" w:cs="Times New Roman"/>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51CC5F08" w14:textId="77777777" w:rsidR="00F15FF0" w:rsidRPr="00F15FF0" w:rsidRDefault="00F15FF0" w:rsidP="00F15FF0">
      <w:pPr>
        <w:suppressAutoHyphens w:val="0"/>
        <w:autoSpaceDN/>
        <w:spacing w:after="0" w:line="240" w:lineRule="auto"/>
        <w:ind w:left="426"/>
        <w:jc w:val="both"/>
        <w:textAlignment w:val="auto"/>
        <w:rPr>
          <w:rFonts w:ascii="Museo Sans 300" w:eastAsia="Museo Sans 300" w:hAnsi="Museo Sans 300" w:cs="Museo Sans 300"/>
          <w:color w:val="333333"/>
          <w:sz w:val="20"/>
          <w:szCs w:val="20"/>
        </w:rPr>
      </w:pPr>
    </w:p>
    <w:p w14:paraId="2866A627" w14:textId="77777777" w:rsidR="00F15FF0" w:rsidRP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F15FF0">
        <w:rPr>
          <w:rFonts w:ascii="Museo Sans 300" w:eastAsia="Arial" w:hAnsi="Museo Sans 300" w:cs="Times New Roman"/>
          <w:sz w:val="20"/>
          <w:szCs w:val="20"/>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al usuario, así como el cobro realizado en concepto de energía no registrada, de conformidad con los términos y condiciones del pliego tarifario vigente para el caso.</w:t>
      </w:r>
    </w:p>
    <w:p w14:paraId="0500DD65" w14:textId="77777777" w:rsidR="00F15FF0" w:rsidRP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D3A1A26" w14:textId="77777777" w:rsidR="00F15FF0" w:rsidRP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F15FF0">
        <w:rPr>
          <w:rFonts w:ascii="Museo Sans 300" w:eastAsia="Arial" w:hAnsi="Museo Sans 300" w:cs="Times New Roman"/>
          <w:sz w:val="20"/>
          <w:szCs w:val="20"/>
        </w:rPr>
        <w:t>En ese sentido, al hacer un análisis legal del procedimiento tramitado y del informe técnico emitido, se advierte lo siguiente:</w:t>
      </w:r>
    </w:p>
    <w:p w14:paraId="0909EEF6" w14:textId="77777777" w:rsidR="00F15FF0" w:rsidRP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77777777" w:rsidR="00F15FF0" w:rsidRPr="00F15FF0" w:rsidRDefault="00F15FF0" w:rsidP="00F15FF0">
      <w:pPr>
        <w:pStyle w:val="Prrafodelista"/>
        <w:numPr>
          <w:ilvl w:val="1"/>
          <w:numId w:val="11"/>
        </w:numPr>
        <w:tabs>
          <w:tab w:val="left" w:pos="426"/>
        </w:tabs>
        <w:ind w:left="1068"/>
        <w:jc w:val="both"/>
        <w:rPr>
          <w:rFonts w:ascii="Museo Sans 300" w:eastAsia="Museo Sans 300" w:hAnsi="Museo Sans 300" w:cs="Museo Sans 300"/>
          <w:sz w:val="20"/>
          <w:szCs w:val="20"/>
        </w:rPr>
      </w:pPr>
      <w:r w:rsidRPr="091A4AD5">
        <w:rPr>
          <w:rFonts w:ascii="Museo Sans 300" w:eastAsia="Museo Sans 300" w:hAnsi="Museo Sans 300" w:cs="Museo Sans 300"/>
          <w:sz w:val="20"/>
          <w:szCs w:val="20"/>
          <w:lang w:val="es-SV" w:eastAsia="en-US"/>
        </w:rPr>
        <w:t xml:space="preserve">El CAU tramitó el procedimiento legal que le era aplicable al reclamo </w:t>
      </w:r>
      <w:r w:rsidRPr="091A4AD5">
        <w:rPr>
          <w:rFonts w:ascii="Museo Sans 300" w:eastAsia="Museo Sans 300" w:hAnsi="Museo Sans 300" w:cs="Museo Sans 300"/>
          <w:sz w:val="20"/>
          <w:szCs w:val="20"/>
        </w:rPr>
        <w:t>que tiene como finalidad que tanto usuario como distribuidora, en iguales condiciones, obtengan una revisión por parte de la SIGET del cobro en concepto de energía consumida y no registrada que generó la inconformidad.</w:t>
      </w:r>
    </w:p>
    <w:p w14:paraId="60CB2877" w14:textId="77777777" w:rsidR="00F15FF0" w:rsidRPr="00F15FF0" w:rsidRDefault="00F15FF0" w:rsidP="00F15FF0">
      <w:pPr>
        <w:pStyle w:val="Prrafodelista"/>
        <w:tabs>
          <w:tab w:val="left" w:pos="426"/>
        </w:tabs>
        <w:ind w:left="1068"/>
        <w:jc w:val="both"/>
        <w:rPr>
          <w:rFonts w:ascii="Museo Sans 300" w:eastAsia="Museo Sans 300" w:hAnsi="Museo Sans 300" w:cs="Museo Sans 300"/>
          <w:sz w:val="20"/>
          <w:szCs w:val="20"/>
        </w:rPr>
      </w:pPr>
    </w:p>
    <w:p w14:paraId="6CDC3D10" w14:textId="77777777" w:rsidR="00F15FF0" w:rsidRPr="00F15FF0" w:rsidRDefault="00F15FF0" w:rsidP="00F15FF0">
      <w:pPr>
        <w:pStyle w:val="Prrafodelista"/>
        <w:numPr>
          <w:ilvl w:val="1"/>
          <w:numId w:val="11"/>
        </w:numPr>
        <w:tabs>
          <w:tab w:val="left" w:pos="426"/>
        </w:tabs>
        <w:ind w:left="1068"/>
        <w:jc w:val="both"/>
        <w:rPr>
          <w:rFonts w:ascii="Museo Sans 300" w:eastAsia="Museo Sans 300" w:hAnsi="Museo Sans 300" w:cs="Museo Sans 300"/>
          <w:sz w:val="20"/>
          <w:szCs w:val="20"/>
        </w:rPr>
      </w:pPr>
      <w:r w:rsidRPr="091A4AD5">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81F74DD" w14:textId="77777777" w:rsidR="00F15FF0" w:rsidRPr="00F15FF0" w:rsidRDefault="00F15FF0" w:rsidP="00F15FF0">
      <w:pPr>
        <w:pStyle w:val="Prrafodelista"/>
        <w:tabs>
          <w:tab w:val="left" w:pos="426"/>
        </w:tabs>
        <w:ind w:left="1068"/>
        <w:jc w:val="both"/>
        <w:rPr>
          <w:rFonts w:ascii="Museo Sans 300" w:eastAsia="Museo Sans 300" w:hAnsi="Museo Sans 300" w:cs="Museo Sans 300"/>
          <w:sz w:val="20"/>
          <w:szCs w:val="20"/>
        </w:rPr>
      </w:pPr>
    </w:p>
    <w:p w14:paraId="49D32B69" w14:textId="77777777" w:rsidR="00F15FF0" w:rsidRPr="00F15FF0" w:rsidRDefault="00F15FF0" w:rsidP="00F15FF0">
      <w:pPr>
        <w:pStyle w:val="Prrafodelista"/>
        <w:numPr>
          <w:ilvl w:val="1"/>
          <w:numId w:val="11"/>
        </w:numPr>
        <w:tabs>
          <w:tab w:val="left" w:pos="426"/>
        </w:tabs>
        <w:ind w:left="1068"/>
        <w:jc w:val="both"/>
        <w:rPr>
          <w:rFonts w:ascii="Museo Sans 300" w:eastAsia="Museo Sans 300" w:hAnsi="Museo Sans 300" w:cs="Museo Sans 300"/>
          <w:sz w:val="20"/>
          <w:szCs w:val="20"/>
        </w:rPr>
      </w:pPr>
      <w:r w:rsidRPr="091A4AD5">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el usuario debe de pagar por la energía que consumió y que no fue registrada por su medidor. </w:t>
      </w:r>
    </w:p>
    <w:p w14:paraId="45352EEA" w14:textId="77777777" w:rsidR="00F15FF0" w:rsidRPr="00F15FF0"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77777777" w:rsidR="00D348E0" w:rsidRPr="00D348E0" w:rsidRDefault="00D348E0" w:rsidP="006F491F">
      <w:pPr>
        <w:pStyle w:val="Prrafodelista"/>
        <w:numPr>
          <w:ilvl w:val="1"/>
          <w:numId w:val="11"/>
        </w:numPr>
        <w:tabs>
          <w:tab w:val="left" w:pos="426"/>
        </w:tabs>
        <w:ind w:left="1068"/>
        <w:jc w:val="both"/>
        <w:rPr>
          <w:rFonts w:ascii="Museo Sans 300" w:eastAsia="Museo Sans 300" w:hAnsi="Museo Sans 300" w:cs="Museo Sans 300"/>
          <w:sz w:val="20"/>
          <w:szCs w:val="20"/>
        </w:rPr>
      </w:pPr>
      <w:r w:rsidRPr="00D348E0">
        <w:rPr>
          <w:rFonts w:ascii="Museo Sans 300" w:eastAsia="Museo Sans 300" w:hAnsi="Museo Sans 300" w:cs="Museo Sans 300"/>
          <w:sz w:val="20"/>
          <w:szCs w:val="20"/>
        </w:rPr>
        <w:t xml:space="preserve">Este cobro, además de estar amparado legalmente en los pliegos tarifarios y la normativa técnica vigente, tiene sustento desde el principio de la verdad material regulado en el artículo 3 de la LPA, ya que al comprobarse que hay energía que fue consumida por el usuario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0475B198" w14:textId="77777777" w:rsidR="00F15FF0" w:rsidRPr="00F15FF0" w:rsidRDefault="00F15FF0" w:rsidP="00F15FF0">
      <w:pPr>
        <w:pStyle w:val="Prrafodelista"/>
        <w:tabs>
          <w:tab w:val="left" w:pos="426"/>
        </w:tabs>
        <w:ind w:left="1068"/>
        <w:jc w:val="both"/>
        <w:rPr>
          <w:rFonts w:ascii="Museo Sans 300" w:eastAsia="Museo Sans 300" w:hAnsi="Museo Sans 300" w:cs="Museo Sans 300"/>
          <w:sz w:val="20"/>
          <w:szCs w:val="20"/>
        </w:rPr>
      </w:pPr>
    </w:p>
    <w:p w14:paraId="322AC419" w14:textId="01BD9A01" w:rsidR="00F15FF0" w:rsidRPr="00F15FF0" w:rsidRDefault="00F15FF0" w:rsidP="00F15FF0">
      <w:pPr>
        <w:pStyle w:val="Prrafodelista"/>
        <w:numPr>
          <w:ilvl w:val="1"/>
          <w:numId w:val="11"/>
        </w:numPr>
        <w:tabs>
          <w:tab w:val="left" w:pos="426"/>
        </w:tabs>
        <w:ind w:left="1068"/>
        <w:jc w:val="both"/>
        <w:rPr>
          <w:rFonts w:ascii="Museo Sans 300" w:eastAsia="Museo Sans 300" w:hAnsi="Museo Sans 300" w:cs="Museo Sans 300"/>
          <w:sz w:val="20"/>
          <w:szCs w:val="20"/>
        </w:rPr>
      </w:pPr>
      <w:r w:rsidRPr="091A4AD5">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r w:rsidR="0061232C">
        <w:rPr>
          <w:rFonts w:ascii="Museo Sans 300" w:eastAsia="Museo Sans 300" w:hAnsi="Museo Sans 300" w:cs="Museo Sans 300"/>
          <w:sz w:val="20"/>
          <w:szCs w:val="20"/>
        </w:rPr>
        <w:t>XXX</w:t>
      </w:r>
      <w:r w:rsidRPr="091A4AD5">
        <w:rPr>
          <w:rFonts w:ascii="Museo Sans 300" w:eastAsia="Museo Sans 300" w:hAnsi="Museo Sans 300" w:cs="Museo Sans 300"/>
          <w:sz w:val="20"/>
          <w:szCs w:val="20"/>
        </w:rPr>
        <w:t>.</w:t>
      </w:r>
    </w:p>
    <w:p w14:paraId="2DB1CF8C" w14:textId="77777777" w:rsidR="00F15FF0" w:rsidRPr="00F15FF0" w:rsidRDefault="00F15FF0" w:rsidP="00F15FF0">
      <w:pPr>
        <w:pStyle w:val="Prrafodelista"/>
        <w:tabs>
          <w:tab w:val="left" w:pos="426"/>
        </w:tabs>
        <w:ind w:left="1440"/>
        <w:rPr>
          <w:rFonts w:ascii="Museo Sans 300" w:eastAsia="Museo Sans 300" w:hAnsi="Museo Sans 300" w:cs="Museo Sans 300"/>
          <w:sz w:val="20"/>
          <w:szCs w:val="20"/>
        </w:rPr>
      </w:pPr>
    </w:p>
    <w:p w14:paraId="1973E6E2" w14:textId="77777777"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F15FF0">
        <w:rPr>
          <w:rFonts w:ascii="Museo Sans 300" w:eastAsia="Arial" w:hAnsi="Museo Sans 300" w:cs="Times New Roman"/>
          <w:color w:val="000000"/>
          <w:sz w:val="20"/>
          <w:szCs w:val="20"/>
          <w:shd w:val="clear" w:color="auto" w:fill="FFFFFF"/>
        </w:rPr>
        <w:t>En ese sentido, se advierte que el dictamen que resuelve el caso fue emitido con fundamento en la documentación recopilada en el transcurso del procedimiento, garantizando al usuario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1CAF8229" w14:textId="77777777" w:rsidR="00A56626" w:rsidRPr="00A56626" w:rsidRDefault="00A56626" w:rsidP="00A56626">
      <w:pPr>
        <w:suppressAutoHyphens w:val="0"/>
        <w:autoSpaceDN/>
        <w:spacing w:after="0" w:line="240" w:lineRule="auto"/>
        <w:ind w:left="786"/>
        <w:contextualSpacing/>
        <w:textAlignment w:val="auto"/>
        <w:rPr>
          <w:rFonts w:ascii="Museo Sans 300" w:eastAsia="Arial" w:hAnsi="Museo Sans 300" w:cs="Times New Roman"/>
          <w:color w:val="000000"/>
          <w:sz w:val="20"/>
          <w:szCs w:val="20"/>
          <w:shd w:val="clear" w:color="auto" w:fill="FFFFFF"/>
        </w:rPr>
      </w:pPr>
    </w:p>
    <w:p w14:paraId="408515B0" w14:textId="14211B5D" w:rsidR="005E45BC" w:rsidRPr="005E45BC" w:rsidRDefault="00A56626" w:rsidP="00A56626">
      <w:pPr>
        <w:numPr>
          <w:ilvl w:val="0"/>
          <w:numId w:val="23"/>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A56626">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E187EE3" w14:textId="662DBBF1"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Con fundamento en el informe técnico N.° IT-</w:t>
      </w:r>
      <w:r w:rsidR="00E37DB9">
        <w:rPr>
          <w:rFonts w:ascii="Museo Sans 300" w:eastAsia="Arial" w:hAnsi="Museo Sans 300" w:cs="Times New Roman"/>
          <w:sz w:val="20"/>
          <w:szCs w:val="20"/>
        </w:rPr>
        <w:t>109-</w:t>
      </w:r>
      <w:r w:rsidR="0061232C">
        <w:rPr>
          <w:rFonts w:ascii="Museo Sans 300" w:eastAsia="Arial" w:hAnsi="Museo Sans 300" w:cs="Times New Roman"/>
          <w:sz w:val="20"/>
          <w:szCs w:val="20"/>
        </w:rPr>
        <w:t>XXX</w:t>
      </w:r>
      <w:r w:rsidRPr="005E45BC">
        <w:rPr>
          <w:rFonts w:ascii="Museo Sans 300" w:eastAsia="Arial" w:hAnsi="Museo Sans 300" w:cs="Times New Roman"/>
          <w:sz w:val="20"/>
          <w:szCs w:val="20"/>
        </w:rPr>
        <w:t>-CAU rendido por el CAU, esta superintendencia considera pertinente adherirse a lo dictaminado por dicha instancia técnica, siendo pertinente establecer que en el suministro identificado con el </w:t>
      </w:r>
      <w:r w:rsidRPr="005E45BC">
        <w:rPr>
          <w:rFonts w:ascii="Museo Sans 300" w:eastAsia="Times New Roman" w:hAnsi="Museo Sans 300" w:cs="Times New Roman"/>
          <w:sz w:val="20"/>
          <w:szCs w:val="20"/>
          <w:lang w:eastAsia="es-ES"/>
        </w:rPr>
        <w:t xml:space="preserve">NIC </w:t>
      </w:r>
      <w:r w:rsidR="0061232C">
        <w:rPr>
          <w:rFonts w:ascii="Museo Sans 300" w:eastAsia="Times New Roman" w:hAnsi="Museo Sans 300" w:cs="Times New Roman"/>
          <w:sz w:val="20"/>
          <w:szCs w:val="20"/>
          <w:lang w:eastAsia="es-ES"/>
        </w:rPr>
        <w:t>XXX</w:t>
      </w:r>
      <w:r w:rsidRPr="005E45BC">
        <w:rPr>
          <w:rFonts w:ascii="Museo Sans 300" w:eastAsia="Arial" w:hAnsi="Museo Sans 300" w:cs="Times New Roman"/>
          <w:sz w:val="20"/>
          <w:szCs w:val="20"/>
        </w:rPr>
        <w:t xml:space="preserve">, se comprobó la condición irregular, de conformidad con lo expuesto en el presente acuerdo. </w:t>
      </w:r>
    </w:p>
    <w:p w14:paraId="6CC8B3A9"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9B7B5CB" w14:textId="4D87DECD" w:rsidR="004961AA" w:rsidRDefault="005E45BC" w:rsidP="00D348E0">
      <w:pPr>
        <w:suppressAutoHyphens w:val="0"/>
        <w:autoSpaceDN/>
        <w:spacing w:after="0" w:line="240" w:lineRule="auto"/>
        <w:ind w:left="426"/>
        <w:jc w:val="both"/>
        <w:rPr>
          <w:rFonts w:ascii="Museo Sans 300" w:eastAsia="Times New Roman" w:hAnsi="Museo Sans 300" w:cs="Times New Roman"/>
          <w:sz w:val="20"/>
          <w:szCs w:val="20"/>
          <w:lang w:eastAsia="es-ES"/>
        </w:rPr>
      </w:pPr>
      <w:r w:rsidRPr="58D4349A">
        <w:rPr>
          <w:rFonts w:ascii="Museo Sans 300" w:eastAsia="Arial" w:hAnsi="Museo Sans 300" w:cs="Times New Roman"/>
          <w:sz w:val="20"/>
          <w:szCs w:val="20"/>
        </w:rPr>
        <w:t xml:space="preserve">Por lo tanto, la sociedad </w:t>
      </w:r>
      <w:r w:rsidRPr="58D4349A">
        <w:rPr>
          <w:rFonts w:ascii="Museo Sans 300" w:eastAsia="Times New Roman" w:hAnsi="Museo Sans 300" w:cs="Times New Roman"/>
          <w:sz w:val="20"/>
          <w:szCs w:val="20"/>
          <w:lang w:eastAsia="es-ES"/>
        </w:rPr>
        <w:t>EEO, S.A. de C.V.</w:t>
      </w:r>
      <w:r w:rsidRPr="58D4349A">
        <w:rPr>
          <w:rFonts w:ascii="Museo Sans 300" w:eastAsia="Arial" w:hAnsi="Museo Sans 300" w:cs="Times New Roman"/>
          <w:sz w:val="20"/>
          <w:szCs w:val="20"/>
        </w:rPr>
        <w:t xml:space="preserve"> tiene el derecho a recuperar la cantidad </w:t>
      </w:r>
      <w:r w:rsidR="006243BA" w:rsidRPr="00C2462E">
        <w:rPr>
          <w:rFonts w:ascii="Museo Sans 300" w:eastAsia="Arial" w:hAnsi="Museo Sans 300"/>
          <w:sz w:val="20"/>
          <w:szCs w:val="20"/>
        </w:rPr>
        <w:t xml:space="preserve">CIENTO </w:t>
      </w:r>
      <w:r w:rsidR="006243BA">
        <w:rPr>
          <w:rFonts w:ascii="Museo Sans 300" w:eastAsia="Arial" w:hAnsi="Museo Sans 300"/>
          <w:sz w:val="20"/>
          <w:szCs w:val="20"/>
        </w:rPr>
        <w:t>OCHENTA Y CINCO 42</w:t>
      </w:r>
      <w:r w:rsidR="006243BA" w:rsidRPr="00C2462E">
        <w:rPr>
          <w:rFonts w:ascii="Museo Sans 300" w:eastAsia="Arial" w:hAnsi="Museo Sans 300"/>
          <w:sz w:val="20"/>
          <w:szCs w:val="20"/>
        </w:rPr>
        <w:t xml:space="preserve">/100 DÓLARES DE LOS ESTADOS UNIDOS DE AMÉRICA (USD </w:t>
      </w:r>
      <w:r w:rsidR="006243BA">
        <w:rPr>
          <w:rFonts w:ascii="Museo Sans 300" w:eastAsia="Arial" w:hAnsi="Museo Sans 300"/>
          <w:sz w:val="20"/>
          <w:szCs w:val="20"/>
        </w:rPr>
        <w:t>185.42</w:t>
      </w:r>
      <w:r w:rsidR="006243BA" w:rsidRPr="00C2462E">
        <w:rPr>
          <w:rFonts w:ascii="Museo Sans 300" w:eastAsia="Arial" w:hAnsi="Museo Sans 300"/>
          <w:sz w:val="20"/>
          <w:szCs w:val="20"/>
        </w:rPr>
        <w:t>)</w:t>
      </w:r>
      <w:r w:rsidR="00FC1240" w:rsidRPr="58D4349A">
        <w:rPr>
          <w:rFonts w:ascii="Museo Sans 300" w:eastAsia="Arial" w:hAnsi="Museo Sans 300" w:cs="Times New Roman"/>
          <w:sz w:val="20"/>
          <w:szCs w:val="20"/>
          <w:lang w:eastAsia="es-ES"/>
        </w:rPr>
        <w:t xml:space="preserve"> IVA </w:t>
      </w:r>
      <w:r w:rsidR="00D348E0" w:rsidRPr="58D4349A">
        <w:rPr>
          <w:rFonts w:ascii="Museo Sans 300" w:eastAsia="Arial" w:hAnsi="Museo Sans 300" w:cs="Times New Roman"/>
          <w:sz w:val="20"/>
          <w:szCs w:val="20"/>
          <w:lang w:eastAsia="es-ES"/>
        </w:rPr>
        <w:t>incluido</w:t>
      </w:r>
      <w:r w:rsidR="1CBFBFE7" w:rsidRPr="58D4349A">
        <w:rPr>
          <w:rFonts w:ascii="Museo Sans 300" w:eastAsia="Arial" w:hAnsi="Museo Sans 300" w:cs="Times New Roman"/>
          <w:sz w:val="20"/>
          <w:szCs w:val="20"/>
          <w:lang w:eastAsia="es-ES"/>
        </w:rPr>
        <w:t xml:space="preserve"> en concepto de energía no registrada, </w:t>
      </w:r>
      <w:r w:rsidR="1CBFBFE7" w:rsidRPr="58D4349A">
        <w:rPr>
          <w:rFonts w:ascii="Museo Sans 300" w:eastAsia="Times New Roman" w:hAnsi="Museo Sans 300" w:cs="Times New Roman"/>
          <w:sz w:val="20"/>
          <w:szCs w:val="20"/>
          <w:lang w:eastAsia="es-ES"/>
        </w:rPr>
        <w:t>más los intereses correspondientes de conformidad con lo establecido en el artículo 36 de los Términos y Condiciones Generales al Consumidor Final del Pliego Tarifario aplicable para el año 2019.</w:t>
      </w:r>
    </w:p>
    <w:p w14:paraId="4B3FEFC7" w14:textId="77777777" w:rsidR="005E45BC" w:rsidRPr="005E45BC" w:rsidRDefault="005E45BC"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5E45BC">
      <w:pPr>
        <w:numPr>
          <w:ilvl w:val="0"/>
          <w:numId w:val="23"/>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63ABA54"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4961AA">
        <w:rPr>
          <w:rFonts w:ascii="Museo Sans 300" w:eastAsia="Arial" w:hAnsi="Museo Sans 300" w:cs="Times New Roman"/>
          <w:sz w:val="20"/>
          <w:szCs w:val="20"/>
        </w:rPr>
        <w:t>,</w:t>
      </w:r>
      <w:r w:rsidRPr="005E45BC">
        <w:rPr>
          <w:rFonts w:ascii="Museo Sans 300" w:eastAsia="Arial" w:hAnsi="Museo Sans 300" w:cs="Times New Roman"/>
          <w:sz w:val="20"/>
          <w:szCs w:val="20"/>
        </w:rPr>
        <w:t xml:space="preserve"> y el recurso de apelación, en el plazo de quince días hábiles contados a partir del día siguiente a la fecha de notificación, con base en los artículos 134 y 135 LPA.</w:t>
      </w:r>
    </w:p>
    <w:p w14:paraId="34BEFE78" w14:textId="77777777" w:rsidR="005E45BC" w:rsidRPr="005E45BC" w:rsidRDefault="005E45BC" w:rsidP="005E45BC">
      <w:pPr>
        <w:suppressAutoHyphens w:val="0"/>
        <w:autoSpaceDN/>
        <w:spacing w:after="0" w:line="240" w:lineRule="atLeast"/>
        <w:ind w:left="567"/>
        <w:contextualSpacing/>
        <w:jc w:val="both"/>
        <w:textAlignment w:val="auto"/>
        <w:rPr>
          <w:rFonts w:ascii="Museo Sans 300" w:eastAsia="Arial" w:hAnsi="Museo Sans 300" w:cs="Times New Roman"/>
          <w:sz w:val="20"/>
          <w:szCs w:val="20"/>
        </w:rPr>
      </w:pPr>
    </w:p>
    <w:p w14:paraId="1E350063" w14:textId="47F59D68"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 TANTO</w:t>
      </w:r>
      <w:r w:rsidRPr="005E45BC">
        <w:rPr>
          <w:rFonts w:ascii="Museo Sans 500" w:eastAsia="Arial" w:hAnsi="Museo Sans 500" w:cs="Times New Roman"/>
          <w:sz w:val="20"/>
          <w:szCs w:val="20"/>
          <w:lang w:eastAsia="es-ES"/>
        </w:rPr>
        <w:t>,</w:t>
      </w:r>
      <w:r w:rsidRPr="005E45BC">
        <w:rPr>
          <w:rFonts w:ascii="Museo Sans 300" w:eastAsia="Arial" w:hAnsi="Museo Sans 300" w:cs="Times New Roman"/>
          <w:sz w:val="20"/>
          <w:szCs w:val="20"/>
          <w:lang w:eastAsia="es-ES"/>
        </w:rPr>
        <w:t xml:space="preserve"> con base en la normativa sectorial y el informe técnico</w:t>
      </w:r>
      <w:r w:rsidRPr="005E45BC">
        <w:rPr>
          <w:rFonts w:ascii="Museo Sans 300" w:eastAsia="Arial" w:hAnsi="Museo Sans 300" w:cs="Times New Roman"/>
          <w:sz w:val="20"/>
          <w:szCs w:val="20"/>
        </w:rPr>
        <w:t xml:space="preserve"> N.° IT-</w:t>
      </w:r>
      <w:r w:rsidR="00E37DB9">
        <w:rPr>
          <w:rFonts w:ascii="Museo Sans 300" w:eastAsia="Arial" w:hAnsi="Museo Sans 300" w:cs="Times New Roman"/>
          <w:sz w:val="20"/>
          <w:szCs w:val="20"/>
        </w:rPr>
        <w:t>109-</w:t>
      </w:r>
      <w:r w:rsidR="0061232C">
        <w:rPr>
          <w:rFonts w:ascii="Museo Sans 300" w:eastAsia="Arial" w:hAnsi="Museo Sans 300" w:cs="Times New Roman"/>
          <w:sz w:val="20"/>
          <w:szCs w:val="20"/>
        </w:rPr>
        <w:t>XXX</w:t>
      </w:r>
      <w:r w:rsidRPr="005E45BC">
        <w:rPr>
          <w:rFonts w:ascii="Museo Sans 300" w:eastAsia="Arial" w:hAnsi="Museo Sans 300" w:cs="Times New Roman"/>
          <w:sz w:val="20"/>
          <w:szCs w:val="20"/>
        </w:rPr>
        <w:t>-CAU</w:t>
      </w:r>
      <w:r w:rsidRPr="005E45BC">
        <w:rPr>
          <w:rFonts w:ascii="Museo Sans 300" w:hAnsi="Museo Sans 300" w:cs="Segoe UI"/>
          <w:sz w:val="20"/>
          <w:szCs w:val="20"/>
          <w:lang w:eastAsia="es-MX"/>
        </w:rPr>
        <w:t>,</w:t>
      </w:r>
      <w:r w:rsidRPr="005E45BC">
        <w:rPr>
          <w:rFonts w:ascii="Museo Sans 300" w:eastAsia="Arial" w:hAnsi="Museo Sans 300" w:cs="Times New Roman"/>
          <w:sz w:val="20"/>
          <w:szCs w:val="20"/>
          <w:lang w:eastAsia="es-ES"/>
        </w:rPr>
        <w:t xml:space="preserve"> esta superintendencia </w:t>
      </w:r>
      <w:r w:rsidRPr="005E45BC">
        <w:rPr>
          <w:rFonts w:ascii="Museo Sans 500" w:eastAsia="Arial" w:hAnsi="Museo Sans 500" w:cs="Times New Roman"/>
          <w:b/>
          <w:sz w:val="20"/>
          <w:szCs w:val="20"/>
          <w:lang w:eastAsia="es-ES"/>
        </w:rPr>
        <w:t>ACUERDA:</w:t>
      </w:r>
    </w:p>
    <w:p w14:paraId="725C91AE" w14:textId="77777777" w:rsidR="005E45BC" w:rsidRPr="005E45BC" w:rsidRDefault="005E45BC"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72DA5C4" w14:textId="4A003409" w:rsidR="006D3619" w:rsidRPr="00EF4409" w:rsidRDefault="005E45BC" w:rsidP="005E45BC">
      <w:pPr>
        <w:numPr>
          <w:ilvl w:val="0"/>
          <w:numId w:val="26"/>
        </w:numPr>
        <w:suppressAutoHyphens w:val="0"/>
        <w:autoSpaceDN/>
        <w:spacing w:after="0" w:line="240" w:lineRule="auto"/>
        <w:jc w:val="both"/>
        <w:textAlignment w:val="auto"/>
        <w:rPr>
          <w:rFonts w:ascii="Museo Sans 300" w:eastAsia="Museo Sans 300" w:hAnsi="Museo Sans 300" w:cs="Museo Sans 300"/>
          <w:sz w:val="20"/>
          <w:szCs w:val="20"/>
        </w:rPr>
      </w:pPr>
      <w:r w:rsidRPr="58D4349A">
        <w:rPr>
          <w:rFonts w:ascii="Museo Sans 300" w:eastAsia="Arial" w:hAnsi="Museo Sans 300"/>
          <w:sz w:val="20"/>
          <w:szCs w:val="20"/>
          <w:lang w:eastAsia="es-SV"/>
        </w:rPr>
        <w:t xml:space="preserve">Establecer que en el suministro identificado con el </w:t>
      </w:r>
      <w:r w:rsidRPr="58D4349A">
        <w:rPr>
          <w:rFonts w:ascii="Museo Sans 300" w:hAnsi="Museo Sans 300"/>
          <w:sz w:val="20"/>
          <w:szCs w:val="20"/>
        </w:rPr>
        <w:t xml:space="preserve">NIC </w:t>
      </w:r>
      <w:r w:rsidR="0061232C">
        <w:rPr>
          <w:rFonts w:ascii="Museo Sans 300" w:hAnsi="Museo Sans 300"/>
          <w:sz w:val="20"/>
          <w:szCs w:val="20"/>
        </w:rPr>
        <w:t>XXX</w:t>
      </w:r>
      <w:r w:rsidRPr="58D4349A">
        <w:rPr>
          <w:rFonts w:ascii="Museo Sans 300" w:hAnsi="Museo Sans 300"/>
          <w:sz w:val="20"/>
          <w:szCs w:val="20"/>
        </w:rPr>
        <w:t xml:space="preserve"> existió una condición irregular </w:t>
      </w:r>
      <w:r w:rsidR="00BF0886">
        <w:rPr>
          <w:rFonts w:ascii="Museo Sans 300" w:hAnsi="Museo Sans 300"/>
          <w:sz w:val="20"/>
          <w:szCs w:val="20"/>
        </w:rPr>
        <w:t>que consistió en</w:t>
      </w:r>
      <w:r w:rsidR="006D3619" w:rsidRPr="006D3619">
        <w:rPr>
          <w:rFonts w:ascii="Museo Sans 300" w:hAnsi="Museo Sans 300" w:cs="Segoe UI"/>
          <w:sz w:val="20"/>
          <w:szCs w:val="20"/>
          <w:lang w:eastAsia="es-MX"/>
        </w:rPr>
        <w:t xml:space="preserve"> </w:t>
      </w:r>
      <w:r w:rsidR="006D3619" w:rsidRPr="42DDE0F9">
        <w:rPr>
          <w:rFonts w:ascii="Museo Sans 300" w:hAnsi="Museo Sans 300" w:cs="Segoe UI"/>
          <w:sz w:val="20"/>
          <w:szCs w:val="20"/>
          <w:lang w:eastAsia="es-MX"/>
        </w:rPr>
        <w:t xml:space="preserve">una alteración </w:t>
      </w:r>
      <w:r w:rsidR="006D3619">
        <w:rPr>
          <w:rFonts w:ascii="Museo Sans 300" w:hAnsi="Museo Sans 300" w:cs="Segoe UI"/>
          <w:sz w:val="20"/>
          <w:szCs w:val="20"/>
          <w:lang w:eastAsia="es-MX"/>
        </w:rPr>
        <w:t>en la acometida mediante la conexión de una línea que derivaba energía hacia un motor para molino</w:t>
      </w:r>
      <w:r w:rsidR="006D3619" w:rsidRPr="42DDE0F9">
        <w:rPr>
          <w:rFonts w:ascii="Museo Sans 300" w:hAnsi="Museo Sans 300" w:cs="Segoe UI"/>
          <w:sz w:val="20"/>
          <w:szCs w:val="20"/>
          <w:lang w:eastAsia="es-MX"/>
        </w:rPr>
        <w:t xml:space="preserve">, </w:t>
      </w:r>
      <w:r w:rsidR="006D3619">
        <w:rPr>
          <w:rFonts w:ascii="Museo Sans 300" w:hAnsi="Museo Sans 300" w:cs="Segoe UI"/>
          <w:sz w:val="20"/>
          <w:szCs w:val="20"/>
          <w:lang w:eastAsia="es-MX"/>
        </w:rPr>
        <w:t>condición</w:t>
      </w:r>
      <w:r w:rsidR="00BF0886">
        <w:rPr>
          <w:rFonts w:ascii="Museo Sans 300" w:hAnsi="Museo Sans 300"/>
          <w:sz w:val="20"/>
          <w:szCs w:val="20"/>
        </w:rPr>
        <w:t xml:space="preserve"> </w:t>
      </w:r>
      <w:r w:rsidRPr="58D4349A">
        <w:rPr>
          <w:rFonts w:ascii="Museo Sans 300" w:hAnsi="Museo Sans 300"/>
          <w:sz w:val="20"/>
          <w:szCs w:val="20"/>
        </w:rPr>
        <w:t xml:space="preserve">que impidió el correcto registro de la energía consumida en el inmueble, </w:t>
      </w:r>
    </w:p>
    <w:p w14:paraId="6E7FA1FE" w14:textId="77777777" w:rsidR="006D3619" w:rsidRDefault="006D3619" w:rsidP="006D3619">
      <w:pPr>
        <w:suppressAutoHyphens w:val="0"/>
        <w:autoSpaceDN/>
        <w:spacing w:after="0" w:line="240" w:lineRule="auto"/>
        <w:ind w:left="360"/>
        <w:jc w:val="both"/>
        <w:textAlignment w:val="auto"/>
        <w:rPr>
          <w:rFonts w:ascii="Museo Sans 300" w:eastAsia="Arial" w:hAnsi="Museo Sans 300"/>
          <w:sz w:val="20"/>
          <w:szCs w:val="20"/>
          <w:lang w:eastAsia="es-SV"/>
        </w:rPr>
      </w:pPr>
    </w:p>
    <w:p w14:paraId="69D87B54" w14:textId="52400ECE" w:rsidR="004961AA" w:rsidRPr="00EF4409" w:rsidRDefault="006D3619">
      <w:pPr>
        <w:numPr>
          <w:ilvl w:val="0"/>
          <w:numId w:val="2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 xml:space="preserve">Determinar </w:t>
      </w:r>
      <w:r w:rsidR="005E45BC" w:rsidRPr="00EF4409">
        <w:rPr>
          <w:rFonts w:ascii="Museo Sans 300" w:eastAsia="Arial" w:hAnsi="Museo Sans 300"/>
          <w:sz w:val="20"/>
          <w:szCs w:val="20"/>
          <w:lang w:eastAsia="es-SV"/>
        </w:rPr>
        <w:t xml:space="preserve">que la sociedad EEO, S.A. de C.V. tiene el derecho a recuperar la cantidad de </w:t>
      </w:r>
      <w:r w:rsidR="006243BA" w:rsidRPr="00C2462E">
        <w:rPr>
          <w:rFonts w:ascii="Museo Sans 300" w:eastAsia="Arial" w:hAnsi="Museo Sans 300"/>
          <w:sz w:val="20"/>
          <w:szCs w:val="20"/>
          <w:lang w:eastAsia="es-SV"/>
        </w:rPr>
        <w:t xml:space="preserve">CIENTO </w:t>
      </w:r>
      <w:r w:rsidR="006243BA">
        <w:rPr>
          <w:rFonts w:ascii="Museo Sans 300" w:eastAsia="Arial" w:hAnsi="Museo Sans 300"/>
          <w:sz w:val="20"/>
          <w:szCs w:val="20"/>
          <w:lang w:eastAsia="es-SV"/>
        </w:rPr>
        <w:t>OCHENTA Y CINCO 42</w:t>
      </w:r>
      <w:r w:rsidR="006243BA" w:rsidRPr="00C2462E">
        <w:rPr>
          <w:rFonts w:ascii="Museo Sans 300" w:eastAsia="Arial" w:hAnsi="Museo Sans 300"/>
          <w:sz w:val="20"/>
          <w:szCs w:val="20"/>
          <w:lang w:eastAsia="es-SV"/>
        </w:rPr>
        <w:t xml:space="preserve">/100 DÓLARES DE LOS ESTADOS UNIDOS DE AMÉRICA (USD </w:t>
      </w:r>
      <w:r w:rsidR="006243BA">
        <w:rPr>
          <w:rFonts w:ascii="Museo Sans 300" w:eastAsia="Arial" w:hAnsi="Museo Sans 300"/>
          <w:sz w:val="20"/>
          <w:szCs w:val="20"/>
          <w:lang w:eastAsia="es-SV"/>
        </w:rPr>
        <w:t>185.42</w:t>
      </w:r>
      <w:r w:rsidR="006243BA" w:rsidRPr="00C2462E">
        <w:rPr>
          <w:rFonts w:ascii="Museo Sans 300" w:eastAsia="Arial" w:hAnsi="Museo Sans 300"/>
          <w:sz w:val="20"/>
          <w:szCs w:val="20"/>
          <w:lang w:eastAsia="es-SV"/>
        </w:rPr>
        <w:t>)</w:t>
      </w:r>
      <w:r w:rsidR="00666CA2" w:rsidRPr="00EF4409">
        <w:rPr>
          <w:rFonts w:ascii="Museo Sans 300" w:eastAsia="Arial" w:hAnsi="Museo Sans 300"/>
          <w:sz w:val="20"/>
          <w:szCs w:val="20"/>
          <w:lang w:eastAsia="es-SV"/>
        </w:rPr>
        <w:t xml:space="preserve"> </w:t>
      </w:r>
      <w:r w:rsidR="00FC1240" w:rsidRPr="58D4349A">
        <w:rPr>
          <w:rFonts w:ascii="Museo Sans 300" w:eastAsia="Arial" w:hAnsi="Museo Sans 300"/>
          <w:sz w:val="20"/>
          <w:szCs w:val="20"/>
          <w:lang w:eastAsia="es-SV"/>
        </w:rPr>
        <w:t xml:space="preserve">IVA </w:t>
      </w:r>
      <w:r w:rsidR="00D348E0" w:rsidRPr="58D4349A">
        <w:rPr>
          <w:rFonts w:ascii="Museo Sans 300" w:eastAsia="Arial" w:hAnsi="Museo Sans 300"/>
          <w:sz w:val="20"/>
          <w:szCs w:val="20"/>
          <w:lang w:eastAsia="es-SV"/>
        </w:rPr>
        <w:t>incluido</w:t>
      </w:r>
      <w:r w:rsidR="4E7D6093" w:rsidRPr="58D4349A">
        <w:rPr>
          <w:rFonts w:ascii="Museo Sans 300" w:eastAsia="Arial" w:hAnsi="Museo Sans 300"/>
          <w:sz w:val="20"/>
          <w:szCs w:val="20"/>
          <w:lang w:eastAsia="es-SV"/>
        </w:rPr>
        <w:t xml:space="preserve"> en concepto de energía no registrada, </w:t>
      </w:r>
      <w:r w:rsidR="4E7D6093" w:rsidRPr="00EF4409">
        <w:rPr>
          <w:rFonts w:ascii="Museo Sans 300" w:eastAsia="Arial" w:hAnsi="Museo Sans 300"/>
          <w:sz w:val="20"/>
          <w:szCs w:val="20"/>
          <w:lang w:eastAsia="es-SV"/>
        </w:rPr>
        <w:t>más los intereses correspondientes de conformidad con lo establecido en el artículo 36 de los Términos y Condiciones Generales al Consumidor Final del Pliego Tarifario aplicable para el año 2019.</w:t>
      </w:r>
    </w:p>
    <w:p w14:paraId="6E380823" w14:textId="5FDB9953" w:rsidR="00E37DB9" w:rsidRDefault="00E37DB9">
      <w:pPr>
        <w:suppressAutoHyphens w:val="0"/>
        <w:autoSpaceDN/>
        <w:spacing w:after="0" w:line="240" w:lineRule="auto"/>
        <w:ind w:left="360"/>
        <w:jc w:val="both"/>
        <w:textAlignment w:val="auto"/>
        <w:rPr>
          <w:rFonts w:ascii="Museo Sans 300" w:eastAsia="Arial" w:hAnsi="Museo Sans 300"/>
          <w:sz w:val="20"/>
          <w:szCs w:val="20"/>
          <w:lang w:eastAsia="es-SV"/>
        </w:rPr>
      </w:pPr>
    </w:p>
    <w:p w14:paraId="0AECFCD3" w14:textId="24AE7DB2" w:rsidR="00E37DB9" w:rsidRPr="00EF4409" w:rsidRDefault="00E37DB9" w:rsidP="00EF4409">
      <w:pPr>
        <w:suppressAutoHyphens w:val="0"/>
        <w:autoSpaceDN/>
        <w:spacing w:after="0" w:line="240" w:lineRule="auto"/>
        <w:ind w:left="360"/>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En vista de lo anterior, la distribuidora debe emitir un nuevo cobro por la cantidad determinada en el informe técnico N.° IT-</w:t>
      </w:r>
      <w:r>
        <w:rPr>
          <w:rFonts w:ascii="Museo Sans 300" w:eastAsia="Arial" w:hAnsi="Museo Sans 300"/>
          <w:sz w:val="20"/>
          <w:szCs w:val="20"/>
          <w:lang w:eastAsia="es-SV"/>
        </w:rPr>
        <w:t>109-</w:t>
      </w:r>
      <w:r w:rsidR="0061232C">
        <w:rPr>
          <w:rFonts w:ascii="Museo Sans 300" w:eastAsia="Arial" w:hAnsi="Museo Sans 300"/>
          <w:sz w:val="20"/>
          <w:szCs w:val="20"/>
          <w:lang w:eastAsia="es-SV"/>
        </w:rPr>
        <w:t>XXX</w:t>
      </w:r>
      <w:r w:rsidRPr="00EF4409">
        <w:rPr>
          <w:rFonts w:ascii="Museo Sans 300" w:eastAsia="Arial" w:hAnsi="Museo Sans 300"/>
          <w:sz w:val="20"/>
          <w:szCs w:val="20"/>
          <w:lang w:eastAsia="es-SV"/>
        </w:rPr>
        <w:t>-CAU rendido por el CAU de la SIGET</w:t>
      </w:r>
      <w:r w:rsidR="00ED20A0">
        <w:rPr>
          <w:rFonts w:ascii="Museo Sans 300" w:eastAsia="Arial" w:hAnsi="Museo Sans 300"/>
          <w:sz w:val="20"/>
          <w:szCs w:val="20"/>
          <w:lang w:eastAsia="es-SV"/>
        </w:rPr>
        <w:t>,</w:t>
      </w:r>
      <w:r w:rsidRPr="00EF4409">
        <w:rPr>
          <w:rFonts w:ascii="Museo Sans 300" w:eastAsia="Arial" w:hAnsi="Museo Sans 300"/>
          <w:sz w:val="20"/>
          <w:szCs w:val="20"/>
          <w:lang w:eastAsia="es-SV"/>
        </w:rPr>
        <w:t xml:space="preserve"> y </w:t>
      </w:r>
    </w:p>
    <w:p w14:paraId="0695FD31" w14:textId="77777777" w:rsidR="00E37DB9" w:rsidRPr="00EF4409" w:rsidRDefault="00E37DB9">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5CDD0AAE" w:rsidR="004961AA" w:rsidRPr="00EF4409" w:rsidRDefault="00BD1CF2">
      <w:pPr>
        <w:numPr>
          <w:ilvl w:val="0"/>
          <w:numId w:val="2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 xml:space="preserve">ficar este acuerdo al señor </w:t>
      </w:r>
      <w:r w:rsidR="0061232C">
        <w:rPr>
          <w:rFonts w:ascii="Museo Sans 300" w:eastAsia="Arial" w:hAnsi="Museo Sans 300"/>
          <w:sz w:val="20"/>
          <w:szCs w:val="20"/>
          <w:lang w:eastAsia="es-SV"/>
        </w:rPr>
        <w:t>XXX</w:t>
      </w:r>
      <w:r w:rsidR="00B91D6D" w:rsidRPr="00EF4409">
        <w:rPr>
          <w:rFonts w:ascii="Museo Sans 300" w:eastAsia="Arial" w:hAnsi="Museo Sans 300"/>
          <w:sz w:val="20"/>
          <w:szCs w:val="20"/>
          <w:lang w:eastAsia="es-SV"/>
        </w:rPr>
        <w:t xml:space="preserve"> y a la sociedad </w:t>
      </w:r>
      <w:r w:rsidR="00045587" w:rsidRPr="00EF4409">
        <w:rPr>
          <w:rFonts w:ascii="Museo Sans 300" w:eastAsia="Arial" w:hAnsi="Museo Sans 300"/>
          <w:sz w:val="20"/>
          <w:szCs w:val="20"/>
          <w:lang w:eastAsia="es-SV"/>
        </w:rPr>
        <w:t>EEO</w:t>
      </w:r>
      <w:r w:rsidR="00B91D6D" w:rsidRPr="00EF4409">
        <w:rPr>
          <w:rFonts w:ascii="Museo Sans 300" w:eastAsia="Arial" w:hAnsi="Museo Sans 300"/>
          <w:sz w:val="20"/>
          <w:szCs w:val="20"/>
          <w:lang w:eastAsia="es-SV"/>
        </w:rPr>
        <w:t>, S.A. de C.V.</w:t>
      </w:r>
    </w:p>
    <w:p w14:paraId="3E4F90E6" w14:textId="7777777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0EA828E" w14:textId="0BD87937" w:rsidR="002B1221" w:rsidRPr="00263E33" w:rsidRDefault="002B1221" w:rsidP="00B91D6D">
      <w:pPr>
        <w:spacing w:after="0" w:line="240" w:lineRule="auto"/>
        <w:jc w:val="both"/>
        <w:rPr>
          <w:sz w:val="20"/>
          <w:szCs w:val="20"/>
        </w:rPr>
      </w:pPr>
    </w:p>
    <w:p w14:paraId="049F31CB" w14:textId="77777777" w:rsidR="002B1221" w:rsidRPr="00263E33" w:rsidRDefault="002B1221">
      <w:pPr>
        <w:spacing w:after="200" w:line="276" w:lineRule="auto"/>
        <w:rPr>
          <w:rFonts w:ascii="Museo Sans 300" w:hAnsi="Museo Sans 300" w:cs="Times New Roman"/>
          <w:sz w:val="20"/>
          <w:szCs w:val="20"/>
          <w:lang w:val="es-ES"/>
        </w:rPr>
      </w:pPr>
    </w:p>
    <w:p w14:paraId="53128261" w14:textId="77777777" w:rsidR="002B1221" w:rsidRPr="00263E33" w:rsidRDefault="002B1221">
      <w:pPr>
        <w:spacing w:after="200" w:line="276" w:lineRule="auto"/>
        <w:rPr>
          <w:rFonts w:ascii="Museo Sans 300" w:hAnsi="Museo Sans 300" w:cs="Times New Roman"/>
          <w:sz w:val="20"/>
          <w:szCs w:val="20"/>
          <w:lang w:val="es-ES"/>
        </w:rPr>
      </w:pPr>
    </w:p>
    <w:p w14:paraId="43481ABF" w14:textId="77777777"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 Ernesto Aguilar 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C3FA5">
      <w:headerReference w:type="even" r:id="rId10"/>
      <w:headerReference w:type="default" r:id="rId11"/>
      <w:footerReference w:type="even" r:id="rId12"/>
      <w:footerReference w:type="default" r:id="rId13"/>
      <w:headerReference w:type="first" r:id="rId14"/>
      <w:footerReference w:type="first" r:id="rId15"/>
      <w:pgSz w:w="12240" w:h="15840"/>
      <w:pgMar w:top="1985" w:right="1467" w:bottom="1418" w:left="1276" w:header="425" w:footer="720" w:gutter="0"/>
      <w:cols w:space="720"/>
      <w:titlePg/>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0AA7A94" w16cex:dateUtc="2020-12-07T14:55:53.223Z"/>
</w16cex:commentsExtensible>
</file>

<file path=word/commentsIds.xml><?xml version="1.0" encoding="utf-8"?>
<w16cid:commentsIds xmlns:mc="http://schemas.openxmlformats.org/markup-compatibility/2006" xmlns:w16cid="http://schemas.microsoft.com/office/word/2016/wordml/cid" mc:Ignorable="w16cid">
  <w16cid:commentId w16cid:paraId="61D395DB" w16cid:durableId="60AA7A9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0B006" w14:textId="77777777" w:rsidR="00192352" w:rsidRDefault="00192352">
      <w:pPr>
        <w:spacing w:after="0" w:line="240" w:lineRule="auto"/>
      </w:pPr>
      <w:r>
        <w:separator/>
      </w:r>
    </w:p>
  </w:endnote>
  <w:endnote w:type="continuationSeparator" w:id="0">
    <w:p w14:paraId="1A19C2C9" w14:textId="77777777" w:rsidR="00192352" w:rsidRDefault="00192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576B9" w14:textId="0EE61A40" w:rsidR="004B0C0A" w:rsidRDefault="004B0C0A">
    <w:pPr>
      <w:pStyle w:val="Piedepgina"/>
      <w:jc w:val="center"/>
      <w:rPr>
        <w:b/>
        <w:bCs/>
      </w:rPr>
    </w:pPr>
    <w:r>
      <w:rPr>
        <w:lang w:val="es-ES"/>
      </w:rPr>
      <w:t xml:space="preserve">Página </w:t>
    </w:r>
    <w:r>
      <w:rPr>
        <w:b/>
        <w:bCs/>
      </w:rPr>
      <w:fldChar w:fldCharType="begin"/>
    </w:r>
    <w:r>
      <w:rPr>
        <w:b/>
        <w:bCs/>
      </w:rPr>
      <w:instrText xml:space="preserve"> PAGE </w:instrText>
    </w:r>
    <w:r>
      <w:rPr>
        <w:b/>
        <w:bCs/>
      </w:rPr>
      <w:fldChar w:fldCharType="separate"/>
    </w:r>
    <w:r w:rsidR="0061232C">
      <w:rPr>
        <w:b/>
        <w:bCs/>
        <w:noProof/>
      </w:rPr>
      <w:t>8</w:t>
    </w:r>
    <w:r>
      <w:rPr>
        <w:b/>
        <w:bCs/>
      </w:rPr>
      <w:fldChar w:fldCharType="end"/>
    </w:r>
    <w:r>
      <w:rPr>
        <w:lang w:val="es-ES"/>
      </w:rPr>
      <w:t xml:space="preserve"> de </w:t>
    </w:r>
    <w:r>
      <w:rPr>
        <w:b/>
        <w:bCs/>
      </w:rPr>
      <w:fldChar w:fldCharType="begin"/>
    </w:r>
    <w:r>
      <w:rPr>
        <w:b/>
        <w:bCs/>
      </w:rPr>
      <w:instrText xml:space="preserve"> NUMPAGES </w:instrText>
    </w:r>
    <w:r>
      <w:rPr>
        <w:b/>
        <w:bCs/>
      </w:rPr>
      <w:fldChar w:fldCharType="separate"/>
    </w:r>
    <w:r w:rsidR="0061232C">
      <w:rPr>
        <w:b/>
        <w:bCs/>
        <w:noProof/>
      </w:rPr>
      <w:t>9</w:t>
    </w:r>
    <w:r>
      <w:rPr>
        <w:b/>
        <w:bCs/>
      </w:rPr>
      <w:fldChar w:fldCharType="end"/>
    </w:r>
  </w:p>
  <w:p w14:paraId="4DDBEF00" w14:textId="45B1FC10" w:rsidR="004B0C0A" w:rsidRDefault="0061232C"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XXX</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9C43A" w14:textId="36ACA232" w:rsidR="004B0C0A" w:rsidRPr="005D42B3" w:rsidRDefault="0061232C"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XXX</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05C62E49" w:rsidR="004B0C0A" w:rsidRPr="002E033D" w:rsidRDefault="0061232C"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XXX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B8623" w14:textId="77777777" w:rsidR="00192352" w:rsidRDefault="00192352">
      <w:pPr>
        <w:spacing w:after="0" w:line="240" w:lineRule="auto"/>
      </w:pPr>
      <w:r>
        <w:rPr>
          <w:color w:val="000000"/>
        </w:rPr>
        <w:separator/>
      </w:r>
    </w:p>
  </w:footnote>
  <w:footnote w:type="continuationSeparator" w:id="0">
    <w:p w14:paraId="32B2C4EE" w14:textId="77777777" w:rsidR="00192352" w:rsidRDefault="00192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9264"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6" name="Imagen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7" name="Imagen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61312"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8" name="Imagen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4331E" w14:textId="77777777" w:rsidR="004B0C0A" w:rsidRDefault="004B0C0A">
    <w:pPr>
      <w:pStyle w:val="Encabezado"/>
      <w:jc w:val="center"/>
    </w:pPr>
    <w:r>
      <w:rPr>
        <w:noProof/>
        <w:lang w:eastAsia="es-SV"/>
      </w:rPr>
      <w:drawing>
        <wp:anchor distT="0" distB="0" distL="114300" distR="114300" simplePos="0" relativeHeight="251664384"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9" name="Imagen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63360"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1C028D"/>
    <w:multiLevelType w:val="hybridMultilevel"/>
    <w:tmpl w:val="F8902F26"/>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 w15:restartNumberingAfterBreak="0">
    <w:nsid w:val="086528C5"/>
    <w:multiLevelType w:val="multilevel"/>
    <w:tmpl w:val="70F2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15:restartNumberingAfterBreak="0">
    <w:nsid w:val="0FB40C69"/>
    <w:multiLevelType w:val="hybridMultilevel"/>
    <w:tmpl w:val="3E909756"/>
    <w:lvl w:ilvl="0" w:tplc="440A0017">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11BB75BB"/>
    <w:multiLevelType w:val="multilevel"/>
    <w:tmpl w:val="7076D204"/>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 w15:restartNumberingAfterBreak="0">
    <w:nsid w:val="145C3B3A"/>
    <w:multiLevelType w:val="hybridMultilevel"/>
    <w:tmpl w:val="2F08D5D6"/>
    <w:lvl w:ilvl="0" w:tplc="42B8E072">
      <w:start w:val="1"/>
      <w:numFmt w:val="lowerLetter"/>
      <w:lvlText w:val="%1)"/>
      <w:lvlJc w:val="left"/>
      <w:pPr>
        <w:ind w:left="1783" w:hanging="360"/>
      </w:pPr>
      <w:rPr>
        <w:rFonts w:hint="default"/>
        <w:color w:val="000000"/>
      </w:rPr>
    </w:lvl>
    <w:lvl w:ilvl="1" w:tplc="440A0019" w:tentative="1">
      <w:start w:val="1"/>
      <w:numFmt w:val="lowerLetter"/>
      <w:lvlText w:val="%2."/>
      <w:lvlJc w:val="left"/>
      <w:pPr>
        <w:ind w:left="2503" w:hanging="360"/>
      </w:pPr>
    </w:lvl>
    <w:lvl w:ilvl="2" w:tplc="440A001B" w:tentative="1">
      <w:start w:val="1"/>
      <w:numFmt w:val="lowerRoman"/>
      <w:lvlText w:val="%3."/>
      <w:lvlJc w:val="right"/>
      <w:pPr>
        <w:ind w:left="3223" w:hanging="180"/>
      </w:pPr>
    </w:lvl>
    <w:lvl w:ilvl="3" w:tplc="440A000F" w:tentative="1">
      <w:start w:val="1"/>
      <w:numFmt w:val="decimal"/>
      <w:lvlText w:val="%4."/>
      <w:lvlJc w:val="left"/>
      <w:pPr>
        <w:ind w:left="3943" w:hanging="360"/>
      </w:pPr>
    </w:lvl>
    <w:lvl w:ilvl="4" w:tplc="440A0019" w:tentative="1">
      <w:start w:val="1"/>
      <w:numFmt w:val="lowerLetter"/>
      <w:lvlText w:val="%5."/>
      <w:lvlJc w:val="left"/>
      <w:pPr>
        <w:ind w:left="4663" w:hanging="360"/>
      </w:pPr>
    </w:lvl>
    <w:lvl w:ilvl="5" w:tplc="440A001B" w:tentative="1">
      <w:start w:val="1"/>
      <w:numFmt w:val="lowerRoman"/>
      <w:lvlText w:val="%6."/>
      <w:lvlJc w:val="right"/>
      <w:pPr>
        <w:ind w:left="5383" w:hanging="180"/>
      </w:pPr>
    </w:lvl>
    <w:lvl w:ilvl="6" w:tplc="440A000F" w:tentative="1">
      <w:start w:val="1"/>
      <w:numFmt w:val="decimal"/>
      <w:lvlText w:val="%7."/>
      <w:lvlJc w:val="left"/>
      <w:pPr>
        <w:ind w:left="6103" w:hanging="360"/>
      </w:pPr>
    </w:lvl>
    <w:lvl w:ilvl="7" w:tplc="440A0019" w:tentative="1">
      <w:start w:val="1"/>
      <w:numFmt w:val="lowerLetter"/>
      <w:lvlText w:val="%8."/>
      <w:lvlJc w:val="left"/>
      <w:pPr>
        <w:ind w:left="6823" w:hanging="360"/>
      </w:pPr>
    </w:lvl>
    <w:lvl w:ilvl="8" w:tplc="440A001B" w:tentative="1">
      <w:start w:val="1"/>
      <w:numFmt w:val="lowerRoman"/>
      <w:lvlText w:val="%9."/>
      <w:lvlJc w:val="right"/>
      <w:pPr>
        <w:ind w:left="7543" w:hanging="180"/>
      </w:pPr>
    </w:lvl>
  </w:abstractNum>
  <w:abstractNum w:abstractNumId="7"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15:restartNumberingAfterBreak="0">
    <w:nsid w:val="15C86152"/>
    <w:multiLevelType w:val="hybridMultilevel"/>
    <w:tmpl w:val="C77EDA2C"/>
    <w:lvl w:ilvl="0" w:tplc="F80472F0">
      <w:start w:val="4"/>
      <w:numFmt w:val="lowerLetter"/>
      <w:lvlText w:val="%1."/>
      <w:lvlJc w:val="left"/>
      <w:pPr>
        <w:tabs>
          <w:tab w:val="num" w:pos="720"/>
        </w:tabs>
        <w:ind w:left="720" w:hanging="360"/>
      </w:pPr>
    </w:lvl>
    <w:lvl w:ilvl="1" w:tplc="FE9AEAAA" w:tentative="1">
      <w:start w:val="1"/>
      <w:numFmt w:val="lowerLetter"/>
      <w:lvlText w:val="%2."/>
      <w:lvlJc w:val="left"/>
      <w:pPr>
        <w:tabs>
          <w:tab w:val="num" w:pos="1440"/>
        </w:tabs>
        <w:ind w:left="1440" w:hanging="360"/>
      </w:pPr>
    </w:lvl>
    <w:lvl w:ilvl="2" w:tplc="25E0502C" w:tentative="1">
      <w:start w:val="1"/>
      <w:numFmt w:val="lowerLetter"/>
      <w:lvlText w:val="%3."/>
      <w:lvlJc w:val="left"/>
      <w:pPr>
        <w:tabs>
          <w:tab w:val="num" w:pos="2160"/>
        </w:tabs>
        <w:ind w:left="2160" w:hanging="360"/>
      </w:pPr>
    </w:lvl>
    <w:lvl w:ilvl="3" w:tplc="2E9C6834" w:tentative="1">
      <w:start w:val="1"/>
      <w:numFmt w:val="lowerLetter"/>
      <w:lvlText w:val="%4."/>
      <w:lvlJc w:val="left"/>
      <w:pPr>
        <w:tabs>
          <w:tab w:val="num" w:pos="2880"/>
        </w:tabs>
        <w:ind w:left="2880" w:hanging="360"/>
      </w:pPr>
    </w:lvl>
    <w:lvl w:ilvl="4" w:tplc="2BBAE83C" w:tentative="1">
      <w:start w:val="1"/>
      <w:numFmt w:val="lowerLetter"/>
      <w:lvlText w:val="%5."/>
      <w:lvlJc w:val="left"/>
      <w:pPr>
        <w:tabs>
          <w:tab w:val="num" w:pos="3600"/>
        </w:tabs>
        <w:ind w:left="3600" w:hanging="360"/>
      </w:pPr>
    </w:lvl>
    <w:lvl w:ilvl="5" w:tplc="D7E279F6" w:tentative="1">
      <w:start w:val="1"/>
      <w:numFmt w:val="lowerLetter"/>
      <w:lvlText w:val="%6."/>
      <w:lvlJc w:val="left"/>
      <w:pPr>
        <w:tabs>
          <w:tab w:val="num" w:pos="4320"/>
        </w:tabs>
        <w:ind w:left="4320" w:hanging="360"/>
      </w:pPr>
    </w:lvl>
    <w:lvl w:ilvl="6" w:tplc="3D3CA02C" w:tentative="1">
      <w:start w:val="1"/>
      <w:numFmt w:val="lowerLetter"/>
      <w:lvlText w:val="%7."/>
      <w:lvlJc w:val="left"/>
      <w:pPr>
        <w:tabs>
          <w:tab w:val="num" w:pos="5040"/>
        </w:tabs>
        <w:ind w:left="5040" w:hanging="360"/>
      </w:pPr>
    </w:lvl>
    <w:lvl w:ilvl="7" w:tplc="25DE0D4C" w:tentative="1">
      <w:start w:val="1"/>
      <w:numFmt w:val="lowerLetter"/>
      <w:lvlText w:val="%8."/>
      <w:lvlJc w:val="left"/>
      <w:pPr>
        <w:tabs>
          <w:tab w:val="num" w:pos="5760"/>
        </w:tabs>
        <w:ind w:left="5760" w:hanging="360"/>
      </w:pPr>
    </w:lvl>
    <w:lvl w:ilvl="8" w:tplc="9F8C340E" w:tentative="1">
      <w:start w:val="1"/>
      <w:numFmt w:val="lowerLetter"/>
      <w:lvlText w:val="%9."/>
      <w:lvlJc w:val="left"/>
      <w:pPr>
        <w:tabs>
          <w:tab w:val="num" w:pos="6480"/>
        </w:tabs>
        <w:ind w:left="6480" w:hanging="360"/>
      </w:pPr>
    </w:lvl>
  </w:abstractNum>
  <w:abstractNum w:abstractNumId="9" w15:restartNumberingAfterBreak="0">
    <w:nsid w:val="180E11F0"/>
    <w:multiLevelType w:val="hybridMultilevel"/>
    <w:tmpl w:val="FE1AE7B4"/>
    <w:lvl w:ilvl="0" w:tplc="85101D36">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0" w15:restartNumberingAfterBreak="0">
    <w:nsid w:val="1B134BF7"/>
    <w:multiLevelType w:val="hybridMultilevel"/>
    <w:tmpl w:val="9F54FA2A"/>
    <w:lvl w:ilvl="0" w:tplc="2996AA0A">
      <w:start w:val="1"/>
      <w:numFmt w:val="lowerLetter"/>
      <w:lvlText w:val="%1)"/>
      <w:lvlJc w:val="left"/>
      <w:pPr>
        <w:ind w:left="720" w:hanging="360"/>
      </w:pPr>
      <w:rPr>
        <w:rFonts w:ascii="Museo Sans 300" w:hAnsi="Museo Sans 300" w:hint="default"/>
      </w:rPr>
    </w:lvl>
    <w:lvl w:ilvl="1" w:tplc="DFD23EAA">
      <w:start w:val="1"/>
      <w:numFmt w:val="decimal"/>
      <w:lvlText w:val="%2."/>
      <w:lvlJc w:val="left"/>
      <w:pPr>
        <w:ind w:left="1440" w:hanging="360"/>
      </w:pPr>
    </w:lvl>
    <w:lvl w:ilvl="2" w:tplc="8C1A3110">
      <w:start w:val="1"/>
      <w:numFmt w:val="decimal"/>
      <w:lvlText w:val="%3."/>
      <w:lvlJc w:val="left"/>
      <w:pPr>
        <w:ind w:left="2160" w:hanging="360"/>
      </w:pPr>
    </w:lvl>
    <w:lvl w:ilvl="3" w:tplc="A6CC54FA">
      <w:start w:val="1"/>
      <w:numFmt w:val="decimal"/>
      <w:lvlText w:val="%4."/>
      <w:lvlJc w:val="left"/>
      <w:pPr>
        <w:ind w:left="2880" w:hanging="360"/>
      </w:pPr>
    </w:lvl>
    <w:lvl w:ilvl="4" w:tplc="84B0E6A2">
      <w:start w:val="1"/>
      <w:numFmt w:val="decimal"/>
      <w:lvlText w:val="%5."/>
      <w:lvlJc w:val="left"/>
      <w:pPr>
        <w:ind w:left="3600" w:hanging="360"/>
      </w:pPr>
    </w:lvl>
    <w:lvl w:ilvl="5" w:tplc="8A266098">
      <w:start w:val="1"/>
      <w:numFmt w:val="decimal"/>
      <w:lvlText w:val="%6."/>
      <w:lvlJc w:val="left"/>
      <w:pPr>
        <w:ind w:left="4320" w:hanging="360"/>
      </w:pPr>
    </w:lvl>
    <w:lvl w:ilvl="6" w:tplc="15941476">
      <w:start w:val="1"/>
      <w:numFmt w:val="decimal"/>
      <w:lvlText w:val="%7."/>
      <w:lvlJc w:val="left"/>
      <w:pPr>
        <w:ind w:left="5040" w:hanging="360"/>
      </w:pPr>
    </w:lvl>
    <w:lvl w:ilvl="7" w:tplc="4EEC3098">
      <w:start w:val="1"/>
      <w:numFmt w:val="decimal"/>
      <w:lvlText w:val="%8."/>
      <w:lvlJc w:val="left"/>
      <w:pPr>
        <w:ind w:left="5760" w:hanging="360"/>
      </w:pPr>
    </w:lvl>
    <w:lvl w:ilvl="8" w:tplc="BADC3550">
      <w:start w:val="1"/>
      <w:numFmt w:val="decimal"/>
      <w:lvlText w:val="%9."/>
      <w:lvlJc w:val="left"/>
      <w:pPr>
        <w:ind w:left="6480" w:hanging="360"/>
      </w:pPr>
    </w:lvl>
  </w:abstractNum>
  <w:abstractNum w:abstractNumId="11" w15:restartNumberingAfterBreak="0">
    <w:nsid w:val="1BD169E0"/>
    <w:multiLevelType w:val="hybridMultilevel"/>
    <w:tmpl w:val="A4305E8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E81A99"/>
    <w:multiLevelType w:val="hybridMultilevel"/>
    <w:tmpl w:val="4838E362"/>
    <w:lvl w:ilvl="0" w:tplc="9782C452">
      <w:start w:val="4"/>
      <w:numFmt w:val="lowerLetter"/>
      <w:lvlText w:val="%1."/>
      <w:lvlJc w:val="left"/>
      <w:pPr>
        <w:tabs>
          <w:tab w:val="num" w:pos="720"/>
        </w:tabs>
        <w:ind w:left="720" w:hanging="360"/>
      </w:pPr>
    </w:lvl>
    <w:lvl w:ilvl="1" w:tplc="0DDE80DE" w:tentative="1">
      <w:start w:val="1"/>
      <w:numFmt w:val="lowerLetter"/>
      <w:lvlText w:val="%2."/>
      <w:lvlJc w:val="left"/>
      <w:pPr>
        <w:tabs>
          <w:tab w:val="num" w:pos="1440"/>
        </w:tabs>
        <w:ind w:left="1440" w:hanging="360"/>
      </w:pPr>
    </w:lvl>
    <w:lvl w:ilvl="2" w:tplc="618A8AC6" w:tentative="1">
      <w:start w:val="1"/>
      <w:numFmt w:val="lowerLetter"/>
      <w:lvlText w:val="%3."/>
      <w:lvlJc w:val="left"/>
      <w:pPr>
        <w:tabs>
          <w:tab w:val="num" w:pos="2160"/>
        </w:tabs>
        <w:ind w:left="2160" w:hanging="360"/>
      </w:pPr>
    </w:lvl>
    <w:lvl w:ilvl="3" w:tplc="42CE5086" w:tentative="1">
      <w:start w:val="1"/>
      <w:numFmt w:val="lowerLetter"/>
      <w:lvlText w:val="%4."/>
      <w:lvlJc w:val="left"/>
      <w:pPr>
        <w:tabs>
          <w:tab w:val="num" w:pos="2880"/>
        </w:tabs>
        <w:ind w:left="2880" w:hanging="360"/>
      </w:pPr>
    </w:lvl>
    <w:lvl w:ilvl="4" w:tplc="A8A66B8A" w:tentative="1">
      <w:start w:val="1"/>
      <w:numFmt w:val="lowerLetter"/>
      <w:lvlText w:val="%5."/>
      <w:lvlJc w:val="left"/>
      <w:pPr>
        <w:tabs>
          <w:tab w:val="num" w:pos="3600"/>
        </w:tabs>
        <w:ind w:left="3600" w:hanging="360"/>
      </w:pPr>
    </w:lvl>
    <w:lvl w:ilvl="5" w:tplc="06EC0BBE" w:tentative="1">
      <w:start w:val="1"/>
      <w:numFmt w:val="lowerLetter"/>
      <w:lvlText w:val="%6."/>
      <w:lvlJc w:val="left"/>
      <w:pPr>
        <w:tabs>
          <w:tab w:val="num" w:pos="4320"/>
        </w:tabs>
        <w:ind w:left="4320" w:hanging="360"/>
      </w:pPr>
    </w:lvl>
    <w:lvl w:ilvl="6" w:tplc="E20C61D2" w:tentative="1">
      <w:start w:val="1"/>
      <w:numFmt w:val="lowerLetter"/>
      <w:lvlText w:val="%7."/>
      <w:lvlJc w:val="left"/>
      <w:pPr>
        <w:tabs>
          <w:tab w:val="num" w:pos="5040"/>
        </w:tabs>
        <w:ind w:left="5040" w:hanging="360"/>
      </w:pPr>
    </w:lvl>
    <w:lvl w:ilvl="7" w:tplc="187A5054" w:tentative="1">
      <w:start w:val="1"/>
      <w:numFmt w:val="lowerLetter"/>
      <w:lvlText w:val="%8."/>
      <w:lvlJc w:val="left"/>
      <w:pPr>
        <w:tabs>
          <w:tab w:val="num" w:pos="5760"/>
        </w:tabs>
        <w:ind w:left="5760" w:hanging="360"/>
      </w:pPr>
    </w:lvl>
    <w:lvl w:ilvl="8" w:tplc="41327D5C" w:tentative="1">
      <w:start w:val="1"/>
      <w:numFmt w:val="lowerLetter"/>
      <w:lvlText w:val="%9."/>
      <w:lvlJc w:val="left"/>
      <w:pPr>
        <w:tabs>
          <w:tab w:val="num" w:pos="6480"/>
        </w:tabs>
        <w:ind w:left="6480" w:hanging="360"/>
      </w:pPr>
    </w:lvl>
  </w:abstractNum>
  <w:abstractNum w:abstractNumId="14" w15:restartNumberingAfterBreak="0">
    <w:nsid w:val="35F0696F"/>
    <w:multiLevelType w:val="hybridMultilevel"/>
    <w:tmpl w:val="399A1C1C"/>
    <w:lvl w:ilvl="0" w:tplc="A712108E">
      <w:start w:val="3"/>
      <w:numFmt w:val="lowerLetter"/>
      <w:lvlText w:val="%1."/>
      <w:lvlJc w:val="left"/>
      <w:pPr>
        <w:tabs>
          <w:tab w:val="num" w:pos="720"/>
        </w:tabs>
        <w:ind w:left="720" w:hanging="360"/>
      </w:pPr>
    </w:lvl>
    <w:lvl w:ilvl="1" w:tplc="92B4A2AE" w:tentative="1">
      <w:start w:val="1"/>
      <w:numFmt w:val="lowerLetter"/>
      <w:lvlText w:val="%2."/>
      <w:lvlJc w:val="left"/>
      <w:pPr>
        <w:tabs>
          <w:tab w:val="num" w:pos="1440"/>
        </w:tabs>
        <w:ind w:left="1440" w:hanging="360"/>
      </w:pPr>
    </w:lvl>
    <w:lvl w:ilvl="2" w:tplc="57664B44" w:tentative="1">
      <w:start w:val="1"/>
      <w:numFmt w:val="lowerLetter"/>
      <w:lvlText w:val="%3."/>
      <w:lvlJc w:val="left"/>
      <w:pPr>
        <w:tabs>
          <w:tab w:val="num" w:pos="2160"/>
        </w:tabs>
        <w:ind w:left="2160" w:hanging="360"/>
      </w:pPr>
    </w:lvl>
    <w:lvl w:ilvl="3" w:tplc="EC8E9308" w:tentative="1">
      <w:start w:val="1"/>
      <w:numFmt w:val="lowerLetter"/>
      <w:lvlText w:val="%4."/>
      <w:lvlJc w:val="left"/>
      <w:pPr>
        <w:tabs>
          <w:tab w:val="num" w:pos="2880"/>
        </w:tabs>
        <w:ind w:left="2880" w:hanging="360"/>
      </w:pPr>
    </w:lvl>
    <w:lvl w:ilvl="4" w:tplc="38AEB67C" w:tentative="1">
      <w:start w:val="1"/>
      <w:numFmt w:val="lowerLetter"/>
      <w:lvlText w:val="%5."/>
      <w:lvlJc w:val="left"/>
      <w:pPr>
        <w:tabs>
          <w:tab w:val="num" w:pos="3600"/>
        </w:tabs>
        <w:ind w:left="3600" w:hanging="360"/>
      </w:pPr>
    </w:lvl>
    <w:lvl w:ilvl="5" w:tplc="49245098" w:tentative="1">
      <w:start w:val="1"/>
      <w:numFmt w:val="lowerLetter"/>
      <w:lvlText w:val="%6."/>
      <w:lvlJc w:val="left"/>
      <w:pPr>
        <w:tabs>
          <w:tab w:val="num" w:pos="4320"/>
        </w:tabs>
        <w:ind w:left="4320" w:hanging="360"/>
      </w:pPr>
    </w:lvl>
    <w:lvl w:ilvl="6" w:tplc="57ACFD04" w:tentative="1">
      <w:start w:val="1"/>
      <w:numFmt w:val="lowerLetter"/>
      <w:lvlText w:val="%7."/>
      <w:lvlJc w:val="left"/>
      <w:pPr>
        <w:tabs>
          <w:tab w:val="num" w:pos="5040"/>
        </w:tabs>
        <w:ind w:left="5040" w:hanging="360"/>
      </w:pPr>
    </w:lvl>
    <w:lvl w:ilvl="7" w:tplc="2E36299C" w:tentative="1">
      <w:start w:val="1"/>
      <w:numFmt w:val="lowerLetter"/>
      <w:lvlText w:val="%8."/>
      <w:lvlJc w:val="left"/>
      <w:pPr>
        <w:tabs>
          <w:tab w:val="num" w:pos="5760"/>
        </w:tabs>
        <w:ind w:left="5760" w:hanging="360"/>
      </w:pPr>
    </w:lvl>
    <w:lvl w:ilvl="8" w:tplc="A3C2E9E8" w:tentative="1">
      <w:start w:val="1"/>
      <w:numFmt w:val="lowerLetter"/>
      <w:lvlText w:val="%9."/>
      <w:lvlJc w:val="left"/>
      <w:pPr>
        <w:tabs>
          <w:tab w:val="num" w:pos="6480"/>
        </w:tabs>
        <w:ind w:left="6480" w:hanging="360"/>
      </w:pPr>
    </w:lvl>
  </w:abstractNum>
  <w:abstractNum w:abstractNumId="15" w15:restartNumberingAfterBreak="0">
    <w:nsid w:val="38BF2A9A"/>
    <w:multiLevelType w:val="hybridMultilevel"/>
    <w:tmpl w:val="188E6F7C"/>
    <w:lvl w:ilvl="0" w:tplc="454AB40A">
      <w:start w:val="2"/>
      <w:numFmt w:val="lowerLetter"/>
      <w:lvlText w:val="%1."/>
      <w:lvlJc w:val="left"/>
      <w:pPr>
        <w:tabs>
          <w:tab w:val="num" w:pos="720"/>
        </w:tabs>
        <w:ind w:left="720" w:hanging="360"/>
      </w:pPr>
    </w:lvl>
    <w:lvl w:ilvl="1" w:tplc="6E1811AA" w:tentative="1">
      <w:start w:val="1"/>
      <w:numFmt w:val="lowerLetter"/>
      <w:lvlText w:val="%2."/>
      <w:lvlJc w:val="left"/>
      <w:pPr>
        <w:tabs>
          <w:tab w:val="num" w:pos="1440"/>
        </w:tabs>
        <w:ind w:left="1440" w:hanging="360"/>
      </w:pPr>
    </w:lvl>
    <w:lvl w:ilvl="2" w:tplc="1D0EE3FA" w:tentative="1">
      <w:start w:val="1"/>
      <w:numFmt w:val="lowerLetter"/>
      <w:lvlText w:val="%3."/>
      <w:lvlJc w:val="left"/>
      <w:pPr>
        <w:tabs>
          <w:tab w:val="num" w:pos="2160"/>
        </w:tabs>
        <w:ind w:left="2160" w:hanging="360"/>
      </w:pPr>
    </w:lvl>
    <w:lvl w:ilvl="3" w:tplc="B162A7F8" w:tentative="1">
      <w:start w:val="1"/>
      <w:numFmt w:val="lowerLetter"/>
      <w:lvlText w:val="%4."/>
      <w:lvlJc w:val="left"/>
      <w:pPr>
        <w:tabs>
          <w:tab w:val="num" w:pos="2880"/>
        </w:tabs>
        <w:ind w:left="2880" w:hanging="360"/>
      </w:pPr>
    </w:lvl>
    <w:lvl w:ilvl="4" w:tplc="61BA8A68" w:tentative="1">
      <w:start w:val="1"/>
      <w:numFmt w:val="lowerLetter"/>
      <w:lvlText w:val="%5."/>
      <w:lvlJc w:val="left"/>
      <w:pPr>
        <w:tabs>
          <w:tab w:val="num" w:pos="3600"/>
        </w:tabs>
        <w:ind w:left="3600" w:hanging="360"/>
      </w:pPr>
    </w:lvl>
    <w:lvl w:ilvl="5" w:tplc="4308E246" w:tentative="1">
      <w:start w:val="1"/>
      <w:numFmt w:val="lowerLetter"/>
      <w:lvlText w:val="%6."/>
      <w:lvlJc w:val="left"/>
      <w:pPr>
        <w:tabs>
          <w:tab w:val="num" w:pos="4320"/>
        </w:tabs>
        <w:ind w:left="4320" w:hanging="360"/>
      </w:pPr>
    </w:lvl>
    <w:lvl w:ilvl="6" w:tplc="5AFE426A" w:tentative="1">
      <w:start w:val="1"/>
      <w:numFmt w:val="lowerLetter"/>
      <w:lvlText w:val="%7."/>
      <w:lvlJc w:val="left"/>
      <w:pPr>
        <w:tabs>
          <w:tab w:val="num" w:pos="5040"/>
        </w:tabs>
        <w:ind w:left="5040" w:hanging="360"/>
      </w:pPr>
    </w:lvl>
    <w:lvl w:ilvl="7" w:tplc="4A3C443A" w:tentative="1">
      <w:start w:val="1"/>
      <w:numFmt w:val="lowerLetter"/>
      <w:lvlText w:val="%8."/>
      <w:lvlJc w:val="left"/>
      <w:pPr>
        <w:tabs>
          <w:tab w:val="num" w:pos="5760"/>
        </w:tabs>
        <w:ind w:left="5760" w:hanging="360"/>
      </w:pPr>
    </w:lvl>
    <w:lvl w:ilvl="8" w:tplc="C9E29888" w:tentative="1">
      <w:start w:val="1"/>
      <w:numFmt w:val="lowerLetter"/>
      <w:lvlText w:val="%9."/>
      <w:lvlJc w:val="left"/>
      <w:pPr>
        <w:tabs>
          <w:tab w:val="num" w:pos="6480"/>
        </w:tabs>
        <w:ind w:left="6480" w:hanging="360"/>
      </w:pPr>
    </w:lvl>
  </w:abstractNum>
  <w:abstractNum w:abstractNumId="16" w15:restartNumberingAfterBreak="0">
    <w:nsid w:val="3D040816"/>
    <w:multiLevelType w:val="hybridMultilevel"/>
    <w:tmpl w:val="77D8192A"/>
    <w:lvl w:ilvl="0" w:tplc="3C3AD1DE">
      <w:start w:val="1"/>
      <w:numFmt w:val="lowerLetter"/>
      <w:lvlText w:val="%1."/>
      <w:lvlJc w:val="left"/>
      <w:pPr>
        <w:tabs>
          <w:tab w:val="num" w:pos="720"/>
        </w:tabs>
        <w:ind w:left="720" w:hanging="360"/>
      </w:pPr>
    </w:lvl>
    <w:lvl w:ilvl="1" w:tplc="F3140F80" w:tentative="1">
      <w:start w:val="1"/>
      <w:numFmt w:val="lowerLetter"/>
      <w:lvlText w:val="%2."/>
      <w:lvlJc w:val="left"/>
      <w:pPr>
        <w:tabs>
          <w:tab w:val="num" w:pos="1440"/>
        </w:tabs>
        <w:ind w:left="1440" w:hanging="360"/>
      </w:pPr>
    </w:lvl>
    <w:lvl w:ilvl="2" w:tplc="1CD6C168" w:tentative="1">
      <w:start w:val="1"/>
      <w:numFmt w:val="lowerLetter"/>
      <w:lvlText w:val="%3."/>
      <w:lvlJc w:val="left"/>
      <w:pPr>
        <w:tabs>
          <w:tab w:val="num" w:pos="2160"/>
        </w:tabs>
        <w:ind w:left="2160" w:hanging="360"/>
      </w:pPr>
    </w:lvl>
    <w:lvl w:ilvl="3" w:tplc="636E0CC2" w:tentative="1">
      <w:start w:val="1"/>
      <w:numFmt w:val="lowerLetter"/>
      <w:lvlText w:val="%4."/>
      <w:lvlJc w:val="left"/>
      <w:pPr>
        <w:tabs>
          <w:tab w:val="num" w:pos="2880"/>
        </w:tabs>
        <w:ind w:left="2880" w:hanging="360"/>
      </w:pPr>
    </w:lvl>
    <w:lvl w:ilvl="4" w:tplc="D7067E60" w:tentative="1">
      <w:start w:val="1"/>
      <w:numFmt w:val="lowerLetter"/>
      <w:lvlText w:val="%5."/>
      <w:lvlJc w:val="left"/>
      <w:pPr>
        <w:tabs>
          <w:tab w:val="num" w:pos="3600"/>
        </w:tabs>
        <w:ind w:left="3600" w:hanging="360"/>
      </w:pPr>
    </w:lvl>
    <w:lvl w:ilvl="5" w:tplc="BFC46BA8" w:tentative="1">
      <w:start w:val="1"/>
      <w:numFmt w:val="lowerLetter"/>
      <w:lvlText w:val="%6."/>
      <w:lvlJc w:val="left"/>
      <w:pPr>
        <w:tabs>
          <w:tab w:val="num" w:pos="4320"/>
        </w:tabs>
        <w:ind w:left="4320" w:hanging="360"/>
      </w:pPr>
    </w:lvl>
    <w:lvl w:ilvl="6" w:tplc="9B44221E" w:tentative="1">
      <w:start w:val="1"/>
      <w:numFmt w:val="lowerLetter"/>
      <w:lvlText w:val="%7."/>
      <w:lvlJc w:val="left"/>
      <w:pPr>
        <w:tabs>
          <w:tab w:val="num" w:pos="5040"/>
        </w:tabs>
        <w:ind w:left="5040" w:hanging="360"/>
      </w:pPr>
    </w:lvl>
    <w:lvl w:ilvl="7" w:tplc="38DEED5C" w:tentative="1">
      <w:start w:val="1"/>
      <w:numFmt w:val="lowerLetter"/>
      <w:lvlText w:val="%8."/>
      <w:lvlJc w:val="left"/>
      <w:pPr>
        <w:tabs>
          <w:tab w:val="num" w:pos="5760"/>
        </w:tabs>
        <w:ind w:left="5760" w:hanging="360"/>
      </w:pPr>
    </w:lvl>
    <w:lvl w:ilvl="8" w:tplc="845412E8" w:tentative="1">
      <w:start w:val="1"/>
      <w:numFmt w:val="lowerLetter"/>
      <w:lvlText w:val="%9."/>
      <w:lvlJc w:val="left"/>
      <w:pPr>
        <w:tabs>
          <w:tab w:val="num" w:pos="6480"/>
        </w:tabs>
        <w:ind w:left="6480" w:hanging="360"/>
      </w:pPr>
    </w:lvl>
  </w:abstractNum>
  <w:abstractNum w:abstractNumId="17" w15:restartNumberingAfterBreak="0">
    <w:nsid w:val="3DB622DB"/>
    <w:multiLevelType w:val="hybridMultilevel"/>
    <w:tmpl w:val="A67A382A"/>
    <w:lvl w:ilvl="0" w:tplc="CFD25306">
      <w:numFmt w:val="bullet"/>
      <w:lvlText w:val="-"/>
      <w:lvlJc w:val="left"/>
      <w:pPr>
        <w:ind w:left="408" w:hanging="360"/>
      </w:pPr>
      <w:rPr>
        <w:rFonts w:ascii="Calibri" w:eastAsia="Calibri" w:hAnsi="Calibri" w:cs="Calibri" w:hint="default"/>
      </w:rPr>
    </w:lvl>
    <w:lvl w:ilvl="1" w:tplc="580A0003" w:tentative="1">
      <w:start w:val="1"/>
      <w:numFmt w:val="bullet"/>
      <w:lvlText w:val="o"/>
      <w:lvlJc w:val="left"/>
      <w:pPr>
        <w:ind w:left="1128" w:hanging="360"/>
      </w:pPr>
      <w:rPr>
        <w:rFonts w:ascii="Courier New" w:hAnsi="Courier New" w:cs="Courier New" w:hint="default"/>
      </w:rPr>
    </w:lvl>
    <w:lvl w:ilvl="2" w:tplc="580A0005" w:tentative="1">
      <w:start w:val="1"/>
      <w:numFmt w:val="bullet"/>
      <w:lvlText w:val=""/>
      <w:lvlJc w:val="left"/>
      <w:pPr>
        <w:ind w:left="1848" w:hanging="360"/>
      </w:pPr>
      <w:rPr>
        <w:rFonts w:ascii="Wingdings" w:hAnsi="Wingdings" w:hint="default"/>
      </w:rPr>
    </w:lvl>
    <w:lvl w:ilvl="3" w:tplc="580A0001" w:tentative="1">
      <w:start w:val="1"/>
      <w:numFmt w:val="bullet"/>
      <w:lvlText w:val=""/>
      <w:lvlJc w:val="left"/>
      <w:pPr>
        <w:ind w:left="2568" w:hanging="360"/>
      </w:pPr>
      <w:rPr>
        <w:rFonts w:ascii="Symbol" w:hAnsi="Symbol" w:hint="default"/>
      </w:rPr>
    </w:lvl>
    <w:lvl w:ilvl="4" w:tplc="580A0003" w:tentative="1">
      <w:start w:val="1"/>
      <w:numFmt w:val="bullet"/>
      <w:lvlText w:val="o"/>
      <w:lvlJc w:val="left"/>
      <w:pPr>
        <w:ind w:left="3288" w:hanging="360"/>
      </w:pPr>
      <w:rPr>
        <w:rFonts w:ascii="Courier New" w:hAnsi="Courier New" w:cs="Courier New" w:hint="default"/>
      </w:rPr>
    </w:lvl>
    <w:lvl w:ilvl="5" w:tplc="580A0005" w:tentative="1">
      <w:start w:val="1"/>
      <w:numFmt w:val="bullet"/>
      <w:lvlText w:val=""/>
      <w:lvlJc w:val="left"/>
      <w:pPr>
        <w:ind w:left="4008" w:hanging="360"/>
      </w:pPr>
      <w:rPr>
        <w:rFonts w:ascii="Wingdings" w:hAnsi="Wingdings" w:hint="default"/>
      </w:rPr>
    </w:lvl>
    <w:lvl w:ilvl="6" w:tplc="580A0001" w:tentative="1">
      <w:start w:val="1"/>
      <w:numFmt w:val="bullet"/>
      <w:lvlText w:val=""/>
      <w:lvlJc w:val="left"/>
      <w:pPr>
        <w:ind w:left="4728" w:hanging="360"/>
      </w:pPr>
      <w:rPr>
        <w:rFonts w:ascii="Symbol" w:hAnsi="Symbol" w:hint="default"/>
      </w:rPr>
    </w:lvl>
    <w:lvl w:ilvl="7" w:tplc="580A0003" w:tentative="1">
      <w:start w:val="1"/>
      <w:numFmt w:val="bullet"/>
      <w:lvlText w:val="o"/>
      <w:lvlJc w:val="left"/>
      <w:pPr>
        <w:ind w:left="5448" w:hanging="360"/>
      </w:pPr>
      <w:rPr>
        <w:rFonts w:ascii="Courier New" w:hAnsi="Courier New" w:cs="Courier New" w:hint="default"/>
      </w:rPr>
    </w:lvl>
    <w:lvl w:ilvl="8" w:tplc="580A0005" w:tentative="1">
      <w:start w:val="1"/>
      <w:numFmt w:val="bullet"/>
      <w:lvlText w:val=""/>
      <w:lvlJc w:val="left"/>
      <w:pPr>
        <w:ind w:left="6168" w:hanging="360"/>
      </w:pPr>
      <w:rPr>
        <w:rFonts w:ascii="Wingdings" w:hAnsi="Wingdings" w:hint="default"/>
      </w:rPr>
    </w:lvl>
  </w:abstractNum>
  <w:abstractNum w:abstractNumId="1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43B962CB"/>
    <w:multiLevelType w:val="hybridMultilevel"/>
    <w:tmpl w:val="AB6A8E70"/>
    <w:lvl w:ilvl="0" w:tplc="42C88212">
      <w:start w:val="2"/>
      <w:numFmt w:val="lowerLetter"/>
      <w:lvlText w:val="%1."/>
      <w:lvlJc w:val="left"/>
      <w:pPr>
        <w:tabs>
          <w:tab w:val="num" w:pos="720"/>
        </w:tabs>
        <w:ind w:left="720" w:hanging="360"/>
      </w:pPr>
    </w:lvl>
    <w:lvl w:ilvl="1" w:tplc="85465FDC" w:tentative="1">
      <w:start w:val="1"/>
      <w:numFmt w:val="lowerLetter"/>
      <w:lvlText w:val="%2."/>
      <w:lvlJc w:val="left"/>
      <w:pPr>
        <w:tabs>
          <w:tab w:val="num" w:pos="1440"/>
        </w:tabs>
        <w:ind w:left="1440" w:hanging="360"/>
      </w:pPr>
    </w:lvl>
    <w:lvl w:ilvl="2" w:tplc="19EE1B5C" w:tentative="1">
      <w:start w:val="1"/>
      <w:numFmt w:val="lowerLetter"/>
      <w:lvlText w:val="%3."/>
      <w:lvlJc w:val="left"/>
      <w:pPr>
        <w:tabs>
          <w:tab w:val="num" w:pos="2160"/>
        </w:tabs>
        <w:ind w:left="2160" w:hanging="360"/>
      </w:pPr>
    </w:lvl>
    <w:lvl w:ilvl="3" w:tplc="E92CE7EA" w:tentative="1">
      <w:start w:val="1"/>
      <w:numFmt w:val="lowerLetter"/>
      <w:lvlText w:val="%4."/>
      <w:lvlJc w:val="left"/>
      <w:pPr>
        <w:tabs>
          <w:tab w:val="num" w:pos="2880"/>
        </w:tabs>
        <w:ind w:left="2880" w:hanging="360"/>
      </w:pPr>
    </w:lvl>
    <w:lvl w:ilvl="4" w:tplc="ADFACC58" w:tentative="1">
      <w:start w:val="1"/>
      <w:numFmt w:val="lowerLetter"/>
      <w:lvlText w:val="%5."/>
      <w:lvlJc w:val="left"/>
      <w:pPr>
        <w:tabs>
          <w:tab w:val="num" w:pos="3600"/>
        </w:tabs>
        <w:ind w:left="3600" w:hanging="360"/>
      </w:pPr>
    </w:lvl>
    <w:lvl w:ilvl="5" w:tplc="C50E2BB0" w:tentative="1">
      <w:start w:val="1"/>
      <w:numFmt w:val="lowerLetter"/>
      <w:lvlText w:val="%6."/>
      <w:lvlJc w:val="left"/>
      <w:pPr>
        <w:tabs>
          <w:tab w:val="num" w:pos="4320"/>
        </w:tabs>
        <w:ind w:left="4320" w:hanging="360"/>
      </w:pPr>
    </w:lvl>
    <w:lvl w:ilvl="6" w:tplc="76AC1D26" w:tentative="1">
      <w:start w:val="1"/>
      <w:numFmt w:val="lowerLetter"/>
      <w:lvlText w:val="%7."/>
      <w:lvlJc w:val="left"/>
      <w:pPr>
        <w:tabs>
          <w:tab w:val="num" w:pos="5040"/>
        </w:tabs>
        <w:ind w:left="5040" w:hanging="360"/>
      </w:pPr>
    </w:lvl>
    <w:lvl w:ilvl="7" w:tplc="8FE24F00" w:tentative="1">
      <w:start w:val="1"/>
      <w:numFmt w:val="lowerLetter"/>
      <w:lvlText w:val="%8."/>
      <w:lvlJc w:val="left"/>
      <w:pPr>
        <w:tabs>
          <w:tab w:val="num" w:pos="5760"/>
        </w:tabs>
        <w:ind w:left="5760" w:hanging="360"/>
      </w:pPr>
    </w:lvl>
    <w:lvl w:ilvl="8" w:tplc="13646742" w:tentative="1">
      <w:start w:val="1"/>
      <w:numFmt w:val="lowerLetter"/>
      <w:lvlText w:val="%9."/>
      <w:lvlJc w:val="left"/>
      <w:pPr>
        <w:tabs>
          <w:tab w:val="num" w:pos="6480"/>
        </w:tabs>
        <w:ind w:left="6480" w:hanging="360"/>
      </w:pPr>
    </w:lvl>
  </w:abstractNum>
  <w:abstractNum w:abstractNumId="21" w15:restartNumberingAfterBreak="0">
    <w:nsid w:val="44BC26B5"/>
    <w:multiLevelType w:val="hybridMultilevel"/>
    <w:tmpl w:val="41F851BA"/>
    <w:lvl w:ilvl="0" w:tplc="26FE5B78">
      <w:start w:val="1"/>
      <w:numFmt w:val="lowerLetter"/>
      <w:lvlText w:val="%1."/>
      <w:lvlJc w:val="left"/>
      <w:pPr>
        <w:tabs>
          <w:tab w:val="num" w:pos="720"/>
        </w:tabs>
        <w:ind w:left="720" w:hanging="360"/>
      </w:pPr>
    </w:lvl>
    <w:lvl w:ilvl="1" w:tplc="9C4CB862" w:tentative="1">
      <w:start w:val="1"/>
      <w:numFmt w:val="lowerLetter"/>
      <w:lvlText w:val="%2."/>
      <w:lvlJc w:val="left"/>
      <w:pPr>
        <w:tabs>
          <w:tab w:val="num" w:pos="1440"/>
        </w:tabs>
        <w:ind w:left="1440" w:hanging="360"/>
      </w:pPr>
    </w:lvl>
    <w:lvl w:ilvl="2" w:tplc="FFEA4740" w:tentative="1">
      <w:start w:val="1"/>
      <w:numFmt w:val="lowerLetter"/>
      <w:lvlText w:val="%3."/>
      <w:lvlJc w:val="left"/>
      <w:pPr>
        <w:tabs>
          <w:tab w:val="num" w:pos="2160"/>
        </w:tabs>
        <w:ind w:left="2160" w:hanging="360"/>
      </w:pPr>
    </w:lvl>
    <w:lvl w:ilvl="3" w:tplc="C504C3AE" w:tentative="1">
      <w:start w:val="1"/>
      <w:numFmt w:val="lowerLetter"/>
      <w:lvlText w:val="%4."/>
      <w:lvlJc w:val="left"/>
      <w:pPr>
        <w:tabs>
          <w:tab w:val="num" w:pos="2880"/>
        </w:tabs>
        <w:ind w:left="2880" w:hanging="360"/>
      </w:pPr>
    </w:lvl>
    <w:lvl w:ilvl="4" w:tplc="893C41B2" w:tentative="1">
      <w:start w:val="1"/>
      <w:numFmt w:val="lowerLetter"/>
      <w:lvlText w:val="%5."/>
      <w:lvlJc w:val="left"/>
      <w:pPr>
        <w:tabs>
          <w:tab w:val="num" w:pos="3600"/>
        </w:tabs>
        <w:ind w:left="3600" w:hanging="360"/>
      </w:pPr>
    </w:lvl>
    <w:lvl w:ilvl="5" w:tplc="D4C41FA8" w:tentative="1">
      <w:start w:val="1"/>
      <w:numFmt w:val="lowerLetter"/>
      <w:lvlText w:val="%6."/>
      <w:lvlJc w:val="left"/>
      <w:pPr>
        <w:tabs>
          <w:tab w:val="num" w:pos="4320"/>
        </w:tabs>
        <w:ind w:left="4320" w:hanging="360"/>
      </w:pPr>
    </w:lvl>
    <w:lvl w:ilvl="6" w:tplc="E08CDC50" w:tentative="1">
      <w:start w:val="1"/>
      <w:numFmt w:val="lowerLetter"/>
      <w:lvlText w:val="%7."/>
      <w:lvlJc w:val="left"/>
      <w:pPr>
        <w:tabs>
          <w:tab w:val="num" w:pos="5040"/>
        </w:tabs>
        <w:ind w:left="5040" w:hanging="360"/>
      </w:pPr>
    </w:lvl>
    <w:lvl w:ilvl="7" w:tplc="8A9E6CBE" w:tentative="1">
      <w:start w:val="1"/>
      <w:numFmt w:val="lowerLetter"/>
      <w:lvlText w:val="%8."/>
      <w:lvlJc w:val="left"/>
      <w:pPr>
        <w:tabs>
          <w:tab w:val="num" w:pos="5760"/>
        </w:tabs>
        <w:ind w:left="5760" w:hanging="360"/>
      </w:pPr>
    </w:lvl>
    <w:lvl w:ilvl="8" w:tplc="0DBA0C88" w:tentative="1">
      <w:start w:val="1"/>
      <w:numFmt w:val="lowerLetter"/>
      <w:lvlText w:val="%9."/>
      <w:lvlJc w:val="left"/>
      <w:pPr>
        <w:tabs>
          <w:tab w:val="num" w:pos="6480"/>
        </w:tabs>
        <w:ind w:left="6480" w:hanging="360"/>
      </w:pPr>
    </w:lvl>
  </w:abstractNum>
  <w:abstractNum w:abstractNumId="22" w15:restartNumberingAfterBreak="0">
    <w:nsid w:val="461B3408"/>
    <w:multiLevelType w:val="hybridMultilevel"/>
    <w:tmpl w:val="519A100C"/>
    <w:lvl w:ilvl="0" w:tplc="2BA829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F91463"/>
    <w:multiLevelType w:val="hybridMultilevel"/>
    <w:tmpl w:val="C0FE47E8"/>
    <w:lvl w:ilvl="0" w:tplc="DF10FFAE">
      <w:start w:val="1"/>
      <w:numFmt w:val="bullet"/>
      <w:lvlText w:val="-"/>
      <w:lvlJc w:val="left"/>
      <w:pPr>
        <w:ind w:left="720" w:hanging="360"/>
      </w:pPr>
      <w:rPr>
        <w:rFonts w:ascii="Museo Sans 300" w:hAnsi="Museo Sans 300" w:hint="default"/>
      </w:rPr>
    </w:lvl>
    <w:lvl w:ilvl="1" w:tplc="3FE251C2">
      <w:start w:val="1"/>
      <w:numFmt w:val="bullet"/>
      <w:lvlText w:val="o"/>
      <w:lvlJc w:val="left"/>
      <w:pPr>
        <w:ind w:left="1440" w:hanging="360"/>
      </w:pPr>
      <w:rPr>
        <w:rFonts w:ascii="Courier New" w:hAnsi="Courier New" w:hint="default"/>
      </w:rPr>
    </w:lvl>
    <w:lvl w:ilvl="2" w:tplc="0A48D79E">
      <w:start w:val="1"/>
      <w:numFmt w:val="bullet"/>
      <w:lvlText w:val=""/>
      <w:lvlJc w:val="left"/>
      <w:pPr>
        <w:ind w:left="2160" w:hanging="360"/>
      </w:pPr>
      <w:rPr>
        <w:rFonts w:ascii="Wingdings" w:hAnsi="Wingdings" w:hint="default"/>
      </w:rPr>
    </w:lvl>
    <w:lvl w:ilvl="3" w:tplc="884C3890">
      <w:start w:val="1"/>
      <w:numFmt w:val="bullet"/>
      <w:lvlText w:val=""/>
      <w:lvlJc w:val="left"/>
      <w:pPr>
        <w:ind w:left="2880" w:hanging="360"/>
      </w:pPr>
      <w:rPr>
        <w:rFonts w:ascii="Symbol" w:hAnsi="Symbol" w:hint="default"/>
      </w:rPr>
    </w:lvl>
    <w:lvl w:ilvl="4" w:tplc="542A413C">
      <w:start w:val="1"/>
      <w:numFmt w:val="bullet"/>
      <w:lvlText w:val="o"/>
      <w:lvlJc w:val="left"/>
      <w:pPr>
        <w:ind w:left="3600" w:hanging="360"/>
      </w:pPr>
      <w:rPr>
        <w:rFonts w:ascii="Courier New" w:hAnsi="Courier New" w:hint="default"/>
      </w:rPr>
    </w:lvl>
    <w:lvl w:ilvl="5" w:tplc="310036B8">
      <w:start w:val="1"/>
      <w:numFmt w:val="bullet"/>
      <w:lvlText w:val=""/>
      <w:lvlJc w:val="left"/>
      <w:pPr>
        <w:ind w:left="4320" w:hanging="360"/>
      </w:pPr>
      <w:rPr>
        <w:rFonts w:ascii="Wingdings" w:hAnsi="Wingdings" w:hint="default"/>
      </w:rPr>
    </w:lvl>
    <w:lvl w:ilvl="6" w:tplc="A8C8A85A">
      <w:start w:val="1"/>
      <w:numFmt w:val="bullet"/>
      <w:lvlText w:val=""/>
      <w:lvlJc w:val="left"/>
      <w:pPr>
        <w:ind w:left="5040" w:hanging="360"/>
      </w:pPr>
      <w:rPr>
        <w:rFonts w:ascii="Symbol" w:hAnsi="Symbol" w:hint="default"/>
      </w:rPr>
    </w:lvl>
    <w:lvl w:ilvl="7" w:tplc="F2065E64">
      <w:start w:val="1"/>
      <w:numFmt w:val="bullet"/>
      <w:lvlText w:val="o"/>
      <w:lvlJc w:val="left"/>
      <w:pPr>
        <w:ind w:left="5760" w:hanging="360"/>
      </w:pPr>
      <w:rPr>
        <w:rFonts w:ascii="Courier New" w:hAnsi="Courier New" w:hint="default"/>
      </w:rPr>
    </w:lvl>
    <w:lvl w:ilvl="8" w:tplc="A0EA9D5E">
      <w:start w:val="1"/>
      <w:numFmt w:val="bullet"/>
      <w:lvlText w:val=""/>
      <w:lvlJc w:val="left"/>
      <w:pPr>
        <w:ind w:left="6480" w:hanging="360"/>
      </w:pPr>
      <w:rPr>
        <w:rFonts w:ascii="Wingdings" w:hAnsi="Wingdings" w:hint="default"/>
      </w:rPr>
    </w:lvl>
  </w:abstractNum>
  <w:abstractNum w:abstractNumId="25" w15:restartNumberingAfterBreak="0">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6" w15:restartNumberingAfterBreak="0">
    <w:nsid w:val="4A2C4674"/>
    <w:multiLevelType w:val="hybridMultilevel"/>
    <w:tmpl w:val="1416D236"/>
    <w:lvl w:ilvl="0" w:tplc="E3F6E704">
      <w:start w:val="3"/>
      <w:numFmt w:val="lowerLetter"/>
      <w:lvlText w:val="%1."/>
      <w:lvlJc w:val="left"/>
      <w:pPr>
        <w:tabs>
          <w:tab w:val="num" w:pos="720"/>
        </w:tabs>
        <w:ind w:left="720" w:hanging="360"/>
      </w:pPr>
    </w:lvl>
    <w:lvl w:ilvl="1" w:tplc="2144A034" w:tentative="1">
      <w:start w:val="1"/>
      <w:numFmt w:val="lowerLetter"/>
      <w:lvlText w:val="%2."/>
      <w:lvlJc w:val="left"/>
      <w:pPr>
        <w:tabs>
          <w:tab w:val="num" w:pos="1440"/>
        </w:tabs>
        <w:ind w:left="1440" w:hanging="360"/>
      </w:pPr>
    </w:lvl>
    <w:lvl w:ilvl="2" w:tplc="74EABC0E" w:tentative="1">
      <w:start w:val="1"/>
      <w:numFmt w:val="lowerLetter"/>
      <w:lvlText w:val="%3."/>
      <w:lvlJc w:val="left"/>
      <w:pPr>
        <w:tabs>
          <w:tab w:val="num" w:pos="2160"/>
        </w:tabs>
        <w:ind w:left="2160" w:hanging="360"/>
      </w:pPr>
    </w:lvl>
    <w:lvl w:ilvl="3" w:tplc="D6A86CE4" w:tentative="1">
      <w:start w:val="1"/>
      <w:numFmt w:val="lowerLetter"/>
      <w:lvlText w:val="%4."/>
      <w:lvlJc w:val="left"/>
      <w:pPr>
        <w:tabs>
          <w:tab w:val="num" w:pos="2880"/>
        </w:tabs>
        <w:ind w:left="2880" w:hanging="360"/>
      </w:pPr>
    </w:lvl>
    <w:lvl w:ilvl="4" w:tplc="EA32218A" w:tentative="1">
      <w:start w:val="1"/>
      <w:numFmt w:val="lowerLetter"/>
      <w:lvlText w:val="%5."/>
      <w:lvlJc w:val="left"/>
      <w:pPr>
        <w:tabs>
          <w:tab w:val="num" w:pos="3600"/>
        </w:tabs>
        <w:ind w:left="3600" w:hanging="360"/>
      </w:pPr>
    </w:lvl>
    <w:lvl w:ilvl="5" w:tplc="36140828" w:tentative="1">
      <w:start w:val="1"/>
      <w:numFmt w:val="lowerLetter"/>
      <w:lvlText w:val="%6."/>
      <w:lvlJc w:val="left"/>
      <w:pPr>
        <w:tabs>
          <w:tab w:val="num" w:pos="4320"/>
        </w:tabs>
        <w:ind w:left="4320" w:hanging="360"/>
      </w:pPr>
    </w:lvl>
    <w:lvl w:ilvl="6" w:tplc="4BE642E6" w:tentative="1">
      <w:start w:val="1"/>
      <w:numFmt w:val="lowerLetter"/>
      <w:lvlText w:val="%7."/>
      <w:lvlJc w:val="left"/>
      <w:pPr>
        <w:tabs>
          <w:tab w:val="num" w:pos="5040"/>
        </w:tabs>
        <w:ind w:left="5040" w:hanging="360"/>
      </w:pPr>
    </w:lvl>
    <w:lvl w:ilvl="7" w:tplc="D99A7394" w:tentative="1">
      <w:start w:val="1"/>
      <w:numFmt w:val="lowerLetter"/>
      <w:lvlText w:val="%8."/>
      <w:lvlJc w:val="left"/>
      <w:pPr>
        <w:tabs>
          <w:tab w:val="num" w:pos="5760"/>
        </w:tabs>
        <w:ind w:left="5760" w:hanging="360"/>
      </w:pPr>
    </w:lvl>
    <w:lvl w:ilvl="8" w:tplc="980A61D2" w:tentative="1">
      <w:start w:val="1"/>
      <w:numFmt w:val="lowerLetter"/>
      <w:lvlText w:val="%9."/>
      <w:lvlJc w:val="left"/>
      <w:pPr>
        <w:tabs>
          <w:tab w:val="num" w:pos="6480"/>
        </w:tabs>
        <w:ind w:left="6480" w:hanging="360"/>
      </w:pPr>
    </w:lvl>
  </w:abstractNum>
  <w:abstractNum w:abstractNumId="2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9F3B46"/>
    <w:multiLevelType w:val="hybridMultilevel"/>
    <w:tmpl w:val="7B7A6092"/>
    <w:lvl w:ilvl="0" w:tplc="0E40EFFA">
      <w:start w:val="1"/>
      <w:numFmt w:val="lowerLetter"/>
      <w:lvlText w:val="%1)"/>
      <w:lvlJc w:val="left"/>
      <w:pPr>
        <w:ind w:left="720" w:hanging="360"/>
      </w:pPr>
      <w:rPr>
        <w:rFonts w:ascii="Museo 300" w:hAnsi="Museo 300" w:hint="default"/>
        <w:sz w:val="18"/>
        <w:szCs w:val="18"/>
      </w:rPr>
    </w:lvl>
    <w:lvl w:ilvl="1" w:tplc="EC3C43BC">
      <w:start w:val="1"/>
      <w:numFmt w:val="lowerLetter"/>
      <w:lvlText w:val="%2."/>
      <w:lvlJc w:val="left"/>
      <w:pPr>
        <w:ind w:left="1440" w:hanging="360"/>
      </w:pPr>
    </w:lvl>
    <w:lvl w:ilvl="2" w:tplc="F516EBC6">
      <w:start w:val="1"/>
      <w:numFmt w:val="lowerRoman"/>
      <w:lvlText w:val="%3."/>
      <w:lvlJc w:val="right"/>
      <w:pPr>
        <w:ind w:left="2160" w:hanging="180"/>
      </w:pPr>
    </w:lvl>
    <w:lvl w:ilvl="3" w:tplc="D31209B8">
      <w:start w:val="1"/>
      <w:numFmt w:val="decimal"/>
      <w:lvlText w:val="%4."/>
      <w:lvlJc w:val="left"/>
      <w:pPr>
        <w:ind w:left="2880" w:hanging="360"/>
      </w:pPr>
    </w:lvl>
    <w:lvl w:ilvl="4" w:tplc="4E1C1F70">
      <w:start w:val="1"/>
      <w:numFmt w:val="lowerLetter"/>
      <w:lvlText w:val="%5."/>
      <w:lvlJc w:val="left"/>
      <w:pPr>
        <w:ind w:left="3600" w:hanging="360"/>
      </w:pPr>
    </w:lvl>
    <w:lvl w:ilvl="5" w:tplc="8ADC9DE8">
      <w:start w:val="1"/>
      <w:numFmt w:val="lowerRoman"/>
      <w:lvlText w:val="%6."/>
      <w:lvlJc w:val="right"/>
      <w:pPr>
        <w:ind w:left="4320" w:hanging="180"/>
      </w:pPr>
    </w:lvl>
    <w:lvl w:ilvl="6" w:tplc="76946DEA">
      <w:start w:val="1"/>
      <w:numFmt w:val="decimal"/>
      <w:lvlText w:val="%7."/>
      <w:lvlJc w:val="left"/>
      <w:pPr>
        <w:ind w:left="5040" w:hanging="360"/>
      </w:pPr>
    </w:lvl>
    <w:lvl w:ilvl="7" w:tplc="0254A7B6">
      <w:start w:val="1"/>
      <w:numFmt w:val="lowerLetter"/>
      <w:lvlText w:val="%8."/>
      <w:lvlJc w:val="left"/>
      <w:pPr>
        <w:ind w:left="5760" w:hanging="360"/>
      </w:pPr>
    </w:lvl>
    <w:lvl w:ilvl="8" w:tplc="9160B208">
      <w:start w:val="1"/>
      <w:numFmt w:val="lowerRoman"/>
      <w:lvlText w:val="%9."/>
      <w:lvlJc w:val="right"/>
      <w:pPr>
        <w:ind w:left="6480" w:hanging="180"/>
      </w:pPr>
    </w:lvl>
  </w:abstractNum>
  <w:abstractNum w:abstractNumId="29" w15:restartNumberingAfterBreak="0">
    <w:nsid w:val="617C1252"/>
    <w:multiLevelType w:val="hybridMultilevel"/>
    <w:tmpl w:val="33AE29FA"/>
    <w:lvl w:ilvl="0" w:tplc="440A0001">
      <w:start w:val="1"/>
      <w:numFmt w:val="bullet"/>
      <w:lvlText w:val=""/>
      <w:lvlJc w:val="left"/>
      <w:pPr>
        <w:ind w:left="927" w:hanging="360"/>
      </w:pPr>
      <w:rPr>
        <w:rFonts w:ascii="Symbol" w:hAnsi="Symbol"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1"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7ACE723D"/>
    <w:multiLevelType w:val="hybridMultilevel"/>
    <w:tmpl w:val="B4A003FA"/>
    <w:lvl w:ilvl="0" w:tplc="EEF0281A">
      <w:start w:val="1"/>
      <w:numFmt w:val="upperRoman"/>
      <w:lvlText w:val="%1."/>
      <w:lvlJc w:val="right"/>
      <w:pPr>
        <w:tabs>
          <w:tab w:val="num" w:pos="720"/>
        </w:tabs>
        <w:ind w:left="720" w:hanging="360"/>
      </w:pPr>
    </w:lvl>
    <w:lvl w:ilvl="1" w:tplc="F02E9522" w:tentative="1">
      <w:start w:val="1"/>
      <w:numFmt w:val="upperRoman"/>
      <w:lvlText w:val="%2."/>
      <w:lvlJc w:val="right"/>
      <w:pPr>
        <w:tabs>
          <w:tab w:val="num" w:pos="1440"/>
        </w:tabs>
        <w:ind w:left="1440" w:hanging="360"/>
      </w:pPr>
    </w:lvl>
    <w:lvl w:ilvl="2" w:tplc="C7E413EA" w:tentative="1">
      <w:start w:val="1"/>
      <w:numFmt w:val="upperRoman"/>
      <w:lvlText w:val="%3."/>
      <w:lvlJc w:val="right"/>
      <w:pPr>
        <w:tabs>
          <w:tab w:val="num" w:pos="2160"/>
        </w:tabs>
        <w:ind w:left="2160" w:hanging="360"/>
      </w:pPr>
    </w:lvl>
    <w:lvl w:ilvl="3" w:tplc="7B56EEEC" w:tentative="1">
      <w:start w:val="1"/>
      <w:numFmt w:val="upperRoman"/>
      <w:lvlText w:val="%4."/>
      <w:lvlJc w:val="right"/>
      <w:pPr>
        <w:tabs>
          <w:tab w:val="num" w:pos="2880"/>
        </w:tabs>
        <w:ind w:left="2880" w:hanging="360"/>
      </w:pPr>
    </w:lvl>
    <w:lvl w:ilvl="4" w:tplc="58F2D164" w:tentative="1">
      <w:start w:val="1"/>
      <w:numFmt w:val="upperRoman"/>
      <w:lvlText w:val="%5."/>
      <w:lvlJc w:val="right"/>
      <w:pPr>
        <w:tabs>
          <w:tab w:val="num" w:pos="3600"/>
        </w:tabs>
        <w:ind w:left="3600" w:hanging="360"/>
      </w:pPr>
    </w:lvl>
    <w:lvl w:ilvl="5" w:tplc="957E860E" w:tentative="1">
      <w:start w:val="1"/>
      <w:numFmt w:val="upperRoman"/>
      <w:lvlText w:val="%6."/>
      <w:lvlJc w:val="right"/>
      <w:pPr>
        <w:tabs>
          <w:tab w:val="num" w:pos="4320"/>
        </w:tabs>
        <w:ind w:left="4320" w:hanging="360"/>
      </w:pPr>
    </w:lvl>
    <w:lvl w:ilvl="6" w:tplc="5DE0E354" w:tentative="1">
      <w:start w:val="1"/>
      <w:numFmt w:val="upperRoman"/>
      <w:lvlText w:val="%7."/>
      <w:lvlJc w:val="right"/>
      <w:pPr>
        <w:tabs>
          <w:tab w:val="num" w:pos="5040"/>
        </w:tabs>
        <w:ind w:left="5040" w:hanging="360"/>
      </w:pPr>
    </w:lvl>
    <w:lvl w:ilvl="7" w:tplc="A022AFC2" w:tentative="1">
      <w:start w:val="1"/>
      <w:numFmt w:val="upperRoman"/>
      <w:lvlText w:val="%8."/>
      <w:lvlJc w:val="right"/>
      <w:pPr>
        <w:tabs>
          <w:tab w:val="num" w:pos="5760"/>
        </w:tabs>
        <w:ind w:left="5760" w:hanging="360"/>
      </w:pPr>
    </w:lvl>
    <w:lvl w:ilvl="8" w:tplc="2AD0B5BC" w:tentative="1">
      <w:start w:val="1"/>
      <w:numFmt w:val="upperRoman"/>
      <w:lvlText w:val="%9."/>
      <w:lvlJc w:val="right"/>
      <w:pPr>
        <w:tabs>
          <w:tab w:val="num" w:pos="6480"/>
        </w:tabs>
        <w:ind w:left="6480" w:hanging="360"/>
      </w:pPr>
    </w:lvl>
  </w:abstractNum>
  <w:abstractNum w:abstractNumId="33" w15:restartNumberingAfterBreak="0">
    <w:nsid w:val="7E3B6F87"/>
    <w:multiLevelType w:val="hybridMultilevel"/>
    <w:tmpl w:val="8BCEEB22"/>
    <w:lvl w:ilvl="0" w:tplc="37B0A7B6">
      <w:start w:val="2"/>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num w:numId="1">
    <w:abstractNumId w:val="24"/>
  </w:num>
  <w:num w:numId="2">
    <w:abstractNumId w:val="0"/>
  </w:num>
  <w:num w:numId="3">
    <w:abstractNumId w:val="28"/>
  </w:num>
  <w:num w:numId="4">
    <w:abstractNumId w:val="10"/>
  </w:num>
  <w:num w:numId="5">
    <w:abstractNumId w:val="10"/>
    <w:lvlOverride w:ilvl="0">
      <w:startOverride w:val="1"/>
    </w:lvlOverride>
  </w:num>
  <w:num w:numId="6">
    <w:abstractNumId w:val="32"/>
  </w:num>
  <w:num w:numId="7">
    <w:abstractNumId w:val="30"/>
  </w:num>
  <w:num w:numId="8">
    <w:abstractNumId w:val="16"/>
  </w:num>
  <w:num w:numId="9">
    <w:abstractNumId w:val="22"/>
  </w:num>
  <w:num w:numId="10">
    <w:abstractNumId w:val="23"/>
  </w:num>
  <w:num w:numId="11">
    <w:abstractNumId w:val="27"/>
  </w:num>
  <w:num w:numId="12">
    <w:abstractNumId w:val="15"/>
  </w:num>
  <w:num w:numId="13">
    <w:abstractNumId w:val="14"/>
  </w:num>
  <w:num w:numId="14">
    <w:abstractNumId w:val="2"/>
  </w:num>
  <w:num w:numId="15">
    <w:abstractNumId w:val="21"/>
  </w:num>
  <w:num w:numId="16">
    <w:abstractNumId w:val="20"/>
  </w:num>
  <w:num w:numId="17">
    <w:abstractNumId w:val="26"/>
  </w:num>
  <w:num w:numId="18">
    <w:abstractNumId w:val="8"/>
  </w:num>
  <w:num w:numId="19">
    <w:abstractNumId w:val="13"/>
  </w:num>
  <w:num w:numId="20">
    <w:abstractNumId w:val="1"/>
  </w:num>
  <w:num w:numId="21">
    <w:abstractNumId w:val="6"/>
  </w:num>
  <w:num w:numId="22">
    <w:abstractNumId w:val="19"/>
  </w:num>
  <w:num w:numId="23">
    <w:abstractNumId w:val="5"/>
  </w:num>
  <w:num w:numId="24">
    <w:abstractNumId w:val="12"/>
  </w:num>
  <w:num w:numId="25">
    <w:abstractNumId w:val="3"/>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9"/>
  </w:num>
  <w:num w:numId="31">
    <w:abstractNumId w:val="7"/>
  </w:num>
  <w:num w:numId="32">
    <w:abstractNumId w:val="33"/>
  </w:num>
  <w:num w:numId="33">
    <w:abstractNumId w:val="17"/>
  </w:num>
  <w:num w:numId="34">
    <w:abstractNumId w:val="11"/>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08"/>
  <w:autoHyphenation/>
  <w:hyphenationZone w:val="425"/>
  <w:evenAndOddHeader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21"/>
    <w:rsid w:val="00032659"/>
    <w:rsid w:val="000354B7"/>
    <w:rsid w:val="00045587"/>
    <w:rsid w:val="0005306D"/>
    <w:rsid w:val="00064438"/>
    <w:rsid w:val="00080835"/>
    <w:rsid w:val="000B5267"/>
    <w:rsid w:val="000D634F"/>
    <w:rsid w:val="000E5E34"/>
    <w:rsid w:val="000F3787"/>
    <w:rsid w:val="000F74D1"/>
    <w:rsid w:val="00103D0F"/>
    <w:rsid w:val="00125935"/>
    <w:rsid w:val="001307C5"/>
    <w:rsid w:val="00152858"/>
    <w:rsid w:val="00172DE4"/>
    <w:rsid w:val="001829F8"/>
    <w:rsid w:val="001870DC"/>
    <w:rsid w:val="0019194E"/>
    <w:rsid w:val="00192352"/>
    <w:rsid w:val="001B2309"/>
    <w:rsid w:val="001B3D33"/>
    <w:rsid w:val="001C5DBB"/>
    <w:rsid w:val="001D180D"/>
    <w:rsid w:val="001D2720"/>
    <w:rsid w:val="001E4151"/>
    <w:rsid w:val="001E4A76"/>
    <w:rsid w:val="001F5879"/>
    <w:rsid w:val="001F5B20"/>
    <w:rsid w:val="00203C6A"/>
    <w:rsid w:val="00207AE1"/>
    <w:rsid w:val="002479AF"/>
    <w:rsid w:val="00260583"/>
    <w:rsid w:val="00263E33"/>
    <w:rsid w:val="002711AB"/>
    <w:rsid w:val="002971B8"/>
    <w:rsid w:val="002B1221"/>
    <w:rsid w:val="002D4361"/>
    <w:rsid w:val="002E033D"/>
    <w:rsid w:val="002E7385"/>
    <w:rsid w:val="00306CCE"/>
    <w:rsid w:val="00311109"/>
    <w:rsid w:val="00320A28"/>
    <w:rsid w:val="003466CE"/>
    <w:rsid w:val="00380743"/>
    <w:rsid w:val="003836C4"/>
    <w:rsid w:val="003863A2"/>
    <w:rsid w:val="00387CAF"/>
    <w:rsid w:val="0039595C"/>
    <w:rsid w:val="003A0769"/>
    <w:rsid w:val="003B58AF"/>
    <w:rsid w:val="003C1074"/>
    <w:rsid w:val="003C37BA"/>
    <w:rsid w:val="003C6D0E"/>
    <w:rsid w:val="003F2BD6"/>
    <w:rsid w:val="00422FBA"/>
    <w:rsid w:val="00431126"/>
    <w:rsid w:val="0043270B"/>
    <w:rsid w:val="00451C2F"/>
    <w:rsid w:val="004639C3"/>
    <w:rsid w:val="004711F3"/>
    <w:rsid w:val="00482C7D"/>
    <w:rsid w:val="004961AA"/>
    <w:rsid w:val="004A00B0"/>
    <w:rsid w:val="004A1931"/>
    <w:rsid w:val="004A35E7"/>
    <w:rsid w:val="004B0C0A"/>
    <w:rsid w:val="004E71BC"/>
    <w:rsid w:val="004F0B58"/>
    <w:rsid w:val="004F2FDC"/>
    <w:rsid w:val="004F5F8B"/>
    <w:rsid w:val="005071D9"/>
    <w:rsid w:val="005176DE"/>
    <w:rsid w:val="0052011F"/>
    <w:rsid w:val="00524000"/>
    <w:rsid w:val="005353AB"/>
    <w:rsid w:val="00535AAE"/>
    <w:rsid w:val="00541A96"/>
    <w:rsid w:val="00545079"/>
    <w:rsid w:val="00551F4C"/>
    <w:rsid w:val="0056088D"/>
    <w:rsid w:val="005631A7"/>
    <w:rsid w:val="005839A8"/>
    <w:rsid w:val="005C17E0"/>
    <w:rsid w:val="005C4602"/>
    <w:rsid w:val="005D42B3"/>
    <w:rsid w:val="005E45BC"/>
    <w:rsid w:val="00602489"/>
    <w:rsid w:val="0061232C"/>
    <w:rsid w:val="00622CB1"/>
    <w:rsid w:val="006243BA"/>
    <w:rsid w:val="006255AC"/>
    <w:rsid w:val="00650086"/>
    <w:rsid w:val="00650101"/>
    <w:rsid w:val="00650CC2"/>
    <w:rsid w:val="00660907"/>
    <w:rsid w:val="00663FAF"/>
    <w:rsid w:val="00666CA2"/>
    <w:rsid w:val="006B252B"/>
    <w:rsid w:val="006B6EE5"/>
    <w:rsid w:val="006D3619"/>
    <w:rsid w:val="006F00A0"/>
    <w:rsid w:val="006F491F"/>
    <w:rsid w:val="006F4CB8"/>
    <w:rsid w:val="006F5AD7"/>
    <w:rsid w:val="00700369"/>
    <w:rsid w:val="00717ECF"/>
    <w:rsid w:val="00722711"/>
    <w:rsid w:val="007273B4"/>
    <w:rsid w:val="00770697"/>
    <w:rsid w:val="007750A1"/>
    <w:rsid w:val="0077567E"/>
    <w:rsid w:val="00781E4D"/>
    <w:rsid w:val="00797FBA"/>
    <w:rsid w:val="007A1092"/>
    <w:rsid w:val="007A5AE0"/>
    <w:rsid w:val="007B5C2F"/>
    <w:rsid w:val="007C2EC0"/>
    <w:rsid w:val="007D55FF"/>
    <w:rsid w:val="007D65C6"/>
    <w:rsid w:val="007F5A72"/>
    <w:rsid w:val="00811FE0"/>
    <w:rsid w:val="00815F28"/>
    <w:rsid w:val="008214B8"/>
    <w:rsid w:val="008243C7"/>
    <w:rsid w:val="00824CF7"/>
    <w:rsid w:val="00827D09"/>
    <w:rsid w:val="008635C8"/>
    <w:rsid w:val="00864EDF"/>
    <w:rsid w:val="00872187"/>
    <w:rsid w:val="00893B8A"/>
    <w:rsid w:val="008B28A9"/>
    <w:rsid w:val="008B2992"/>
    <w:rsid w:val="008B44D6"/>
    <w:rsid w:val="008B6254"/>
    <w:rsid w:val="008F03BB"/>
    <w:rsid w:val="008F1752"/>
    <w:rsid w:val="0091242C"/>
    <w:rsid w:val="00963750"/>
    <w:rsid w:val="00972F9D"/>
    <w:rsid w:val="00975E5D"/>
    <w:rsid w:val="00992867"/>
    <w:rsid w:val="009B2758"/>
    <w:rsid w:val="009D7E56"/>
    <w:rsid w:val="009F1566"/>
    <w:rsid w:val="009F70BB"/>
    <w:rsid w:val="00A00FA1"/>
    <w:rsid w:val="00A03699"/>
    <w:rsid w:val="00A11FBA"/>
    <w:rsid w:val="00A22A9A"/>
    <w:rsid w:val="00A25328"/>
    <w:rsid w:val="00A37B03"/>
    <w:rsid w:val="00A416D0"/>
    <w:rsid w:val="00A55A2E"/>
    <w:rsid w:val="00A56626"/>
    <w:rsid w:val="00A720DF"/>
    <w:rsid w:val="00A77E8C"/>
    <w:rsid w:val="00A841A4"/>
    <w:rsid w:val="00A90532"/>
    <w:rsid w:val="00A93D70"/>
    <w:rsid w:val="00A9541A"/>
    <w:rsid w:val="00AD0539"/>
    <w:rsid w:val="00AD09C9"/>
    <w:rsid w:val="00AD2742"/>
    <w:rsid w:val="00AF540B"/>
    <w:rsid w:val="00AF5EB6"/>
    <w:rsid w:val="00B24907"/>
    <w:rsid w:val="00B711A6"/>
    <w:rsid w:val="00B7252C"/>
    <w:rsid w:val="00B77972"/>
    <w:rsid w:val="00B91D6D"/>
    <w:rsid w:val="00BA26DC"/>
    <w:rsid w:val="00BA4FC7"/>
    <w:rsid w:val="00BA6A15"/>
    <w:rsid w:val="00BC3FA5"/>
    <w:rsid w:val="00BC563B"/>
    <w:rsid w:val="00BD1CF2"/>
    <w:rsid w:val="00BD38EB"/>
    <w:rsid w:val="00BD4587"/>
    <w:rsid w:val="00BE0A15"/>
    <w:rsid w:val="00BE7719"/>
    <w:rsid w:val="00BE7FBB"/>
    <w:rsid w:val="00BF0886"/>
    <w:rsid w:val="00C17608"/>
    <w:rsid w:val="00C2462E"/>
    <w:rsid w:val="00C2611B"/>
    <w:rsid w:val="00C34300"/>
    <w:rsid w:val="00C45832"/>
    <w:rsid w:val="00C64258"/>
    <w:rsid w:val="00C837C0"/>
    <w:rsid w:val="00CB3D23"/>
    <w:rsid w:val="00CF0920"/>
    <w:rsid w:val="00D222C9"/>
    <w:rsid w:val="00D27E01"/>
    <w:rsid w:val="00D30248"/>
    <w:rsid w:val="00D348E0"/>
    <w:rsid w:val="00D811F9"/>
    <w:rsid w:val="00DB6A63"/>
    <w:rsid w:val="00DC1E6B"/>
    <w:rsid w:val="00DC466C"/>
    <w:rsid w:val="00DD1DC4"/>
    <w:rsid w:val="00DD2472"/>
    <w:rsid w:val="00DD2F98"/>
    <w:rsid w:val="00DD689E"/>
    <w:rsid w:val="00DE68E1"/>
    <w:rsid w:val="00DF11F0"/>
    <w:rsid w:val="00DF79DC"/>
    <w:rsid w:val="00E00A63"/>
    <w:rsid w:val="00E04F0A"/>
    <w:rsid w:val="00E23299"/>
    <w:rsid w:val="00E37DB9"/>
    <w:rsid w:val="00E45EDD"/>
    <w:rsid w:val="00E500AE"/>
    <w:rsid w:val="00E524FB"/>
    <w:rsid w:val="00E638B7"/>
    <w:rsid w:val="00E70747"/>
    <w:rsid w:val="00E7597B"/>
    <w:rsid w:val="00E81BF9"/>
    <w:rsid w:val="00E8275D"/>
    <w:rsid w:val="00E84042"/>
    <w:rsid w:val="00E84772"/>
    <w:rsid w:val="00E92B48"/>
    <w:rsid w:val="00E933D3"/>
    <w:rsid w:val="00EC1FA6"/>
    <w:rsid w:val="00ED1F27"/>
    <w:rsid w:val="00ED20A0"/>
    <w:rsid w:val="00EF3090"/>
    <w:rsid w:val="00EF3E0E"/>
    <w:rsid w:val="00EF4409"/>
    <w:rsid w:val="00F0042B"/>
    <w:rsid w:val="00F15FF0"/>
    <w:rsid w:val="00F2082E"/>
    <w:rsid w:val="00F51E0D"/>
    <w:rsid w:val="00F525A1"/>
    <w:rsid w:val="00F772E4"/>
    <w:rsid w:val="00F94C43"/>
    <w:rsid w:val="00FA1D39"/>
    <w:rsid w:val="00FC1240"/>
    <w:rsid w:val="00FC288B"/>
    <w:rsid w:val="00FC48DD"/>
    <w:rsid w:val="00FD37F4"/>
    <w:rsid w:val="01555A99"/>
    <w:rsid w:val="03CCCAA8"/>
    <w:rsid w:val="06669F58"/>
    <w:rsid w:val="0710E14A"/>
    <w:rsid w:val="091A4AD5"/>
    <w:rsid w:val="0B3EF6CA"/>
    <w:rsid w:val="0DD60037"/>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21E19F6"/>
    <w:rsid w:val="25B66828"/>
    <w:rsid w:val="25C7E317"/>
    <w:rsid w:val="268DB588"/>
    <w:rsid w:val="27B914F2"/>
    <w:rsid w:val="28656D04"/>
    <w:rsid w:val="28892492"/>
    <w:rsid w:val="29254D67"/>
    <w:rsid w:val="29930DEB"/>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7F75302"/>
    <w:rsid w:val="39907543"/>
    <w:rsid w:val="39989D66"/>
    <w:rsid w:val="3C919574"/>
    <w:rsid w:val="3D588864"/>
    <w:rsid w:val="3DF7811B"/>
    <w:rsid w:val="3F474E2A"/>
    <w:rsid w:val="4126B70D"/>
    <w:rsid w:val="41FC9302"/>
    <w:rsid w:val="42AF7142"/>
    <w:rsid w:val="43D9E55D"/>
    <w:rsid w:val="44729DCD"/>
    <w:rsid w:val="46968FC8"/>
    <w:rsid w:val="4866B3F5"/>
    <w:rsid w:val="48EE8E16"/>
    <w:rsid w:val="49565957"/>
    <w:rsid w:val="49596BB5"/>
    <w:rsid w:val="496A130A"/>
    <w:rsid w:val="49A7425B"/>
    <w:rsid w:val="49ABA6E3"/>
    <w:rsid w:val="49C2E746"/>
    <w:rsid w:val="4A7A5195"/>
    <w:rsid w:val="4AEB3A4D"/>
    <w:rsid w:val="4BF417F4"/>
    <w:rsid w:val="4DABECF7"/>
    <w:rsid w:val="4E7D6093"/>
    <w:rsid w:val="5077C2BA"/>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80F4A19"/>
    <w:rsid w:val="6ABD7E77"/>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8365178-9928-4B88-9EDD-3B89ED1A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sChild>
        </w:div>
        <w:div w:id="814682871">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2146510093">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407465076">
          <w:marLeft w:val="0"/>
          <w:marRight w:val="0"/>
          <w:marTop w:val="0"/>
          <w:marBottom w:val="0"/>
          <w:divBdr>
            <w:top w:val="none" w:sz="0" w:space="0" w:color="auto"/>
            <w:left w:val="none" w:sz="0" w:space="0" w:color="auto"/>
            <w:bottom w:val="none" w:sz="0" w:space="0" w:color="auto"/>
            <w:right w:val="none" w:sz="0" w:space="0" w:color="auto"/>
          </w:divBdr>
        </w:div>
        <w:div w:id="1038697012">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083718691">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 w:id="135798586">
              <w:marLeft w:val="0"/>
              <w:marRight w:val="0"/>
              <w:marTop w:val="0"/>
              <w:marBottom w:val="0"/>
              <w:divBdr>
                <w:top w:val="none" w:sz="0" w:space="0" w:color="auto"/>
                <w:left w:val="none" w:sz="0" w:space="0" w:color="auto"/>
                <w:bottom w:val="none" w:sz="0" w:space="0" w:color="auto"/>
                <w:right w:val="none" w:sz="0" w:space="0" w:color="auto"/>
              </w:divBdr>
            </w:div>
          </w:divsChild>
        </w:div>
        <w:div w:id="384139103">
          <w:marLeft w:val="0"/>
          <w:marRight w:val="0"/>
          <w:marTop w:val="0"/>
          <w:marBottom w:val="0"/>
          <w:divBdr>
            <w:top w:val="none" w:sz="0" w:space="0" w:color="auto"/>
            <w:left w:val="none" w:sz="0" w:space="0" w:color="auto"/>
            <w:bottom w:val="none" w:sz="0" w:space="0" w:color="auto"/>
            <w:right w:val="none" w:sz="0" w:space="0" w:color="auto"/>
          </w:divBdr>
          <w:divsChild>
            <w:div w:id="1771971428">
              <w:marLeft w:val="0"/>
              <w:marRight w:val="0"/>
              <w:marTop w:val="0"/>
              <w:marBottom w:val="0"/>
              <w:divBdr>
                <w:top w:val="none" w:sz="0" w:space="0" w:color="auto"/>
                <w:left w:val="none" w:sz="0" w:space="0" w:color="auto"/>
                <w:bottom w:val="none" w:sz="0" w:space="0" w:color="auto"/>
                <w:right w:val="none" w:sz="0" w:space="0" w:color="auto"/>
              </w:divBdr>
            </w:div>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sChild>
        </w:div>
        <w:div w:id="2087337509">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1861115326">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301079423">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 w:id="85537028">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sChild>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1561819001">
          <w:marLeft w:val="0"/>
          <w:marRight w:val="0"/>
          <w:marTop w:val="0"/>
          <w:marBottom w:val="0"/>
          <w:divBdr>
            <w:top w:val="none" w:sz="0" w:space="0" w:color="auto"/>
            <w:left w:val="none" w:sz="0" w:space="0" w:color="auto"/>
            <w:bottom w:val="none" w:sz="0" w:space="0" w:color="auto"/>
            <w:right w:val="none" w:sz="0" w:space="0" w:color="auto"/>
          </w:divBdr>
        </w:div>
        <w:div w:id="65886392">
          <w:marLeft w:val="0"/>
          <w:marRight w:val="0"/>
          <w:marTop w:val="0"/>
          <w:marBottom w:val="0"/>
          <w:divBdr>
            <w:top w:val="none" w:sz="0" w:space="0" w:color="auto"/>
            <w:left w:val="none" w:sz="0" w:space="0" w:color="auto"/>
            <w:bottom w:val="none" w:sz="0" w:space="0" w:color="auto"/>
            <w:right w:val="none" w:sz="0" w:space="0" w:color="auto"/>
          </w:divBdr>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 w:id="379331321">
              <w:marLeft w:val="0"/>
              <w:marRight w:val="0"/>
              <w:marTop w:val="0"/>
              <w:marBottom w:val="0"/>
              <w:divBdr>
                <w:top w:val="none" w:sz="0" w:space="0" w:color="auto"/>
                <w:left w:val="none" w:sz="0" w:space="0" w:color="auto"/>
                <w:bottom w:val="none" w:sz="0" w:space="0" w:color="auto"/>
                <w:right w:val="none" w:sz="0" w:space="0" w:color="auto"/>
              </w:divBdr>
            </w:div>
          </w:divsChild>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cd918d13ce7e46a0"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fd00120b643d46d3" Type="http://schemas.microsoft.com/office/2016/09/relationships/commentsIds" Target="commentsId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físico, se remite a Nelson para sus observaciones. FV. Se emite sentencia un año después de los alegatos finales. CF</Observaciones>
    <JefaLegal xmlns="93a27197-5ea5-4ef4-9c25-de38a9c385a4">Aprobado con correcciones</JefaLegal>
    <JefeRegional xmlns="93a27197-5ea5-4ef4-9c25-de38a9c385a4">Aprobado con correcciones</JefeRegional>
    <SharedWithUsers xmlns="16eb6295-d7d6-48b3-b711-8779e8ac98f5">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547E09FC-7D37-4AF2-9EC1-2FF8DA356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TotalTime>
  <Pages>1</Pages>
  <Words>4339</Words>
  <Characters>23865</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fvargas</dc:creator>
  <cp:lastModifiedBy>Francisco Vargas</cp:lastModifiedBy>
  <cp:revision>4</cp:revision>
  <cp:lastPrinted>2020-06-22T20:50:00Z</cp:lastPrinted>
  <dcterms:created xsi:type="dcterms:W3CDTF">2021-03-03T23:15:00Z</dcterms:created>
  <dcterms:modified xsi:type="dcterms:W3CDTF">2021-03-03T23:21:00Z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