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67397" w:rsidRPr="00764C8B" w:rsidRDefault="00F67397" w:rsidP="00764C8B">
      <w:pPr>
        <w:spacing w:after="0" w:line="276" w:lineRule="auto"/>
        <w:jc w:val="both"/>
        <w:rPr>
          <w:rFonts w:ascii="Museo Sans 100" w:eastAsia="Arial" w:hAnsi="Museo Sans 100" w:cs="Arial"/>
          <w:b/>
          <w:bCs/>
          <w:sz w:val="20"/>
          <w:szCs w:val="20"/>
          <w:lang w:val="es-ES_tradnl" w:eastAsia="es-SV"/>
        </w:rPr>
      </w:pPr>
    </w:p>
    <w:p w14:paraId="5DAB6C7B" w14:textId="7104E129" w:rsidR="00F67397" w:rsidRDefault="00F67397" w:rsidP="00764C8B">
      <w:pPr>
        <w:spacing w:after="0" w:line="276" w:lineRule="auto"/>
        <w:jc w:val="both"/>
        <w:rPr>
          <w:rFonts w:ascii="Museo Sans 300" w:eastAsia="Arial" w:hAnsi="Museo Sans 300" w:cs="Arial"/>
          <w:sz w:val="20"/>
          <w:szCs w:val="20"/>
          <w:lang w:val="es-ES_tradnl" w:eastAsia="es-SV"/>
        </w:rPr>
      </w:pPr>
      <w:r w:rsidRPr="00860EDE">
        <w:rPr>
          <w:rFonts w:ascii="Museo Sans 900" w:eastAsia="Arial" w:hAnsi="Museo Sans 900" w:cs="Arial"/>
          <w:b/>
          <w:bCs/>
          <w:sz w:val="20"/>
          <w:szCs w:val="20"/>
          <w:lang w:val="es-ES_tradnl" w:eastAsia="es-SV"/>
        </w:rPr>
        <w:t>ACUERDO N.° E-</w:t>
      </w:r>
      <w:r w:rsidR="006E5450">
        <w:rPr>
          <w:rFonts w:ascii="Museo Sans 900" w:eastAsia="Arial" w:hAnsi="Museo Sans 900" w:cs="Arial"/>
          <w:b/>
          <w:bCs/>
          <w:sz w:val="20"/>
          <w:szCs w:val="20"/>
          <w:lang w:val="es-ES_tradnl" w:eastAsia="es-SV"/>
        </w:rPr>
        <w:t>1231</w:t>
      </w:r>
      <w:r w:rsidRPr="00860EDE">
        <w:rPr>
          <w:rFonts w:ascii="Museo Sans 900" w:eastAsia="Arial" w:hAnsi="Museo Sans 900" w:cs="Arial"/>
          <w:b/>
          <w:bCs/>
          <w:sz w:val="20"/>
          <w:szCs w:val="20"/>
          <w:lang w:val="es-ES_tradnl" w:eastAsia="es-SV"/>
        </w:rPr>
        <w:t>-20</w:t>
      </w:r>
      <w:r w:rsidR="000945EB" w:rsidRPr="00860EDE">
        <w:rPr>
          <w:rFonts w:ascii="Museo Sans 900" w:eastAsia="Arial" w:hAnsi="Museo Sans 900" w:cs="Arial"/>
          <w:b/>
          <w:bCs/>
          <w:sz w:val="20"/>
          <w:szCs w:val="20"/>
          <w:lang w:val="es-ES_tradnl" w:eastAsia="es-SV"/>
        </w:rPr>
        <w:t>20</w:t>
      </w:r>
      <w:r w:rsidRPr="00860EDE">
        <w:rPr>
          <w:rFonts w:ascii="Museo Sans 900" w:eastAsia="Arial" w:hAnsi="Museo Sans 900" w:cs="Arial"/>
          <w:b/>
          <w:bCs/>
          <w:sz w:val="20"/>
          <w:szCs w:val="20"/>
          <w:lang w:val="es-ES_tradnl" w:eastAsia="es-SV"/>
        </w:rPr>
        <w:t>-CAU</w:t>
      </w:r>
      <w:r w:rsidRPr="00860EDE">
        <w:rPr>
          <w:rFonts w:ascii="Museo Sans 500" w:eastAsia="Arial" w:hAnsi="Museo Sans 500" w:cs="Arial"/>
          <w:b/>
          <w:bCs/>
          <w:sz w:val="20"/>
          <w:szCs w:val="20"/>
          <w:lang w:val="es-ES_tradnl" w:eastAsia="es-SV"/>
        </w:rPr>
        <w:t>.</w:t>
      </w:r>
      <w:r w:rsidRPr="00764C8B">
        <w:rPr>
          <w:rFonts w:ascii="Museo Sans 100" w:eastAsia="Arial" w:hAnsi="Museo Sans 100" w:cs="Arial"/>
          <w:sz w:val="20"/>
          <w:szCs w:val="20"/>
          <w:lang w:val="es-ES_tradnl" w:eastAsia="es-SV"/>
        </w:rPr>
        <w:t xml:space="preserve"> </w:t>
      </w:r>
      <w:r w:rsidRPr="00860EDE">
        <w:rPr>
          <w:rFonts w:ascii="Museo Sans 300" w:eastAsia="Arial" w:hAnsi="Museo Sans 300" w:cs="Arial"/>
          <w:sz w:val="20"/>
          <w:szCs w:val="20"/>
          <w:lang w:val="es-ES_tradnl" w:eastAsia="es-SV"/>
        </w:rPr>
        <w:t>SUPERINTENDENCIA GENERAL DE ELECTRICIDAD Y TELECOMUNICACIONES. San Salvador, a las</w:t>
      </w:r>
      <w:r w:rsidR="006E5450">
        <w:rPr>
          <w:rFonts w:ascii="Museo Sans 300" w:eastAsia="Arial" w:hAnsi="Museo Sans 300" w:cs="Arial"/>
          <w:sz w:val="20"/>
          <w:szCs w:val="20"/>
          <w:lang w:val="es-ES_tradnl" w:eastAsia="es-SV"/>
        </w:rPr>
        <w:t xml:space="preserve"> diez</w:t>
      </w:r>
      <w:r w:rsidR="00860EDE">
        <w:rPr>
          <w:rFonts w:ascii="Museo Sans 300" w:eastAsia="Arial" w:hAnsi="Museo Sans 300" w:cs="Arial"/>
          <w:sz w:val="20"/>
          <w:szCs w:val="20"/>
          <w:lang w:val="es-ES_tradnl" w:eastAsia="es-SV"/>
        </w:rPr>
        <w:t xml:space="preserve"> </w:t>
      </w:r>
      <w:r w:rsidRPr="00860EDE">
        <w:rPr>
          <w:rFonts w:ascii="Museo Sans 300" w:eastAsia="Arial" w:hAnsi="Museo Sans 300" w:cs="Arial"/>
          <w:sz w:val="20"/>
          <w:szCs w:val="20"/>
          <w:lang w:val="es-ES_tradnl" w:eastAsia="es-SV"/>
        </w:rPr>
        <w:t>horas</w:t>
      </w:r>
      <w:r w:rsidR="00840F4A" w:rsidRPr="00860EDE">
        <w:rPr>
          <w:rFonts w:ascii="Museo Sans 300" w:eastAsia="Arial" w:hAnsi="Museo Sans 300" w:cs="Arial"/>
          <w:sz w:val="20"/>
          <w:szCs w:val="20"/>
          <w:lang w:val="es-ES_tradnl" w:eastAsia="es-SV"/>
        </w:rPr>
        <w:t xml:space="preserve"> con</w:t>
      </w:r>
      <w:r w:rsidR="006E5450">
        <w:rPr>
          <w:rFonts w:ascii="Museo Sans 300" w:eastAsia="Arial" w:hAnsi="Museo Sans 300" w:cs="Arial"/>
          <w:sz w:val="20"/>
          <w:szCs w:val="20"/>
          <w:lang w:val="es-ES_tradnl" w:eastAsia="es-SV"/>
        </w:rPr>
        <w:t xml:space="preserve"> treinta</w:t>
      </w:r>
      <w:r w:rsidR="00860EDE">
        <w:rPr>
          <w:rFonts w:ascii="Museo Sans 300" w:eastAsia="Arial" w:hAnsi="Museo Sans 300" w:cs="Arial"/>
          <w:sz w:val="20"/>
          <w:szCs w:val="20"/>
          <w:lang w:val="es-ES_tradnl" w:eastAsia="es-SV"/>
        </w:rPr>
        <w:t xml:space="preserve"> </w:t>
      </w:r>
      <w:r w:rsidR="00840F4A" w:rsidRPr="00860EDE">
        <w:rPr>
          <w:rFonts w:ascii="Museo Sans 300" w:eastAsia="Arial" w:hAnsi="Museo Sans 300" w:cs="Arial"/>
          <w:sz w:val="20"/>
          <w:szCs w:val="20"/>
          <w:lang w:val="es-ES_tradnl" w:eastAsia="es-SV"/>
        </w:rPr>
        <w:t xml:space="preserve">minutos </w:t>
      </w:r>
      <w:r w:rsidRPr="00860EDE">
        <w:rPr>
          <w:rFonts w:ascii="Museo Sans 300" w:eastAsia="Arial" w:hAnsi="Museo Sans 300" w:cs="Arial"/>
          <w:sz w:val="20"/>
          <w:szCs w:val="20"/>
          <w:lang w:val="es-ES_tradnl" w:eastAsia="es-SV"/>
        </w:rPr>
        <w:t>del día</w:t>
      </w:r>
      <w:r w:rsidR="006E5450">
        <w:rPr>
          <w:rFonts w:ascii="Museo Sans 300" w:eastAsia="Arial" w:hAnsi="Museo Sans 300" w:cs="Arial"/>
          <w:sz w:val="20"/>
          <w:szCs w:val="20"/>
          <w:lang w:val="es-ES_tradnl" w:eastAsia="es-SV"/>
        </w:rPr>
        <w:t xml:space="preserve"> veinticuatro</w:t>
      </w:r>
      <w:r w:rsidR="00983806" w:rsidRPr="00860EDE">
        <w:rPr>
          <w:rFonts w:ascii="Museo Sans 300" w:eastAsia="Arial" w:hAnsi="Museo Sans 300" w:cs="Arial"/>
          <w:sz w:val="20"/>
          <w:szCs w:val="20"/>
          <w:lang w:val="es-ES_tradnl" w:eastAsia="es-SV"/>
        </w:rPr>
        <w:t xml:space="preserve"> </w:t>
      </w:r>
      <w:r w:rsidR="00902FA5">
        <w:rPr>
          <w:rFonts w:ascii="Museo Sans 300" w:eastAsia="Arial" w:hAnsi="Museo Sans 300" w:cs="Arial"/>
          <w:sz w:val="20"/>
          <w:szCs w:val="20"/>
          <w:lang w:val="es-ES_tradnl" w:eastAsia="es-SV"/>
        </w:rPr>
        <w:t>de noviembre</w:t>
      </w:r>
      <w:r w:rsidR="00D21F75" w:rsidRPr="00860EDE">
        <w:rPr>
          <w:rFonts w:ascii="Museo Sans 300" w:eastAsia="Arial" w:hAnsi="Museo Sans 300" w:cs="Arial"/>
          <w:sz w:val="20"/>
          <w:szCs w:val="20"/>
          <w:lang w:val="es-ES_tradnl" w:eastAsia="es-SV"/>
        </w:rPr>
        <w:t xml:space="preserve"> </w:t>
      </w:r>
      <w:r w:rsidRPr="00860EDE">
        <w:rPr>
          <w:rFonts w:ascii="Museo Sans 300" w:eastAsia="Arial" w:hAnsi="Museo Sans 300" w:cs="Arial"/>
          <w:sz w:val="20"/>
          <w:szCs w:val="20"/>
          <w:lang w:val="es-ES_tradnl" w:eastAsia="es-SV"/>
        </w:rPr>
        <w:t xml:space="preserve">de dos mil </w:t>
      </w:r>
      <w:r w:rsidR="000945EB" w:rsidRPr="00860EDE">
        <w:rPr>
          <w:rFonts w:ascii="Museo Sans 300" w:eastAsia="Arial" w:hAnsi="Museo Sans 300" w:cs="Arial"/>
          <w:sz w:val="20"/>
          <w:szCs w:val="20"/>
          <w:lang w:val="es-ES_tradnl" w:eastAsia="es-SV"/>
        </w:rPr>
        <w:t>veinte</w:t>
      </w:r>
      <w:r w:rsidRPr="00860EDE">
        <w:rPr>
          <w:rFonts w:ascii="Museo Sans 300" w:eastAsia="Arial" w:hAnsi="Museo Sans 300" w:cs="Arial"/>
          <w:sz w:val="20"/>
          <w:szCs w:val="20"/>
          <w:lang w:val="es-ES_tradnl" w:eastAsia="es-SV"/>
        </w:rPr>
        <w:t>.</w:t>
      </w:r>
    </w:p>
    <w:p w14:paraId="4A211EA9" w14:textId="77777777" w:rsidR="00860EDE" w:rsidRPr="00860EDE" w:rsidRDefault="00860EDE" w:rsidP="00764C8B">
      <w:pPr>
        <w:spacing w:after="0" w:line="276" w:lineRule="auto"/>
        <w:jc w:val="both"/>
        <w:rPr>
          <w:rFonts w:ascii="Museo Sans 300" w:eastAsia="Arial" w:hAnsi="Museo Sans 300" w:cs="Arial"/>
          <w:sz w:val="20"/>
          <w:szCs w:val="20"/>
          <w:lang w:val="es-ES_tradnl" w:eastAsia="es-SV"/>
        </w:rPr>
      </w:pPr>
    </w:p>
    <w:p w14:paraId="28404922" w14:textId="77777777" w:rsidR="00F67397" w:rsidRPr="00860EDE" w:rsidRDefault="001113D4" w:rsidP="00764C8B">
      <w:pPr>
        <w:spacing w:after="0" w:line="276" w:lineRule="auto"/>
        <w:jc w:val="both"/>
        <w:rPr>
          <w:rFonts w:ascii="Museo Sans 300" w:eastAsia="Arial" w:hAnsi="Museo Sans 300" w:cs="Arial"/>
          <w:sz w:val="20"/>
          <w:szCs w:val="20"/>
          <w:lang w:val="es-ES_tradnl" w:eastAsia="es-SV"/>
        </w:rPr>
      </w:pPr>
      <w:r w:rsidRPr="00860EDE">
        <w:rPr>
          <w:rFonts w:ascii="Museo Sans 300" w:eastAsia="Arial" w:hAnsi="Museo Sans 300" w:cs="Arial"/>
          <w:sz w:val="20"/>
          <w:szCs w:val="20"/>
          <w:lang w:val="es-ES_tradnl" w:eastAsia="es-SV"/>
        </w:rPr>
        <w:t>Esta superintendencia</w:t>
      </w:r>
      <w:r w:rsidR="00F67397" w:rsidRPr="00860EDE">
        <w:rPr>
          <w:rFonts w:ascii="Museo Sans 300" w:eastAsia="Arial" w:hAnsi="Museo Sans 300" w:cs="Arial"/>
          <w:sz w:val="20"/>
          <w:szCs w:val="20"/>
          <w:lang w:val="es-ES_tradnl" w:eastAsia="es-SV"/>
        </w:rPr>
        <w:t xml:space="preserve"> CONSIDERANDO QUE:</w:t>
      </w:r>
    </w:p>
    <w:p w14:paraId="02EB378F" w14:textId="77777777" w:rsidR="00F67397" w:rsidRPr="00860EDE" w:rsidRDefault="00F67397" w:rsidP="00860EDE">
      <w:pPr>
        <w:spacing w:after="0" w:line="240" w:lineRule="auto"/>
        <w:jc w:val="both"/>
        <w:rPr>
          <w:rFonts w:ascii="Museo Sans 300" w:eastAsia="Arial" w:hAnsi="Museo Sans 300" w:cs="Arial"/>
          <w:sz w:val="20"/>
          <w:szCs w:val="20"/>
          <w:lang w:val="es-ES_tradnl" w:eastAsia="es-SV"/>
        </w:rPr>
      </w:pPr>
    </w:p>
    <w:p w14:paraId="610971D0" w14:textId="5118E294" w:rsidR="00EA5E89" w:rsidRPr="00860EDE" w:rsidRDefault="00EA5E89" w:rsidP="00CE719F">
      <w:pPr>
        <w:numPr>
          <w:ilvl w:val="0"/>
          <w:numId w:val="2"/>
        </w:numPr>
        <w:tabs>
          <w:tab w:val="clear" w:pos="720"/>
          <w:tab w:val="left" w:pos="1276"/>
        </w:tabs>
        <w:spacing w:after="0" w:line="240" w:lineRule="auto"/>
        <w:ind w:left="426" w:hanging="426"/>
        <w:jc w:val="both"/>
        <w:rPr>
          <w:rFonts w:ascii="Museo Sans 300" w:eastAsia="Arial" w:hAnsi="Museo Sans 300" w:cs="Arial"/>
          <w:sz w:val="20"/>
          <w:szCs w:val="20"/>
          <w:lang w:val="es-ES_tradnl" w:eastAsia="es-SV"/>
        </w:rPr>
      </w:pPr>
      <w:r w:rsidRPr="00860EDE">
        <w:rPr>
          <w:rFonts w:ascii="Museo Sans 300" w:eastAsia="Arial" w:hAnsi="Museo Sans 300" w:cs="Arial"/>
          <w:sz w:val="20"/>
          <w:szCs w:val="20"/>
          <w:lang w:val="es-ES_tradnl" w:eastAsia="es-SV"/>
        </w:rPr>
        <w:t>Por medio del acuerdo N.° E-</w:t>
      </w:r>
      <w:r w:rsidR="00902FA5">
        <w:rPr>
          <w:rFonts w:ascii="Museo Sans 300" w:eastAsia="Arial" w:hAnsi="Museo Sans 300" w:cs="Arial"/>
          <w:sz w:val="20"/>
          <w:szCs w:val="20"/>
          <w:lang w:val="es-ES_tradnl" w:eastAsia="es-SV"/>
        </w:rPr>
        <w:t>880</w:t>
      </w:r>
      <w:r w:rsidR="00683C3C" w:rsidRPr="00860EDE">
        <w:rPr>
          <w:rFonts w:ascii="Museo Sans 300" w:eastAsia="Arial" w:hAnsi="Museo Sans 300" w:cs="Arial"/>
          <w:sz w:val="20"/>
          <w:szCs w:val="20"/>
          <w:lang w:val="es-ES_tradnl" w:eastAsia="es-SV"/>
        </w:rPr>
        <w:t>-2020</w:t>
      </w:r>
      <w:r w:rsidRPr="00860EDE">
        <w:rPr>
          <w:rFonts w:ascii="Museo Sans 300" w:eastAsia="Arial" w:hAnsi="Museo Sans 300" w:cs="Arial"/>
          <w:sz w:val="20"/>
          <w:szCs w:val="20"/>
          <w:lang w:val="es-ES_tradnl" w:eastAsia="es-SV"/>
        </w:rPr>
        <w:t>-CAU</w:t>
      </w:r>
      <w:r w:rsidR="00D76028">
        <w:rPr>
          <w:rFonts w:ascii="Museo Sans 300" w:eastAsia="Arial" w:hAnsi="Museo Sans 300" w:cs="Arial"/>
          <w:sz w:val="20"/>
          <w:szCs w:val="20"/>
          <w:lang w:val="es-ES_tradnl" w:eastAsia="es-SV"/>
        </w:rPr>
        <w:t>, de fecha veintiuno de agosto</w:t>
      </w:r>
      <w:r w:rsidR="00D65B15" w:rsidRPr="00860EDE">
        <w:rPr>
          <w:rFonts w:ascii="Museo Sans 300" w:eastAsia="Arial" w:hAnsi="Museo Sans 300" w:cs="Arial"/>
          <w:sz w:val="20"/>
          <w:szCs w:val="20"/>
          <w:lang w:eastAsia="es-SV"/>
        </w:rPr>
        <w:t xml:space="preserve"> de</w:t>
      </w:r>
      <w:r w:rsidR="00195471" w:rsidRPr="00860EDE">
        <w:rPr>
          <w:rFonts w:ascii="Museo Sans 300" w:eastAsia="Arial" w:hAnsi="Museo Sans 300" w:cs="Arial"/>
          <w:sz w:val="20"/>
          <w:szCs w:val="20"/>
          <w:lang w:eastAsia="es-SV"/>
        </w:rPr>
        <w:t>l presente</w:t>
      </w:r>
      <w:r w:rsidR="00D65B15" w:rsidRPr="00860EDE">
        <w:rPr>
          <w:rFonts w:ascii="Museo Sans 300" w:eastAsia="Arial" w:hAnsi="Museo Sans 300" w:cs="Arial"/>
          <w:sz w:val="20"/>
          <w:szCs w:val="20"/>
          <w:lang w:eastAsia="es-SV"/>
        </w:rPr>
        <w:t xml:space="preserve"> año</w:t>
      </w:r>
      <w:r w:rsidRPr="00860EDE">
        <w:rPr>
          <w:rFonts w:ascii="Museo Sans 300" w:eastAsia="Arial" w:hAnsi="Museo Sans 300" w:cs="Arial"/>
          <w:sz w:val="20"/>
          <w:szCs w:val="20"/>
          <w:lang w:val="es-ES_tradnl" w:eastAsia="es-SV"/>
        </w:rPr>
        <w:t>, esta superintendencia estableció lo siguiente:</w:t>
      </w:r>
    </w:p>
    <w:p w14:paraId="4260237C" w14:textId="77777777" w:rsidR="00EA5E89" w:rsidRPr="00860EDE" w:rsidRDefault="00EA5E89" w:rsidP="00764C8B">
      <w:pPr>
        <w:spacing w:after="0" w:line="276" w:lineRule="auto"/>
        <w:ind w:left="993"/>
        <w:jc w:val="both"/>
        <w:rPr>
          <w:rFonts w:ascii="Museo Sans 300" w:eastAsia="Times New Roman" w:hAnsi="Museo Sans 300" w:cs="Times New Roman"/>
          <w:color w:val="000000"/>
          <w:sz w:val="20"/>
          <w:szCs w:val="20"/>
          <w:lang w:eastAsia="es-ES"/>
        </w:rPr>
      </w:pPr>
    </w:p>
    <w:p w14:paraId="6743CD13" w14:textId="77777777" w:rsidR="006118BE" w:rsidRPr="00117DC4" w:rsidRDefault="00614E16" w:rsidP="00860EDE">
      <w:pPr>
        <w:spacing w:after="0" w:line="240" w:lineRule="auto"/>
        <w:ind w:left="993" w:right="567"/>
        <w:jc w:val="both"/>
        <w:rPr>
          <w:rFonts w:ascii="Museo 300" w:eastAsia="Calibri" w:hAnsi="Museo 300" w:cs="Times New Roman"/>
          <w:sz w:val="16"/>
          <w:szCs w:val="16"/>
          <w:lang w:eastAsia="es-SV"/>
        </w:rPr>
      </w:pPr>
      <w:r w:rsidRPr="00117DC4">
        <w:rPr>
          <w:rFonts w:ascii="Museo 300" w:eastAsia="Calibri" w:hAnsi="Museo 300" w:cs="Times New Roman"/>
          <w:sz w:val="16"/>
          <w:szCs w:val="16"/>
          <w:lang w:eastAsia="es-SV"/>
        </w:rPr>
        <w:t>“[…] </w:t>
      </w:r>
    </w:p>
    <w:p w14:paraId="746444CE" w14:textId="77777777" w:rsidR="006118BE" w:rsidRPr="00117DC4" w:rsidRDefault="006118BE" w:rsidP="00860EDE">
      <w:pPr>
        <w:spacing w:after="0" w:line="240" w:lineRule="auto"/>
        <w:ind w:left="993" w:right="567"/>
        <w:jc w:val="both"/>
        <w:rPr>
          <w:rFonts w:ascii="Museo 300" w:eastAsia="Calibri" w:hAnsi="Museo 300" w:cs="Times New Roman"/>
          <w:sz w:val="16"/>
          <w:szCs w:val="16"/>
          <w:lang w:eastAsia="es-SV"/>
        </w:rPr>
      </w:pPr>
    </w:p>
    <w:p w14:paraId="4DCD57B3" w14:textId="41012DAC" w:rsidR="00614E16" w:rsidRPr="00117DC4" w:rsidRDefault="00902FA5" w:rsidP="00CE719F">
      <w:pPr>
        <w:pStyle w:val="Prrafodelista"/>
        <w:numPr>
          <w:ilvl w:val="1"/>
          <w:numId w:val="7"/>
        </w:numPr>
        <w:spacing w:after="0" w:line="240" w:lineRule="auto"/>
        <w:ind w:right="567"/>
        <w:jc w:val="both"/>
        <w:rPr>
          <w:rFonts w:ascii="Museo 300" w:eastAsia="Calibri" w:hAnsi="Museo 300" w:cs="Times New Roman"/>
          <w:sz w:val="16"/>
          <w:szCs w:val="16"/>
          <w:lang w:eastAsia="es-SV"/>
        </w:rPr>
      </w:pPr>
      <w:r w:rsidRPr="00117DC4">
        <w:rPr>
          <w:rFonts w:ascii="Museo 300" w:eastAsia="Calibri" w:hAnsi="Museo 300" w:cs="Times New Roman"/>
          <w:sz w:val="16"/>
          <w:szCs w:val="16"/>
          <w:lang w:eastAsia="es-SV"/>
        </w:rPr>
        <w:t xml:space="preserve">Establecer que en el suministro identificado con el NIC </w:t>
      </w:r>
      <w:r w:rsidR="00C65515">
        <w:rPr>
          <w:rFonts w:ascii="Museo 300" w:eastAsia="Calibri" w:hAnsi="Museo 300" w:cs="Times New Roman"/>
          <w:sz w:val="16"/>
          <w:szCs w:val="16"/>
          <w:lang w:eastAsia="es-SV"/>
        </w:rPr>
        <w:t>XXX</w:t>
      </w:r>
      <w:r w:rsidRPr="00117DC4">
        <w:rPr>
          <w:rFonts w:ascii="Museo 300" w:eastAsia="Calibri" w:hAnsi="Museo 300" w:cs="Times New Roman"/>
          <w:sz w:val="16"/>
          <w:szCs w:val="16"/>
          <w:lang w:eastAsia="es-SV"/>
        </w:rPr>
        <w:t xml:space="preserve"> existió un problema en el funcionamiento del equipo de medición que afectó el correcto registro del consumo de energía eléctrica.</w:t>
      </w:r>
      <w:r w:rsidR="00614E16" w:rsidRPr="00117DC4">
        <w:rPr>
          <w:rFonts w:ascii="Museo 300" w:eastAsia="Calibri" w:hAnsi="Museo 300" w:cs="Times New Roman"/>
          <w:sz w:val="16"/>
          <w:szCs w:val="16"/>
          <w:lang w:eastAsia="es-SV"/>
        </w:rPr>
        <w:t> </w:t>
      </w:r>
    </w:p>
    <w:p w14:paraId="59793B36" w14:textId="0F15BB24" w:rsidR="00614E16" w:rsidRPr="00117DC4" w:rsidRDefault="00614E16" w:rsidP="00860EDE">
      <w:pPr>
        <w:spacing w:after="0" w:line="240" w:lineRule="auto"/>
        <w:ind w:left="851" w:right="567" w:firstLine="45"/>
        <w:contextualSpacing/>
        <w:jc w:val="both"/>
        <w:rPr>
          <w:rFonts w:ascii="Museo 300" w:eastAsia="Calibri" w:hAnsi="Museo 300" w:cs="Times New Roman"/>
          <w:sz w:val="16"/>
          <w:szCs w:val="16"/>
          <w:lang w:eastAsia="es-SV"/>
        </w:rPr>
      </w:pPr>
    </w:p>
    <w:p w14:paraId="4923C23A" w14:textId="322BBFCB" w:rsidR="006118BE" w:rsidRPr="00117DC4" w:rsidRDefault="00614E16" w:rsidP="00CE719F">
      <w:pPr>
        <w:pStyle w:val="Prrafodelista"/>
        <w:numPr>
          <w:ilvl w:val="1"/>
          <w:numId w:val="7"/>
        </w:numPr>
        <w:spacing w:after="0" w:line="240" w:lineRule="auto"/>
        <w:ind w:right="567"/>
        <w:jc w:val="both"/>
        <w:rPr>
          <w:rFonts w:ascii="Museo 300" w:eastAsia="Calibri" w:hAnsi="Museo 300" w:cs="Times New Roman"/>
          <w:sz w:val="16"/>
          <w:szCs w:val="16"/>
          <w:lang w:eastAsia="es-SV"/>
        </w:rPr>
      </w:pPr>
      <w:r w:rsidRPr="00117DC4">
        <w:rPr>
          <w:rFonts w:ascii="Museo 300" w:eastAsia="Calibri" w:hAnsi="Museo 300" w:cs="Times New Roman"/>
          <w:sz w:val="16"/>
          <w:szCs w:val="16"/>
          <w:lang w:eastAsia="es-SV"/>
        </w:rPr>
        <w:t>Establecer que la socieda</w:t>
      </w:r>
      <w:r w:rsidR="00902FA5" w:rsidRPr="00117DC4">
        <w:rPr>
          <w:rFonts w:ascii="Museo 300" w:eastAsia="Calibri" w:hAnsi="Museo 300" w:cs="Times New Roman"/>
          <w:sz w:val="16"/>
          <w:szCs w:val="16"/>
          <w:lang w:eastAsia="es-SV"/>
        </w:rPr>
        <w:t>d CAESS, S.A. de C.V., tiene el derecho a recuperar la cantidad de VEINTICUATRO 68/100 DÓLARES DE LOS ESTADOS UNIDOS DE AMÉRICA (USD 24.68) IVA incluido, de conformidad al cálculo realizado por el CAU de la SIGET</w:t>
      </w:r>
      <w:r w:rsidRPr="00117DC4">
        <w:rPr>
          <w:rFonts w:ascii="Museo 300" w:eastAsia="Calibri" w:hAnsi="Museo 300" w:cs="Times New Roman"/>
          <w:sz w:val="16"/>
          <w:szCs w:val="16"/>
          <w:lang w:eastAsia="es-SV"/>
        </w:rPr>
        <w:t>. […]”</w:t>
      </w:r>
      <w:r w:rsidRPr="00117DC4">
        <w:rPr>
          <w:rFonts w:ascii="Cambria Math" w:eastAsia="Calibri" w:hAnsi="Cambria Math" w:cs="Cambria Math"/>
          <w:sz w:val="16"/>
          <w:szCs w:val="16"/>
          <w:lang w:eastAsia="es-SV"/>
        </w:rPr>
        <w:t> </w:t>
      </w:r>
    </w:p>
    <w:p w14:paraId="267DC919" w14:textId="77777777" w:rsidR="006118BE" w:rsidRDefault="006118BE" w:rsidP="00860EDE">
      <w:pPr>
        <w:tabs>
          <w:tab w:val="num" w:pos="567"/>
        </w:tabs>
        <w:spacing w:after="0" w:line="240" w:lineRule="auto"/>
        <w:ind w:left="426"/>
        <w:jc w:val="both"/>
        <w:rPr>
          <w:rFonts w:ascii="Museo Sans 300" w:eastAsia="Calibri" w:hAnsi="Museo Sans 300" w:cs="Times New Roman"/>
          <w:sz w:val="18"/>
          <w:szCs w:val="18"/>
          <w:lang w:eastAsia="es-SV"/>
        </w:rPr>
      </w:pPr>
    </w:p>
    <w:p w14:paraId="693A7416" w14:textId="0DB8697C" w:rsidR="00132A78" w:rsidRPr="00860EDE" w:rsidRDefault="00132A78" w:rsidP="00860EDE">
      <w:pPr>
        <w:tabs>
          <w:tab w:val="num" w:pos="567"/>
        </w:tabs>
        <w:spacing w:after="0" w:line="240" w:lineRule="auto"/>
        <w:ind w:left="426"/>
        <w:jc w:val="both"/>
        <w:rPr>
          <w:rFonts w:ascii="Museo Sans 300" w:hAnsi="Museo Sans 300"/>
          <w:sz w:val="20"/>
          <w:szCs w:val="20"/>
          <w:lang w:eastAsia="es-ES"/>
        </w:rPr>
      </w:pPr>
      <w:r w:rsidRPr="00860EDE">
        <w:rPr>
          <w:rFonts w:ascii="Museo Sans 300" w:eastAsia="Calibri" w:hAnsi="Museo Sans 300"/>
          <w:sz w:val="20"/>
          <w:szCs w:val="20"/>
          <w:lang w:eastAsia="es-SV"/>
        </w:rPr>
        <w:t xml:space="preserve">Dicho acuerdo fue notificado a la </w:t>
      </w:r>
      <w:r w:rsidR="00195471" w:rsidRPr="00860EDE">
        <w:rPr>
          <w:rFonts w:ascii="Museo Sans 300" w:eastAsia="Calibri" w:hAnsi="Museo Sans 300"/>
          <w:sz w:val="20"/>
          <w:szCs w:val="20"/>
          <w:lang w:eastAsia="es-SV"/>
        </w:rPr>
        <w:t xml:space="preserve">sociedad </w:t>
      </w:r>
      <w:r w:rsidR="00902FA5">
        <w:rPr>
          <w:rFonts w:ascii="Museo Sans 300" w:hAnsi="Museo Sans 300" w:cs="Segoe UI"/>
          <w:sz w:val="20"/>
          <w:szCs w:val="20"/>
          <w:lang w:val="es-ES"/>
        </w:rPr>
        <w:t>CAESS, S.A. de C.V</w:t>
      </w:r>
      <w:r w:rsidR="00195471" w:rsidRPr="00860EDE">
        <w:rPr>
          <w:rFonts w:ascii="Museo Sans 300" w:hAnsi="Museo Sans 300" w:cs="Segoe UI"/>
          <w:sz w:val="20"/>
          <w:szCs w:val="20"/>
          <w:lang w:val="es-ES"/>
        </w:rPr>
        <w:t xml:space="preserve">. </w:t>
      </w:r>
      <w:r w:rsidRPr="00860EDE">
        <w:rPr>
          <w:rFonts w:ascii="Museo Sans 300" w:eastAsia="Calibri" w:hAnsi="Museo Sans 300"/>
          <w:sz w:val="20"/>
          <w:szCs w:val="20"/>
          <w:lang w:eastAsia="es-SV"/>
        </w:rPr>
        <w:t>y a</w:t>
      </w:r>
      <w:r w:rsidR="002859D3" w:rsidRPr="00860EDE">
        <w:rPr>
          <w:rFonts w:ascii="Museo Sans 300" w:eastAsia="Calibri" w:hAnsi="Museo Sans 300"/>
          <w:sz w:val="20"/>
          <w:szCs w:val="20"/>
          <w:lang w:eastAsia="es-SV"/>
        </w:rPr>
        <w:t>l</w:t>
      </w:r>
      <w:r w:rsidRPr="00860EDE">
        <w:rPr>
          <w:rFonts w:ascii="Museo Sans 300" w:eastAsia="Calibri" w:hAnsi="Museo Sans 300"/>
          <w:sz w:val="20"/>
          <w:szCs w:val="20"/>
          <w:lang w:eastAsia="es-SV"/>
        </w:rPr>
        <w:t xml:space="preserve"> </w:t>
      </w:r>
      <w:r w:rsidR="00902FA5">
        <w:rPr>
          <w:rFonts w:ascii="Museo Sans 300" w:eastAsia="Calibri" w:hAnsi="Museo Sans 300"/>
          <w:sz w:val="20"/>
          <w:szCs w:val="20"/>
          <w:lang w:eastAsia="es-SV"/>
        </w:rPr>
        <w:t xml:space="preserve">señor </w:t>
      </w:r>
      <w:r w:rsidR="00C65515">
        <w:rPr>
          <w:rFonts w:ascii="Museo Sans 300" w:eastAsia="Calibri" w:hAnsi="Museo Sans 300"/>
          <w:sz w:val="20"/>
          <w:szCs w:val="20"/>
          <w:lang w:eastAsia="es-SV"/>
        </w:rPr>
        <w:t>XXX</w:t>
      </w:r>
      <w:r w:rsidR="00902FA5">
        <w:rPr>
          <w:rFonts w:ascii="Museo Sans 300" w:eastAsia="Calibri" w:hAnsi="Museo Sans 300"/>
          <w:sz w:val="20"/>
          <w:szCs w:val="20"/>
          <w:lang w:eastAsia="es-SV"/>
        </w:rPr>
        <w:t xml:space="preserve"> </w:t>
      </w:r>
      <w:proofErr w:type="spellStart"/>
      <w:r w:rsidR="00C65515">
        <w:rPr>
          <w:rFonts w:ascii="Museo Sans 300" w:eastAsia="Calibri" w:hAnsi="Museo Sans 300"/>
          <w:sz w:val="20"/>
          <w:szCs w:val="20"/>
          <w:lang w:eastAsia="es-SV"/>
        </w:rPr>
        <w:t>XXX</w:t>
      </w:r>
      <w:proofErr w:type="spellEnd"/>
      <w:r w:rsidRPr="00860EDE">
        <w:rPr>
          <w:rFonts w:ascii="Museo Sans 300" w:eastAsia="Calibri" w:hAnsi="Museo Sans 300"/>
          <w:sz w:val="20"/>
          <w:szCs w:val="20"/>
          <w:lang w:eastAsia="es-SV"/>
        </w:rPr>
        <w:t xml:space="preserve"> los días </w:t>
      </w:r>
      <w:r w:rsidR="00902FA5">
        <w:rPr>
          <w:rFonts w:ascii="Museo Sans 300" w:eastAsia="Calibri" w:hAnsi="Museo Sans 300"/>
          <w:sz w:val="20"/>
          <w:szCs w:val="20"/>
          <w:lang w:eastAsia="es-SV"/>
        </w:rPr>
        <w:t>veintiocho</w:t>
      </w:r>
      <w:r w:rsidR="002859D3" w:rsidRPr="00860EDE">
        <w:rPr>
          <w:rFonts w:ascii="Museo Sans 300" w:eastAsia="Calibri" w:hAnsi="Museo Sans 300"/>
          <w:sz w:val="20"/>
          <w:szCs w:val="20"/>
          <w:lang w:eastAsia="es-SV"/>
        </w:rPr>
        <w:t xml:space="preserve"> y</w:t>
      </w:r>
      <w:r w:rsidR="004D0796">
        <w:rPr>
          <w:rFonts w:ascii="Museo Sans 300" w:eastAsia="Calibri" w:hAnsi="Museo Sans 300"/>
          <w:sz w:val="20"/>
          <w:szCs w:val="20"/>
          <w:lang w:eastAsia="es-SV"/>
        </w:rPr>
        <w:t xml:space="preserve"> treinta y uno</w:t>
      </w:r>
      <w:r w:rsidR="002859D3" w:rsidRPr="00860EDE">
        <w:rPr>
          <w:rFonts w:ascii="Museo Sans 300" w:eastAsia="Calibri" w:hAnsi="Museo Sans 300"/>
          <w:sz w:val="20"/>
          <w:szCs w:val="20"/>
          <w:lang w:eastAsia="es-SV"/>
        </w:rPr>
        <w:t xml:space="preserve"> </w:t>
      </w:r>
      <w:r w:rsidR="004D0796">
        <w:rPr>
          <w:rFonts w:ascii="Museo Sans 300" w:eastAsia="Calibri" w:hAnsi="Museo Sans 300"/>
          <w:sz w:val="20"/>
          <w:szCs w:val="20"/>
          <w:lang w:eastAsia="es-SV"/>
        </w:rPr>
        <w:t>de agosto</w:t>
      </w:r>
      <w:r w:rsidRPr="00860EDE">
        <w:rPr>
          <w:rFonts w:ascii="Museo Sans 300" w:eastAsia="Calibri" w:hAnsi="Museo Sans 300"/>
          <w:sz w:val="20"/>
          <w:szCs w:val="20"/>
          <w:lang w:eastAsia="es-SV"/>
        </w:rPr>
        <w:t xml:space="preserve"> de</w:t>
      </w:r>
      <w:r w:rsidR="00195471" w:rsidRPr="00860EDE">
        <w:rPr>
          <w:rFonts w:ascii="Museo Sans 300" w:eastAsia="Calibri" w:hAnsi="Museo Sans 300"/>
          <w:sz w:val="20"/>
          <w:szCs w:val="20"/>
          <w:lang w:eastAsia="es-SV"/>
        </w:rPr>
        <w:t>l presente</w:t>
      </w:r>
      <w:r w:rsidRPr="00860EDE">
        <w:rPr>
          <w:rFonts w:ascii="Museo Sans 300" w:eastAsia="Calibri" w:hAnsi="Museo Sans 300"/>
          <w:sz w:val="20"/>
          <w:szCs w:val="20"/>
          <w:lang w:eastAsia="es-SV"/>
        </w:rPr>
        <w:t xml:space="preserve"> año, respectivamente.</w:t>
      </w:r>
    </w:p>
    <w:p w14:paraId="48286208" w14:textId="77777777" w:rsidR="00132A78" w:rsidRPr="00860EDE" w:rsidRDefault="00132A78" w:rsidP="00860EDE">
      <w:pPr>
        <w:tabs>
          <w:tab w:val="left" w:pos="1276"/>
        </w:tabs>
        <w:spacing w:after="0" w:line="240" w:lineRule="auto"/>
        <w:ind w:left="426"/>
        <w:jc w:val="both"/>
        <w:rPr>
          <w:rFonts w:ascii="Museo Sans 300" w:eastAsia="Calibri" w:hAnsi="Museo Sans 300" w:cs="Times New Roman"/>
          <w:sz w:val="20"/>
          <w:szCs w:val="20"/>
          <w:lang w:val="es-ES_tradnl" w:eastAsia="es-ES"/>
        </w:rPr>
      </w:pPr>
    </w:p>
    <w:p w14:paraId="3E501917" w14:textId="10E6C2A0" w:rsidR="00625B7E" w:rsidRDefault="00D76028" w:rsidP="00CE719F">
      <w:pPr>
        <w:numPr>
          <w:ilvl w:val="0"/>
          <w:numId w:val="2"/>
        </w:numPr>
        <w:tabs>
          <w:tab w:val="clear" w:pos="720"/>
          <w:tab w:val="left" w:pos="1276"/>
        </w:tabs>
        <w:spacing w:after="0" w:line="240" w:lineRule="auto"/>
        <w:ind w:left="426" w:hanging="426"/>
        <w:jc w:val="both"/>
        <w:rPr>
          <w:rFonts w:ascii="Museo Sans 300" w:hAnsi="Museo Sans 300" w:cs="Segoe UI"/>
          <w:sz w:val="20"/>
          <w:szCs w:val="20"/>
        </w:rPr>
      </w:pPr>
      <w:r>
        <w:rPr>
          <w:rFonts w:ascii="Museo Sans 300" w:hAnsi="Museo Sans 300" w:cs="Segoe UI"/>
          <w:sz w:val="20"/>
          <w:szCs w:val="20"/>
          <w:lang w:val="es-ES"/>
        </w:rPr>
        <w:t>El día once</w:t>
      </w:r>
      <w:r w:rsidR="00BD159A" w:rsidRPr="00860EDE">
        <w:rPr>
          <w:rFonts w:ascii="Museo Sans 300" w:hAnsi="Museo Sans 300" w:cs="Segoe UI"/>
          <w:sz w:val="20"/>
          <w:szCs w:val="20"/>
          <w:lang w:val="es-ES"/>
        </w:rPr>
        <w:t xml:space="preserve"> de septiembre de este año, el ingen</w:t>
      </w:r>
      <w:r>
        <w:rPr>
          <w:rFonts w:ascii="Museo Sans 300" w:hAnsi="Museo Sans 300" w:cs="Segoe UI"/>
          <w:sz w:val="20"/>
          <w:szCs w:val="20"/>
          <w:lang w:val="es-ES"/>
        </w:rPr>
        <w:t xml:space="preserve">iero </w:t>
      </w:r>
      <w:r w:rsidR="00C65515">
        <w:rPr>
          <w:rFonts w:ascii="Museo Sans 300" w:hAnsi="Museo Sans 300" w:cs="Segoe UI"/>
          <w:sz w:val="20"/>
          <w:szCs w:val="20"/>
          <w:lang w:val="es-ES"/>
        </w:rPr>
        <w:t>XXX</w:t>
      </w:r>
      <w:r w:rsidR="00BD159A" w:rsidRPr="00860EDE">
        <w:rPr>
          <w:rFonts w:ascii="Museo Sans 300" w:hAnsi="Museo Sans 300" w:cs="Segoe UI"/>
          <w:sz w:val="20"/>
          <w:szCs w:val="20"/>
          <w:lang w:val="es-ES"/>
        </w:rPr>
        <w:t>, apode</w:t>
      </w:r>
      <w:r>
        <w:rPr>
          <w:rFonts w:ascii="Museo Sans 300" w:hAnsi="Museo Sans 300" w:cs="Segoe UI"/>
          <w:sz w:val="20"/>
          <w:szCs w:val="20"/>
          <w:lang w:val="es-ES"/>
        </w:rPr>
        <w:t>rado especial de la sociedad CAESS, S.A. de C.V.,</w:t>
      </w:r>
      <w:r w:rsidR="00195471" w:rsidRPr="00860EDE">
        <w:rPr>
          <w:rFonts w:ascii="Museo Sans 300" w:hAnsi="Museo Sans 300" w:cs="Segoe UI"/>
          <w:sz w:val="20"/>
          <w:szCs w:val="20"/>
          <w:lang w:val="es-ES"/>
        </w:rPr>
        <w:t xml:space="preserve"> presentó por medio de correo electrónico</w:t>
      </w:r>
      <w:r w:rsidR="00BD159A" w:rsidRPr="00860EDE">
        <w:rPr>
          <w:rFonts w:ascii="Museo Sans 300" w:hAnsi="Museo Sans 300" w:cs="Segoe UI"/>
          <w:sz w:val="20"/>
          <w:szCs w:val="20"/>
          <w:lang w:val="es-ES"/>
        </w:rPr>
        <w:t xml:space="preserve"> un escrito </w:t>
      </w:r>
      <w:r w:rsidR="00E81D81" w:rsidRPr="00860EDE">
        <w:rPr>
          <w:rFonts w:ascii="Museo Sans 300" w:hAnsi="Museo Sans 300" w:cs="Segoe UI"/>
          <w:sz w:val="20"/>
          <w:szCs w:val="20"/>
          <w:lang w:val="es-ES"/>
        </w:rPr>
        <w:t>mediante</w:t>
      </w:r>
      <w:r w:rsidR="00BD159A" w:rsidRPr="00860EDE">
        <w:rPr>
          <w:rFonts w:ascii="Museo Sans 300" w:hAnsi="Museo Sans 300" w:cs="Segoe UI"/>
          <w:sz w:val="20"/>
          <w:szCs w:val="20"/>
          <w:lang w:val="es-ES"/>
        </w:rPr>
        <w:t xml:space="preserve"> el cual </w:t>
      </w:r>
      <w:r w:rsidR="00E81D81" w:rsidRPr="00860EDE">
        <w:rPr>
          <w:rFonts w:ascii="Museo Sans 300" w:hAnsi="Museo Sans 300" w:cs="Segoe UI"/>
          <w:sz w:val="20"/>
          <w:szCs w:val="20"/>
          <w:lang w:val="es-ES"/>
        </w:rPr>
        <w:t>manifestó</w:t>
      </w:r>
      <w:r w:rsidR="00BD159A" w:rsidRPr="00860EDE">
        <w:rPr>
          <w:rFonts w:ascii="Museo Sans 300" w:hAnsi="Museo Sans 300" w:cs="Segoe UI"/>
          <w:sz w:val="20"/>
          <w:szCs w:val="20"/>
          <w:lang w:val="es-ES"/>
        </w:rPr>
        <w:t xml:space="preserve"> lo siguiente:</w:t>
      </w:r>
      <w:r w:rsidR="00BD159A" w:rsidRPr="00860EDE">
        <w:rPr>
          <w:rFonts w:ascii="Museo Sans 300" w:hAnsi="Museo Sans 300" w:cs="Segoe UI"/>
          <w:sz w:val="20"/>
          <w:szCs w:val="20"/>
        </w:rPr>
        <w:t> </w:t>
      </w:r>
    </w:p>
    <w:p w14:paraId="5567C2C0" w14:textId="77777777" w:rsidR="00E91D9C" w:rsidRPr="00340E17" w:rsidRDefault="00E91D9C" w:rsidP="00E91D9C">
      <w:pPr>
        <w:pStyle w:val="paragraph"/>
        <w:ind w:left="840" w:right="567"/>
        <w:jc w:val="both"/>
        <w:rPr>
          <w:rFonts w:ascii="Museo 300" w:eastAsia="Arial" w:hAnsi="Museo 300" w:cs="Segoe UI"/>
          <w:sz w:val="16"/>
          <w:szCs w:val="16"/>
        </w:rPr>
      </w:pPr>
      <w:r w:rsidRPr="4C8BD487">
        <w:rPr>
          <w:rFonts w:ascii="Museo 300" w:eastAsia="Arial" w:hAnsi="Museo 300" w:cs="Segoe UI"/>
          <w:sz w:val="16"/>
          <w:szCs w:val="16"/>
        </w:rPr>
        <w:t>“[…]  Con relación a no agregar pruebas fehacientes sobre la condición irregular señalada, la distribuidora si presentó una VFM que demuestra la condición irregular encontrada. Sin embargo, la distribuidora solicita que se realice una verificación del funcionamiento del equipo de medición en conjunto con el personal de esa superintendencia, con el fin de demostrar las condiciones de manipulación planteadas en este diferendo.</w:t>
      </w:r>
    </w:p>
    <w:p w14:paraId="08A717DF" w14:textId="3BCA5973" w:rsidR="00E91D9C" w:rsidRPr="00340E17" w:rsidRDefault="00E91D9C" w:rsidP="00E91D9C">
      <w:pPr>
        <w:pStyle w:val="paragraph"/>
        <w:ind w:left="840" w:right="567"/>
        <w:jc w:val="both"/>
        <w:rPr>
          <w:rFonts w:ascii="Museo 300" w:eastAsia="Arial" w:hAnsi="Museo 300" w:cs="Segoe UI"/>
          <w:sz w:val="16"/>
          <w:szCs w:val="16"/>
        </w:rPr>
      </w:pPr>
      <w:r w:rsidRPr="00340E17">
        <w:rPr>
          <w:rFonts w:ascii="Museo 300" w:eastAsia="Arial" w:hAnsi="Museo 300" w:cs="Segoe UI"/>
          <w:sz w:val="16"/>
          <w:szCs w:val="16"/>
        </w:rPr>
        <w:t>La distribuidora solicita que se acepte la petición para la verificación del equipo de medición en conjunto, para demostrar la condición irregular, al término de ésta, que se revise en base a los resultados que se obtengan; lo dictaminado en el informe técnico número IT-073-</w:t>
      </w:r>
      <w:r w:rsidR="00C65515">
        <w:rPr>
          <w:rFonts w:ascii="Museo 300" w:eastAsia="Arial" w:hAnsi="Museo 300" w:cs="Segoe UI"/>
          <w:sz w:val="16"/>
          <w:szCs w:val="16"/>
        </w:rPr>
        <w:t>XXX</w:t>
      </w:r>
      <w:r w:rsidRPr="00340E17">
        <w:rPr>
          <w:rFonts w:ascii="Museo 300" w:eastAsia="Arial" w:hAnsi="Museo 300" w:cs="Segoe UI"/>
          <w:sz w:val="16"/>
          <w:szCs w:val="16"/>
        </w:rPr>
        <w:t>-CAU emitido por el CAU, en cuanto a la cantidad a cobrar por ENR</w:t>
      </w:r>
    </w:p>
    <w:p w14:paraId="0D4B6A81" w14:textId="77777777" w:rsidR="00E91D9C" w:rsidRPr="00340E17" w:rsidRDefault="00E91D9C" w:rsidP="00E91D9C">
      <w:pPr>
        <w:pStyle w:val="paragraph"/>
        <w:ind w:left="840" w:right="567"/>
        <w:jc w:val="both"/>
        <w:rPr>
          <w:rFonts w:ascii="Museo 300" w:hAnsi="Museo 300"/>
          <w:sz w:val="16"/>
          <w:szCs w:val="16"/>
        </w:rPr>
      </w:pPr>
      <w:r w:rsidRPr="4C8BD487">
        <w:rPr>
          <w:rFonts w:ascii="Museo 300" w:eastAsia="Arial" w:hAnsi="Museo 300" w:cs="Segoe UI"/>
          <w:sz w:val="16"/>
          <w:szCs w:val="16"/>
        </w:rPr>
        <w:t>Por todo lo citado anteriormente vengo a solicitar recurso de reconsideración, teniendo en cuenta el derecho que me atañe y que se expresa en el punto 4 del acuerdo número E-880-2020-CAU. […]” </w:t>
      </w:r>
    </w:p>
    <w:p w14:paraId="2538252A" w14:textId="5E69093C" w:rsidR="00F17FD9" w:rsidRPr="00860EDE" w:rsidRDefault="00F17FD9" w:rsidP="00CE719F">
      <w:pPr>
        <w:pStyle w:val="Prrafodelista"/>
        <w:numPr>
          <w:ilvl w:val="0"/>
          <w:numId w:val="2"/>
        </w:numPr>
        <w:tabs>
          <w:tab w:val="clear" w:pos="720"/>
        </w:tabs>
        <w:spacing w:after="0" w:line="240" w:lineRule="auto"/>
        <w:ind w:left="426" w:hanging="426"/>
        <w:jc w:val="both"/>
        <w:rPr>
          <w:rFonts w:ascii="Museo Sans 300" w:eastAsia="Times New Roman" w:hAnsi="Museo Sans 300" w:cs="Times New Roman"/>
          <w:sz w:val="20"/>
          <w:szCs w:val="20"/>
          <w:lang w:val="es-ES" w:eastAsia="es-ES"/>
        </w:rPr>
      </w:pPr>
      <w:r w:rsidRPr="00860EDE">
        <w:rPr>
          <w:rFonts w:ascii="Museo Sans 300" w:hAnsi="Museo Sans 300"/>
          <w:sz w:val="20"/>
          <w:szCs w:val="20"/>
        </w:rPr>
        <w:t>Por</w:t>
      </w:r>
      <w:r w:rsidR="00E91D9C">
        <w:rPr>
          <w:rFonts w:ascii="Museo Sans 300" w:hAnsi="Museo Sans 300"/>
          <w:sz w:val="20"/>
          <w:szCs w:val="20"/>
          <w:lang w:val="es-ES"/>
        </w:rPr>
        <w:t xml:space="preserve"> medio del acuerdo N.° E-989</w:t>
      </w:r>
      <w:r w:rsidRPr="00860EDE">
        <w:rPr>
          <w:rFonts w:ascii="Museo Sans 300" w:hAnsi="Museo Sans 300"/>
          <w:sz w:val="20"/>
          <w:szCs w:val="20"/>
          <w:lang w:val="es-ES"/>
        </w:rPr>
        <w:t>-2020-CAU, de fecha diecisiete de septiembre del presente año, se admitió el recurso de reconsideración y se concedió a</w:t>
      </w:r>
      <w:r w:rsidR="00E91D9C">
        <w:rPr>
          <w:rFonts w:ascii="Museo Sans 300" w:hAnsi="Museo Sans 300"/>
          <w:sz w:val="20"/>
          <w:szCs w:val="20"/>
          <w:lang w:val="es-ES"/>
        </w:rPr>
        <w:t xml:space="preserve">l señor </w:t>
      </w:r>
      <w:r w:rsidR="00C65515">
        <w:rPr>
          <w:rFonts w:ascii="Museo Sans 300" w:hAnsi="Museo Sans 300"/>
          <w:sz w:val="20"/>
          <w:szCs w:val="20"/>
          <w:lang w:val="es-ES"/>
        </w:rPr>
        <w:t>XXX</w:t>
      </w:r>
      <w:r w:rsidR="00763009">
        <w:rPr>
          <w:rFonts w:ascii="Museo Sans 300" w:hAnsi="Museo Sans 300"/>
          <w:sz w:val="20"/>
          <w:szCs w:val="20"/>
          <w:lang w:val="es-ES"/>
        </w:rPr>
        <w:t xml:space="preserve"> </w:t>
      </w:r>
      <w:proofErr w:type="spellStart"/>
      <w:r w:rsidR="00C65515">
        <w:rPr>
          <w:rFonts w:ascii="Museo Sans 300" w:hAnsi="Museo Sans 300"/>
          <w:sz w:val="20"/>
          <w:szCs w:val="20"/>
          <w:lang w:val="es-ES"/>
        </w:rPr>
        <w:t>XXX</w:t>
      </w:r>
      <w:proofErr w:type="spellEnd"/>
      <w:r w:rsidRPr="00860EDE">
        <w:rPr>
          <w:rFonts w:ascii="Museo Sans 300" w:hAnsi="Museo Sans 300"/>
          <w:sz w:val="20"/>
          <w:szCs w:val="20"/>
          <w:lang w:val="es-ES"/>
        </w:rPr>
        <w:t xml:space="preserve"> un plazo de diez días hábiles contados a partir del día de la notificación de dicho acuerdo, para que alegara cuanto estimara procedente en defensa de sus derechos o intereses. </w:t>
      </w:r>
    </w:p>
    <w:p w14:paraId="3BF6F2DE" w14:textId="77777777" w:rsidR="00F17FD9" w:rsidRPr="00764C8B" w:rsidRDefault="00F17FD9" w:rsidP="00860EDE">
      <w:pPr>
        <w:spacing w:after="0" w:line="240" w:lineRule="auto"/>
        <w:ind w:left="720"/>
        <w:jc w:val="both"/>
        <w:rPr>
          <w:rFonts w:ascii="Museo Sans 100" w:eastAsia="Times New Roman" w:hAnsi="Museo Sans 100" w:cs="Times New Roman"/>
          <w:sz w:val="20"/>
          <w:szCs w:val="20"/>
          <w:lang w:val="es-ES" w:eastAsia="es-ES"/>
        </w:rPr>
      </w:pPr>
    </w:p>
    <w:p w14:paraId="75F67CEB" w14:textId="5D577719" w:rsidR="00F17FD9" w:rsidRPr="00860EDE" w:rsidRDefault="00F17FD9" w:rsidP="00860EDE">
      <w:pPr>
        <w:spacing w:after="0" w:line="240" w:lineRule="auto"/>
        <w:ind w:left="426"/>
        <w:jc w:val="both"/>
        <w:rPr>
          <w:rFonts w:ascii="Museo Sans 300" w:eastAsia="Times New Roman" w:hAnsi="Museo Sans 300" w:cs="Times New Roman"/>
          <w:sz w:val="20"/>
          <w:szCs w:val="20"/>
          <w:lang w:val="es-ES" w:eastAsia="es-ES"/>
        </w:rPr>
      </w:pPr>
      <w:r w:rsidRPr="00860EDE">
        <w:rPr>
          <w:rFonts w:ascii="Museo Sans 300" w:eastAsia="Times New Roman" w:hAnsi="Museo Sans 300" w:cs="Times New Roman"/>
          <w:sz w:val="20"/>
          <w:szCs w:val="20"/>
          <w:lang w:val="es-ES" w:eastAsia="es-ES"/>
        </w:rPr>
        <w:t>Asimismo, en dicho proveído se comisionó</w:t>
      </w:r>
      <w:r w:rsidRPr="00860EDE">
        <w:rPr>
          <w:rFonts w:ascii="Museo Sans 300" w:eastAsia="Times New Roman" w:hAnsi="Museo Sans 300" w:cs="Cambria Math"/>
          <w:sz w:val="20"/>
          <w:szCs w:val="20"/>
          <w:lang w:val="es-ES" w:eastAsia="es-ES"/>
        </w:rPr>
        <w:t> </w:t>
      </w:r>
      <w:r w:rsidRPr="00860EDE">
        <w:rPr>
          <w:rFonts w:ascii="Museo Sans 300" w:eastAsia="Times New Roman" w:hAnsi="Museo Sans 300" w:cs="Times New Roman"/>
          <w:sz w:val="20"/>
          <w:szCs w:val="20"/>
          <w:lang w:eastAsia="es-ES"/>
        </w:rPr>
        <w:t>al CAU para que</w:t>
      </w:r>
      <w:r w:rsidR="00850A8F">
        <w:rPr>
          <w:rFonts w:ascii="Museo Sans 300" w:eastAsia="Times New Roman" w:hAnsi="Museo Sans 300" w:cs="Times New Roman"/>
          <w:sz w:val="20"/>
          <w:szCs w:val="20"/>
          <w:lang w:eastAsia="es-ES"/>
        </w:rPr>
        <w:t>,</w:t>
      </w:r>
      <w:r w:rsidRPr="00860EDE">
        <w:rPr>
          <w:rFonts w:ascii="Museo Sans 300" w:eastAsia="Times New Roman" w:hAnsi="Museo Sans 300" w:cs="Times New Roman"/>
          <w:sz w:val="20"/>
          <w:szCs w:val="20"/>
          <w:lang w:eastAsia="es-ES"/>
        </w:rPr>
        <w:t xml:space="preserve"> en un plazo de diez días hábiles contados a partir del día siguiente al vencimiento del plazo otorgado</w:t>
      </w:r>
      <w:r w:rsidRPr="00860EDE">
        <w:rPr>
          <w:rFonts w:ascii="Museo Sans 300" w:eastAsia="Times New Roman" w:hAnsi="Museo Sans 300" w:cs="Cambria Math"/>
          <w:sz w:val="20"/>
          <w:szCs w:val="20"/>
          <w:lang w:eastAsia="es-ES"/>
        </w:rPr>
        <w:t> </w:t>
      </w:r>
      <w:r w:rsidRPr="00860EDE">
        <w:rPr>
          <w:rFonts w:ascii="Museo Sans 300" w:eastAsia="Times New Roman" w:hAnsi="Museo Sans 300" w:cs="Times New Roman"/>
          <w:sz w:val="20"/>
          <w:szCs w:val="20"/>
          <w:lang w:eastAsia="es-ES"/>
        </w:rPr>
        <w:t>al usuario, rindiera un informe t</w:t>
      </w:r>
      <w:r w:rsidRPr="00860EDE">
        <w:rPr>
          <w:rFonts w:ascii="Museo Sans 300" w:eastAsia="Times New Roman" w:hAnsi="Museo Sans 300" w:cs="Museo Sans 300"/>
          <w:sz w:val="20"/>
          <w:szCs w:val="20"/>
          <w:lang w:eastAsia="es-ES"/>
        </w:rPr>
        <w:t>é</w:t>
      </w:r>
      <w:r w:rsidRPr="00860EDE">
        <w:rPr>
          <w:rFonts w:ascii="Museo Sans 300" w:eastAsia="Times New Roman" w:hAnsi="Museo Sans 300" w:cs="Times New Roman"/>
          <w:sz w:val="20"/>
          <w:szCs w:val="20"/>
          <w:lang w:eastAsia="es-ES"/>
        </w:rPr>
        <w:t>cnico en el cual estableciera</w:t>
      </w:r>
      <w:r w:rsidRPr="00860EDE">
        <w:rPr>
          <w:rFonts w:ascii="Museo Sans 300" w:eastAsia="Times New Roman" w:hAnsi="Museo Sans 300" w:cs="Cambria Math"/>
          <w:sz w:val="20"/>
          <w:szCs w:val="20"/>
          <w:lang w:eastAsia="es-ES"/>
        </w:rPr>
        <w:t> </w:t>
      </w:r>
      <w:r w:rsidRPr="00860EDE">
        <w:rPr>
          <w:rFonts w:ascii="Museo Sans 300" w:eastAsia="Times New Roman" w:hAnsi="Museo Sans 300" w:cs="Times New Roman"/>
          <w:sz w:val="20"/>
          <w:szCs w:val="20"/>
          <w:lang w:eastAsia="es-ES"/>
        </w:rPr>
        <w:t>la procedencia o no de los argumentos planteados por la sociedad</w:t>
      </w:r>
      <w:r w:rsidRPr="00860EDE">
        <w:rPr>
          <w:rFonts w:ascii="Museo Sans 300" w:eastAsia="Times New Roman" w:hAnsi="Museo Sans 300" w:cs="Cambria Math"/>
          <w:sz w:val="20"/>
          <w:szCs w:val="20"/>
          <w:lang w:eastAsia="es-ES"/>
        </w:rPr>
        <w:t> </w:t>
      </w:r>
      <w:r w:rsidR="00763009">
        <w:rPr>
          <w:rFonts w:ascii="Museo Sans 300" w:eastAsia="Times New Roman" w:hAnsi="Museo Sans 300" w:cs="Times New Roman"/>
          <w:sz w:val="20"/>
          <w:szCs w:val="20"/>
          <w:lang w:val="es-ES" w:eastAsia="es-ES"/>
        </w:rPr>
        <w:t>CAESS, S.A. de C.V.</w:t>
      </w:r>
    </w:p>
    <w:p w14:paraId="0C233A36" w14:textId="77777777" w:rsidR="00F17FD9" w:rsidRPr="00764C8B" w:rsidRDefault="00F17FD9" w:rsidP="00764C8B">
      <w:pPr>
        <w:pStyle w:val="Prrafodelista"/>
        <w:spacing w:after="0" w:line="276" w:lineRule="auto"/>
        <w:jc w:val="both"/>
        <w:rPr>
          <w:rFonts w:ascii="Museo Sans 100" w:eastAsia="Times New Roman" w:hAnsi="Museo Sans 100" w:cs="Times New Roman"/>
          <w:sz w:val="20"/>
          <w:szCs w:val="20"/>
          <w:lang w:val="es-ES_tradnl" w:eastAsia="es-ES"/>
        </w:rPr>
      </w:pPr>
    </w:p>
    <w:p w14:paraId="09F1C759" w14:textId="1DFA47F9" w:rsidR="001D16FD" w:rsidRPr="001F52C5" w:rsidRDefault="00F17FD9" w:rsidP="001F52C5">
      <w:pPr>
        <w:spacing w:after="0" w:line="240" w:lineRule="auto"/>
        <w:ind w:left="426"/>
        <w:jc w:val="both"/>
        <w:rPr>
          <w:rFonts w:ascii="Museo Sans 300" w:eastAsia="Times New Roman" w:hAnsi="Museo Sans 300" w:cs="Times New Roman"/>
          <w:sz w:val="20"/>
          <w:szCs w:val="20"/>
          <w:lang w:val="es-ES" w:eastAsia="es-ES"/>
        </w:rPr>
      </w:pPr>
      <w:r w:rsidRPr="00860EDE">
        <w:rPr>
          <w:rFonts w:ascii="Museo Sans 300" w:eastAsia="Times New Roman" w:hAnsi="Museo Sans 300" w:cs="Times New Roman"/>
          <w:sz w:val="20"/>
          <w:szCs w:val="20"/>
          <w:lang w:val="es-ES" w:eastAsia="es-ES"/>
        </w:rPr>
        <w:t>Según consta en el expediente de mérito, dicho acuerdo fue notificado</w:t>
      </w:r>
      <w:r w:rsidR="001F52C5">
        <w:rPr>
          <w:rFonts w:ascii="Museo Sans 300" w:eastAsia="Times New Roman" w:hAnsi="Museo Sans 300" w:cs="Times New Roman"/>
          <w:sz w:val="20"/>
          <w:szCs w:val="20"/>
          <w:lang w:val="es-ES" w:eastAsia="es-ES"/>
        </w:rPr>
        <w:t xml:space="preserve"> a la sociedad CAESS, S.A. de C.V., y al usuario los</w:t>
      </w:r>
      <w:r w:rsidRPr="00860EDE">
        <w:rPr>
          <w:rFonts w:ascii="Museo Sans 300" w:eastAsia="Times New Roman" w:hAnsi="Museo Sans 300" w:cs="Times New Roman"/>
          <w:sz w:val="20"/>
          <w:szCs w:val="20"/>
          <w:lang w:val="es-ES" w:eastAsia="es-ES"/>
        </w:rPr>
        <w:t xml:space="preserve"> día</w:t>
      </w:r>
      <w:r w:rsidR="001F52C5">
        <w:rPr>
          <w:rFonts w:ascii="Museo Sans 300" w:eastAsia="Times New Roman" w:hAnsi="Museo Sans 300" w:cs="Times New Roman"/>
          <w:sz w:val="20"/>
          <w:szCs w:val="20"/>
          <w:lang w:val="es-ES" w:eastAsia="es-ES"/>
        </w:rPr>
        <w:t>s veintitrés y</w:t>
      </w:r>
      <w:r w:rsidRPr="00860EDE">
        <w:rPr>
          <w:rFonts w:ascii="Museo Sans 300" w:eastAsia="Times New Roman" w:hAnsi="Museo Sans 300" w:cs="Times New Roman"/>
          <w:sz w:val="20"/>
          <w:szCs w:val="20"/>
          <w:lang w:val="es-ES" w:eastAsia="es-ES"/>
        </w:rPr>
        <w:t> veinticinco de septiembre de este año,</w:t>
      </w:r>
      <w:r w:rsidR="001F52C5">
        <w:rPr>
          <w:rFonts w:ascii="Museo Sans 300" w:eastAsia="Times New Roman" w:hAnsi="Museo Sans 300" w:cs="Times New Roman"/>
          <w:sz w:val="20"/>
          <w:szCs w:val="20"/>
          <w:lang w:val="es-ES" w:eastAsia="es-ES"/>
        </w:rPr>
        <w:t xml:space="preserve"> respectivamente,</w:t>
      </w:r>
      <w:r w:rsidRPr="00860EDE">
        <w:rPr>
          <w:rFonts w:ascii="Museo Sans 300" w:eastAsia="Times New Roman" w:hAnsi="Museo Sans 300" w:cs="Times New Roman"/>
          <w:sz w:val="20"/>
          <w:szCs w:val="20"/>
          <w:lang w:val="es-ES" w:eastAsia="es-ES"/>
        </w:rPr>
        <w:t xml:space="preserve"> por lo que el plazo otorgado</w:t>
      </w:r>
      <w:r w:rsidR="001F52C5">
        <w:rPr>
          <w:rFonts w:ascii="Museo Sans 300" w:eastAsia="Times New Roman" w:hAnsi="Museo Sans 300" w:cs="Times New Roman"/>
          <w:sz w:val="20"/>
          <w:szCs w:val="20"/>
          <w:lang w:val="es-ES" w:eastAsia="es-ES"/>
        </w:rPr>
        <w:t xml:space="preserve"> al usuario</w:t>
      </w:r>
      <w:r w:rsidRPr="00860EDE">
        <w:rPr>
          <w:rFonts w:ascii="Museo Sans 300" w:eastAsia="Times New Roman" w:hAnsi="Museo Sans 300" w:cs="Times New Roman"/>
          <w:sz w:val="20"/>
          <w:szCs w:val="20"/>
          <w:lang w:val="es-ES" w:eastAsia="es-ES"/>
        </w:rPr>
        <w:t xml:space="preserve"> finalizó el nueve de octubre de este año, sin que hiciera uso de</w:t>
      </w:r>
      <w:r w:rsidR="001F52C5">
        <w:rPr>
          <w:rFonts w:ascii="Museo Sans 300" w:eastAsia="Times New Roman" w:hAnsi="Museo Sans 300" w:cs="Times New Roman"/>
          <w:sz w:val="20"/>
          <w:szCs w:val="20"/>
          <w:lang w:val="es-ES" w:eastAsia="es-ES"/>
        </w:rPr>
        <w:t>l derecho de defensa conferido.</w:t>
      </w:r>
    </w:p>
    <w:p w14:paraId="6D926A69" w14:textId="29C4D590" w:rsidR="002B46A0" w:rsidRPr="00860EDE" w:rsidRDefault="00EA5E89" w:rsidP="00CE719F">
      <w:pPr>
        <w:pStyle w:val="Prrafodelista"/>
        <w:numPr>
          <w:ilvl w:val="0"/>
          <w:numId w:val="2"/>
        </w:numPr>
        <w:tabs>
          <w:tab w:val="clear" w:pos="720"/>
          <w:tab w:val="num" w:pos="426"/>
        </w:tabs>
        <w:spacing w:line="276" w:lineRule="auto"/>
        <w:ind w:left="426" w:hanging="426"/>
        <w:rPr>
          <w:rFonts w:ascii="Museo Sans 300" w:hAnsi="Museo Sans 300"/>
          <w:sz w:val="20"/>
          <w:szCs w:val="20"/>
        </w:rPr>
      </w:pPr>
      <w:r w:rsidRPr="00860EDE">
        <w:rPr>
          <w:rFonts w:ascii="Museo Sans 300" w:hAnsi="Museo Sans 300"/>
          <w:sz w:val="20"/>
          <w:szCs w:val="20"/>
          <w:lang w:val="es-ES_tradnl"/>
        </w:rPr>
        <w:lastRenderedPageBreak/>
        <w:t>El</w:t>
      </w:r>
      <w:r w:rsidR="002B46A0" w:rsidRPr="00860EDE">
        <w:rPr>
          <w:rFonts w:ascii="Museo Sans 300" w:hAnsi="Museo Sans 300"/>
          <w:sz w:val="20"/>
          <w:szCs w:val="20"/>
          <w:lang w:val="es-ES_tradnl"/>
        </w:rPr>
        <w:t xml:space="preserve"> </w:t>
      </w:r>
      <w:r w:rsidR="00C7691F">
        <w:rPr>
          <w:rFonts w:ascii="Museo Sans 300" w:hAnsi="Museo Sans 300"/>
          <w:sz w:val="20"/>
          <w:szCs w:val="20"/>
          <w:lang w:val="es-ES_tradnl"/>
        </w:rPr>
        <w:t>tres de noviembre</w:t>
      </w:r>
      <w:r w:rsidR="00D21F75" w:rsidRPr="00860EDE">
        <w:rPr>
          <w:rFonts w:ascii="Museo Sans 300" w:hAnsi="Museo Sans 300"/>
          <w:sz w:val="20"/>
          <w:szCs w:val="20"/>
          <w:lang w:val="es-ES_tradnl"/>
        </w:rPr>
        <w:t xml:space="preserve"> </w:t>
      </w:r>
      <w:r w:rsidR="002B46A0" w:rsidRPr="00860EDE">
        <w:rPr>
          <w:rFonts w:ascii="Museo Sans 300" w:hAnsi="Museo Sans 300"/>
          <w:sz w:val="20"/>
          <w:szCs w:val="20"/>
          <w:lang w:val="es-ES_tradnl"/>
        </w:rPr>
        <w:t>d</w:t>
      </w:r>
      <w:r w:rsidR="00A940F5" w:rsidRPr="00860EDE">
        <w:rPr>
          <w:rFonts w:ascii="Museo Sans 300" w:hAnsi="Museo Sans 300"/>
          <w:sz w:val="20"/>
          <w:szCs w:val="20"/>
          <w:lang w:val="es-ES_tradnl"/>
        </w:rPr>
        <w:t>el presente</w:t>
      </w:r>
      <w:r w:rsidR="002B46A0" w:rsidRPr="00860EDE">
        <w:rPr>
          <w:rFonts w:ascii="Museo Sans 300" w:hAnsi="Museo Sans 300"/>
          <w:sz w:val="20"/>
          <w:szCs w:val="20"/>
          <w:lang w:val="es-ES_tradnl"/>
        </w:rPr>
        <w:t xml:space="preserve"> año, el</w:t>
      </w:r>
      <w:r w:rsidRPr="00860EDE">
        <w:rPr>
          <w:rFonts w:ascii="Museo Sans 300" w:hAnsi="Museo Sans 300"/>
          <w:sz w:val="20"/>
          <w:szCs w:val="20"/>
          <w:lang w:val="es-ES_tradnl"/>
        </w:rPr>
        <w:t xml:space="preserve"> CAU rindió el informe técnico N.° IT-</w:t>
      </w:r>
      <w:r w:rsidR="00C7691F">
        <w:rPr>
          <w:rFonts w:ascii="Museo Sans 300" w:hAnsi="Museo Sans 300"/>
          <w:sz w:val="20"/>
          <w:szCs w:val="20"/>
          <w:lang w:val="es-ES_tradnl"/>
        </w:rPr>
        <w:t>348-</w:t>
      </w:r>
      <w:r w:rsidR="00C65515">
        <w:rPr>
          <w:rFonts w:ascii="Museo Sans 300" w:hAnsi="Museo Sans 300"/>
          <w:sz w:val="20"/>
          <w:szCs w:val="20"/>
          <w:lang w:val="es-ES_tradnl"/>
        </w:rPr>
        <w:t>XXX</w:t>
      </w:r>
      <w:r w:rsidRPr="00860EDE">
        <w:rPr>
          <w:rFonts w:ascii="Museo Sans 300" w:hAnsi="Museo Sans 300"/>
          <w:sz w:val="20"/>
          <w:szCs w:val="20"/>
          <w:lang w:val="es-ES_tradnl"/>
        </w:rPr>
        <w:t xml:space="preserve">-CAU, </w:t>
      </w:r>
      <w:r w:rsidR="002B46A0" w:rsidRPr="00860EDE">
        <w:rPr>
          <w:rFonts w:ascii="Museo Sans 300" w:hAnsi="Museo Sans 300"/>
          <w:sz w:val="20"/>
          <w:szCs w:val="20"/>
        </w:rPr>
        <w:t xml:space="preserve">en el </w:t>
      </w:r>
      <w:r w:rsidR="00A940F5" w:rsidRPr="00860EDE">
        <w:rPr>
          <w:rFonts w:ascii="Museo Sans 300" w:hAnsi="Museo Sans 300"/>
          <w:sz w:val="20"/>
          <w:szCs w:val="20"/>
        </w:rPr>
        <w:t>cual establece lo siguiente:</w:t>
      </w:r>
    </w:p>
    <w:p w14:paraId="28E1793C" w14:textId="176AA2BC" w:rsidR="005B75CA" w:rsidRPr="00011DE7" w:rsidRDefault="006118BE" w:rsidP="00860EDE">
      <w:pPr>
        <w:tabs>
          <w:tab w:val="left" w:pos="9072"/>
        </w:tabs>
        <w:spacing w:after="0" w:line="240" w:lineRule="auto"/>
        <w:ind w:left="993" w:right="567"/>
        <w:jc w:val="both"/>
        <w:rPr>
          <w:rFonts w:ascii="Museo 300" w:hAnsi="Museo 300"/>
          <w:sz w:val="16"/>
          <w:szCs w:val="16"/>
          <w:lang w:val="es-ES"/>
        </w:rPr>
      </w:pPr>
      <w:r w:rsidRPr="00764C8B" w:rsidDel="006118BE">
        <w:rPr>
          <w:rFonts w:ascii="Museo Sans 100" w:eastAsia="Calibri" w:hAnsi="Museo Sans 100" w:cs="Times New Roman"/>
          <w:sz w:val="20"/>
          <w:szCs w:val="20"/>
        </w:rPr>
        <w:t xml:space="preserve"> </w:t>
      </w:r>
      <w:r w:rsidR="00EA5E89" w:rsidRPr="00011DE7">
        <w:rPr>
          <w:rFonts w:ascii="Museo 300" w:eastAsia="Calibri" w:hAnsi="Museo 300" w:cs="Times New Roman"/>
          <w:sz w:val="16"/>
          <w:szCs w:val="16"/>
        </w:rPr>
        <w:t>“[…]</w:t>
      </w:r>
      <w:r w:rsidR="005B75CA" w:rsidRPr="00011DE7">
        <w:rPr>
          <w:rFonts w:ascii="Museo 300" w:eastAsia="Calibri" w:hAnsi="Museo 300" w:cs="Times New Roman"/>
          <w:sz w:val="16"/>
          <w:szCs w:val="16"/>
        </w:rPr>
        <w:t xml:space="preserve"> 1) </w:t>
      </w:r>
      <w:r w:rsidR="00B160E9" w:rsidRPr="00011DE7">
        <w:rPr>
          <w:rFonts w:ascii="Museo 300" w:hAnsi="Museo 300"/>
          <w:sz w:val="16"/>
          <w:szCs w:val="16"/>
          <w:lang w:val="es-ES"/>
        </w:rPr>
        <w:t xml:space="preserve">CAESS menciona que presentó una verificación del funcionamiento del medidor que demostraba la condición irregular encontrada en el suministro identificado con el NIC </w:t>
      </w:r>
      <w:r w:rsidR="00C65515">
        <w:rPr>
          <w:rFonts w:ascii="Museo 300" w:hAnsi="Museo 300"/>
          <w:sz w:val="16"/>
          <w:szCs w:val="16"/>
          <w:lang w:val="es-ES"/>
        </w:rPr>
        <w:t>XXX</w:t>
      </w:r>
      <w:r w:rsidR="00B160E9" w:rsidRPr="00011DE7">
        <w:rPr>
          <w:rFonts w:ascii="Museo 300" w:hAnsi="Museo 300"/>
          <w:sz w:val="16"/>
          <w:szCs w:val="16"/>
          <w:lang w:val="es-ES"/>
        </w:rPr>
        <w:t xml:space="preserve">. A su vez, la empresa distribuidora solicita realizar la verificación de funcionamiento </w:t>
      </w:r>
      <w:r w:rsidR="00132D60" w:rsidRPr="00011DE7">
        <w:rPr>
          <w:rFonts w:ascii="Museo 300" w:hAnsi="Museo 300"/>
          <w:sz w:val="16"/>
          <w:szCs w:val="16"/>
          <w:lang w:val="es-ES"/>
        </w:rPr>
        <w:t>del equipo de medición en conjunto con el personal de esta superintendencia y se revise el informe técnico IT-073-</w:t>
      </w:r>
      <w:r w:rsidR="00C65515">
        <w:rPr>
          <w:rFonts w:ascii="Museo 300" w:hAnsi="Museo 300"/>
          <w:sz w:val="16"/>
          <w:szCs w:val="16"/>
          <w:lang w:val="es-ES"/>
        </w:rPr>
        <w:t>XXX</w:t>
      </w:r>
      <w:r w:rsidR="00132D60" w:rsidRPr="00011DE7">
        <w:rPr>
          <w:rFonts w:ascii="Museo 300" w:hAnsi="Museo 300"/>
          <w:sz w:val="16"/>
          <w:szCs w:val="16"/>
          <w:lang w:val="es-ES"/>
        </w:rPr>
        <w:t>-CAU con base a los resultados que se obtengan en dicha prueba.</w:t>
      </w:r>
    </w:p>
    <w:p w14:paraId="069ACF5D" w14:textId="77777777" w:rsidR="005B75CA" w:rsidRPr="00011DE7" w:rsidRDefault="005B75CA" w:rsidP="00860EDE">
      <w:pPr>
        <w:tabs>
          <w:tab w:val="left" w:pos="9072"/>
        </w:tabs>
        <w:spacing w:after="0" w:line="240" w:lineRule="auto"/>
        <w:ind w:left="993" w:right="567"/>
        <w:rPr>
          <w:rFonts w:ascii="Museo 300" w:hAnsi="Museo 300"/>
          <w:sz w:val="16"/>
          <w:szCs w:val="16"/>
          <w:lang w:val="es-ES"/>
        </w:rPr>
      </w:pPr>
    </w:p>
    <w:p w14:paraId="6CF4C358" w14:textId="2BD8EEBC" w:rsidR="005B75CA" w:rsidRPr="00011DE7" w:rsidRDefault="005B75CA" w:rsidP="00860EDE">
      <w:pPr>
        <w:tabs>
          <w:tab w:val="left" w:pos="9072"/>
        </w:tabs>
        <w:spacing w:after="0" w:line="240" w:lineRule="auto"/>
        <w:ind w:left="993" w:right="567"/>
        <w:jc w:val="both"/>
        <w:rPr>
          <w:rFonts w:ascii="Museo 300" w:eastAsia="Calibri" w:hAnsi="Museo 300" w:cs="Times New Roman"/>
          <w:sz w:val="16"/>
          <w:szCs w:val="16"/>
          <w:lang w:val="es-ES"/>
        </w:rPr>
      </w:pPr>
      <w:r w:rsidRPr="00011DE7">
        <w:rPr>
          <w:rFonts w:ascii="Museo 300" w:eastAsia="Calibri" w:hAnsi="Museo 300" w:cs="Times New Roman"/>
          <w:sz w:val="16"/>
          <w:szCs w:val="16"/>
          <w:lang w:val="es-ES"/>
        </w:rPr>
        <w:t>Sobre e</w:t>
      </w:r>
      <w:r w:rsidR="00132D60" w:rsidRPr="00011DE7">
        <w:rPr>
          <w:rFonts w:ascii="Museo 300" w:eastAsia="Calibri" w:hAnsi="Museo 300" w:cs="Times New Roman"/>
          <w:sz w:val="16"/>
          <w:szCs w:val="16"/>
          <w:lang w:val="es-ES"/>
        </w:rPr>
        <w:t>ste punto, en fecha 13 de octubre del presente año, personal del CAU se presentó al laboratorio de CAESS para verificar la realización de la prueba de funcionamiento del equipo de medición, de la cual se obtuvieron los datos que se muestran a continuación:</w:t>
      </w:r>
    </w:p>
    <w:p w14:paraId="694AA759" w14:textId="29D12C43" w:rsidR="00132D60" w:rsidRDefault="00132D60" w:rsidP="00860EDE">
      <w:pPr>
        <w:tabs>
          <w:tab w:val="left" w:pos="9072"/>
        </w:tabs>
        <w:spacing w:after="0" w:line="240" w:lineRule="auto"/>
        <w:ind w:left="993" w:right="567"/>
        <w:jc w:val="both"/>
        <w:rPr>
          <w:rFonts w:ascii="Museo Sans 300" w:eastAsia="Calibri" w:hAnsi="Museo Sans 300" w:cs="Times New Roman"/>
          <w:i/>
          <w:sz w:val="18"/>
          <w:szCs w:val="18"/>
          <w:lang w:val="es-ES"/>
        </w:rPr>
      </w:pPr>
    </w:p>
    <w:p w14:paraId="589BD17E" w14:textId="517B6280" w:rsidR="00132D60" w:rsidRDefault="00132D60" w:rsidP="00132D60">
      <w:pPr>
        <w:tabs>
          <w:tab w:val="left" w:pos="9072"/>
        </w:tabs>
        <w:spacing w:after="0" w:line="240" w:lineRule="auto"/>
        <w:ind w:left="993" w:right="567"/>
        <w:jc w:val="center"/>
        <w:rPr>
          <w:rFonts w:ascii="Museo Sans 300" w:eastAsia="Calibri" w:hAnsi="Museo Sans 300" w:cs="Times New Roman"/>
          <w:i/>
          <w:sz w:val="18"/>
          <w:szCs w:val="18"/>
          <w:lang w:val="es-ES"/>
        </w:rPr>
      </w:pPr>
    </w:p>
    <w:p w14:paraId="1D31F4A5" w14:textId="1C5F9CA4" w:rsidR="00132D60" w:rsidRDefault="00132D60" w:rsidP="00860EDE">
      <w:pPr>
        <w:tabs>
          <w:tab w:val="left" w:pos="9072"/>
        </w:tabs>
        <w:spacing w:after="0" w:line="240" w:lineRule="auto"/>
        <w:ind w:left="993" w:right="567"/>
        <w:jc w:val="both"/>
        <w:rPr>
          <w:rFonts w:ascii="Museo Sans 300" w:eastAsia="Calibri" w:hAnsi="Museo Sans 300" w:cs="Times New Roman"/>
          <w:i/>
          <w:sz w:val="18"/>
          <w:szCs w:val="18"/>
          <w:lang w:val="es-ES"/>
        </w:rPr>
      </w:pPr>
    </w:p>
    <w:p w14:paraId="1B08F65A" w14:textId="7D1F33DC" w:rsidR="009F3561" w:rsidRPr="00011DE7" w:rsidRDefault="009F3561" w:rsidP="00860EDE">
      <w:pPr>
        <w:tabs>
          <w:tab w:val="left" w:pos="9072"/>
        </w:tabs>
        <w:spacing w:after="0" w:line="240" w:lineRule="auto"/>
        <w:ind w:left="993" w:right="567"/>
        <w:jc w:val="both"/>
        <w:rPr>
          <w:rFonts w:ascii="Museo 300" w:eastAsia="Calibri" w:hAnsi="Museo 300" w:cs="Times New Roman"/>
          <w:sz w:val="16"/>
          <w:szCs w:val="16"/>
          <w:lang w:val="es-ES"/>
        </w:rPr>
      </w:pPr>
      <w:r w:rsidRPr="00011DE7">
        <w:rPr>
          <w:rFonts w:ascii="Museo 300" w:eastAsia="Calibri" w:hAnsi="Museo 300" w:cs="Times New Roman"/>
          <w:sz w:val="16"/>
          <w:szCs w:val="16"/>
          <w:lang w:val="es-ES"/>
        </w:rPr>
        <w:t xml:space="preserve">Como se puede apreciar en la fotografía n.°, la exactitud encontrada en el equipo de medición n.° </w:t>
      </w:r>
      <w:r w:rsidR="00C65515">
        <w:rPr>
          <w:rFonts w:ascii="Museo 300" w:eastAsia="Calibri" w:hAnsi="Museo 300" w:cs="Times New Roman"/>
          <w:sz w:val="16"/>
          <w:szCs w:val="16"/>
          <w:lang w:val="es-ES"/>
        </w:rPr>
        <w:t>XXX</w:t>
      </w:r>
      <w:r w:rsidRPr="00011DE7">
        <w:rPr>
          <w:rFonts w:ascii="Museo 300" w:eastAsia="Calibri" w:hAnsi="Museo 300" w:cs="Times New Roman"/>
          <w:sz w:val="16"/>
          <w:szCs w:val="16"/>
          <w:lang w:val="es-ES"/>
        </w:rPr>
        <w:t>, se encuentra fuera de los l</w:t>
      </w:r>
      <w:r w:rsidR="00DE5314" w:rsidRPr="00011DE7">
        <w:rPr>
          <w:rFonts w:ascii="Museo 300" w:eastAsia="Calibri" w:hAnsi="Museo 300" w:cs="Times New Roman"/>
          <w:sz w:val="16"/>
          <w:szCs w:val="16"/>
          <w:lang w:val="es-ES"/>
        </w:rPr>
        <w:t>ímites establecidos en la normativa emitida por esta superintendencia. Sin embargo, esta prueba no determina que el equipo de medición presente una alteración interna realizada por el usuario.</w:t>
      </w:r>
    </w:p>
    <w:p w14:paraId="4B080D91" w14:textId="513715EC" w:rsidR="00DE5314" w:rsidRPr="00011DE7" w:rsidRDefault="00DE5314" w:rsidP="00860EDE">
      <w:pPr>
        <w:tabs>
          <w:tab w:val="left" w:pos="9072"/>
        </w:tabs>
        <w:spacing w:after="0" w:line="240" w:lineRule="auto"/>
        <w:ind w:left="993" w:right="567"/>
        <w:jc w:val="both"/>
        <w:rPr>
          <w:rFonts w:ascii="Museo 300" w:eastAsia="Calibri" w:hAnsi="Museo 300" w:cs="Times New Roman"/>
          <w:sz w:val="16"/>
          <w:szCs w:val="16"/>
          <w:lang w:val="es-ES"/>
        </w:rPr>
      </w:pPr>
    </w:p>
    <w:p w14:paraId="4950DB6C" w14:textId="15A8D96A" w:rsidR="00DE5314" w:rsidRPr="00D85FE1" w:rsidRDefault="00DE5314" w:rsidP="00860EDE">
      <w:pPr>
        <w:tabs>
          <w:tab w:val="left" w:pos="9072"/>
        </w:tabs>
        <w:spacing w:after="0" w:line="240" w:lineRule="auto"/>
        <w:ind w:left="993" w:right="567"/>
        <w:jc w:val="both"/>
        <w:rPr>
          <w:rFonts w:ascii="Museo 300" w:eastAsia="Calibri" w:hAnsi="Museo 300" w:cs="Times New Roman"/>
          <w:i/>
          <w:sz w:val="16"/>
          <w:szCs w:val="16"/>
          <w:lang w:val="es-ES"/>
        </w:rPr>
      </w:pPr>
      <w:r w:rsidRPr="00011DE7">
        <w:rPr>
          <w:rFonts w:ascii="Museo 300" w:eastAsia="Calibri" w:hAnsi="Museo 300" w:cs="Times New Roman"/>
          <w:sz w:val="16"/>
          <w:szCs w:val="16"/>
          <w:lang w:val="es-ES"/>
        </w:rPr>
        <w:t>Luego de realizar la prueba de exactitud, se verificó el sello de la tapa de vidrio, lo cual se observa a continuación</w:t>
      </w:r>
      <w:r w:rsidRPr="00D85FE1">
        <w:rPr>
          <w:rFonts w:ascii="Museo 300" w:eastAsia="Calibri" w:hAnsi="Museo 300" w:cs="Times New Roman"/>
          <w:i/>
          <w:sz w:val="16"/>
          <w:szCs w:val="16"/>
          <w:lang w:val="es-ES"/>
        </w:rPr>
        <w:t>:</w:t>
      </w:r>
    </w:p>
    <w:p w14:paraId="09A967C4" w14:textId="6885DECF" w:rsidR="00DE5314" w:rsidRDefault="00DE5314" w:rsidP="00860EDE">
      <w:pPr>
        <w:tabs>
          <w:tab w:val="left" w:pos="9072"/>
        </w:tabs>
        <w:spacing w:after="0" w:line="240" w:lineRule="auto"/>
        <w:ind w:left="993" w:right="567"/>
        <w:jc w:val="both"/>
        <w:rPr>
          <w:rFonts w:ascii="Museo Sans 300" w:eastAsia="Calibri" w:hAnsi="Museo Sans 300" w:cs="Times New Roman"/>
          <w:i/>
          <w:sz w:val="18"/>
          <w:szCs w:val="18"/>
          <w:lang w:val="es-ES"/>
        </w:rPr>
      </w:pPr>
    </w:p>
    <w:p w14:paraId="72C1A4A8" w14:textId="734D895E" w:rsidR="00DE5314" w:rsidRDefault="00DE5314" w:rsidP="00DE5314">
      <w:pPr>
        <w:tabs>
          <w:tab w:val="left" w:pos="9072"/>
        </w:tabs>
        <w:spacing w:after="0" w:line="240" w:lineRule="auto"/>
        <w:ind w:left="993" w:right="567"/>
        <w:jc w:val="center"/>
        <w:rPr>
          <w:rFonts w:ascii="Museo Sans 300" w:eastAsia="Calibri" w:hAnsi="Museo Sans 300" w:cs="Times New Roman"/>
          <w:i/>
          <w:sz w:val="18"/>
          <w:szCs w:val="18"/>
          <w:lang w:val="es-ES"/>
        </w:rPr>
      </w:pPr>
    </w:p>
    <w:p w14:paraId="5F8DE79A" w14:textId="37E9CCE3" w:rsidR="00132D60" w:rsidRDefault="00132D60" w:rsidP="00860EDE">
      <w:pPr>
        <w:tabs>
          <w:tab w:val="left" w:pos="9072"/>
        </w:tabs>
        <w:spacing w:after="0" w:line="240" w:lineRule="auto"/>
        <w:ind w:left="993" w:right="567"/>
        <w:jc w:val="both"/>
        <w:rPr>
          <w:rFonts w:ascii="Museo Sans 300" w:eastAsia="Calibri" w:hAnsi="Museo Sans 300" w:cs="Times New Roman"/>
          <w:i/>
          <w:sz w:val="18"/>
          <w:szCs w:val="18"/>
          <w:lang w:val="es-ES"/>
        </w:rPr>
      </w:pPr>
    </w:p>
    <w:p w14:paraId="1F6603F9" w14:textId="3923FE28" w:rsidR="00132D60" w:rsidRPr="00011DE7" w:rsidRDefault="005F25A1" w:rsidP="00860EDE">
      <w:pPr>
        <w:tabs>
          <w:tab w:val="left" w:pos="9072"/>
        </w:tabs>
        <w:spacing w:after="0" w:line="240" w:lineRule="auto"/>
        <w:ind w:left="993" w:right="567"/>
        <w:jc w:val="both"/>
        <w:rPr>
          <w:rFonts w:ascii="Museo 300" w:eastAsia="Calibri" w:hAnsi="Museo 300" w:cs="Times New Roman"/>
          <w:sz w:val="16"/>
          <w:szCs w:val="16"/>
          <w:lang w:val="es-ES"/>
        </w:rPr>
      </w:pPr>
      <w:r w:rsidRPr="00011DE7">
        <w:rPr>
          <w:rFonts w:ascii="Museo 300" w:eastAsia="Calibri" w:hAnsi="Museo 300" w:cs="Times New Roman"/>
          <w:sz w:val="16"/>
          <w:szCs w:val="16"/>
          <w:lang w:val="es-ES"/>
        </w:rPr>
        <w:t>En relación al estado del sello de la tapa de vidrio, se observó que no se encontraba en condiciones normales, puesto que al verificar el alambre que sujeta el mismo se encontraba suelto. Sin embargo, el CAU es del criterio que los sellos rotos no son sinónimo de una manipulación interna en el equipo de medición.</w:t>
      </w:r>
    </w:p>
    <w:p w14:paraId="34DA22DE" w14:textId="42FC72B0" w:rsidR="005F25A1" w:rsidRPr="00011DE7" w:rsidRDefault="005F25A1" w:rsidP="00860EDE">
      <w:pPr>
        <w:tabs>
          <w:tab w:val="left" w:pos="9072"/>
        </w:tabs>
        <w:spacing w:after="0" w:line="240" w:lineRule="auto"/>
        <w:ind w:left="993" w:right="567"/>
        <w:jc w:val="both"/>
        <w:rPr>
          <w:rFonts w:ascii="Museo 300" w:eastAsia="Calibri" w:hAnsi="Museo 300" w:cs="Times New Roman"/>
          <w:sz w:val="16"/>
          <w:szCs w:val="16"/>
          <w:lang w:val="es-ES"/>
        </w:rPr>
      </w:pPr>
    </w:p>
    <w:p w14:paraId="69C89E3B" w14:textId="1B5F4E2F" w:rsidR="005F25A1" w:rsidRPr="00011DE7" w:rsidRDefault="005F25A1" w:rsidP="00860EDE">
      <w:pPr>
        <w:tabs>
          <w:tab w:val="left" w:pos="9072"/>
        </w:tabs>
        <w:spacing w:after="0" w:line="240" w:lineRule="auto"/>
        <w:ind w:left="993" w:right="567"/>
        <w:jc w:val="both"/>
        <w:rPr>
          <w:rFonts w:ascii="Museo 300" w:eastAsia="Calibri" w:hAnsi="Museo 300" w:cs="Times New Roman"/>
          <w:sz w:val="16"/>
          <w:szCs w:val="16"/>
          <w:lang w:val="es-ES"/>
        </w:rPr>
      </w:pPr>
      <w:r w:rsidRPr="00011DE7">
        <w:rPr>
          <w:rFonts w:ascii="Museo 300" w:eastAsia="Calibri" w:hAnsi="Museo 300" w:cs="Times New Roman"/>
          <w:sz w:val="16"/>
          <w:szCs w:val="16"/>
          <w:lang w:val="es-ES"/>
        </w:rPr>
        <w:t>Ahora bien, el CAU realizó la verificación del mecanismo interno del equipo de medición con el objetivo de comprobar el estado físico y detectar cualquier condición anormal en el funcionamiento. Lo encontrado se muestra en las siguientes fotografías:</w:t>
      </w:r>
    </w:p>
    <w:p w14:paraId="676CDC2E" w14:textId="25C262B2" w:rsidR="00132D60" w:rsidRDefault="00132D60" w:rsidP="00860EDE">
      <w:pPr>
        <w:tabs>
          <w:tab w:val="left" w:pos="9072"/>
        </w:tabs>
        <w:spacing w:after="0" w:line="240" w:lineRule="auto"/>
        <w:ind w:left="993" w:right="567"/>
        <w:jc w:val="both"/>
        <w:rPr>
          <w:rFonts w:ascii="Museo Sans 300" w:eastAsia="Calibri" w:hAnsi="Museo Sans 300" w:cs="Times New Roman"/>
          <w:i/>
          <w:sz w:val="18"/>
          <w:szCs w:val="18"/>
          <w:lang w:val="es-ES"/>
        </w:rPr>
      </w:pPr>
    </w:p>
    <w:p w14:paraId="2D5115A4" w14:textId="0BDF9008" w:rsidR="00132D60" w:rsidRDefault="00132D60" w:rsidP="005F25A1">
      <w:pPr>
        <w:tabs>
          <w:tab w:val="left" w:pos="9072"/>
        </w:tabs>
        <w:spacing w:after="0" w:line="240" w:lineRule="auto"/>
        <w:ind w:left="993" w:right="567"/>
        <w:jc w:val="center"/>
        <w:rPr>
          <w:rFonts w:ascii="Museo Sans 300" w:eastAsia="Calibri" w:hAnsi="Museo Sans 300" w:cs="Times New Roman"/>
          <w:i/>
          <w:sz w:val="18"/>
          <w:szCs w:val="18"/>
          <w:lang w:val="es-ES"/>
        </w:rPr>
      </w:pPr>
    </w:p>
    <w:p w14:paraId="0B7BB3B7" w14:textId="09B37BB0" w:rsidR="005F25A1" w:rsidRDefault="005F25A1" w:rsidP="00860EDE">
      <w:pPr>
        <w:tabs>
          <w:tab w:val="left" w:pos="9072"/>
        </w:tabs>
        <w:spacing w:after="0" w:line="240" w:lineRule="auto"/>
        <w:ind w:left="993" w:right="567"/>
        <w:jc w:val="both"/>
        <w:rPr>
          <w:rFonts w:ascii="Museo Sans 300" w:eastAsia="Calibri" w:hAnsi="Museo Sans 300" w:cs="Times New Roman"/>
          <w:i/>
          <w:sz w:val="18"/>
          <w:szCs w:val="18"/>
          <w:lang w:val="es-ES"/>
        </w:rPr>
      </w:pPr>
    </w:p>
    <w:p w14:paraId="62E61513" w14:textId="77777777" w:rsidR="006701E8" w:rsidRPr="00011DE7" w:rsidRDefault="005F25A1" w:rsidP="00860EDE">
      <w:pPr>
        <w:tabs>
          <w:tab w:val="left" w:pos="9072"/>
        </w:tabs>
        <w:spacing w:after="0" w:line="240" w:lineRule="auto"/>
        <w:ind w:left="993" w:right="567"/>
        <w:jc w:val="both"/>
        <w:rPr>
          <w:rFonts w:ascii="Museo 300" w:eastAsia="Calibri" w:hAnsi="Museo 300" w:cs="Times New Roman"/>
          <w:sz w:val="16"/>
          <w:szCs w:val="16"/>
          <w:lang w:val="es-ES"/>
        </w:rPr>
      </w:pPr>
      <w:r w:rsidRPr="00011DE7">
        <w:rPr>
          <w:rFonts w:ascii="Museo 300" w:eastAsia="Calibri" w:hAnsi="Museo 300" w:cs="Times New Roman"/>
          <w:sz w:val="16"/>
          <w:szCs w:val="16"/>
          <w:lang w:val="es-ES"/>
        </w:rPr>
        <w:t xml:space="preserve">En la fotografía n.° 3, se puede observar la comparación interna entre el equipo de medición objeto de análisis y un medidor de similares características. A simple vista, se puede </w:t>
      </w:r>
      <w:r w:rsidR="006701E8" w:rsidRPr="00011DE7">
        <w:rPr>
          <w:rFonts w:ascii="Museo 300" w:eastAsia="Calibri" w:hAnsi="Museo 300" w:cs="Times New Roman"/>
          <w:sz w:val="16"/>
          <w:szCs w:val="16"/>
          <w:lang w:val="es-ES"/>
        </w:rPr>
        <w:t>apreciar que existe una diferencia entre el mecanismo interno del equipo de medición bajo estudio y el de muestra; es decir, el tornillo de regulación fina en el medidor correspondiente al suministro en análisis se encuentra regulado hacia el final de la misma, mientras que en el equipo de muestra se logra apreciar que se encuentra en posición media.</w:t>
      </w:r>
    </w:p>
    <w:p w14:paraId="1F52F17D" w14:textId="77777777" w:rsidR="006701E8" w:rsidRPr="00D85FE1" w:rsidRDefault="006701E8" w:rsidP="00860EDE">
      <w:pPr>
        <w:tabs>
          <w:tab w:val="left" w:pos="9072"/>
        </w:tabs>
        <w:spacing w:after="0" w:line="240" w:lineRule="auto"/>
        <w:ind w:left="993" w:right="567"/>
        <w:jc w:val="both"/>
        <w:rPr>
          <w:rFonts w:ascii="Museo 300" w:eastAsia="Calibri" w:hAnsi="Museo 300" w:cs="Times New Roman"/>
          <w:i/>
          <w:sz w:val="16"/>
          <w:szCs w:val="16"/>
          <w:lang w:val="es-ES"/>
        </w:rPr>
      </w:pPr>
    </w:p>
    <w:p w14:paraId="06D077C7" w14:textId="77777777" w:rsidR="00973AE2" w:rsidRPr="00011DE7" w:rsidRDefault="006701E8" w:rsidP="00860EDE">
      <w:pPr>
        <w:tabs>
          <w:tab w:val="left" w:pos="9072"/>
        </w:tabs>
        <w:spacing w:after="0" w:line="240" w:lineRule="auto"/>
        <w:ind w:left="993" w:right="567"/>
        <w:jc w:val="both"/>
        <w:rPr>
          <w:rFonts w:ascii="Museo Sans 300" w:eastAsia="Calibri" w:hAnsi="Museo Sans 300" w:cs="Times New Roman"/>
          <w:sz w:val="18"/>
          <w:szCs w:val="18"/>
          <w:lang w:val="es-ES"/>
        </w:rPr>
      </w:pPr>
      <w:r w:rsidRPr="00011DE7">
        <w:rPr>
          <w:rFonts w:ascii="Museo 300" w:eastAsia="Calibri" w:hAnsi="Museo 300" w:cs="Times New Roman"/>
          <w:sz w:val="16"/>
          <w:szCs w:val="16"/>
          <w:lang w:val="es-ES"/>
        </w:rPr>
        <w:t xml:space="preserve">Luego de encontrar la diferencia antes señalada, se procedió a inspeccionar internamente el equipo de medición bajo estudio y se logró constatar </w:t>
      </w:r>
      <w:r w:rsidR="00973AE2" w:rsidRPr="00011DE7">
        <w:rPr>
          <w:rFonts w:ascii="Museo 300" w:eastAsia="Calibri" w:hAnsi="Museo 300" w:cs="Times New Roman"/>
          <w:sz w:val="16"/>
          <w:szCs w:val="16"/>
          <w:lang w:val="es-ES"/>
        </w:rPr>
        <w:t>que en efecto presentaba alteración en la posición del tornillo de ajuste fino. Esta condición se muestra en la siguiente fotografía:</w:t>
      </w:r>
    </w:p>
    <w:p w14:paraId="7FE08B83" w14:textId="77777777" w:rsidR="00973AE2" w:rsidRDefault="00973AE2" w:rsidP="00860EDE">
      <w:pPr>
        <w:tabs>
          <w:tab w:val="left" w:pos="9072"/>
        </w:tabs>
        <w:spacing w:after="0" w:line="240" w:lineRule="auto"/>
        <w:ind w:left="993" w:right="567"/>
        <w:jc w:val="both"/>
        <w:rPr>
          <w:rFonts w:ascii="Museo Sans 300" w:eastAsia="Calibri" w:hAnsi="Museo Sans 300" w:cs="Times New Roman"/>
          <w:i/>
          <w:sz w:val="18"/>
          <w:szCs w:val="18"/>
          <w:lang w:val="es-ES"/>
        </w:rPr>
      </w:pPr>
    </w:p>
    <w:p w14:paraId="744AA40A" w14:textId="4B4E1B15" w:rsidR="00973AE2" w:rsidRDefault="00973AE2" w:rsidP="00973AE2">
      <w:pPr>
        <w:tabs>
          <w:tab w:val="left" w:pos="9072"/>
        </w:tabs>
        <w:spacing w:after="0" w:line="240" w:lineRule="auto"/>
        <w:ind w:left="993" w:right="567"/>
        <w:jc w:val="center"/>
        <w:rPr>
          <w:rFonts w:ascii="Museo Sans 300" w:eastAsia="Calibri" w:hAnsi="Museo Sans 300" w:cs="Times New Roman"/>
          <w:i/>
          <w:sz w:val="18"/>
          <w:szCs w:val="18"/>
          <w:lang w:val="es-ES"/>
        </w:rPr>
      </w:pPr>
    </w:p>
    <w:p w14:paraId="7D79D5EF" w14:textId="77777777" w:rsidR="00973AE2" w:rsidRDefault="00973AE2" w:rsidP="00860EDE">
      <w:pPr>
        <w:tabs>
          <w:tab w:val="left" w:pos="9072"/>
        </w:tabs>
        <w:spacing w:after="0" w:line="240" w:lineRule="auto"/>
        <w:ind w:left="993" w:right="567"/>
        <w:jc w:val="both"/>
        <w:rPr>
          <w:rFonts w:ascii="Museo Sans 300" w:eastAsia="Calibri" w:hAnsi="Museo Sans 300" w:cs="Times New Roman"/>
          <w:i/>
          <w:sz w:val="18"/>
          <w:szCs w:val="18"/>
          <w:lang w:val="es-ES"/>
        </w:rPr>
      </w:pPr>
    </w:p>
    <w:p w14:paraId="384C52AF" w14:textId="5A2972F8" w:rsidR="00973AE2" w:rsidRPr="00011DE7" w:rsidRDefault="005D52B9" w:rsidP="00860EDE">
      <w:pPr>
        <w:tabs>
          <w:tab w:val="left" w:pos="9072"/>
        </w:tabs>
        <w:spacing w:after="0" w:line="240" w:lineRule="auto"/>
        <w:ind w:left="993" w:right="567"/>
        <w:jc w:val="both"/>
        <w:rPr>
          <w:rFonts w:ascii="Museo 300" w:eastAsia="Calibri" w:hAnsi="Museo 300" w:cs="Times New Roman"/>
          <w:sz w:val="16"/>
          <w:szCs w:val="16"/>
          <w:lang w:val="es-ES"/>
        </w:rPr>
      </w:pPr>
      <w:r w:rsidRPr="00011DE7">
        <w:rPr>
          <w:rFonts w:ascii="Museo 300" w:eastAsia="Calibri" w:hAnsi="Museo 300" w:cs="Times New Roman"/>
          <w:sz w:val="16"/>
          <w:szCs w:val="16"/>
          <w:lang w:val="es-ES"/>
        </w:rPr>
        <w:t xml:space="preserve">Las pruebas presentadas en las fotografías anteriores, demuestran que efecto existió una alteración en la posición del tornillo de ajuste. Además, es importante aclarar que este tornillo es el que regula el frenado del disco en carga baja, por tanto, con el resultado de la prueba de funcionamiento realizada al equipo de medición, donde se puede verificar que el valor de exactitud en carga baja (76.41 </w:t>
      </w:r>
      <w:r w:rsidR="0002335F" w:rsidRPr="00011DE7">
        <w:rPr>
          <w:rFonts w:ascii="Museo 300" w:eastAsia="Calibri" w:hAnsi="Museo 300" w:cs="Times New Roman"/>
          <w:sz w:val="16"/>
          <w:szCs w:val="16"/>
          <w:lang w:val="es-ES"/>
        </w:rPr>
        <w:t>%), resultó fuera de los límites establecidos, se comprueba que dicho elemento fue manipulado con el objeto de impedir que el equipo de medición registrara el consumo total demandado en el suministro.</w:t>
      </w:r>
    </w:p>
    <w:p w14:paraId="032C828B" w14:textId="5C6AC133" w:rsidR="0002335F" w:rsidRPr="00011DE7" w:rsidRDefault="0002335F" w:rsidP="00860EDE">
      <w:pPr>
        <w:tabs>
          <w:tab w:val="left" w:pos="9072"/>
        </w:tabs>
        <w:spacing w:after="0" w:line="240" w:lineRule="auto"/>
        <w:ind w:left="993" w:right="567"/>
        <w:jc w:val="both"/>
        <w:rPr>
          <w:rFonts w:ascii="Museo 300" w:eastAsia="Calibri" w:hAnsi="Museo 300" w:cs="Times New Roman"/>
          <w:sz w:val="16"/>
          <w:szCs w:val="16"/>
          <w:lang w:val="es-ES"/>
        </w:rPr>
      </w:pPr>
    </w:p>
    <w:p w14:paraId="0682B8F8" w14:textId="071CD3D3" w:rsidR="0002335F" w:rsidRPr="00011DE7" w:rsidRDefault="0002335F" w:rsidP="00860EDE">
      <w:pPr>
        <w:tabs>
          <w:tab w:val="left" w:pos="9072"/>
        </w:tabs>
        <w:spacing w:after="0" w:line="240" w:lineRule="auto"/>
        <w:ind w:left="993" w:right="567"/>
        <w:jc w:val="both"/>
        <w:rPr>
          <w:rFonts w:ascii="Museo 300" w:eastAsia="Calibri" w:hAnsi="Museo 300" w:cs="Times New Roman"/>
          <w:sz w:val="16"/>
          <w:szCs w:val="16"/>
          <w:lang w:val="es-ES"/>
        </w:rPr>
      </w:pPr>
      <w:r w:rsidRPr="00011DE7">
        <w:rPr>
          <w:rFonts w:ascii="Museo 300" w:eastAsia="Calibri" w:hAnsi="Museo 300" w:cs="Times New Roman"/>
          <w:sz w:val="16"/>
          <w:szCs w:val="16"/>
          <w:lang w:val="es-ES"/>
        </w:rPr>
        <w:t>Por lo anteriormente expuesto, en lo que respecta al recurso de reconsideración presentado por CAESS con fecha 11 de septiembre del presente año, la empresa distribuidora ha presentado evidencias y argumentos por la que el CAU considera que es procedente modificar lo dictaminado en el informe técnico N.° IT-073-</w:t>
      </w:r>
      <w:r w:rsidR="00C65515">
        <w:rPr>
          <w:rFonts w:ascii="Museo 300" w:eastAsia="Calibri" w:hAnsi="Museo 300" w:cs="Times New Roman"/>
          <w:sz w:val="16"/>
          <w:szCs w:val="16"/>
          <w:lang w:val="es-ES"/>
        </w:rPr>
        <w:t>XXX</w:t>
      </w:r>
      <w:r w:rsidRPr="00011DE7">
        <w:rPr>
          <w:rFonts w:ascii="Museo 300" w:eastAsia="Calibri" w:hAnsi="Museo 300" w:cs="Times New Roman"/>
          <w:sz w:val="16"/>
          <w:szCs w:val="16"/>
          <w:lang w:val="es-ES"/>
        </w:rPr>
        <w:t>-CAU rendido por este centro.</w:t>
      </w:r>
    </w:p>
    <w:p w14:paraId="459CC99B" w14:textId="1D82A6F9" w:rsidR="005F25A1" w:rsidRDefault="006701E8" w:rsidP="00860EDE">
      <w:pPr>
        <w:tabs>
          <w:tab w:val="left" w:pos="9072"/>
        </w:tabs>
        <w:spacing w:after="0" w:line="240" w:lineRule="auto"/>
        <w:ind w:left="993" w:right="567"/>
        <w:jc w:val="both"/>
        <w:rPr>
          <w:rFonts w:ascii="Museo Sans 300" w:eastAsia="Calibri" w:hAnsi="Museo Sans 300" w:cs="Times New Roman"/>
          <w:i/>
          <w:sz w:val="18"/>
          <w:szCs w:val="18"/>
          <w:lang w:val="es-ES"/>
        </w:rPr>
      </w:pPr>
      <w:r>
        <w:rPr>
          <w:rFonts w:ascii="Museo Sans 300" w:eastAsia="Calibri" w:hAnsi="Museo Sans 300" w:cs="Times New Roman"/>
          <w:i/>
          <w:sz w:val="18"/>
          <w:szCs w:val="18"/>
          <w:lang w:val="es-ES"/>
        </w:rPr>
        <w:t xml:space="preserve"> </w:t>
      </w:r>
      <w:r w:rsidR="005F25A1">
        <w:rPr>
          <w:rFonts w:ascii="Museo Sans 300" w:eastAsia="Calibri" w:hAnsi="Museo Sans 300" w:cs="Times New Roman"/>
          <w:i/>
          <w:sz w:val="18"/>
          <w:szCs w:val="18"/>
          <w:lang w:val="es-ES"/>
        </w:rPr>
        <w:t xml:space="preserve"> </w:t>
      </w:r>
    </w:p>
    <w:p w14:paraId="70522A12" w14:textId="2291F5F8" w:rsidR="005B75CA" w:rsidRPr="00860EDE" w:rsidRDefault="00DE0AE3" w:rsidP="00764C8B">
      <w:pPr>
        <w:tabs>
          <w:tab w:val="left" w:pos="9072"/>
        </w:tabs>
        <w:spacing w:after="0" w:line="276" w:lineRule="auto"/>
        <w:ind w:left="993" w:right="567"/>
        <w:jc w:val="both"/>
        <w:rPr>
          <w:rFonts w:ascii="Museo Sans 300" w:eastAsia="Calibri" w:hAnsi="Museo Sans 300" w:cs="Times New Roman"/>
          <w:b/>
          <w:i/>
          <w:sz w:val="18"/>
          <w:szCs w:val="18"/>
          <w:u w:val="single"/>
          <w:lang w:val="es-ES"/>
        </w:rPr>
      </w:pPr>
      <w:bookmarkStart w:id="0" w:name="_Toc53045068"/>
      <w:r w:rsidRPr="00011DE7">
        <w:rPr>
          <w:rFonts w:ascii="Museo Sans 300" w:eastAsia="Calibri" w:hAnsi="Museo Sans 300" w:cs="Times New Roman"/>
          <w:b/>
          <w:sz w:val="18"/>
          <w:szCs w:val="18"/>
          <w:lang w:val="es-ES"/>
        </w:rPr>
        <w:t xml:space="preserve">4. </w:t>
      </w:r>
      <w:r w:rsidR="005B75CA" w:rsidRPr="00011DE7">
        <w:rPr>
          <w:rFonts w:ascii="Museo Sans 500" w:eastAsia="Calibri" w:hAnsi="Museo Sans 500" w:cs="Times New Roman"/>
          <w:b/>
          <w:sz w:val="20"/>
          <w:szCs w:val="20"/>
          <w:u w:val="single"/>
          <w:lang w:val="es-ES"/>
        </w:rPr>
        <w:t>CONCLUSIONES</w:t>
      </w:r>
      <w:bookmarkEnd w:id="0"/>
    </w:p>
    <w:p w14:paraId="1B24EF46" w14:textId="77777777" w:rsidR="005B75CA" w:rsidRPr="00860EDE" w:rsidRDefault="005B75CA" w:rsidP="00764C8B">
      <w:pPr>
        <w:tabs>
          <w:tab w:val="left" w:pos="9072"/>
        </w:tabs>
        <w:spacing w:after="0" w:line="276" w:lineRule="auto"/>
        <w:ind w:left="786" w:right="567"/>
        <w:jc w:val="both"/>
        <w:rPr>
          <w:rFonts w:ascii="Museo Sans 300" w:eastAsia="Calibri" w:hAnsi="Museo Sans 300" w:cs="Times New Roman"/>
          <w:i/>
          <w:sz w:val="18"/>
          <w:szCs w:val="18"/>
          <w:lang w:val="es-ES"/>
        </w:rPr>
      </w:pPr>
    </w:p>
    <w:p w14:paraId="72FC1848" w14:textId="516A2C3F" w:rsidR="005B75CA" w:rsidRPr="00450BFC" w:rsidRDefault="00D85FE1" w:rsidP="00860EDE">
      <w:pPr>
        <w:tabs>
          <w:tab w:val="left" w:pos="9072"/>
        </w:tabs>
        <w:spacing w:after="0" w:line="240" w:lineRule="auto"/>
        <w:ind w:left="993" w:right="567"/>
        <w:jc w:val="both"/>
        <w:rPr>
          <w:rFonts w:ascii="Museo 300" w:eastAsia="Calibri" w:hAnsi="Museo 300" w:cs="Times New Roman"/>
          <w:sz w:val="16"/>
          <w:szCs w:val="16"/>
          <w:lang w:val="es-ES"/>
        </w:rPr>
      </w:pPr>
      <w:r w:rsidRPr="00450BFC">
        <w:rPr>
          <w:rFonts w:ascii="Museo 300" w:eastAsia="Calibri" w:hAnsi="Museo 300" w:cs="Times New Roman"/>
          <w:sz w:val="16"/>
          <w:szCs w:val="16"/>
          <w:lang w:val="es-ES"/>
        </w:rPr>
        <w:t>En consideración al recurso presentado por CAESS, se concluye en lo siguiente:</w:t>
      </w:r>
    </w:p>
    <w:p w14:paraId="4C3C89C7" w14:textId="77777777" w:rsidR="005B75CA" w:rsidRPr="00450BFC" w:rsidRDefault="005B75CA" w:rsidP="00860EDE">
      <w:pPr>
        <w:tabs>
          <w:tab w:val="left" w:pos="9072"/>
        </w:tabs>
        <w:spacing w:after="0" w:line="240" w:lineRule="auto"/>
        <w:ind w:left="786" w:right="567"/>
        <w:jc w:val="both"/>
        <w:rPr>
          <w:rFonts w:ascii="Museo 300" w:eastAsia="Calibri" w:hAnsi="Museo 300" w:cs="Times New Roman"/>
          <w:sz w:val="16"/>
          <w:szCs w:val="16"/>
          <w:lang w:val="es-ES"/>
        </w:rPr>
      </w:pPr>
    </w:p>
    <w:p w14:paraId="497E6871" w14:textId="3BC43405" w:rsidR="005B75CA" w:rsidRPr="00450BFC" w:rsidRDefault="005B75CA" w:rsidP="00CE719F">
      <w:pPr>
        <w:numPr>
          <w:ilvl w:val="0"/>
          <w:numId w:val="5"/>
        </w:numPr>
        <w:tabs>
          <w:tab w:val="left" w:pos="9072"/>
        </w:tabs>
        <w:spacing w:after="0" w:line="240" w:lineRule="auto"/>
        <w:ind w:left="1276" w:right="567" w:hanging="283"/>
        <w:jc w:val="both"/>
        <w:rPr>
          <w:rFonts w:ascii="Museo 300" w:eastAsia="Calibri" w:hAnsi="Museo 300" w:cs="Times New Roman"/>
          <w:sz w:val="16"/>
          <w:szCs w:val="16"/>
          <w:lang w:val="es-ES"/>
        </w:rPr>
      </w:pPr>
      <w:r w:rsidRPr="00450BFC">
        <w:rPr>
          <w:rFonts w:ascii="Museo 300" w:eastAsia="Calibri" w:hAnsi="Museo 300" w:cs="Times New Roman"/>
          <w:sz w:val="16"/>
          <w:szCs w:val="16"/>
          <w:lang w:val="es-ES"/>
        </w:rPr>
        <w:t>El CAU ha fundamentado su análisis sobre la base de la información que fue presentada por la empresa distribuidora a lo largo del proceso investigativo que le fue encomendado, como son las pruebas aportadas, fotografías, los registros del historial del consumo demandado, entre otros; es decir, su investigación y su dictamen ha partido de los hechos o pruebas, que durante el proceso de investigación han sido recabadas con base a lo estipulado en el Procedimiento para Investigar Condiciones Irregulares en el Suministro de Energía Eléctrica del Usuario Final, contenido en el acuerdo N.° 283-E-2011.</w:t>
      </w:r>
    </w:p>
    <w:p w14:paraId="710C6D78" w14:textId="1C41DB14" w:rsidR="001B2F2B" w:rsidRPr="00450BFC" w:rsidRDefault="001B2F2B" w:rsidP="001B2F2B">
      <w:pPr>
        <w:tabs>
          <w:tab w:val="left" w:pos="9072"/>
        </w:tabs>
        <w:spacing w:after="0" w:line="240" w:lineRule="auto"/>
        <w:ind w:left="1276" w:right="567"/>
        <w:jc w:val="both"/>
        <w:rPr>
          <w:rFonts w:ascii="Museo 300" w:eastAsia="Calibri" w:hAnsi="Museo 300" w:cs="Times New Roman"/>
          <w:sz w:val="16"/>
          <w:szCs w:val="16"/>
          <w:lang w:val="es-ES"/>
        </w:rPr>
      </w:pPr>
    </w:p>
    <w:p w14:paraId="2165764E" w14:textId="209B21B9" w:rsidR="001B2F2B" w:rsidRPr="00450BFC" w:rsidRDefault="00FE2954" w:rsidP="00CE719F">
      <w:pPr>
        <w:numPr>
          <w:ilvl w:val="0"/>
          <w:numId w:val="5"/>
        </w:numPr>
        <w:tabs>
          <w:tab w:val="left" w:pos="9072"/>
        </w:tabs>
        <w:spacing w:after="0" w:line="240" w:lineRule="auto"/>
        <w:ind w:left="1276" w:right="567" w:hanging="283"/>
        <w:jc w:val="both"/>
        <w:rPr>
          <w:rFonts w:ascii="Museo 300" w:eastAsia="Calibri" w:hAnsi="Museo 300" w:cs="Times New Roman"/>
          <w:sz w:val="16"/>
          <w:szCs w:val="16"/>
          <w:lang w:val="es-ES"/>
        </w:rPr>
      </w:pPr>
      <w:r w:rsidRPr="00450BFC">
        <w:rPr>
          <w:rFonts w:ascii="Museo 300" w:eastAsia="Calibri" w:hAnsi="Museo 300" w:cs="Times New Roman"/>
          <w:sz w:val="16"/>
          <w:szCs w:val="16"/>
          <w:lang w:val="es-ES"/>
        </w:rPr>
        <w:t xml:space="preserve">En consideración a la información que fue presentada por CAESS en su escrito mediante el cual interpuso el recurso de reconsideración en contra del acuerdo N.° E880-2020-CAU, el CAU realizó una valoración de los mismos y realizó la verificación interna del equipo de medición n.° </w:t>
      </w:r>
      <w:r w:rsidR="00C65515">
        <w:rPr>
          <w:rFonts w:ascii="Museo 300" w:eastAsia="Calibri" w:hAnsi="Museo 300" w:cs="Times New Roman"/>
          <w:sz w:val="16"/>
          <w:szCs w:val="16"/>
          <w:lang w:val="es-ES"/>
        </w:rPr>
        <w:t>XXX</w:t>
      </w:r>
      <w:r w:rsidRPr="00450BFC">
        <w:rPr>
          <w:rFonts w:ascii="Museo 300" w:eastAsia="Calibri" w:hAnsi="Museo 300" w:cs="Times New Roman"/>
          <w:sz w:val="16"/>
          <w:szCs w:val="16"/>
          <w:lang w:val="es-ES"/>
        </w:rPr>
        <w:t xml:space="preserve">; razón por la cual, con base en este nuevo examen efectuado, se recomienda a la superintendencia modificar los literales a) y b) de su parte resolutiva del acuerdo antes citado, con la finalidad de establecer que existió una condición irregular en el suministro identificado con NIC </w:t>
      </w:r>
      <w:r w:rsidR="00C65515">
        <w:rPr>
          <w:rFonts w:ascii="Museo 300" w:eastAsia="Calibri" w:hAnsi="Museo 300" w:cs="Times New Roman"/>
          <w:sz w:val="16"/>
          <w:szCs w:val="16"/>
          <w:lang w:val="es-ES"/>
        </w:rPr>
        <w:t>XXX</w:t>
      </w:r>
      <w:r w:rsidRPr="00450BFC">
        <w:rPr>
          <w:rFonts w:ascii="Museo 300" w:eastAsia="Calibri" w:hAnsi="Museo 300" w:cs="Times New Roman"/>
          <w:sz w:val="16"/>
          <w:szCs w:val="16"/>
          <w:lang w:val="es-ES"/>
        </w:rPr>
        <w:t>.</w:t>
      </w:r>
    </w:p>
    <w:p w14:paraId="27C2615E" w14:textId="62AF7CEC" w:rsidR="001E7CAE" w:rsidRPr="00450BFC" w:rsidRDefault="001E7CAE" w:rsidP="001E7CAE">
      <w:pPr>
        <w:tabs>
          <w:tab w:val="left" w:pos="9072"/>
        </w:tabs>
        <w:spacing w:after="0" w:line="240" w:lineRule="auto"/>
        <w:ind w:right="567"/>
        <w:jc w:val="both"/>
        <w:rPr>
          <w:rFonts w:ascii="Museo 300" w:eastAsia="Calibri" w:hAnsi="Museo 300" w:cs="Times New Roman"/>
          <w:sz w:val="16"/>
          <w:szCs w:val="16"/>
          <w:lang w:val="es-ES"/>
        </w:rPr>
      </w:pPr>
    </w:p>
    <w:p w14:paraId="6529507F" w14:textId="0CCE80F4" w:rsidR="00FE2954" w:rsidRPr="00450BFC" w:rsidRDefault="00FE2954" w:rsidP="00CE719F">
      <w:pPr>
        <w:numPr>
          <w:ilvl w:val="0"/>
          <w:numId w:val="5"/>
        </w:numPr>
        <w:tabs>
          <w:tab w:val="left" w:pos="9072"/>
        </w:tabs>
        <w:spacing w:after="0" w:line="240" w:lineRule="auto"/>
        <w:ind w:left="1276" w:right="567" w:hanging="283"/>
        <w:jc w:val="both"/>
        <w:rPr>
          <w:rFonts w:ascii="Museo 300" w:eastAsia="Calibri" w:hAnsi="Museo 300" w:cs="Times New Roman"/>
          <w:sz w:val="16"/>
          <w:szCs w:val="16"/>
          <w:lang w:val="es-ES"/>
        </w:rPr>
      </w:pPr>
      <w:r w:rsidRPr="00450BFC">
        <w:rPr>
          <w:rFonts w:ascii="Museo 300" w:eastAsia="Calibri" w:hAnsi="Museo 300" w:cs="Times New Roman"/>
          <w:sz w:val="16"/>
          <w:szCs w:val="16"/>
          <w:lang w:val="es-ES"/>
        </w:rPr>
        <w:t xml:space="preserve">Sin embargo, el cobro por la cantidad de Ochenta y Seis 29/100 Dólares de los Estados Unidos de América (USD 86.29) IVA incluido, que CAESS ha cobrado en concepto de una energía consumida y no facturada correspondiente a la cantidad de 379.00 kWh, identificado con el NIC </w:t>
      </w:r>
      <w:r w:rsidR="00C65515">
        <w:rPr>
          <w:rFonts w:ascii="Museo 300" w:eastAsia="Calibri" w:hAnsi="Museo 300" w:cs="Times New Roman"/>
          <w:sz w:val="16"/>
          <w:szCs w:val="16"/>
          <w:lang w:val="es-ES"/>
        </w:rPr>
        <w:t>XXX</w:t>
      </w:r>
      <w:r w:rsidRPr="00450BFC">
        <w:rPr>
          <w:rFonts w:ascii="Museo 300" w:eastAsia="Calibri" w:hAnsi="Museo 300" w:cs="Times New Roman"/>
          <w:sz w:val="16"/>
          <w:szCs w:val="16"/>
          <w:lang w:val="es-ES"/>
        </w:rPr>
        <w:t>, no es</w:t>
      </w:r>
      <w:r w:rsidR="00A37C71" w:rsidRPr="00450BFC">
        <w:rPr>
          <w:rFonts w:ascii="Museo 300" w:eastAsia="Calibri" w:hAnsi="Museo 300" w:cs="Times New Roman"/>
          <w:sz w:val="16"/>
          <w:szCs w:val="16"/>
          <w:lang w:val="es-ES"/>
        </w:rPr>
        <w:t xml:space="preserve"> procedente.</w:t>
      </w:r>
    </w:p>
    <w:p w14:paraId="11798607" w14:textId="77777777" w:rsidR="005B75CA" w:rsidRPr="00450BFC" w:rsidRDefault="005B75CA" w:rsidP="00860EDE">
      <w:pPr>
        <w:tabs>
          <w:tab w:val="left" w:pos="9072"/>
        </w:tabs>
        <w:spacing w:after="0" w:line="240" w:lineRule="auto"/>
        <w:ind w:left="786" w:right="567"/>
        <w:jc w:val="both"/>
        <w:rPr>
          <w:rFonts w:ascii="Museo 300" w:eastAsia="Calibri" w:hAnsi="Museo 300" w:cs="Times New Roman"/>
          <w:sz w:val="16"/>
          <w:szCs w:val="16"/>
          <w:lang w:val="es-ES"/>
        </w:rPr>
      </w:pPr>
    </w:p>
    <w:p w14:paraId="5ADB2B1B" w14:textId="53BF39B1" w:rsidR="00EA5E89" w:rsidRPr="00450BFC" w:rsidRDefault="00A37C71" w:rsidP="00CE719F">
      <w:pPr>
        <w:numPr>
          <w:ilvl w:val="0"/>
          <w:numId w:val="5"/>
        </w:numPr>
        <w:tabs>
          <w:tab w:val="left" w:pos="9072"/>
        </w:tabs>
        <w:spacing w:after="0" w:line="240" w:lineRule="auto"/>
        <w:ind w:left="1276" w:right="567" w:hanging="283"/>
        <w:jc w:val="both"/>
        <w:rPr>
          <w:rFonts w:ascii="Museo 300" w:eastAsia="Calibri" w:hAnsi="Museo 300" w:cs="Times New Roman"/>
          <w:sz w:val="16"/>
          <w:szCs w:val="16"/>
          <w:lang w:val="es-ES"/>
        </w:rPr>
      </w:pPr>
      <w:r w:rsidRPr="00450BFC">
        <w:rPr>
          <w:rFonts w:ascii="Museo 300" w:eastAsia="Calibri" w:hAnsi="Museo 300" w:cs="Times New Roman"/>
          <w:sz w:val="16"/>
          <w:szCs w:val="16"/>
          <w:lang w:val="es-ES"/>
        </w:rPr>
        <w:t xml:space="preserve">Por lo antes expuesto, la sociedad CAESS, S.A. de C.V., tiene derecho a recuperar la cantidad de Sesenta y Nueve 59/100 dólares de los Estados Unidos de América (USD 69.59) IVA incluido, en concepto de una energía consumida y no facturada correspondiente a la cantidad de 314.00 kWh, asociado al período comprendido entre el 8 de marzo hasta el 4 de septiembre </w:t>
      </w:r>
      <w:r w:rsidR="008B3D8C" w:rsidRPr="00450BFC">
        <w:rPr>
          <w:rFonts w:ascii="Museo 300" w:eastAsia="Calibri" w:hAnsi="Museo 300" w:cs="Times New Roman"/>
          <w:sz w:val="16"/>
          <w:szCs w:val="16"/>
          <w:lang w:val="es-ES"/>
        </w:rPr>
        <w:t>del 2019 y Treinta y Dos 83/100 Dólares de los Esta</w:t>
      </w:r>
      <w:r w:rsidR="003E5FDB">
        <w:rPr>
          <w:rFonts w:ascii="Museo 300" w:eastAsia="Calibri" w:hAnsi="Museo 300" w:cs="Times New Roman"/>
          <w:sz w:val="16"/>
          <w:szCs w:val="16"/>
          <w:lang w:val="es-ES"/>
        </w:rPr>
        <w:t>dos Unidos de América (USD 32.83</w:t>
      </w:r>
      <w:r w:rsidR="008B3D8C" w:rsidRPr="00450BFC">
        <w:rPr>
          <w:rFonts w:ascii="Museo 300" w:eastAsia="Calibri" w:hAnsi="Museo 300" w:cs="Times New Roman"/>
          <w:sz w:val="16"/>
          <w:szCs w:val="16"/>
          <w:lang w:val="es-ES"/>
        </w:rPr>
        <w:t xml:space="preserve">) IVA incluido en concepto de cobro de medidor de 100 amperios. Por lo anterior se determina que, la empresa CAESS tiene el derecho a recuperar </w:t>
      </w:r>
      <w:r w:rsidR="00166EBB" w:rsidRPr="00450BFC">
        <w:rPr>
          <w:rFonts w:ascii="Museo 300" w:eastAsia="Calibri" w:hAnsi="Museo 300" w:cs="Times New Roman"/>
          <w:sz w:val="16"/>
          <w:szCs w:val="16"/>
          <w:lang w:val="es-ES"/>
        </w:rPr>
        <w:t>los montos señalados anteriormente más sus respectivos intereses, según el artículo 36 de los</w:t>
      </w:r>
      <w:r w:rsidR="00807B08" w:rsidRPr="00450BFC">
        <w:rPr>
          <w:rFonts w:ascii="Museo 300" w:eastAsia="Calibri" w:hAnsi="Museo 300" w:cs="Times New Roman"/>
          <w:sz w:val="16"/>
          <w:szCs w:val="16"/>
          <w:lang w:val="es-ES"/>
        </w:rPr>
        <w:t xml:space="preserve"> Términos y Condiciones Generales al Consumidor Final, del Pliego Tarifario aplicables para el año </w:t>
      </w:r>
      <w:r w:rsidR="001E7CAE" w:rsidRPr="00450BFC">
        <w:rPr>
          <w:rFonts w:ascii="Museo 300" w:eastAsia="Calibri" w:hAnsi="Museo 300" w:cs="Times New Roman"/>
          <w:sz w:val="16"/>
          <w:szCs w:val="16"/>
          <w:lang w:val="es-ES"/>
        </w:rPr>
        <w:t>2019.</w:t>
      </w:r>
      <w:r w:rsidR="00EA5E89" w:rsidRPr="00450BFC">
        <w:rPr>
          <w:rFonts w:ascii="Museo 300" w:eastAsia="Calibri" w:hAnsi="Museo 300" w:cs="Times New Roman"/>
          <w:sz w:val="16"/>
          <w:szCs w:val="16"/>
        </w:rPr>
        <w:t xml:space="preserve"> […]” </w:t>
      </w:r>
    </w:p>
    <w:p w14:paraId="39D526C9" w14:textId="77777777" w:rsidR="002D2B7A" w:rsidRPr="00450BFC" w:rsidRDefault="002D2B7A" w:rsidP="00764C8B">
      <w:pPr>
        <w:tabs>
          <w:tab w:val="left" w:pos="1276"/>
        </w:tabs>
        <w:spacing w:after="0" w:line="276" w:lineRule="auto"/>
        <w:jc w:val="both"/>
        <w:rPr>
          <w:rFonts w:ascii="Museo 300" w:eastAsia="Arial" w:hAnsi="Museo 300" w:cs="Arial"/>
          <w:sz w:val="16"/>
          <w:szCs w:val="16"/>
          <w:lang w:val="es-ES_tradnl" w:eastAsia="es-SV"/>
        </w:rPr>
      </w:pPr>
    </w:p>
    <w:p w14:paraId="2E314DEC" w14:textId="187FC6FD" w:rsidR="00EA5E89" w:rsidRPr="00860EDE" w:rsidRDefault="00EA5E89" w:rsidP="00896DBE">
      <w:pPr>
        <w:numPr>
          <w:ilvl w:val="0"/>
          <w:numId w:val="2"/>
        </w:numPr>
        <w:tabs>
          <w:tab w:val="clear" w:pos="720"/>
          <w:tab w:val="left" w:pos="1276"/>
        </w:tabs>
        <w:spacing w:after="0" w:line="240" w:lineRule="auto"/>
        <w:ind w:left="425" w:hanging="567"/>
        <w:jc w:val="both"/>
        <w:rPr>
          <w:rFonts w:ascii="Museo Sans 300" w:eastAsia="Arial" w:hAnsi="Museo Sans 300" w:cs="Arial"/>
          <w:sz w:val="20"/>
          <w:szCs w:val="20"/>
          <w:lang w:val="es-ES_tradnl" w:eastAsia="es-SV"/>
        </w:rPr>
      </w:pPr>
      <w:r w:rsidRPr="00860EDE">
        <w:rPr>
          <w:rFonts w:ascii="Museo Sans 300" w:eastAsia="Arial" w:hAnsi="Museo Sans 300" w:cs="Arial"/>
          <w:sz w:val="20"/>
          <w:szCs w:val="20"/>
          <w:lang w:val="es-ES" w:eastAsia="es-SV"/>
        </w:rPr>
        <w:t>Encontrándose el presente recurso en estado de dictar sentencia, esta superintendencia, con apoyo del CAU, considera procedente realizar las valoraciones siguientes:</w:t>
      </w:r>
    </w:p>
    <w:p w14:paraId="6C50CFCC" w14:textId="77777777" w:rsidR="002D2B7A" w:rsidRPr="00860EDE" w:rsidRDefault="002D2B7A" w:rsidP="00764C8B">
      <w:pPr>
        <w:spacing w:after="0" w:line="276" w:lineRule="auto"/>
        <w:ind w:left="720"/>
        <w:jc w:val="both"/>
        <w:rPr>
          <w:rFonts w:ascii="Museo Sans 300" w:eastAsia="Times New Roman" w:hAnsi="Museo Sans 300" w:cs="Times New Roman"/>
          <w:sz w:val="20"/>
          <w:szCs w:val="20"/>
          <w:lang w:val="es-ES_tradnl" w:eastAsia="es-ES"/>
        </w:rPr>
      </w:pPr>
    </w:p>
    <w:p w14:paraId="416AC88F" w14:textId="77777777" w:rsidR="00EA5E89" w:rsidRPr="00860EDE" w:rsidRDefault="00EA5E89" w:rsidP="00CE719F">
      <w:pPr>
        <w:numPr>
          <w:ilvl w:val="0"/>
          <w:numId w:val="3"/>
        </w:numPr>
        <w:tabs>
          <w:tab w:val="left" w:pos="3544"/>
        </w:tabs>
        <w:spacing w:after="0" w:line="276" w:lineRule="auto"/>
        <w:ind w:left="993" w:hanging="425"/>
        <w:jc w:val="center"/>
        <w:rPr>
          <w:rFonts w:ascii="Museo Sans 500" w:eastAsia="Times New Roman" w:hAnsi="Museo Sans 500" w:cs="Times New Roman"/>
          <w:b/>
          <w:sz w:val="20"/>
          <w:szCs w:val="20"/>
          <w:lang w:val="es-ES_tradnl" w:eastAsia="es-ES"/>
        </w:rPr>
      </w:pPr>
      <w:r w:rsidRPr="00860EDE">
        <w:rPr>
          <w:rFonts w:ascii="Museo Sans 500" w:eastAsia="Times New Roman" w:hAnsi="Museo Sans 500" w:cs="Times New Roman"/>
          <w:b/>
          <w:sz w:val="20"/>
          <w:szCs w:val="20"/>
          <w:lang w:val="es-ES_tradnl" w:eastAsia="es-ES"/>
        </w:rPr>
        <w:t>MARCO NORMATIVO</w:t>
      </w:r>
    </w:p>
    <w:p w14:paraId="389CDEDB" w14:textId="77777777" w:rsidR="00EA5E89" w:rsidRPr="00764C8B" w:rsidRDefault="00EA5E89" w:rsidP="00764C8B">
      <w:pPr>
        <w:tabs>
          <w:tab w:val="left" w:pos="709"/>
        </w:tabs>
        <w:autoSpaceDE w:val="0"/>
        <w:autoSpaceDN w:val="0"/>
        <w:adjustRightInd w:val="0"/>
        <w:spacing w:after="0" w:line="276" w:lineRule="auto"/>
        <w:ind w:left="180"/>
        <w:jc w:val="both"/>
        <w:rPr>
          <w:rFonts w:ascii="Museo Sans 100" w:eastAsia="Arial" w:hAnsi="Museo Sans 100" w:cs="Arial"/>
          <w:sz w:val="20"/>
          <w:szCs w:val="20"/>
          <w:lang w:eastAsia="es-SV"/>
        </w:rPr>
      </w:pPr>
      <w:r w:rsidRPr="00764C8B">
        <w:rPr>
          <w:rFonts w:ascii="Museo Sans 100" w:eastAsia="Arial" w:hAnsi="Museo Sans 100" w:cs="Arial"/>
          <w:sz w:val="20"/>
          <w:szCs w:val="20"/>
          <w:lang w:eastAsia="es-SV"/>
        </w:rPr>
        <w:tab/>
      </w:r>
    </w:p>
    <w:p w14:paraId="751E4748" w14:textId="77777777" w:rsidR="00EA5E89" w:rsidRPr="00896DBE" w:rsidRDefault="00EA5E89" w:rsidP="00764C8B">
      <w:pPr>
        <w:tabs>
          <w:tab w:val="left" w:pos="1276"/>
        </w:tabs>
        <w:spacing w:after="0" w:line="276" w:lineRule="auto"/>
        <w:ind w:left="426"/>
        <w:jc w:val="both"/>
        <w:rPr>
          <w:rFonts w:ascii="Museo Sans 500" w:eastAsia="Arial" w:hAnsi="Museo Sans 500" w:cs="Arial"/>
          <w:b/>
          <w:sz w:val="20"/>
          <w:szCs w:val="20"/>
          <w:lang w:eastAsia="es-SV"/>
        </w:rPr>
      </w:pPr>
      <w:r w:rsidRPr="00896DBE">
        <w:rPr>
          <w:rFonts w:ascii="Museo Sans 500" w:eastAsia="Arial" w:hAnsi="Museo Sans 500" w:cs="Arial"/>
          <w:b/>
          <w:sz w:val="20"/>
          <w:szCs w:val="20"/>
          <w:lang w:eastAsia="es-SV"/>
        </w:rPr>
        <w:t xml:space="preserve">1.A. Ley de Creación de la SIGET </w:t>
      </w:r>
    </w:p>
    <w:p w14:paraId="25A17930" w14:textId="77777777" w:rsidR="00EA5E89" w:rsidRPr="00764C8B" w:rsidRDefault="00EA5E89" w:rsidP="00860EDE">
      <w:pPr>
        <w:tabs>
          <w:tab w:val="left" w:pos="993"/>
        </w:tabs>
        <w:autoSpaceDE w:val="0"/>
        <w:autoSpaceDN w:val="0"/>
        <w:adjustRightInd w:val="0"/>
        <w:spacing w:after="0" w:line="240" w:lineRule="auto"/>
        <w:ind w:left="540"/>
        <w:jc w:val="both"/>
        <w:rPr>
          <w:rFonts w:ascii="Museo Sans 100" w:eastAsia="Arial" w:hAnsi="Museo Sans 100" w:cs="Arial"/>
          <w:b/>
          <w:sz w:val="20"/>
          <w:szCs w:val="20"/>
          <w:lang w:eastAsia="es-SV"/>
        </w:rPr>
      </w:pPr>
    </w:p>
    <w:p w14:paraId="3EB2ECCC" w14:textId="2159AB84" w:rsidR="00EA5E89" w:rsidRPr="00860EDE" w:rsidRDefault="00EA5E89" w:rsidP="00860EDE">
      <w:pPr>
        <w:tabs>
          <w:tab w:val="left" w:pos="1276"/>
        </w:tabs>
        <w:spacing w:after="0" w:line="240" w:lineRule="auto"/>
        <w:ind w:left="426"/>
        <w:jc w:val="both"/>
        <w:rPr>
          <w:rFonts w:ascii="Museo Sans 300" w:eastAsia="Times New Roman" w:hAnsi="Museo Sans 300" w:cs="Times New Roman"/>
          <w:sz w:val="20"/>
          <w:szCs w:val="20"/>
          <w:lang w:eastAsia="es-ES"/>
        </w:rPr>
      </w:pPr>
      <w:r w:rsidRPr="00860EDE">
        <w:rPr>
          <w:rFonts w:ascii="Museo Sans 300" w:eastAsia="Times New Roman" w:hAnsi="Museo Sans 300" w:cs="Times New Roman"/>
          <w:sz w:val="20"/>
          <w:szCs w:val="20"/>
          <w:lang w:eastAsia="es-ES"/>
        </w:rPr>
        <w:t xml:space="preserve">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 </w:t>
      </w:r>
    </w:p>
    <w:p w14:paraId="71331716" w14:textId="77777777" w:rsidR="00EA5E89" w:rsidRPr="00860EDE" w:rsidRDefault="00EA5E89" w:rsidP="00860EDE">
      <w:pPr>
        <w:spacing w:after="0" w:line="240" w:lineRule="auto"/>
        <w:jc w:val="both"/>
        <w:rPr>
          <w:rFonts w:ascii="Museo Sans 300" w:eastAsia="Times New Roman" w:hAnsi="Museo Sans 300" w:cs="Times New Roman"/>
          <w:sz w:val="20"/>
          <w:szCs w:val="20"/>
          <w:lang w:eastAsia="es-ES"/>
        </w:rPr>
      </w:pPr>
    </w:p>
    <w:p w14:paraId="5009A40C" w14:textId="77777777" w:rsidR="00EA5E89" w:rsidRPr="00896DBE" w:rsidRDefault="00EA5E89" w:rsidP="00860EDE">
      <w:pPr>
        <w:tabs>
          <w:tab w:val="left" w:pos="1276"/>
        </w:tabs>
        <w:spacing w:after="0" w:line="240" w:lineRule="auto"/>
        <w:ind w:left="426"/>
        <w:jc w:val="both"/>
        <w:rPr>
          <w:rFonts w:ascii="Museo Sans 500" w:eastAsia="Arial" w:hAnsi="Museo Sans 500" w:cs="Arial"/>
          <w:b/>
          <w:sz w:val="20"/>
          <w:szCs w:val="20"/>
          <w:lang w:eastAsia="es-SV"/>
        </w:rPr>
      </w:pPr>
      <w:r w:rsidRPr="00896DBE">
        <w:rPr>
          <w:rFonts w:ascii="Museo Sans 500" w:eastAsia="Arial" w:hAnsi="Museo Sans 500" w:cs="Arial"/>
          <w:b/>
          <w:sz w:val="20"/>
          <w:szCs w:val="20"/>
          <w:lang w:eastAsia="es-SV"/>
        </w:rPr>
        <w:t>1.B. Ley General de Electricidad</w:t>
      </w:r>
    </w:p>
    <w:p w14:paraId="1CE74058" w14:textId="77777777" w:rsidR="00EA5E89" w:rsidRPr="00860EDE" w:rsidRDefault="00EA5E89" w:rsidP="00860EDE">
      <w:pPr>
        <w:spacing w:after="0" w:line="240" w:lineRule="auto"/>
        <w:ind w:left="708"/>
        <w:jc w:val="both"/>
        <w:rPr>
          <w:rFonts w:ascii="Museo Sans 300" w:eastAsia="Times New Roman" w:hAnsi="Museo Sans 300" w:cs="Times New Roman"/>
          <w:sz w:val="20"/>
          <w:szCs w:val="20"/>
          <w:lang w:eastAsia="es-ES"/>
        </w:rPr>
      </w:pPr>
      <w:r w:rsidRPr="00860EDE">
        <w:rPr>
          <w:rFonts w:ascii="Museo Sans 300" w:eastAsia="Times New Roman" w:hAnsi="Museo Sans 300" w:cs="Times New Roman"/>
          <w:sz w:val="20"/>
          <w:szCs w:val="20"/>
          <w:lang w:eastAsia="es-ES"/>
        </w:rPr>
        <w:t xml:space="preserve"> </w:t>
      </w:r>
    </w:p>
    <w:p w14:paraId="272328A9" w14:textId="77777777" w:rsidR="001A1E90" w:rsidRPr="00860EDE" w:rsidRDefault="001A1E90" w:rsidP="00860EDE">
      <w:pPr>
        <w:tabs>
          <w:tab w:val="left" w:pos="1276"/>
        </w:tabs>
        <w:spacing w:after="0" w:line="240" w:lineRule="auto"/>
        <w:ind w:left="426"/>
        <w:jc w:val="both"/>
        <w:rPr>
          <w:rFonts w:ascii="Museo Sans 300" w:eastAsia="Times New Roman" w:hAnsi="Museo Sans 300" w:cs="Times New Roman"/>
          <w:sz w:val="20"/>
          <w:szCs w:val="20"/>
          <w:lang w:eastAsia="es-ES"/>
        </w:rPr>
      </w:pPr>
      <w:r w:rsidRPr="00860EDE">
        <w:rPr>
          <w:rFonts w:ascii="Museo Sans 300" w:eastAsia="Times New Roman" w:hAnsi="Museo Sans 300" w:cs="Times New Roman"/>
          <w:sz w:val="20"/>
          <w:szCs w:val="20"/>
          <w:lang w:eastAsia="es-ES"/>
        </w:rPr>
        <w:t xml:space="preserve">De acuerdo con el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  </w:t>
      </w:r>
    </w:p>
    <w:p w14:paraId="7AF3D0F3" w14:textId="77777777" w:rsidR="00EA5E89" w:rsidRPr="00860EDE" w:rsidRDefault="00EA5E89" w:rsidP="00764C8B">
      <w:pPr>
        <w:tabs>
          <w:tab w:val="left" w:pos="1276"/>
        </w:tabs>
        <w:spacing w:after="0" w:line="276" w:lineRule="auto"/>
        <w:ind w:left="426"/>
        <w:jc w:val="both"/>
        <w:rPr>
          <w:rFonts w:ascii="Museo Sans 300" w:eastAsia="Times New Roman" w:hAnsi="Museo Sans 300" w:cs="Times New Roman"/>
          <w:sz w:val="20"/>
          <w:szCs w:val="20"/>
          <w:lang w:eastAsia="es-ES"/>
        </w:rPr>
      </w:pPr>
    </w:p>
    <w:p w14:paraId="76A3E74C" w14:textId="77777777" w:rsidR="00EA5E89" w:rsidRPr="00896DBE" w:rsidRDefault="00EA5E89" w:rsidP="00764C8B">
      <w:pPr>
        <w:tabs>
          <w:tab w:val="left" w:pos="1276"/>
        </w:tabs>
        <w:spacing w:after="0" w:line="276" w:lineRule="auto"/>
        <w:ind w:left="426"/>
        <w:jc w:val="both"/>
        <w:rPr>
          <w:rFonts w:ascii="Museo Sans 500" w:eastAsia="Times New Roman" w:hAnsi="Museo Sans 500" w:cs="Times New Roman"/>
          <w:sz w:val="20"/>
          <w:szCs w:val="20"/>
          <w:lang w:eastAsia="es-ES"/>
        </w:rPr>
      </w:pPr>
      <w:r w:rsidRPr="00896DBE">
        <w:rPr>
          <w:rFonts w:ascii="Museo Sans 500" w:eastAsia="Times New Roman" w:hAnsi="Museo Sans 500" w:cs="Times New Roman"/>
          <w:b/>
          <w:bCs/>
          <w:sz w:val="20"/>
          <w:szCs w:val="20"/>
          <w:lang w:val="es-ES" w:eastAsia="es-ES"/>
        </w:rPr>
        <w:t>1.C. Ley de Procedimientos Administrativos</w:t>
      </w:r>
    </w:p>
    <w:p w14:paraId="08ED338B" w14:textId="77777777" w:rsidR="00EA5E89" w:rsidRPr="00860EDE" w:rsidRDefault="00EA5E89" w:rsidP="00764C8B">
      <w:pPr>
        <w:spacing w:after="0" w:line="276" w:lineRule="auto"/>
        <w:ind w:left="1080"/>
        <w:jc w:val="both"/>
        <w:rPr>
          <w:rFonts w:ascii="Museo Sans 300" w:eastAsia="Times New Roman" w:hAnsi="Museo Sans 300" w:cs="Times New Roman"/>
          <w:sz w:val="20"/>
          <w:szCs w:val="20"/>
          <w:lang w:val="es-ES_tradnl" w:eastAsia="es-ES"/>
        </w:rPr>
      </w:pPr>
    </w:p>
    <w:p w14:paraId="6F38FFC8" w14:textId="77777777" w:rsidR="002D2B7A" w:rsidRPr="00860EDE" w:rsidRDefault="002D2B7A" w:rsidP="00860EDE">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860EDE">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78B9866D" w14:textId="77777777" w:rsidR="002D2B7A" w:rsidRPr="00860EDE" w:rsidRDefault="002D2B7A" w:rsidP="00860EDE">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066FDA9" w14:textId="77777777" w:rsidR="002D2B7A" w:rsidRPr="00860EDE" w:rsidRDefault="002D2B7A" w:rsidP="00860EDE">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860EDE">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860EDE">
        <w:rPr>
          <w:rFonts w:ascii="Museo Sans 300" w:hAnsi="Museo Sans 300"/>
          <w:color w:val="000000"/>
          <w:sz w:val="20"/>
          <w:szCs w:val="20"/>
          <w:lang w:eastAsia="es-SV"/>
        </w:rPr>
        <w:t>que</w:t>
      </w:r>
      <w:proofErr w:type="gramEnd"/>
      <w:r w:rsidRPr="00860EDE">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776C35E8" w14:textId="77777777" w:rsidR="002D2B7A" w:rsidRPr="00860EDE" w:rsidRDefault="002D2B7A" w:rsidP="00860EDE">
      <w:pPr>
        <w:tabs>
          <w:tab w:val="left" w:pos="1276"/>
        </w:tabs>
        <w:spacing w:after="0" w:line="240" w:lineRule="auto"/>
        <w:ind w:left="426"/>
        <w:jc w:val="both"/>
        <w:rPr>
          <w:rFonts w:ascii="Museo Sans 300" w:eastAsia="Times New Roman" w:hAnsi="Museo Sans 300" w:cs="Times New Roman"/>
          <w:sz w:val="20"/>
          <w:szCs w:val="20"/>
          <w:lang w:eastAsia="es-ES"/>
        </w:rPr>
      </w:pPr>
    </w:p>
    <w:p w14:paraId="4CEF45DC" w14:textId="357C5F8C" w:rsidR="003A53CE" w:rsidRPr="00860EDE" w:rsidRDefault="00EA5E89" w:rsidP="00860EDE">
      <w:pPr>
        <w:tabs>
          <w:tab w:val="left" w:pos="1276"/>
        </w:tabs>
        <w:spacing w:after="0" w:line="240" w:lineRule="auto"/>
        <w:ind w:left="426"/>
        <w:jc w:val="both"/>
        <w:rPr>
          <w:rFonts w:ascii="Museo Sans 300" w:eastAsia="Times New Roman" w:hAnsi="Museo Sans 300" w:cs="Times New Roman"/>
          <w:sz w:val="20"/>
          <w:szCs w:val="20"/>
          <w:lang w:eastAsia="es-ES"/>
        </w:rPr>
      </w:pPr>
      <w:r w:rsidRPr="00860EDE">
        <w:rPr>
          <w:rFonts w:ascii="Museo Sans 300" w:eastAsia="Times New Roman" w:hAnsi="Museo Sans 300" w:cs="Times New Roman"/>
          <w:sz w:val="20"/>
          <w:szCs w:val="20"/>
          <w:lang w:eastAsia="es-ES"/>
        </w:rPr>
        <w:t>El artículo 129</w:t>
      </w:r>
      <w:r w:rsidR="00850A8F">
        <w:rPr>
          <w:rFonts w:ascii="Museo Sans 300" w:eastAsia="Times New Roman" w:hAnsi="Museo Sans 300" w:cs="Times New Roman"/>
          <w:sz w:val="20"/>
          <w:szCs w:val="20"/>
          <w:lang w:eastAsia="es-ES"/>
        </w:rPr>
        <w:t xml:space="preserve"> LPA</w:t>
      </w:r>
      <w:r w:rsidRPr="00860EDE">
        <w:rPr>
          <w:rFonts w:ascii="Museo Sans 300" w:eastAsia="Times New Roman" w:hAnsi="Museo Sans 300" w:cs="Times New Roman"/>
          <w:sz w:val="20"/>
          <w:szCs w:val="20"/>
          <w:lang w:eastAsia="es-ES"/>
        </w:rPr>
        <w:t xml:space="preserve"> dispone que la resolución del recurso deberá contener una respuesta a las peticiones formuladas por el recurrente, pudiendo confirmar, modificar o revocar el acto impugnado.</w:t>
      </w:r>
    </w:p>
    <w:p w14:paraId="52AB6D1A" w14:textId="77777777" w:rsidR="003A53CE" w:rsidRPr="00860EDE" w:rsidRDefault="003A53CE" w:rsidP="00860EDE">
      <w:pPr>
        <w:tabs>
          <w:tab w:val="left" w:pos="1276"/>
        </w:tabs>
        <w:spacing w:after="0" w:line="240" w:lineRule="auto"/>
        <w:ind w:left="426"/>
        <w:jc w:val="both"/>
        <w:rPr>
          <w:rFonts w:ascii="Museo Sans 300" w:eastAsia="Times New Roman" w:hAnsi="Museo Sans 300" w:cs="Times New Roman"/>
          <w:sz w:val="20"/>
          <w:szCs w:val="20"/>
          <w:lang w:eastAsia="es-ES"/>
        </w:rPr>
      </w:pPr>
    </w:p>
    <w:p w14:paraId="55F56746" w14:textId="17C7C1E9" w:rsidR="003A53CE" w:rsidRPr="00860EDE" w:rsidRDefault="00EF3923" w:rsidP="00860EDE">
      <w:pPr>
        <w:tabs>
          <w:tab w:val="left" w:pos="1276"/>
        </w:tabs>
        <w:spacing w:after="0" w:line="240" w:lineRule="auto"/>
        <w:ind w:left="426"/>
        <w:jc w:val="both"/>
        <w:rPr>
          <w:rFonts w:ascii="Museo Sans 300" w:eastAsia="Times New Roman" w:hAnsi="Museo Sans 300" w:cs="Times New Roman"/>
          <w:sz w:val="20"/>
          <w:szCs w:val="20"/>
          <w:lang w:eastAsia="es-ES"/>
        </w:rPr>
      </w:pPr>
      <w:r>
        <w:rPr>
          <w:rFonts w:ascii="Museo Sans 300" w:eastAsia="Calibri" w:hAnsi="Museo Sans 300" w:cs="Times New Roman"/>
          <w:sz w:val="20"/>
          <w:szCs w:val="20"/>
          <w:lang w:eastAsia="es-SV"/>
        </w:rPr>
        <w:t>Finalmente, e</w:t>
      </w:r>
      <w:r w:rsidR="003A53CE" w:rsidRPr="00860EDE">
        <w:rPr>
          <w:rFonts w:ascii="Museo Sans 300" w:eastAsia="Calibri" w:hAnsi="Museo Sans 300" w:cs="Times New Roman"/>
          <w:sz w:val="20"/>
          <w:szCs w:val="20"/>
          <w:lang w:eastAsia="es-SV"/>
        </w:rPr>
        <w:t xml:space="preserve">l artículo </w:t>
      </w:r>
      <w:r w:rsidR="00850A8F">
        <w:rPr>
          <w:rFonts w:ascii="Museo Sans 300" w:eastAsia="Calibri" w:hAnsi="Museo Sans 300" w:cs="Times New Roman"/>
          <w:sz w:val="20"/>
          <w:szCs w:val="20"/>
          <w:lang w:eastAsia="es-SV"/>
        </w:rPr>
        <w:t>132</w:t>
      </w:r>
      <w:r w:rsidR="00850A8F" w:rsidRPr="00860EDE">
        <w:rPr>
          <w:rFonts w:ascii="Museo Sans 300" w:eastAsia="Calibri" w:hAnsi="Museo Sans 300" w:cs="Times New Roman"/>
          <w:sz w:val="20"/>
          <w:szCs w:val="20"/>
          <w:lang w:eastAsia="es-SV"/>
        </w:rPr>
        <w:t xml:space="preserve"> </w:t>
      </w:r>
      <w:r w:rsidR="003A53CE" w:rsidRPr="00860EDE">
        <w:rPr>
          <w:rFonts w:ascii="Museo Sans 300" w:eastAsia="Calibri" w:hAnsi="Museo Sans 300" w:cs="Times New Roman"/>
          <w:sz w:val="20"/>
          <w:szCs w:val="20"/>
          <w:lang w:eastAsia="es-SV"/>
        </w:rPr>
        <w:t xml:space="preserve">de la LPA establece que </w:t>
      </w:r>
      <w:r w:rsidR="00850A8F">
        <w:rPr>
          <w:rFonts w:ascii="Museo Sans 300" w:eastAsia="Calibri" w:hAnsi="Museo Sans 300" w:cs="Times New Roman"/>
          <w:sz w:val="20"/>
          <w:szCs w:val="20"/>
          <w:lang w:eastAsia="es-SV"/>
        </w:rPr>
        <w:t xml:space="preserve">el recurso de reconsideración </w:t>
      </w:r>
      <w:r w:rsidR="00850A8F">
        <w:rPr>
          <w:rFonts w:ascii="Museo Sans 300" w:eastAsia="Calibri" w:hAnsi="Museo Sans 300" w:cs="Calibri"/>
          <w:sz w:val="20"/>
          <w:szCs w:val="20"/>
          <w:lang w:eastAsia="es-SV"/>
        </w:rPr>
        <w:t>se puede interponer contra los actos definitivos y ante el mismo órgano que los hubiera dictado.</w:t>
      </w:r>
    </w:p>
    <w:p w14:paraId="2960D465" w14:textId="19FB662E" w:rsidR="003A53CE" w:rsidRPr="00860EDE" w:rsidRDefault="003A53CE" w:rsidP="00860EDE">
      <w:pPr>
        <w:shd w:val="clear" w:color="auto" w:fill="FFFFFF"/>
        <w:spacing w:after="0" w:line="240" w:lineRule="auto"/>
        <w:ind w:left="567"/>
        <w:jc w:val="both"/>
        <w:rPr>
          <w:rFonts w:ascii="Museo Sans 300" w:eastAsia="Calibri" w:hAnsi="Museo Sans 300" w:cs="Calibri"/>
          <w:sz w:val="20"/>
          <w:szCs w:val="20"/>
          <w:lang w:eastAsia="es-SV"/>
        </w:rPr>
      </w:pPr>
    </w:p>
    <w:p w14:paraId="5B96A5BF" w14:textId="20E77A31" w:rsidR="00EA5E89" w:rsidRPr="00860EDE" w:rsidRDefault="00EA5E89" w:rsidP="00CE719F">
      <w:pPr>
        <w:numPr>
          <w:ilvl w:val="0"/>
          <w:numId w:val="3"/>
        </w:numPr>
        <w:spacing w:after="0" w:line="276" w:lineRule="auto"/>
        <w:ind w:left="851"/>
        <w:jc w:val="center"/>
        <w:rPr>
          <w:rFonts w:ascii="Museo Sans 500" w:eastAsia="Times New Roman" w:hAnsi="Museo Sans 500" w:cs="Times New Roman"/>
          <w:b/>
          <w:sz w:val="20"/>
          <w:szCs w:val="20"/>
          <w:lang w:val="es-ES_tradnl" w:eastAsia="es-ES"/>
        </w:rPr>
      </w:pPr>
      <w:r w:rsidRPr="00860EDE">
        <w:rPr>
          <w:rFonts w:ascii="Museo Sans 500" w:eastAsia="Times New Roman" w:hAnsi="Museo Sans 500" w:cs="Times New Roman"/>
          <w:b/>
          <w:sz w:val="20"/>
          <w:szCs w:val="20"/>
          <w:lang w:val="es-ES_tradnl" w:eastAsia="es-ES"/>
        </w:rPr>
        <w:t>ANÁLISIS</w:t>
      </w:r>
    </w:p>
    <w:p w14:paraId="0A1D695E" w14:textId="4F085A72" w:rsidR="00BE4A00" w:rsidRPr="00860EDE" w:rsidRDefault="00BE4A00" w:rsidP="00860EDE">
      <w:pPr>
        <w:pStyle w:val="Prrafodelista"/>
        <w:spacing w:after="0" w:line="276" w:lineRule="auto"/>
        <w:ind w:left="1440"/>
        <w:rPr>
          <w:rFonts w:ascii="Museo Sans 100" w:eastAsia="Times New Roman" w:hAnsi="Museo Sans 100" w:cs="Times New Roman"/>
          <w:b/>
          <w:sz w:val="20"/>
          <w:szCs w:val="20"/>
          <w:lang w:val="es-ES_tradnl" w:eastAsia="es-ES"/>
        </w:rPr>
      </w:pPr>
    </w:p>
    <w:p w14:paraId="0CA88D26" w14:textId="714CACE2" w:rsidR="00EF3923" w:rsidRDefault="00EF3923" w:rsidP="00F13223">
      <w:pPr>
        <w:tabs>
          <w:tab w:val="left" w:pos="1276"/>
        </w:tabs>
        <w:spacing w:after="0" w:line="240" w:lineRule="auto"/>
        <w:ind w:left="426"/>
        <w:jc w:val="both"/>
        <w:rPr>
          <w:rFonts w:ascii="Museo Sans 300" w:eastAsia="Times New Roman" w:hAnsi="Museo Sans 300" w:cs="Times New Roman"/>
          <w:sz w:val="20"/>
          <w:szCs w:val="20"/>
          <w:lang w:eastAsia="es-ES"/>
        </w:rPr>
      </w:pPr>
      <w:r>
        <w:rPr>
          <w:rFonts w:ascii="Museo Sans 300" w:eastAsia="Times New Roman" w:hAnsi="Museo Sans 300" w:cs="Times New Roman"/>
          <w:sz w:val="20"/>
          <w:szCs w:val="20"/>
          <w:lang w:eastAsia="es-ES"/>
        </w:rPr>
        <w:t>E</w:t>
      </w:r>
      <w:r w:rsidRPr="00860EDE">
        <w:rPr>
          <w:rFonts w:ascii="Museo Sans 300" w:eastAsia="Times New Roman" w:hAnsi="Museo Sans 300" w:cs="Times New Roman"/>
          <w:sz w:val="20"/>
          <w:szCs w:val="20"/>
          <w:lang w:eastAsia="es-ES"/>
        </w:rPr>
        <w:t>n el escrito de</w:t>
      </w:r>
      <w:r>
        <w:rPr>
          <w:rFonts w:ascii="Museo Sans 300" w:eastAsia="Times New Roman" w:hAnsi="Museo Sans 300" w:cs="Times New Roman"/>
          <w:sz w:val="20"/>
          <w:szCs w:val="20"/>
          <w:lang w:eastAsia="es-ES"/>
        </w:rPr>
        <w:t xml:space="preserve"> reconsideración, la sociedad CAESS, S.A. de C.V. solicitó que se realizara una verificación del equipo de medición con personal de la SIGET para demostrar la condición irregular encontrada en el servicio eléctrico.</w:t>
      </w:r>
    </w:p>
    <w:p w14:paraId="04C1172C" w14:textId="76D22755" w:rsidR="00EF3923" w:rsidRDefault="00EF3923" w:rsidP="00F13223">
      <w:pPr>
        <w:tabs>
          <w:tab w:val="left" w:pos="1276"/>
        </w:tabs>
        <w:spacing w:after="0" w:line="240" w:lineRule="auto"/>
        <w:ind w:left="426"/>
        <w:jc w:val="both"/>
        <w:rPr>
          <w:rFonts w:ascii="Museo Sans 300" w:eastAsia="Times New Roman" w:hAnsi="Museo Sans 300" w:cs="Times New Roman"/>
          <w:sz w:val="20"/>
          <w:szCs w:val="20"/>
          <w:lang w:eastAsia="es-ES"/>
        </w:rPr>
      </w:pPr>
    </w:p>
    <w:p w14:paraId="29248EF2" w14:textId="24F204BF" w:rsidR="00F13223" w:rsidRDefault="00EF3923" w:rsidP="00F13223">
      <w:pPr>
        <w:tabs>
          <w:tab w:val="left" w:pos="1276"/>
        </w:tabs>
        <w:spacing w:after="0" w:line="240" w:lineRule="auto"/>
        <w:ind w:left="426"/>
        <w:jc w:val="both"/>
        <w:rPr>
          <w:rFonts w:ascii="Museo Sans 300" w:eastAsia="Times New Roman" w:hAnsi="Museo Sans 300" w:cs="Times New Roman"/>
          <w:sz w:val="20"/>
          <w:szCs w:val="20"/>
          <w:lang w:eastAsia="es-ES"/>
        </w:rPr>
      </w:pPr>
      <w:r>
        <w:rPr>
          <w:rFonts w:ascii="Museo Sans 300" w:eastAsia="Times New Roman" w:hAnsi="Museo Sans 300" w:cs="Times New Roman"/>
          <w:sz w:val="20"/>
          <w:szCs w:val="20"/>
          <w:lang w:eastAsia="es-ES"/>
        </w:rPr>
        <w:t>E</w:t>
      </w:r>
      <w:r w:rsidR="00F13223">
        <w:rPr>
          <w:rFonts w:ascii="Museo Sans 300" w:eastAsia="Times New Roman" w:hAnsi="Museo Sans 300" w:cs="Times New Roman"/>
          <w:sz w:val="20"/>
          <w:szCs w:val="20"/>
          <w:lang w:eastAsia="es-ES"/>
        </w:rPr>
        <w:t xml:space="preserve">s preciso indicar que </w:t>
      </w:r>
      <w:r w:rsidR="00F13223">
        <w:rPr>
          <w:rFonts w:ascii="Museo Sans 300" w:hAnsi="Museo Sans 300"/>
          <w:sz w:val="20"/>
          <w:szCs w:val="20"/>
        </w:rPr>
        <w:t xml:space="preserve">en la audiencia conferida en razón del recurso de reconsideración planteado por </w:t>
      </w:r>
      <w:r w:rsidR="00807B08">
        <w:rPr>
          <w:rFonts w:ascii="Museo Sans 300" w:eastAsia="Times New Roman" w:hAnsi="Museo Sans 300" w:cs="Times New Roman"/>
          <w:sz w:val="20"/>
          <w:szCs w:val="20"/>
          <w:lang w:eastAsia="es-ES"/>
        </w:rPr>
        <w:t>CAESS, S.A. de C.V.</w:t>
      </w:r>
      <w:r w:rsidR="00F13223">
        <w:rPr>
          <w:rFonts w:ascii="Museo Sans 300" w:eastAsia="Calibri" w:hAnsi="Museo Sans 300" w:cs="Times New Roman"/>
          <w:sz w:val="20"/>
          <w:szCs w:val="20"/>
          <w:lang w:eastAsia="es-SV"/>
        </w:rPr>
        <w:t xml:space="preserve"> </w:t>
      </w:r>
      <w:r w:rsidR="00F13223">
        <w:rPr>
          <w:rFonts w:ascii="Museo Sans 300" w:eastAsia="Times New Roman" w:hAnsi="Museo Sans 300" w:cs="Times New Roman"/>
          <w:sz w:val="20"/>
          <w:szCs w:val="20"/>
          <w:lang w:eastAsia="es-ES"/>
        </w:rPr>
        <w:t xml:space="preserve">el señor </w:t>
      </w:r>
      <w:r w:rsidR="00C65515">
        <w:rPr>
          <w:rFonts w:ascii="Museo Sans 300" w:hAnsi="Museo Sans 300"/>
          <w:sz w:val="20"/>
          <w:szCs w:val="20"/>
        </w:rPr>
        <w:t>XXX</w:t>
      </w:r>
      <w:r w:rsidR="00807B08">
        <w:rPr>
          <w:rFonts w:ascii="Museo Sans 300" w:hAnsi="Museo Sans 300"/>
          <w:sz w:val="20"/>
          <w:szCs w:val="20"/>
        </w:rPr>
        <w:t xml:space="preserve"> no </w:t>
      </w:r>
      <w:r>
        <w:rPr>
          <w:rFonts w:ascii="Museo Sans 300" w:hAnsi="Museo Sans 300"/>
          <w:sz w:val="20"/>
          <w:szCs w:val="20"/>
        </w:rPr>
        <w:t>se pronunció</w:t>
      </w:r>
      <w:r w:rsidR="00807B08">
        <w:rPr>
          <w:rFonts w:ascii="Museo Sans 300" w:hAnsi="Museo Sans 300"/>
          <w:sz w:val="20"/>
          <w:szCs w:val="20"/>
        </w:rPr>
        <w:t>.</w:t>
      </w:r>
    </w:p>
    <w:p w14:paraId="7A8C933B" w14:textId="77777777" w:rsidR="00F13223" w:rsidRDefault="00F13223" w:rsidP="00F13223">
      <w:pPr>
        <w:tabs>
          <w:tab w:val="left" w:pos="1276"/>
        </w:tabs>
        <w:spacing w:after="0" w:line="240" w:lineRule="auto"/>
        <w:ind w:left="426"/>
        <w:jc w:val="both"/>
        <w:rPr>
          <w:rFonts w:ascii="Museo Sans 300" w:eastAsia="Times New Roman" w:hAnsi="Museo Sans 300" w:cs="Times New Roman"/>
          <w:sz w:val="20"/>
          <w:szCs w:val="20"/>
          <w:lang w:eastAsia="es-ES"/>
        </w:rPr>
      </w:pPr>
    </w:p>
    <w:p w14:paraId="2F565ED5" w14:textId="3A0244FF" w:rsidR="0042747A" w:rsidRDefault="0042747A" w:rsidP="00EB534A">
      <w:pPr>
        <w:tabs>
          <w:tab w:val="left" w:pos="1276"/>
        </w:tabs>
        <w:spacing w:after="0" w:line="240" w:lineRule="auto"/>
        <w:ind w:left="426"/>
        <w:jc w:val="both"/>
        <w:rPr>
          <w:rFonts w:ascii="Museo Sans 300" w:eastAsia="Times New Roman" w:hAnsi="Museo Sans 300" w:cs="Times New Roman"/>
          <w:sz w:val="20"/>
          <w:szCs w:val="20"/>
          <w:lang w:eastAsia="es-ES"/>
        </w:rPr>
      </w:pPr>
      <w:r w:rsidRPr="4C8BD487">
        <w:rPr>
          <w:rFonts w:ascii="Museo Sans 300" w:eastAsia="Times New Roman" w:hAnsi="Museo Sans 300" w:cs="Times New Roman"/>
          <w:sz w:val="20"/>
          <w:szCs w:val="20"/>
          <w:lang w:eastAsia="es-ES"/>
        </w:rPr>
        <w:t>Al respecto, e</w:t>
      </w:r>
      <w:r w:rsidR="00F723C3" w:rsidRPr="4C8BD487">
        <w:rPr>
          <w:rFonts w:ascii="Museo Sans 300" w:eastAsia="Times New Roman" w:hAnsi="Museo Sans 300" w:cs="Times New Roman"/>
          <w:sz w:val="20"/>
          <w:szCs w:val="20"/>
          <w:lang w:eastAsia="es-ES"/>
        </w:rPr>
        <w:t>n el informe técnico IT-348-</w:t>
      </w:r>
      <w:r w:rsidR="00C65515">
        <w:rPr>
          <w:rFonts w:ascii="Museo Sans 300" w:eastAsia="Times New Roman" w:hAnsi="Museo Sans 300" w:cs="Times New Roman"/>
          <w:sz w:val="20"/>
          <w:szCs w:val="20"/>
          <w:lang w:eastAsia="es-ES"/>
        </w:rPr>
        <w:t>XXX</w:t>
      </w:r>
      <w:r w:rsidRPr="4C8BD487">
        <w:rPr>
          <w:rFonts w:ascii="Museo Sans 300" w:eastAsia="Times New Roman" w:hAnsi="Museo Sans 300" w:cs="Times New Roman"/>
          <w:sz w:val="20"/>
          <w:szCs w:val="20"/>
          <w:lang w:eastAsia="es-ES"/>
        </w:rPr>
        <w:t>-CAU</w:t>
      </w:r>
      <w:r w:rsidR="00EF3923">
        <w:rPr>
          <w:rFonts w:ascii="Museo Sans 300" w:eastAsia="Times New Roman" w:hAnsi="Museo Sans 300" w:cs="Times New Roman"/>
          <w:sz w:val="20"/>
          <w:szCs w:val="20"/>
          <w:lang w:eastAsia="es-ES"/>
        </w:rPr>
        <w:t xml:space="preserve"> consta que el </w:t>
      </w:r>
      <w:r w:rsidR="00EA5E89" w:rsidRPr="4C8BD487">
        <w:rPr>
          <w:rFonts w:ascii="Museo Sans 300" w:eastAsia="Times New Roman" w:hAnsi="Museo Sans 300" w:cs="Times New Roman"/>
          <w:sz w:val="20"/>
          <w:szCs w:val="20"/>
          <w:lang w:eastAsia="es-ES"/>
        </w:rPr>
        <w:t xml:space="preserve">CAU </w:t>
      </w:r>
      <w:r w:rsidR="00EF3923">
        <w:rPr>
          <w:rFonts w:ascii="Museo Sans 300" w:eastAsia="Times New Roman" w:hAnsi="Museo Sans 300" w:cs="Times New Roman"/>
          <w:sz w:val="20"/>
          <w:szCs w:val="20"/>
          <w:lang w:eastAsia="es-ES"/>
        </w:rPr>
        <w:t xml:space="preserve">realizó la prueba de verificación </w:t>
      </w:r>
      <w:r w:rsidR="00EF3923" w:rsidRPr="4C8BD487">
        <w:rPr>
          <w:rFonts w:ascii="Museo Sans 300" w:eastAsia="Times New Roman" w:hAnsi="Museo Sans 300" w:cs="Times New Roman"/>
          <w:sz w:val="20"/>
          <w:szCs w:val="20"/>
          <w:lang w:eastAsia="es-ES"/>
        </w:rPr>
        <w:t xml:space="preserve">física del equipo de medición N.° </w:t>
      </w:r>
      <w:r w:rsidR="00C65515">
        <w:rPr>
          <w:rFonts w:ascii="Museo Sans 300" w:eastAsia="Times New Roman" w:hAnsi="Museo Sans 300" w:cs="Times New Roman"/>
          <w:sz w:val="20"/>
          <w:szCs w:val="20"/>
          <w:lang w:eastAsia="es-ES"/>
        </w:rPr>
        <w:t>XXX</w:t>
      </w:r>
      <w:r w:rsidR="00EF3923">
        <w:rPr>
          <w:rFonts w:ascii="Museo Sans 300" w:eastAsia="Times New Roman" w:hAnsi="Museo Sans 300" w:cs="Times New Roman"/>
          <w:sz w:val="20"/>
          <w:szCs w:val="20"/>
          <w:lang w:eastAsia="es-ES"/>
        </w:rPr>
        <w:t>,</w:t>
      </w:r>
      <w:r w:rsidR="00EF3923" w:rsidRPr="4C8BD487">
        <w:rPr>
          <w:rFonts w:ascii="Museo Sans 300" w:eastAsia="Times New Roman" w:hAnsi="Museo Sans 300" w:cs="Times New Roman"/>
          <w:sz w:val="20"/>
          <w:szCs w:val="20"/>
          <w:lang w:eastAsia="es-ES"/>
        </w:rPr>
        <w:t xml:space="preserve"> </w:t>
      </w:r>
      <w:r w:rsidR="00EF3923">
        <w:rPr>
          <w:rFonts w:ascii="Museo Sans 300" w:eastAsia="Times New Roman" w:hAnsi="Museo Sans 300" w:cs="Times New Roman"/>
          <w:sz w:val="20"/>
          <w:szCs w:val="20"/>
          <w:lang w:eastAsia="es-ES"/>
        </w:rPr>
        <w:t xml:space="preserve">y </w:t>
      </w:r>
      <w:r w:rsidRPr="4C8BD487">
        <w:rPr>
          <w:rFonts w:ascii="Museo Sans 300" w:eastAsia="Times New Roman" w:hAnsi="Museo Sans 300" w:cs="Times New Roman"/>
          <w:sz w:val="20"/>
          <w:szCs w:val="20"/>
          <w:lang w:eastAsia="es-ES"/>
        </w:rPr>
        <w:t xml:space="preserve">concluyó </w:t>
      </w:r>
      <w:r w:rsidR="00EF3923">
        <w:rPr>
          <w:rFonts w:ascii="Museo Sans 300" w:eastAsia="Times New Roman" w:hAnsi="Museo Sans 300" w:cs="Times New Roman"/>
          <w:sz w:val="20"/>
          <w:szCs w:val="20"/>
          <w:lang w:eastAsia="es-ES"/>
        </w:rPr>
        <w:t xml:space="preserve">que con lo observado se pudo constatar que </w:t>
      </w:r>
      <w:r w:rsidRPr="4C8BD487">
        <w:rPr>
          <w:rFonts w:ascii="Museo Sans 300" w:eastAsia="Times New Roman" w:hAnsi="Museo Sans 300" w:cs="Times New Roman"/>
          <w:sz w:val="20"/>
          <w:szCs w:val="20"/>
          <w:lang w:eastAsia="es-ES"/>
        </w:rPr>
        <w:t>existió una condición irregular en el suministro</w:t>
      </w:r>
      <w:r w:rsidR="00EF3923">
        <w:rPr>
          <w:rFonts w:ascii="Museo Sans 300" w:eastAsia="Times New Roman" w:hAnsi="Museo Sans 300" w:cs="Times New Roman"/>
          <w:sz w:val="20"/>
          <w:szCs w:val="20"/>
          <w:lang w:eastAsia="es-ES"/>
        </w:rPr>
        <w:t>,</w:t>
      </w:r>
      <w:r w:rsidRPr="4C8BD487">
        <w:rPr>
          <w:rFonts w:ascii="Museo Sans 300" w:eastAsia="Times New Roman" w:hAnsi="Museo Sans 300" w:cs="Times New Roman"/>
          <w:sz w:val="20"/>
          <w:szCs w:val="20"/>
          <w:lang w:eastAsia="es-ES"/>
        </w:rPr>
        <w:t xml:space="preserve"> consistente en la alteración del mecanismo interno del equipo de medición, que impidió el correcto registro de consumo de energía eléctrica en el inmueble.</w:t>
      </w:r>
    </w:p>
    <w:p w14:paraId="6034D70F" w14:textId="7C018824" w:rsidR="00D32747" w:rsidRDefault="00D32747" w:rsidP="00860EDE">
      <w:pPr>
        <w:tabs>
          <w:tab w:val="left" w:pos="1276"/>
        </w:tabs>
        <w:spacing w:after="0" w:line="240" w:lineRule="auto"/>
        <w:ind w:left="426"/>
        <w:jc w:val="both"/>
        <w:rPr>
          <w:rFonts w:ascii="Museo Sans 300" w:eastAsia="Times New Roman" w:hAnsi="Museo Sans 300" w:cs="Times New Roman"/>
          <w:sz w:val="20"/>
          <w:szCs w:val="20"/>
          <w:lang w:eastAsia="es-ES"/>
        </w:rPr>
      </w:pPr>
    </w:p>
    <w:p w14:paraId="61D0D60C" w14:textId="0C4B5236" w:rsidR="00D32747" w:rsidRDefault="00D32747" w:rsidP="00860EDE">
      <w:pPr>
        <w:tabs>
          <w:tab w:val="left" w:pos="1276"/>
        </w:tabs>
        <w:spacing w:after="0" w:line="240" w:lineRule="auto"/>
        <w:ind w:left="426"/>
        <w:jc w:val="both"/>
        <w:rPr>
          <w:rFonts w:ascii="Museo Sans 300" w:eastAsia="Times New Roman" w:hAnsi="Museo Sans 300" w:cs="Times New Roman"/>
          <w:sz w:val="20"/>
          <w:szCs w:val="20"/>
          <w:lang w:eastAsia="es-ES"/>
        </w:rPr>
      </w:pPr>
      <w:r>
        <w:rPr>
          <w:rFonts w:ascii="Museo Sans 300" w:eastAsia="Times New Roman" w:hAnsi="Museo Sans 300" w:cs="Times New Roman"/>
          <w:sz w:val="20"/>
          <w:szCs w:val="20"/>
          <w:lang w:eastAsia="es-ES"/>
        </w:rPr>
        <w:t>Con bas</w:t>
      </w:r>
      <w:r w:rsidR="00011DE7">
        <w:rPr>
          <w:rFonts w:ascii="Museo Sans 300" w:eastAsia="Times New Roman" w:hAnsi="Museo Sans 300" w:cs="Times New Roman"/>
          <w:sz w:val="20"/>
          <w:szCs w:val="20"/>
          <w:lang w:eastAsia="es-ES"/>
        </w:rPr>
        <w:t xml:space="preserve">e en </w:t>
      </w:r>
      <w:r w:rsidR="00EF3923">
        <w:rPr>
          <w:rFonts w:ascii="Museo Sans 300" w:eastAsia="Times New Roman" w:hAnsi="Museo Sans 300" w:cs="Times New Roman"/>
          <w:sz w:val="20"/>
          <w:szCs w:val="20"/>
          <w:lang w:eastAsia="es-ES"/>
        </w:rPr>
        <w:t>dichos resultados</w:t>
      </w:r>
      <w:r w:rsidR="00011DE7">
        <w:rPr>
          <w:rFonts w:ascii="Museo Sans 300" w:eastAsia="Times New Roman" w:hAnsi="Museo Sans 300" w:cs="Times New Roman"/>
          <w:sz w:val="20"/>
          <w:szCs w:val="20"/>
          <w:lang w:eastAsia="es-ES"/>
        </w:rPr>
        <w:t xml:space="preserve">, </w:t>
      </w:r>
      <w:r w:rsidR="00EF3923">
        <w:rPr>
          <w:rFonts w:ascii="Museo Sans 300" w:eastAsia="Times New Roman" w:hAnsi="Museo Sans 300" w:cs="Times New Roman"/>
          <w:sz w:val="20"/>
          <w:szCs w:val="20"/>
          <w:lang w:eastAsia="es-ES"/>
        </w:rPr>
        <w:t>el CAU</w:t>
      </w:r>
      <w:r w:rsidR="00011DE7">
        <w:rPr>
          <w:rFonts w:ascii="Museo Sans 300" w:eastAsia="Times New Roman" w:hAnsi="Museo Sans 300" w:cs="Times New Roman"/>
          <w:sz w:val="20"/>
          <w:szCs w:val="20"/>
          <w:lang w:eastAsia="es-ES"/>
        </w:rPr>
        <w:t xml:space="preserve"> realizó un nuevo cálculo de energía a recuperar con los factores siguientes</w:t>
      </w:r>
      <w:r w:rsidR="009065ED">
        <w:rPr>
          <w:rFonts w:ascii="Museo Sans 300" w:eastAsia="Times New Roman" w:hAnsi="Museo Sans 300" w:cs="Times New Roman"/>
          <w:sz w:val="20"/>
          <w:szCs w:val="20"/>
          <w:lang w:eastAsia="es-ES"/>
        </w:rPr>
        <w:t>:</w:t>
      </w:r>
      <w:r>
        <w:rPr>
          <w:rFonts w:ascii="Museo Sans 300" w:eastAsia="Times New Roman" w:hAnsi="Museo Sans 300" w:cs="Times New Roman"/>
          <w:sz w:val="20"/>
          <w:szCs w:val="20"/>
          <w:lang w:eastAsia="es-ES"/>
        </w:rPr>
        <w:t xml:space="preserve"> </w:t>
      </w:r>
    </w:p>
    <w:p w14:paraId="3441A83B" w14:textId="77777777" w:rsidR="00011DE7" w:rsidRPr="008E6FD9" w:rsidRDefault="00011DE7" w:rsidP="00011DE7">
      <w:pPr>
        <w:autoSpaceDE w:val="0"/>
        <w:spacing w:after="0" w:line="240" w:lineRule="auto"/>
        <w:ind w:left="426"/>
        <w:jc w:val="both"/>
        <w:rPr>
          <w:rFonts w:ascii="Museo Sans 300" w:hAnsi="Museo Sans 300"/>
          <w:sz w:val="20"/>
          <w:szCs w:val="20"/>
          <w:lang w:val="es-ES"/>
        </w:rPr>
      </w:pPr>
    </w:p>
    <w:p w14:paraId="55DFA75D" w14:textId="1227BC55" w:rsidR="00011DE7" w:rsidRPr="008E6FD9" w:rsidRDefault="00011DE7" w:rsidP="00011DE7">
      <w:pPr>
        <w:numPr>
          <w:ilvl w:val="0"/>
          <w:numId w:val="9"/>
        </w:numPr>
        <w:suppressAutoHyphens/>
        <w:autoSpaceDE w:val="0"/>
        <w:autoSpaceDN w:val="0"/>
        <w:spacing w:after="0" w:line="240" w:lineRule="auto"/>
        <w:ind w:left="851"/>
        <w:jc w:val="both"/>
        <w:textAlignment w:val="baseline"/>
        <w:rPr>
          <w:rFonts w:ascii="Museo Sans 300" w:hAnsi="Museo Sans 300"/>
          <w:sz w:val="20"/>
          <w:szCs w:val="20"/>
          <w:lang w:val="es-ES"/>
        </w:rPr>
      </w:pPr>
      <w:r w:rsidRPr="2A182D37">
        <w:rPr>
          <w:rFonts w:ascii="Museo Sans 300" w:hAnsi="Museo Sans 300"/>
          <w:sz w:val="20"/>
          <w:szCs w:val="20"/>
          <w:lang w:val="es-ES"/>
        </w:rPr>
        <w:t xml:space="preserve">El historial de lecturas correctas registradas por el </w:t>
      </w:r>
      <w:r>
        <w:rPr>
          <w:rFonts w:ascii="Museo Sans 300" w:hAnsi="Museo Sans 300"/>
          <w:sz w:val="20"/>
          <w:szCs w:val="20"/>
          <w:lang w:val="es-ES"/>
        </w:rPr>
        <w:t xml:space="preserve">equipo de medición N.° </w:t>
      </w:r>
      <w:bookmarkStart w:id="1" w:name="_GoBack"/>
      <w:r w:rsidR="00C65515">
        <w:rPr>
          <w:rFonts w:ascii="Museo Sans 300" w:hAnsi="Museo Sans 300"/>
          <w:sz w:val="20"/>
          <w:szCs w:val="20"/>
          <w:lang w:val="es-ES"/>
        </w:rPr>
        <w:t>XXX</w:t>
      </w:r>
      <w:bookmarkEnd w:id="1"/>
      <w:r w:rsidRPr="2A182D37">
        <w:rPr>
          <w:rFonts w:ascii="Museo Sans 300" w:hAnsi="Museo Sans 300"/>
          <w:sz w:val="20"/>
          <w:szCs w:val="20"/>
          <w:lang w:val="es-ES"/>
        </w:rPr>
        <w:t xml:space="preserve"> posteriores a la corrección de la irregularidad encontrada, corr</w:t>
      </w:r>
      <w:r>
        <w:rPr>
          <w:rFonts w:ascii="Museo Sans 300" w:hAnsi="Museo Sans 300"/>
          <w:sz w:val="20"/>
          <w:szCs w:val="20"/>
          <w:lang w:val="es-ES"/>
        </w:rPr>
        <w:t>espondiente a los meses de octubre del año dos mil diecinueve a marzo del presente año</w:t>
      </w:r>
      <w:r w:rsidR="00EF3923">
        <w:rPr>
          <w:rFonts w:ascii="Museo Sans 300" w:hAnsi="Museo Sans 300"/>
          <w:sz w:val="20"/>
          <w:szCs w:val="20"/>
          <w:lang w:val="es-ES"/>
        </w:rPr>
        <w:t>,</w:t>
      </w:r>
      <w:r w:rsidRPr="2A182D37">
        <w:rPr>
          <w:rFonts w:ascii="Museo Sans 300" w:hAnsi="Museo Sans 300"/>
          <w:sz w:val="20"/>
          <w:szCs w:val="20"/>
          <w:lang w:val="es-ES"/>
        </w:rPr>
        <w:t xml:space="preserve"> y </w:t>
      </w:r>
    </w:p>
    <w:p w14:paraId="00248304" w14:textId="77777777" w:rsidR="00011DE7" w:rsidRPr="008E6FD9" w:rsidRDefault="00011DE7" w:rsidP="00011DE7">
      <w:pPr>
        <w:autoSpaceDE w:val="0"/>
        <w:spacing w:after="0" w:line="240" w:lineRule="auto"/>
        <w:ind w:left="851"/>
        <w:jc w:val="both"/>
        <w:rPr>
          <w:rFonts w:ascii="Museo Sans 300" w:hAnsi="Museo Sans 300"/>
          <w:sz w:val="20"/>
          <w:szCs w:val="20"/>
          <w:lang w:val="es-ES"/>
        </w:rPr>
      </w:pPr>
    </w:p>
    <w:p w14:paraId="13C2D6F8" w14:textId="27DBBB8D" w:rsidR="00011DE7" w:rsidRPr="00352450" w:rsidRDefault="00011DE7" w:rsidP="00011DE7">
      <w:pPr>
        <w:numPr>
          <w:ilvl w:val="0"/>
          <w:numId w:val="10"/>
        </w:numPr>
        <w:suppressAutoHyphens/>
        <w:autoSpaceDE w:val="0"/>
        <w:autoSpaceDN w:val="0"/>
        <w:spacing w:after="0" w:line="240" w:lineRule="auto"/>
        <w:ind w:left="851"/>
        <w:jc w:val="both"/>
        <w:textAlignment w:val="baseline"/>
        <w:rPr>
          <w:rFonts w:ascii="Museo Sans 300" w:hAnsi="Museo Sans 300"/>
          <w:sz w:val="20"/>
          <w:szCs w:val="20"/>
          <w:lang w:val="es-ES"/>
        </w:rPr>
      </w:pPr>
      <w:r w:rsidRPr="008E6FD9">
        <w:rPr>
          <w:rFonts w:ascii="Museo Sans 300" w:hAnsi="Museo Sans 300"/>
          <w:sz w:val="20"/>
          <w:szCs w:val="20"/>
          <w:lang w:val="es-ES"/>
        </w:rPr>
        <w:t xml:space="preserve">El período de recuperación </w:t>
      </w:r>
      <w:r>
        <w:rPr>
          <w:rFonts w:ascii="Museo Sans 300" w:hAnsi="Museo Sans 300"/>
          <w:sz w:val="20"/>
          <w:szCs w:val="20"/>
          <w:lang w:val="es-ES"/>
        </w:rPr>
        <w:t>de seis meses</w:t>
      </w:r>
      <w:r w:rsidRPr="008E6FD9">
        <w:rPr>
          <w:rFonts w:ascii="Museo Sans 300" w:hAnsi="Museo Sans 300"/>
          <w:sz w:val="20"/>
          <w:szCs w:val="20"/>
          <w:lang w:val="es-ES"/>
        </w:rPr>
        <w:t>, corres</w:t>
      </w:r>
      <w:r>
        <w:rPr>
          <w:rFonts w:ascii="Museo Sans 300" w:hAnsi="Museo Sans 300"/>
          <w:sz w:val="20"/>
          <w:szCs w:val="20"/>
          <w:lang w:val="es-ES"/>
        </w:rPr>
        <w:t>pondiente al período del ocho de marzo al cuatro de septiembre del año dos mil diecinueve.</w:t>
      </w:r>
    </w:p>
    <w:p w14:paraId="34BDA982" w14:textId="77777777" w:rsidR="00011DE7" w:rsidRPr="00E80BF0" w:rsidRDefault="00011DE7" w:rsidP="00011DE7">
      <w:pPr>
        <w:autoSpaceDE w:val="0"/>
        <w:spacing w:after="0" w:line="240" w:lineRule="auto"/>
        <w:jc w:val="both"/>
      </w:pPr>
    </w:p>
    <w:p w14:paraId="3ACEAA36" w14:textId="77777777" w:rsidR="00EF3923" w:rsidRDefault="00011DE7" w:rsidP="00011DE7">
      <w:pPr>
        <w:autoSpaceDE w:val="0"/>
        <w:spacing w:after="0" w:line="240" w:lineRule="auto"/>
        <w:ind w:left="426"/>
        <w:jc w:val="both"/>
        <w:rPr>
          <w:rFonts w:ascii="Museo Sans 300" w:hAnsi="Museo Sans 300"/>
          <w:sz w:val="20"/>
          <w:szCs w:val="20"/>
        </w:rPr>
      </w:pPr>
      <w:r w:rsidRPr="4C8BD487">
        <w:rPr>
          <w:rFonts w:ascii="Museo Sans 300" w:hAnsi="Museo Sans 300"/>
          <w:sz w:val="20"/>
          <w:szCs w:val="20"/>
          <w:lang w:val="es-ES"/>
        </w:rPr>
        <w:t>En virtud de lo anterior, la distribuidora</w:t>
      </w:r>
      <w:r w:rsidRPr="4C8BD487">
        <w:rPr>
          <w:rFonts w:ascii="Museo Sans 300" w:hAnsi="Museo Sans 300"/>
          <w:sz w:val="20"/>
          <w:szCs w:val="20"/>
        </w:rPr>
        <w:t xml:space="preserve"> tiene el derecho a recuperar la</w:t>
      </w:r>
      <w:r w:rsidR="004F2119" w:rsidRPr="4C8BD487">
        <w:rPr>
          <w:rFonts w:ascii="Museo Sans 300" w:hAnsi="Museo Sans 300"/>
          <w:sz w:val="20"/>
          <w:szCs w:val="20"/>
        </w:rPr>
        <w:t>s</w:t>
      </w:r>
      <w:r w:rsidRPr="4C8BD487">
        <w:rPr>
          <w:rFonts w:ascii="Museo Sans 300" w:hAnsi="Museo Sans 300"/>
          <w:sz w:val="20"/>
          <w:szCs w:val="20"/>
        </w:rPr>
        <w:t xml:space="preserve"> cantidad</w:t>
      </w:r>
      <w:r w:rsidR="004F2119" w:rsidRPr="4C8BD487">
        <w:rPr>
          <w:rFonts w:ascii="Museo Sans 300" w:hAnsi="Museo Sans 300"/>
          <w:sz w:val="20"/>
          <w:szCs w:val="20"/>
        </w:rPr>
        <w:t>es</w:t>
      </w:r>
      <w:r w:rsidR="00EF3923">
        <w:rPr>
          <w:rFonts w:ascii="Museo Sans 300" w:hAnsi="Museo Sans 300"/>
          <w:sz w:val="20"/>
          <w:szCs w:val="20"/>
        </w:rPr>
        <w:t xml:space="preserve"> siguientes:</w:t>
      </w:r>
    </w:p>
    <w:p w14:paraId="21489812" w14:textId="77777777" w:rsidR="00EF3923" w:rsidRDefault="00EF3923" w:rsidP="00011DE7">
      <w:pPr>
        <w:autoSpaceDE w:val="0"/>
        <w:spacing w:after="0" w:line="240" w:lineRule="auto"/>
        <w:ind w:left="426"/>
        <w:jc w:val="both"/>
        <w:rPr>
          <w:rFonts w:ascii="Museo Sans 300" w:hAnsi="Museo Sans 300"/>
          <w:sz w:val="20"/>
          <w:szCs w:val="20"/>
        </w:rPr>
      </w:pPr>
    </w:p>
    <w:p w14:paraId="4B2EEE97" w14:textId="7029B678" w:rsidR="00EF3923" w:rsidRPr="00896DBE" w:rsidRDefault="00011DE7" w:rsidP="00896DBE">
      <w:pPr>
        <w:pStyle w:val="Prrafodelista"/>
        <w:numPr>
          <w:ilvl w:val="0"/>
          <w:numId w:val="11"/>
        </w:numPr>
        <w:autoSpaceDE w:val="0"/>
        <w:spacing w:after="0" w:line="240" w:lineRule="auto"/>
        <w:jc w:val="both"/>
        <w:rPr>
          <w:rFonts w:ascii="Museo Sans 300" w:hAnsi="Museo Sans 300"/>
          <w:sz w:val="20"/>
          <w:szCs w:val="20"/>
        </w:rPr>
      </w:pPr>
      <w:r w:rsidRPr="00896DBE">
        <w:rPr>
          <w:rFonts w:ascii="Museo Sans 300" w:eastAsia="Times New Roman" w:hAnsi="Museo Sans 300" w:cs="Times New Roman"/>
          <w:sz w:val="20"/>
          <w:szCs w:val="20"/>
          <w:lang w:eastAsia="es-ES"/>
        </w:rPr>
        <w:t>SESENTA Y NUEVE 59/100 DÓLARES DE LOS ESTADOS UNIDOS (USD 69.59) IVA incluido, en concepto de energía no r</w:t>
      </w:r>
      <w:r w:rsidR="009065ED" w:rsidRPr="00896DBE">
        <w:rPr>
          <w:rFonts w:ascii="Museo Sans 300" w:eastAsia="Times New Roman" w:hAnsi="Museo Sans 300" w:cs="Times New Roman"/>
          <w:sz w:val="20"/>
          <w:szCs w:val="20"/>
          <w:lang w:eastAsia="es-ES"/>
        </w:rPr>
        <w:t>egistrada</w:t>
      </w:r>
      <w:r w:rsidR="00EF3923" w:rsidRPr="00896DBE">
        <w:rPr>
          <w:rFonts w:ascii="Museo Sans 300" w:eastAsia="Times New Roman" w:hAnsi="Museo Sans 300" w:cs="Times New Roman"/>
          <w:sz w:val="20"/>
          <w:szCs w:val="20"/>
          <w:lang w:eastAsia="es-ES"/>
        </w:rPr>
        <w:t xml:space="preserve">; </w:t>
      </w:r>
    </w:p>
    <w:p w14:paraId="7A373406" w14:textId="491BCEA0" w:rsidR="00EF3923" w:rsidRPr="00896DBE" w:rsidRDefault="00450BFC" w:rsidP="00896DBE">
      <w:pPr>
        <w:pStyle w:val="Prrafodelista"/>
        <w:numPr>
          <w:ilvl w:val="0"/>
          <w:numId w:val="11"/>
        </w:numPr>
        <w:autoSpaceDE w:val="0"/>
        <w:spacing w:after="0" w:line="240" w:lineRule="auto"/>
        <w:jc w:val="both"/>
        <w:rPr>
          <w:rFonts w:ascii="Museo Sans 300" w:hAnsi="Museo Sans 300"/>
          <w:sz w:val="20"/>
          <w:szCs w:val="20"/>
        </w:rPr>
      </w:pPr>
      <w:r w:rsidRPr="00896DBE">
        <w:rPr>
          <w:rFonts w:ascii="Museo Sans 300" w:eastAsia="Times New Roman" w:hAnsi="Museo Sans 300" w:cs="Times New Roman"/>
          <w:sz w:val="20"/>
          <w:szCs w:val="20"/>
          <w:lang w:eastAsia="es-ES"/>
        </w:rPr>
        <w:t>TREINTA Y DOS</w:t>
      </w:r>
      <w:r w:rsidR="00011DE7" w:rsidRPr="00896DBE">
        <w:rPr>
          <w:rFonts w:ascii="Museo Sans 300" w:eastAsia="Times New Roman" w:hAnsi="Museo Sans 300" w:cs="Times New Roman"/>
          <w:sz w:val="20"/>
          <w:szCs w:val="20"/>
          <w:lang w:eastAsia="es-ES"/>
        </w:rPr>
        <w:t xml:space="preserve"> 83/100 DÓLARES DE LOS ESTA</w:t>
      </w:r>
      <w:r w:rsidR="003E5FDB" w:rsidRPr="00896DBE">
        <w:rPr>
          <w:rFonts w:ascii="Museo Sans 300" w:eastAsia="Times New Roman" w:hAnsi="Museo Sans 300" w:cs="Times New Roman"/>
          <w:sz w:val="20"/>
          <w:szCs w:val="20"/>
          <w:lang w:eastAsia="es-ES"/>
        </w:rPr>
        <w:t>DOS UNIDOS DE AMÉRICA (US</w:t>
      </w:r>
      <w:r w:rsidR="00EF3923" w:rsidRPr="00896DBE">
        <w:rPr>
          <w:rFonts w:ascii="Museo Sans 300" w:eastAsia="Times New Roman" w:hAnsi="Museo Sans 300" w:cs="Times New Roman"/>
          <w:sz w:val="20"/>
          <w:szCs w:val="20"/>
          <w:lang w:eastAsia="es-ES"/>
        </w:rPr>
        <w:t>D</w:t>
      </w:r>
      <w:r w:rsidR="003E5FDB" w:rsidRPr="00896DBE">
        <w:rPr>
          <w:rFonts w:ascii="Museo Sans 300" w:eastAsia="Times New Roman" w:hAnsi="Museo Sans 300" w:cs="Times New Roman"/>
          <w:sz w:val="20"/>
          <w:szCs w:val="20"/>
          <w:lang w:eastAsia="es-ES"/>
        </w:rPr>
        <w:t xml:space="preserve"> 32.83</w:t>
      </w:r>
      <w:r w:rsidR="00011DE7" w:rsidRPr="00896DBE">
        <w:rPr>
          <w:rFonts w:ascii="Museo Sans 300" w:eastAsia="Times New Roman" w:hAnsi="Museo Sans 300" w:cs="Times New Roman"/>
          <w:sz w:val="20"/>
          <w:szCs w:val="20"/>
          <w:lang w:eastAsia="es-ES"/>
        </w:rPr>
        <w:t>) IVA incluido,</w:t>
      </w:r>
      <w:r w:rsidR="009065ED" w:rsidRPr="00896DBE">
        <w:rPr>
          <w:rFonts w:ascii="Museo Sans 300" w:eastAsia="Times New Roman" w:hAnsi="Museo Sans 300" w:cs="Times New Roman"/>
          <w:sz w:val="20"/>
          <w:szCs w:val="20"/>
          <w:lang w:eastAsia="es-ES"/>
        </w:rPr>
        <w:t xml:space="preserve"> por sustitución de</w:t>
      </w:r>
      <w:r w:rsidR="004F2119" w:rsidRPr="00896DBE">
        <w:rPr>
          <w:rFonts w:ascii="Museo Sans 300" w:eastAsia="Times New Roman" w:hAnsi="Museo Sans 300" w:cs="Times New Roman"/>
          <w:sz w:val="20"/>
          <w:szCs w:val="20"/>
          <w:lang w:eastAsia="es-ES"/>
        </w:rPr>
        <w:t>l</w:t>
      </w:r>
      <w:r w:rsidR="009065ED" w:rsidRPr="00896DBE">
        <w:rPr>
          <w:rFonts w:ascii="Museo Sans 300" w:eastAsia="Times New Roman" w:hAnsi="Museo Sans 300" w:cs="Times New Roman"/>
          <w:sz w:val="20"/>
          <w:szCs w:val="20"/>
          <w:lang w:eastAsia="es-ES"/>
        </w:rPr>
        <w:t xml:space="preserve"> medidor</w:t>
      </w:r>
      <w:r w:rsidR="00EF3923">
        <w:rPr>
          <w:rFonts w:ascii="Museo Sans 300" w:eastAsia="Times New Roman" w:hAnsi="Museo Sans 300" w:cs="Times New Roman"/>
          <w:sz w:val="20"/>
          <w:szCs w:val="20"/>
          <w:lang w:eastAsia="es-ES"/>
        </w:rPr>
        <w:t>;</w:t>
      </w:r>
    </w:p>
    <w:p w14:paraId="22983840" w14:textId="1DA1F366" w:rsidR="00011DE7" w:rsidRPr="00896DBE" w:rsidRDefault="00EF3923" w:rsidP="00896DBE">
      <w:pPr>
        <w:pStyle w:val="Prrafodelista"/>
        <w:numPr>
          <w:ilvl w:val="0"/>
          <w:numId w:val="11"/>
        </w:numPr>
        <w:autoSpaceDE w:val="0"/>
        <w:spacing w:after="0" w:line="240" w:lineRule="auto"/>
        <w:jc w:val="both"/>
        <w:rPr>
          <w:rFonts w:ascii="Museo Sans 300" w:hAnsi="Museo Sans 300"/>
          <w:sz w:val="20"/>
          <w:szCs w:val="20"/>
        </w:rPr>
      </w:pPr>
      <w:r>
        <w:rPr>
          <w:rFonts w:ascii="Museo Sans 300" w:eastAsia="Times New Roman" w:hAnsi="Museo Sans 300" w:cs="Times New Roman"/>
          <w:sz w:val="20"/>
          <w:szCs w:val="20"/>
          <w:lang w:eastAsia="es-ES"/>
        </w:rPr>
        <w:t>I</w:t>
      </w:r>
      <w:r w:rsidR="00011DE7" w:rsidRPr="00896DBE">
        <w:rPr>
          <w:rFonts w:ascii="Museo Sans 300" w:eastAsia="Times New Roman" w:hAnsi="Museo Sans 300" w:cs="Times New Roman"/>
          <w:sz w:val="20"/>
          <w:szCs w:val="20"/>
          <w:lang w:eastAsia="es-ES"/>
        </w:rPr>
        <w:t xml:space="preserve">ntereses </w:t>
      </w:r>
      <w:r>
        <w:rPr>
          <w:rFonts w:ascii="Museo Sans 300" w:eastAsia="Times New Roman" w:hAnsi="Museo Sans 300" w:cs="Times New Roman"/>
          <w:sz w:val="20"/>
          <w:szCs w:val="20"/>
          <w:lang w:eastAsia="es-ES"/>
        </w:rPr>
        <w:t>aplicables,</w:t>
      </w:r>
      <w:r w:rsidR="00011DE7" w:rsidRPr="00896DBE">
        <w:rPr>
          <w:rFonts w:ascii="Museo Sans 300" w:eastAsia="Times New Roman" w:hAnsi="Museo Sans 300" w:cs="Times New Roman"/>
          <w:sz w:val="20"/>
          <w:szCs w:val="20"/>
          <w:lang w:eastAsia="es-ES"/>
        </w:rPr>
        <w:t xml:space="preserve"> de conformidad </w:t>
      </w:r>
      <w:r>
        <w:rPr>
          <w:rFonts w:ascii="Museo Sans 300" w:eastAsia="Times New Roman" w:hAnsi="Museo Sans 300" w:cs="Times New Roman"/>
          <w:sz w:val="20"/>
          <w:szCs w:val="20"/>
          <w:lang w:eastAsia="es-ES"/>
        </w:rPr>
        <w:t>con el</w:t>
      </w:r>
      <w:r w:rsidR="38F2EFB8" w:rsidRPr="00896DBE">
        <w:rPr>
          <w:rFonts w:ascii="Museo Sans 300" w:eastAsia="Times New Roman" w:hAnsi="Museo Sans 300" w:cs="Times New Roman"/>
          <w:sz w:val="20"/>
          <w:szCs w:val="20"/>
          <w:lang w:eastAsia="es-ES"/>
        </w:rPr>
        <w:t xml:space="preserve"> artículo 36 </w:t>
      </w:r>
      <w:r w:rsidR="00896DBE" w:rsidRPr="00896DBE">
        <w:rPr>
          <w:rFonts w:ascii="Museo Sans 300" w:eastAsia="Times New Roman" w:hAnsi="Museo Sans 300" w:cs="Times New Roman"/>
          <w:sz w:val="20"/>
          <w:szCs w:val="20"/>
          <w:lang w:eastAsia="es-ES"/>
        </w:rPr>
        <w:t>de los</w:t>
      </w:r>
      <w:r w:rsidR="00011DE7" w:rsidRPr="00896DBE">
        <w:rPr>
          <w:rFonts w:ascii="Museo Sans 300" w:eastAsia="Times New Roman" w:hAnsi="Museo Sans 300" w:cs="Times New Roman"/>
          <w:sz w:val="20"/>
          <w:szCs w:val="20"/>
          <w:lang w:eastAsia="es-ES"/>
        </w:rPr>
        <w:t xml:space="preserve"> Términos y Condiciones Generales al Consumidor Final, del Pliego Tarifario autorizado a la distribuidora CAESS, S.A. de C.V. aplicable para el año 201</w:t>
      </w:r>
      <w:r w:rsidR="009065ED" w:rsidRPr="00896DBE">
        <w:rPr>
          <w:rFonts w:ascii="Museo Sans 300" w:eastAsia="Times New Roman" w:hAnsi="Museo Sans 300" w:cs="Times New Roman"/>
          <w:sz w:val="20"/>
          <w:szCs w:val="20"/>
          <w:lang w:eastAsia="es-ES"/>
        </w:rPr>
        <w:t>9.</w:t>
      </w:r>
    </w:p>
    <w:p w14:paraId="2AF8F110" w14:textId="77777777" w:rsidR="00011DE7" w:rsidRDefault="00011DE7" w:rsidP="00011DE7">
      <w:pPr>
        <w:autoSpaceDE w:val="0"/>
        <w:spacing w:after="0" w:line="240" w:lineRule="auto"/>
        <w:ind w:left="426"/>
        <w:jc w:val="both"/>
        <w:rPr>
          <w:rFonts w:ascii="Museo Sans 300" w:hAnsi="Museo Sans 300"/>
          <w:sz w:val="20"/>
          <w:szCs w:val="20"/>
        </w:rPr>
      </w:pPr>
    </w:p>
    <w:p w14:paraId="09B48B8D" w14:textId="6E3856AC" w:rsidR="00272DCD" w:rsidRPr="00272DCD" w:rsidRDefault="00022615" w:rsidP="00272DCD">
      <w:pPr>
        <w:tabs>
          <w:tab w:val="left" w:pos="1276"/>
        </w:tabs>
        <w:spacing w:after="0" w:line="240" w:lineRule="auto"/>
        <w:ind w:left="426"/>
        <w:jc w:val="both"/>
        <w:rPr>
          <w:rFonts w:ascii="Museo Sans 300" w:hAnsi="Museo Sans 300"/>
          <w:color w:val="000000"/>
          <w:sz w:val="20"/>
          <w:szCs w:val="20"/>
          <w:bdr w:val="none" w:sz="0" w:space="0" w:color="auto" w:frame="1"/>
          <w:shd w:val="clear" w:color="auto" w:fill="FFFFFF"/>
          <w:lang w:val="es-ES"/>
        </w:rPr>
      </w:pPr>
      <w:r>
        <w:rPr>
          <w:rFonts w:ascii="Museo Sans 300" w:hAnsi="Museo Sans 300"/>
          <w:color w:val="000000"/>
          <w:sz w:val="20"/>
          <w:szCs w:val="20"/>
          <w:bdr w:val="none" w:sz="0" w:space="0" w:color="auto" w:frame="1"/>
          <w:shd w:val="clear" w:color="auto" w:fill="FFFFFF"/>
          <w:lang w:val="es-ES"/>
        </w:rPr>
        <w:t xml:space="preserve">Finalmente, es importante señalar que el resultado del recurso de reconsideración responde </w:t>
      </w:r>
      <w:r w:rsidR="0016522D">
        <w:rPr>
          <w:rFonts w:ascii="Museo Sans 300" w:hAnsi="Museo Sans 300"/>
          <w:color w:val="000000"/>
          <w:sz w:val="20"/>
          <w:szCs w:val="20"/>
          <w:bdr w:val="none" w:sz="0" w:space="0" w:color="auto" w:frame="1"/>
          <w:shd w:val="clear" w:color="auto" w:fill="FFFFFF"/>
          <w:lang w:val="es-ES"/>
        </w:rPr>
        <w:t>a</w:t>
      </w:r>
      <w:r w:rsidR="00272DCD">
        <w:rPr>
          <w:rFonts w:ascii="Museo Sans 300" w:hAnsi="Museo Sans 300"/>
          <w:color w:val="000000"/>
          <w:sz w:val="20"/>
          <w:szCs w:val="20"/>
          <w:bdr w:val="none" w:sz="0" w:space="0" w:color="auto" w:frame="1"/>
          <w:shd w:val="clear" w:color="auto" w:fill="FFFFFF"/>
        </w:rPr>
        <w:t xml:space="preserve">l principio de la verdad material regulado en el artículo 3 de la LPA, ya que al comprobarse </w:t>
      </w:r>
      <w:r w:rsidR="00100C2D">
        <w:rPr>
          <w:rFonts w:ascii="Museo Sans 300" w:hAnsi="Museo Sans 300"/>
          <w:color w:val="000000"/>
          <w:sz w:val="20"/>
          <w:szCs w:val="20"/>
          <w:bdr w:val="none" w:sz="0" w:space="0" w:color="auto" w:frame="1"/>
          <w:shd w:val="clear" w:color="auto" w:fill="FFFFFF"/>
        </w:rPr>
        <w:t>técnicamente l</w:t>
      </w:r>
      <w:r w:rsidR="0016522D">
        <w:rPr>
          <w:rFonts w:ascii="Museo Sans 300" w:hAnsi="Museo Sans 300"/>
          <w:color w:val="000000"/>
          <w:sz w:val="20"/>
          <w:szCs w:val="20"/>
          <w:bdr w:val="none" w:sz="0" w:space="0" w:color="auto" w:frame="1"/>
          <w:shd w:val="clear" w:color="auto" w:fill="FFFFFF"/>
        </w:rPr>
        <w:t xml:space="preserve">a condición irregular y </w:t>
      </w:r>
      <w:r w:rsidR="00EB534A">
        <w:rPr>
          <w:rFonts w:ascii="Museo Sans 300" w:hAnsi="Museo Sans 300"/>
          <w:color w:val="000000"/>
          <w:sz w:val="20"/>
          <w:szCs w:val="20"/>
          <w:bdr w:val="none" w:sz="0" w:space="0" w:color="auto" w:frame="1"/>
          <w:shd w:val="clear" w:color="auto" w:fill="FFFFFF"/>
        </w:rPr>
        <w:t>la existencia de</w:t>
      </w:r>
      <w:r w:rsidR="00272DCD">
        <w:rPr>
          <w:rFonts w:ascii="Museo Sans 300" w:hAnsi="Museo Sans 300"/>
          <w:color w:val="000000"/>
          <w:sz w:val="20"/>
          <w:szCs w:val="20"/>
          <w:bdr w:val="none" w:sz="0" w:space="0" w:color="auto" w:frame="1"/>
          <w:shd w:val="clear" w:color="auto" w:fill="FFFFFF"/>
        </w:rPr>
        <w:t xml:space="preserve"> energía que fue consumida por </w:t>
      </w:r>
      <w:r w:rsidR="74EFD866">
        <w:rPr>
          <w:rFonts w:ascii="Museo Sans 300" w:hAnsi="Museo Sans 300"/>
          <w:color w:val="000000"/>
          <w:sz w:val="20"/>
          <w:szCs w:val="20"/>
          <w:bdr w:val="none" w:sz="0" w:space="0" w:color="auto" w:frame="1"/>
          <w:shd w:val="clear" w:color="auto" w:fill="FFFFFF"/>
        </w:rPr>
        <w:t>e</w:t>
      </w:r>
      <w:r w:rsidR="00272DCD">
        <w:rPr>
          <w:rFonts w:ascii="Museo Sans 300" w:hAnsi="Museo Sans 300"/>
          <w:color w:val="000000"/>
          <w:sz w:val="20"/>
          <w:szCs w:val="20"/>
          <w:bdr w:val="none" w:sz="0" w:space="0" w:color="auto" w:frame="1"/>
          <w:shd w:val="clear" w:color="auto" w:fill="FFFFFF"/>
        </w:rPr>
        <w:t xml:space="preserve">l usuario y no fue registrada por la distribuidora, se reconoce la obligación que tienen ambas partes de cumplir con los términos y condiciones contractuales en la prestación del suministro de energía eléctrica, </w:t>
      </w:r>
      <w:r w:rsidR="00100C2D">
        <w:rPr>
          <w:rFonts w:ascii="Museo Sans 300" w:hAnsi="Museo Sans 300"/>
          <w:color w:val="000000"/>
          <w:sz w:val="20"/>
          <w:szCs w:val="20"/>
          <w:bdr w:val="none" w:sz="0" w:space="0" w:color="auto" w:frame="1"/>
          <w:shd w:val="clear" w:color="auto" w:fill="FFFFFF"/>
        </w:rPr>
        <w:t>debiendo el usuario</w:t>
      </w:r>
      <w:r w:rsidR="00272DCD">
        <w:rPr>
          <w:rFonts w:ascii="Museo Sans 300" w:hAnsi="Museo Sans 300"/>
          <w:color w:val="000000"/>
          <w:sz w:val="20"/>
          <w:szCs w:val="20"/>
          <w:bdr w:val="none" w:sz="0" w:space="0" w:color="auto" w:frame="1"/>
          <w:shd w:val="clear" w:color="auto" w:fill="FFFFFF"/>
        </w:rPr>
        <w:t xml:space="preserve"> pagar lo efectivamente consumido</w:t>
      </w:r>
      <w:r w:rsidR="00EB534A">
        <w:rPr>
          <w:rFonts w:ascii="Museo Sans 300" w:hAnsi="Museo Sans 300"/>
          <w:color w:val="000000"/>
          <w:sz w:val="20"/>
          <w:szCs w:val="20"/>
          <w:bdr w:val="none" w:sz="0" w:space="0" w:color="auto" w:frame="1"/>
          <w:shd w:val="clear" w:color="auto" w:fill="FFFFFF"/>
        </w:rPr>
        <w:t>.</w:t>
      </w:r>
    </w:p>
    <w:p w14:paraId="0E71FA1D" w14:textId="77777777" w:rsidR="00272DCD" w:rsidRDefault="00272DCD" w:rsidP="00022615">
      <w:pPr>
        <w:tabs>
          <w:tab w:val="left" w:pos="1276"/>
        </w:tabs>
        <w:spacing w:after="0" w:line="240" w:lineRule="auto"/>
        <w:ind w:left="426"/>
        <w:jc w:val="both"/>
        <w:rPr>
          <w:rFonts w:ascii="Museo Sans 300" w:hAnsi="Museo Sans 300"/>
          <w:color w:val="000000"/>
          <w:sz w:val="20"/>
          <w:szCs w:val="20"/>
          <w:bdr w:val="none" w:sz="0" w:space="0" w:color="auto" w:frame="1"/>
          <w:shd w:val="clear" w:color="auto" w:fill="FFFFFF"/>
          <w:lang w:val="es-ES"/>
        </w:rPr>
      </w:pPr>
    </w:p>
    <w:p w14:paraId="4823048E" w14:textId="175CCE1F" w:rsidR="00EA5E89" w:rsidRPr="00860EDE" w:rsidRDefault="00EA5E89" w:rsidP="00CE719F">
      <w:pPr>
        <w:numPr>
          <w:ilvl w:val="0"/>
          <w:numId w:val="3"/>
        </w:numPr>
        <w:spacing w:after="0" w:line="276" w:lineRule="auto"/>
        <w:ind w:left="851"/>
        <w:jc w:val="center"/>
        <w:rPr>
          <w:rFonts w:ascii="Museo Sans 500" w:eastAsia="Times New Roman" w:hAnsi="Museo Sans 500" w:cs="Times New Roman"/>
          <w:b/>
          <w:sz w:val="20"/>
          <w:szCs w:val="20"/>
          <w:lang w:val="es-ES_tradnl" w:eastAsia="es-ES"/>
        </w:rPr>
      </w:pPr>
      <w:r w:rsidRPr="00860EDE">
        <w:rPr>
          <w:rFonts w:ascii="Museo Sans 500" w:eastAsia="Times New Roman" w:hAnsi="Museo Sans 500" w:cs="Times New Roman"/>
          <w:b/>
          <w:sz w:val="20"/>
          <w:szCs w:val="20"/>
          <w:lang w:val="es-ES_tradnl" w:eastAsia="es-ES"/>
        </w:rPr>
        <w:t>CONCLUSIÓN</w:t>
      </w:r>
      <w:r w:rsidR="005D0218" w:rsidRPr="00860EDE">
        <w:rPr>
          <w:rFonts w:ascii="Museo Sans 500" w:eastAsia="Times New Roman" w:hAnsi="Museo Sans 500" w:cs="Times New Roman"/>
          <w:b/>
          <w:sz w:val="20"/>
          <w:szCs w:val="20"/>
          <w:lang w:val="es-ES_tradnl" w:eastAsia="es-ES"/>
        </w:rPr>
        <w:t xml:space="preserve"> DE LA SIGET</w:t>
      </w:r>
    </w:p>
    <w:p w14:paraId="02728EC3" w14:textId="77777777" w:rsidR="00EA5E89" w:rsidRPr="00860EDE" w:rsidRDefault="00EA5E89" w:rsidP="00860EDE">
      <w:pPr>
        <w:spacing w:after="0" w:line="240" w:lineRule="auto"/>
        <w:jc w:val="both"/>
        <w:rPr>
          <w:rFonts w:ascii="Museo Sans 300" w:eastAsia="Arial" w:hAnsi="Museo Sans 300" w:cs="Arial"/>
          <w:sz w:val="20"/>
          <w:szCs w:val="20"/>
          <w:lang w:eastAsia="es-SV"/>
        </w:rPr>
      </w:pPr>
    </w:p>
    <w:p w14:paraId="3BD7409B" w14:textId="4B3E4CC9" w:rsidR="00EB534A" w:rsidRPr="00EB534A" w:rsidRDefault="00272DCD" w:rsidP="00EB534A">
      <w:pPr>
        <w:tabs>
          <w:tab w:val="left" w:pos="1276"/>
        </w:tabs>
        <w:spacing w:after="0" w:line="240" w:lineRule="auto"/>
        <w:ind w:left="426"/>
        <w:jc w:val="both"/>
        <w:rPr>
          <w:rFonts w:ascii="Museo Sans 300" w:eastAsia="Arial" w:hAnsi="Museo Sans 300" w:cs="Times New Roman"/>
          <w:sz w:val="20"/>
          <w:szCs w:val="20"/>
          <w:lang w:eastAsia="es-ES"/>
        </w:rPr>
      </w:pPr>
      <w:r w:rsidRPr="4C8BD487">
        <w:rPr>
          <w:rFonts w:ascii="Museo Sans 300" w:eastAsia="Times New Roman" w:hAnsi="Museo Sans 300" w:cs="Times New Roman"/>
          <w:sz w:val="20"/>
          <w:szCs w:val="20"/>
          <w:lang w:eastAsia="es-ES"/>
        </w:rPr>
        <w:t xml:space="preserve">Con fundamento en el informe técnico </w:t>
      </w:r>
      <w:r w:rsidRPr="4C8BD487">
        <w:rPr>
          <w:rFonts w:ascii="Museo Sans 300" w:hAnsi="Museo Sans 300"/>
          <w:sz w:val="20"/>
          <w:szCs w:val="20"/>
          <w:lang w:val="es-ES"/>
        </w:rPr>
        <w:t>N.° IT-348-</w:t>
      </w:r>
      <w:r w:rsidR="00C65515">
        <w:rPr>
          <w:rFonts w:ascii="Museo Sans 300" w:hAnsi="Museo Sans 300"/>
          <w:sz w:val="20"/>
          <w:szCs w:val="20"/>
          <w:lang w:val="es-ES"/>
        </w:rPr>
        <w:t>XXX</w:t>
      </w:r>
      <w:r w:rsidRPr="4C8BD487">
        <w:rPr>
          <w:rFonts w:ascii="Museo Sans 300" w:hAnsi="Museo Sans 300"/>
          <w:sz w:val="20"/>
          <w:szCs w:val="20"/>
          <w:lang w:val="es-ES"/>
        </w:rPr>
        <w:t>-CAU</w:t>
      </w:r>
      <w:r w:rsidRPr="4C8BD487">
        <w:rPr>
          <w:rFonts w:ascii="Museo Sans 300" w:eastAsia="Times New Roman" w:hAnsi="Museo Sans 300" w:cs="Times New Roman"/>
          <w:sz w:val="20"/>
          <w:szCs w:val="20"/>
          <w:lang w:eastAsia="es-ES"/>
        </w:rPr>
        <w:t xml:space="preserve"> rendido por el CAU de la SIGET </w:t>
      </w:r>
      <w:r w:rsidRPr="4C8BD487">
        <w:rPr>
          <w:rFonts w:ascii="Museo Sans 300" w:hAnsi="Museo Sans 300"/>
          <w:sz w:val="20"/>
          <w:szCs w:val="20"/>
          <w:lang w:val="es-ES"/>
        </w:rPr>
        <w:t xml:space="preserve">y de conformidad </w:t>
      </w:r>
      <w:r w:rsidRPr="4C8BD487">
        <w:rPr>
          <w:rFonts w:ascii="Museo Sans 300" w:eastAsia="Times New Roman" w:hAnsi="Museo Sans 300" w:cs="Times New Roman"/>
          <w:sz w:val="20"/>
          <w:szCs w:val="20"/>
          <w:lang w:eastAsia="es-ES"/>
        </w:rPr>
        <w:t>a lo establecido en el artículo 129 de la Ley de Procedimientos Administrativos, esta superi</w:t>
      </w:r>
      <w:r w:rsidR="00F723C3" w:rsidRPr="4C8BD487">
        <w:rPr>
          <w:rFonts w:ascii="Museo Sans 300" w:eastAsia="Times New Roman" w:hAnsi="Museo Sans 300" w:cs="Times New Roman"/>
          <w:sz w:val="20"/>
          <w:szCs w:val="20"/>
          <w:lang w:eastAsia="es-ES"/>
        </w:rPr>
        <w:t xml:space="preserve">ntendencia considera pertinente </w:t>
      </w:r>
      <w:r w:rsidR="00F723C3" w:rsidRPr="4C8BD487">
        <w:rPr>
          <w:rFonts w:ascii="Museo Sans 300" w:eastAsia="Arial" w:hAnsi="Museo Sans 300" w:cs="Times New Roman"/>
          <w:sz w:val="20"/>
          <w:szCs w:val="20"/>
          <w:lang w:val="es-ES" w:eastAsia="es-ES"/>
        </w:rPr>
        <w:t xml:space="preserve">modificar la letra “a)” y “b)” de la parte resolutiva del acuerdo N.° 880-2020-CAU, respecto que en el suministro identificado con el NIC </w:t>
      </w:r>
      <w:r w:rsidR="00C65515">
        <w:rPr>
          <w:rFonts w:ascii="Museo Sans 300" w:eastAsia="Arial" w:hAnsi="Museo Sans 300" w:cs="Times New Roman"/>
          <w:sz w:val="20"/>
          <w:szCs w:val="20"/>
          <w:lang w:val="es-ES" w:eastAsia="es-ES"/>
        </w:rPr>
        <w:t>XXX</w:t>
      </w:r>
      <w:r w:rsidR="00F723C3" w:rsidRPr="4C8BD487">
        <w:rPr>
          <w:rFonts w:ascii="Museo Sans 300" w:eastAsia="Arial" w:hAnsi="Museo Sans 300" w:cs="Times New Roman"/>
          <w:sz w:val="20"/>
          <w:szCs w:val="20"/>
          <w:lang w:val="es-ES" w:eastAsia="es-ES"/>
        </w:rPr>
        <w:t xml:space="preserve"> existió una condición irregular por medio de la cual se impidió el correcto registro del consumo de energía eléctrica y que la sociedad CAESS, S.A. de C.V., </w:t>
      </w:r>
      <w:r w:rsidR="00EB534A" w:rsidRPr="4C8BD487">
        <w:rPr>
          <w:rFonts w:ascii="Museo Sans 300" w:eastAsia="Arial" w:hAnsi="Museo Sans 300" w:cs="Times New Roman"/>
          <w:sz w:val="20"/>
          <w:szCs w:val="20"/>
          <w:lang w:val="es-ES" w:eastAsia="es-ES"/>
        </w:rPr>
        <w:t>tiene derecho de</w:t>
      </w:r>
      <w:r w:rsidR="00F723C3" w:rsidRPr="4C8BD487">
        <w:rPr>
          <w:rFonts w:ascii="Museo Sans 300" w:eastAsia="Arial" w:hAnsi="Museo Sans 300" w:cs="Times New Roman"/>
          <w:sz w:val="20"/>
          <w:szCs w:val="20"/>
          <w:lang w:val="es-ES" w:eastAsia="es-ES"/>
        </w:rPr>
        <w:t xml:space="preserve"> cobrar al </w:t>
      </w:r>
      <w:r w:rsidR="00EB534A" w:rsidRPr="4C8BD487">
        <w:rPr>
          <w:rFonts w:ascii="Museo Sans 300" w:eastAsia="Arial" w:hAnsi="Museo Sans 300" w:cs="Times New Roman"/>
          <w:sz w:val="20"/>
          <w:szCs w:val="20"/>
          <w:lang w:val="es-ES" w:eastAsia="es-ES"/>
        </w:rPr>
        <w:t>usuario</w:t>
      </w:r>
      <w:r w:rsidR="00F723C3" w:rsidRPr="4C8BD487">
        <w:rPr>
          <w:rFonts w:ascii="Museo Sans 300" w:eastAsia="Arial" w:hAnsi="Museo Sans 300" w:cs="Times New Roman"/>
          <w:sz w:val="20"/>
          <w:szCs w:val="20"/>
          <w:lang w:val="es-ES" w:eastAsia="es-ES"/>
        </w:rPr>
        <w:t xml:space="preserve"> </w:t>
      </w:r>
      <w:r w:rsidR="00EB534A" w:rsidRPr="4C8BD487">
        <w:rPr>
          <w:rFonts w:ascii="Museo Sans 300" w:eastAsia="Arial" w:hAnsi="Museo Sans 300" w:cs="Times New Roman"/>
          <w:sz w:val="20"/>
          <w:szCs w:val="20"/>
          <w:lang w:eastAsia="es-ES"/>
        </w:rPr>
        <w:t>las cantidades de SESENTA Y NUEVE 59/100 DÓLARES DE LOS ESTADOS UNIDOS (USD 69.59) IVA incluido, en concepto de energía no registrada, TREINTA Y DOS 83/100 DÓLARES DE LOS ESTA</w:t>
      </w:r>
      <w:r w:rsidR="003E5FDB" w:rsidRPr="4C8BD487">
        <w:rPr>
          <w:rFonts w:ascii="Museo Sans 300" w:eastAsia="Arial" w:hAnsi="Museo Sans 300" w:cs="Times New Roman"/>
          <w:sz w:val="20"/>
          <w:szCs w:val="20"/>
          <w:lang w:eastAsia="es-ES"/>
        </w:rPr>
        <w:t>DOS UNIDOS DE AMÉRICA (UDS 32.83</w:t>
      </w:r>
      <w:r w:rsidR="00EB534A" w:rsidRPr="4C8BD487">
        <w:rPr>
          <w:rFonts w:ascii="Museo Sans 300" w:eastAsia="Arial" w:hAnsi="Museo Sans 300" w:cs="Times New Roman"/>
          <w:sz w:val="20"/>
          <w:szCs w:val="20"/>
          <w:lang w:eastAsia="es-ES"/>
        </w:rPr>
        <w:t xml:space="preserve">) IVA incluido, por sustitución del medidor, más los intereses correspondientes de conformidad </w:t>
      </w:r>
      <w:r w:rsidR="30AF560A" w:rsidRPr="4C8BD487">
        <w:rPr>
          <w:rFonts w:ascii="Museo Sans 300" w:eastAsia="Arial" w:hAnsi="Museo Sans 300" w:cs="Times New Roman"/>
          <w:sz w:val="20"/>
          <w:szCs w:val="20"/>
          <w:lang w:eastAsia="es-ES"/>
        </w:rPr>
        <w:t xml:space="preserve">al artículo 36 de </w:t>
      </w:r>
      <w:r w:rsidR="00EB534A" w:rsidRPr="4C8BD487">
        <w:rPr>
          <w:rFonts w:ascii="Museo Sans 300" w:eastAsia="Arial" w:hAnsi="Museo Sans 300" w:cs="Times New Roman"/>
          <w:sz w:val="20"/>
          <w:szCs w:val="20"/>
          <w:lang w:eastAsia="es-ES"/>
        </w:rPr>
        <w:t>los Términos y Condiciones Generales al Consumidor Final, del Pliego Tarifario autorizado a la distribuidora CAESS, S.A. de C.V. aplicable para el año 2019.</w:t>
      </w:r>
    </w:p>
    <w:p w14:paraId="41BE29E7" w14:textId="77777777" w:rsidR="00F723C3" w:rsidRDefault="00F723C3" w:rsidP="00C7119F">
      <w:pPr>
        <w:tabs>
          <w:tab w:val="left" w:pos="1276"/>
        </w:tabs>
        <w:spacing w:after="0" w:line="240" w:lineRule="auto"/>
        <w:ind w:left="426"/>
        <w:jc w:val="both"/>
        <w:rPr>
          <w:rFonts w:ascii="Museo Sans 300" w:eastAsia="Times New Roman" w:hAnsi="Museo Sans 300" w:cs="Times New Roman"/>
          <w:sz w:val="20"/>
          <w:szCs w:val="20"/>
          <w:lang w:eastAsia="es-ES"/>
        </w:rPr>
      </w:pPr>
    </w:p>
    <w:p w14:paraId="2DA6E099" w14:textId="113395BE" w:rsidR="00EA5E89" w:rsidRPr="00860EDE" w:rsidRDefault="00EA5E89" w:rsidP="00CE719F">
      <w:pPr>
        <w:numPr>
          <w:ilvl w:val="0"/>
          <w:numId w:val="3"/>
        </w:numPr>
        <w:suppressAutoHyphens/>
        <w:spacing w:after="0" w:line="276" w:lineRule="auto"/>
        <w:ind w:left="709"/>
        <w:jc w:val="center"/>
        <w:rPr>
          <w:rFonts w:ascii="Museo Sans 500" w:eastAsia="Arial" w:hAnsi="Museo Sans 500" w:cs="Arial"/>
          <w:b/>
          <w:sz w:val="20"/>
          <w:szCs w:val="20"/>
          <w:lang w:eastAsia="es-SV"/>
        </w:rPr>
      </w:pPr>
      <w:r w:rsidRPr="00860EDE">
        <w:rPr>
          <w:rFonts w:ascii="Museo Sans 500" w:eastAsia="Arial" w:hAnsi="Museo Sans 500" w:cs="Arial"/>
          <w:b/>
          <w:sz w:val="20"/>
          <w:szCs w:val="20"/>
          <w:lang w:eastAsia="es-SV"/>
        </w:rPr>
        <w:t>RECURSO</w:t>
      </w:r>
    </w:p>
    <w:p w14:paraId="760311D7" w14:textId="77777777" w:rsidR="00EA5E89" w:rsidRPr="00764C8B" w:rsidRDefault="00EA5E89" w:rsidP="00860EDE">
      <w:pPr>
        <w:suppressAutoHyphens/>
        <w:spacing w:after="0" w:line="240" w:lineRule="auto"/>
        <w:ind w:left="1080"/>
        <w:jc w:val="both"/>
        <w:rPr>
          <w:rFonts w:ascii="Museo Sans 100" w:eastAsia="Arial" w:hAnsi="Museo Sans 100" w:cs="Arial"/>
          <w:sz w:val="20"/>
          <w:szCs w:val="20"/>
          <w:lang w:eastAsia="es-SV"/>
        </w:rPr>
      </w:pPr>
    </w:p>
    <w:p w14:paraId="6ED05126" w14:textId="77777777" w:rsidR="00EA5E89" w:rsidRPr="00860EDE" w:rsidRDefault="00EA5E89" w:rsidP="00860EDE">
      <w:pPr>
        <w:tabs>
          <w:tab w:val="left" w:pos="1276"/>
        </w:tabs>
        <w:spacing w:after="0" w:line="240" w:lineRule="auto"/>
        <w:ind w:left="426"/>
        <w:jc w:val="both"/>
        <w:rPr>
          <w:rFonts w:ascii="Museo Sans 300" w:eastAsia="Arial" w:hAnsi="Museo Sans 300" w:cs="Times New Roman"/>
          <w:sz w:val="20"/>
          <w:szCs w:val="20"/>
          <w:lang w:eastAsia="es-SV"/>
        </w:rPr>
      </w:pPr>
      <w:r w:rsidRPr="00860EDE">
        <w:rPr>
          <w:rFonts w:ascii="Museo Sans 300" w:eastAsia="Arial" w:hAnsi="Museo Sans 300" w:cs="Times New Roman"/>
          <w:sz w:val="20"/>
          <w:szCs w:val="20"/>
          <w:lang w:eastAsia="es-SV"/>
        </w:rPr>
        <w:t xml:space="preserve">En </w:t>
      </w:r>
      <w:r w:rsidRPr="00860EDE">
        <w:rPr>
          <w:rFonts w:ascii="Museo Sans 300" w:eastAsia="Times New Roman" w:hAnsi="Museo Sans 300" w:cs="Times New Roman"/>
          <w:sz w:val="20"/>
          <w:szCs w:val="20"/>
          <w:lang w:eastAsia="es-ES"/>
        </w:rPr>
        <w:t>cumplimiento</w:t>
      </w:r>
      <w:r w:rsidRPr="00860EDE">
        <w:rPr>
          <w:rFonts w:ascii="Museo Sans 300" w:eastAsia="Arial" w:hAnsi="Museo Sans 300" w:cs="Times New Roman"/>
          <w:sz w:val="20"/>
          <w:szCs w:val="20"/>
          <w:lang w:eastAsia="es-SV"/>
        </w:rPr>
        <w:t xml:space="preserve"> de los artículos 134 y 135 de la Ley de Procedimientos Administrativos, el recurso de apelación puede ser interpuesto en el plazo de quince días hábiles contados a partir del día siguiente a la fecha de notificación de este acuerdo.</w:t>
      </w:r>
    </w:p>
    <w:p w14:paraId="70C101F6" w14:textId="77777777" w:rsidR="008948F3" w:rsidRPr="00764C8B" w:rsidRDefault="008948F3" w:rsidP="00764C8B">
      <w:pPr>
        <w:suppressAutoHyphens/>
        <w:spacing w:after="0" w:line="276" w:lineRule="auto"/>
        <w:ind w:left="708"/>
        <w:jc w:val="both"/>
        <w:rPr>
          <w:rFonts w:ascii="Museo Sans 100" w:eastAsia="Arial" w:hAnsi="Museo Sans 100" w:cs="Arial"/>
          <w:sz w:val="20"/>
          <w:szCs w:val="20"/>
          <w:lang w:eastAsia="es-SV"/>
        </w:rPr>
      </w:pPr>
    </w:p>
    <w:p w14:paraId="7338E620" w14:textId="77777777" w:rsidR="00EA5E89" w:rsidRPr="00860EDE" w:rsidRDefault="00EA5E89" w:rsidP="00860EDE">
      <w:pPr>
        <w:spacing w:after="0" w:line="240" w:lineRule="auto"/>
        <w:jc w:val="both"/>
        <w:rPr>
          <w:rFonts w:ascii="Museo Sans 500" w:eastAsia="Times New Roman" w:hAnsi="Museo Sans 500" w:cs="Times New Roman"/>
          <w:b/>
          <w:bCs/>
          <w:sz w:val="20"/>
          <w:szCs w:val="20"/>
          <w:lang w:val="es-ES" w:eastAsia="es-ES"/>
        </w:rPr>
      </w:pPr>
      <w:r w:rsidRPr="00860EDE">
        <w:rPr>
          <w:rFonts w:ascii="Museo Sans 500" w:eastAsia="Times New Roman" w:hAnsi="Museo Sans 500" w:cs="Times New Roman"/>
          <w:b/>
          <w:bCs/>
          <w:sz w:val="20"/>
          <w:szCs w:val="20"/>
          <w:lang w:val="es-ES" w:eastAsia="es-ES"/>
        </w:rPr>
        <w:t>POR TANTO,</w:t>
      </w:r>
      <w:r w:rsidRPr="00860EDE">
        <w:rPr>
          <w:rFonts w:ascii="Museo Sans 300" w:eastAsia="Times New Roman" w:hAnsi="Museo Sans 300" w:cs="Times New Roman"/>
          <w:sz w:val="20"/>
          <w:szCs w:val="20"/>
          <w:lang w:val="es-ES" w:eastAsia="es-ES"/>
        </w:rPr>
        <w:t xml:space="preserve"> de conformidad con lo expuesto, esta superintendencia </w:t>
      </w:r>
      <w:r w:rsidRPr="00860EDE">
        <w:rPr>
          <w:rFonts w:ascii="Museo Sans 500" w:eastAsia="Times New Roman" w:hAnsi="Museo Sans 500" w:cs="Times New Roman"/>
          <w:b/>
          <w:bCs/>
          <w:sz w:val="20"/>
          <w:szCs w:val="20"/>
          <w:lang w:val="es-ES" w:eastAsia="es-ES"/>
        </w:rPr>
        <w:t>ACUERDA:</w:t>
      </w:r>
    </w:p>
    <w:p w14:paraId="68E15B40" w14:textId="77777777" w:rsidR="00EA5E89" w:rsidRPr="00860EDE" w:rsidRDefault="00EA5E89" w:rsidP="00860EDE">
      <w:pPr>
        <w:spacing w:after="0" w:line="240" w:lineRule="auto"/>
        <w:ind w:left="1080"/>
        <w:jc w:val="both"/>
        <w:rPr>
          <w:rFonts w:ascii="Museo Sans 300" w:eastAsia="Times New Roman" w:hAnsi="Museo Sans 300" w:cs="Times New Roman"/>
          <w:sz w:val="20"/>
          <w:szCs w:val="20"/>
          <w:lang w:val="es-ES_tradnl" w:eastAsia="es-ES"/>
        </w:rPr>
      </w:pPr>
    </w:p>
    <w:p w14:paraId="0D73750C" w14:textId="16AD81C4" w:rsidR="00EF3923" w:rsidRPr="00896DBE" w:rsidRDefault="00C7119F" w:rsidP="4C8BD487">
      <w:pPr>
        <w:numPr>
          <w:ilvl w:val="0"/>
          <w:numId w:val="4"/>
        </w:numPr>
        <w:spacing w:after="0" w:line="240" w:lineRule="auto"/>
        <w:ind w:left="709" w:hanging="567"/>
        <w:jc w:val="both"/>
        <w:rPr>
          <w:rFonts w:ascii="Museo Sans 300" w:eastAsia="Arial" w:hAnsi="Museo Sans 300" w:cs="Times New Roman"/>
          <w:sz w:val="20"/>
          <w:szCs w:val="20"/>
          <w:lang w:val="es-ES" w:eastAsia="es-ES"/>
        </w:rPr>
      </w:pPr>
      <w:r w:rsidRPr="4C8BD487">
        <w:rPr>
          <w:rFonts w:ascii="Museo Sans 300" w:eastAsia="Arial" w:hAnsi="Museo Sans 300" w:cs="Times New Roman"/>
          <w:sz w:val="20"/>
          <w:szCs w:val="20"/>
          <w:lang w:val="es-ES" w:eastAsia="es-ES"/>
        </w:rPr>
        <w:t>Modificar la</w:t>
      </w:r>
      <w:r w:rsidR="00EF3923">
        <w:rPr>
          <w:rFonts w:ascii="Museo Sans 300" w:eastAsia="Arial" w:hAnsi="Museo Sans 300" w:cs="Times New Roman"/>
          <w:sz w:val="20"/>
          <w:szCs w:val="20"/>
          <w:lang w:val="es-ES" w:eastAsia="es-ES"/>
        </w:rPr>
        <w:t>s</w:t>
      </w:r>
      <w:r w:rsidRPr="4C8BD487">
        <w:rPr>
          <w:rFonts w:ascii="Museo Sans 300" w:eastAsia="Arial" w:hAnsi="Museo Sans 300" w:cs="Times New Roman"/>
          <w:sz w:val="20"/>
          <w:szCs w:val="20"/>
          <w:lang w:val="es-ES" w:eastAsia="es-ES"/>
        </w:rPr>
        <w:t xml:space="preserve"> letra</w:t>
      </w:r>
      <w:r w:rsidR="00EF3923">
        <w:rPr>
          <w:rFonts w:ascii="Museo Sans 300" w:eastAsia="Arial" w:hAnsi="Museo Sans 300" w:cs="Times New Roman"/>
          <w:sz w:val="20"/>
          <w:szCs w:val="20"/>
          <w:lang w:val="es-ES" w:eastAsia="es-ES"/>
        </w:rPr>
        <w:t>s</w:t>
      </w:r>
      <w:r w:rsidRPr="4C8BD487">
        <w:rPr>
          <w:rFonts w:ascii="Museo Sans 300" w:eastAsia="Arial" w:hAnsi="Museo Sans 300" w:cs="Times New Roman"/>
          <w:sz w:val="20"/>
          <w:szCs w:val="20"/>
          <w:lang w:val="es-ES" w:eastAsia="es-ES"/>
        </w:rPr>
        <w:t xml:space="preserve"> “a)” y “b)” de la parte resolutiva del acuerdo N.° 880-2020-CAU, respecto que en el suministro identificado con el NIC </w:t>
      </w:r>
      <w:r w:rsidR="00C65515">
        <w:rPr>
          <w:rFonts w:ascii="Museo Sans 300" w:eastAsia="Arial" w:hAnsi="Museo Sans 300" w:cs="Times New Roman"/>
          <w:sz w:val="20"/>
          <w:szCs w:val="20"/>
          <w:lang w:val="es-ES" w:eastAsia="es-ES"/>
        </w:rPr>
        <w:t>XXX</w:t>
      </w:r>
      <w:r w:rsidRPr="4C8BD487">
        <w:rPr>
          <w:rFonts w:ascii="Museo Sans 300" w:eastAsia="Arial" w:hAnsi="Museo Sans 300" w:cs="Times New Roman"/>
          <w:sz w:val="20"/>
          <w:szCs w:val="20"/>
          <w:lang w:val="es-ES" w:eastAsia="es-ES"/>
        </w:rPr>
        <w:t xml:space="preserve"> existió una condición irregular por medio de la cual se impidió el correcto registro del consumo de energía eléctrica y que la sociedad CAESS, S.A. de C.V. </w:t>
      </w:r>
      <w:r w:rsidR="00EB534A" w:rsidRPr="4C8BD487">
        <w:rPr>
          <w:rFonts w:ascii="Museo Sans 300" w:eastAsia="Arial" w:hAnsi="Museo Sans 300" w:cs="Times New Roman"/>
          <w:sz w:val="20"/>
          <w:szCs w:val="20"/>
          <w:lang w:val="es-ES" w:eastAsia="es-ES"/>
        </w:rPr>
        <w:t>tiene derecho d</w:t>
      </w:r>
      <w:r w:rsidRPr="4C8BD487">
        <w:rPr>
          <w:rFonts w:ascii="Museo Sans 300" w:eastAsia="Arial" w:hAnsi="Museo Sans 300" w:cs="Times New Roman"/>
          <w:sz w:val="20"/>
          <w:szCs w:val="20"/>
          <w:lang w:val="es-ES" w:eastAsia="es-ES"/>
        </w:rPr>
        <w:t>e cobrar al señor</w:t>
      </w:r>
      <w:r w:rsidR="00EB534A" w:rsidRPr="4C8BD487">
        <w:rPr>
          <w:rFonts w:ascii="Museo Sans 300" w:eastAsia="Times New Roman" w:hAnsi="Museo Sans 300" w:cs="Times New Roman"/>
          <w:color w:val="000000" w:themeColor="text1"/>
          <w:sz w:val="20"/>
          <w:szCs w:val="20"/>
          <w:lang w:val="es-ES" w:eastAsia="es-ES"/>
        </w:rPr>
        <w:t xml:space="preserve"> Marroquín </w:t>
      </w:r>
      <w:r w:rsidR="00C65515">
        <w:rPr>
          <w:rFonts w:ascii="Museo Sans 300" w:eastAsia="Times New Roman" w:hAnsi="Museo Sans 300" w:cs="Times New Roman"/>
          <w:color w:val="000000" w:themeColor="text1"/>
          <w:sz w:val="20"/>
          <w:szCs w:val="20"/>
          <w:lang w:val="es-ES" w:eastAsia="es-ES"/>
        </w:rPr>
        <w:t>XXX</w:t>
      </w:r>
      <w:r w:rsidRPr="4C8BD487">
        <w:rPr>
          <w:rFonts w:ascii="Museo Sans 300" w:eastAsia="Arial" w:hAnsi="Museo Sans 300" w:cs="Times New Roman"/>
          <w:sz w:val="20"/>
          <w:szCs w:val="20"/>
          <w:lang w:val="es-ES" w:eastAsia="es-ES"/>
        </w:rPr>
        <w:t xml:space="preserve"> </w:t>
      </w:r>
      <w:r w:rsidR="00EB534A" w:rsidRPr="4C8BD487">
        <w:rPr>
          <w:rFonts w:ascii="Museo Sans 300" w:eastAsia="Arial" w:hAnsi="Museo Sans 300" w:cs="Times New Roman"/>
          <w:sz w:val="20"/>
          <w:szCs w:val="20"/>
          <w:lang w:eastAsia="es-ES"/>
        </w:rPr>
        <w:t xml:space="preserve">las cantidades </w:t>
      </w:r>
      <w:r w:rsidR="00EF3923">
        <w:rPr>
          <w:rFonts w:ascii="Museo Sans 300" w:eastAsia="Arial" w:hAnsi="Museo Sans 300" w:cs="Times New Roman"/>
          <w:sz w:val="20"/>
          <w:szCs w:val="20"/>
          <w:lang w:eastAsia="es-ES"/>
        </w:rPr>
        <w:t>siguientes:</w:t>
      </w:r>
    </w:p>
    <w:p w14:paraId="30722AF9" w14:textId="77777777" w:rsidR="00EF3923" w:rsidRDefault="00EF3923" w:rsidP="00896DBE">
      <w:pPr>
        <w:spacing w:after="0" w:line="240" w:lineRule="auto"/>
        <w:ind w:left="709"/>
        <w:jc w:val="both"/>
        <w:rPr>
          <w:rFonts w:ascii="Museo Sans 300" w:eastAsia="Arial" w:hAnsi="Museo Sans 300" w:cs="Times New Roman"/>
          <w:sz w:val="20"/>
          <w:szCs w:val="20"/>
          <w:lang w:val="es-ES" w:eastAsia="es-ES"/>
        </w:rPr>
      </w:pPr>
    </w:p>
    <w:p w14:paraId="477916F8" w14:textId="3F7BEBEB" w:rsidR="00EF3923" w:rsidRPr="00896DBE" w:rsidRDefault="00EB534A" w:rsidP="00896DBE">
      <w:pPr>
        <w:pStyle w:val="Prrafodelista"/>
        <w:numPr>
          <w:ilvl w:val="0"/>
          <w:numId w:val="11"/>
        </w:numPr>
        <w:spacing w:after="0" w:line="240" w:lineRule="auto"/>
        <w:ind w:left="1134"/>
        <w:jc w:val="both"/>
        <w:rPr>
          <w:rFonts w:ascii="Museo Sans 300" w:eastAsia="Arial" w:hAnsi="Museo Sans 300" w:cs="Times New Roman"/>
          <w:sz w:val="20"/>
          <w:szCs w:val="20"/>
          <w:lang w:val="es-ES" w:eastAsia="es-ES"/>
        </w:rPr>
      </w:pPr>
      <w:r w:rsidRPr="00896DBE">
        <w:rPr>
          <w:rFonts w:ascii="Museo Sans 300" w:eastAsia="Arial" w:hAnsi="Museo Sans 300" w:cs="Times New Roman"/>
          <w:sz w:val="20"/>
          <w:szCs w:val="20"/>
          <w:lang w:eastAsia="es-ES"/>
        </w:rPr>
        <w:t>SESENTA Y NUEVE 59/100 DÓLARES DE LOS ESTADOS UNIDOS (USD 69.59) IVA incluido, en concepto de energía no registrada</w:t>
      </w:r>
      <w:r w:rsidR="00EF3923" w:rsidRPr="00896DBE">
        <w:rPr>
          <w:rFonts w:ascii="Museo Sans 300" w:eastAsia="Arial" w:hAnsi="Museo Sans 300" w:cs="Times New Roman"/>
          <w:sz w:val="20"/>
          <w:szCs w:val="20"/>
          <w:lang w:eastAsia="es-ES"/>
        </w:rPr>
        <w:t>;</w:t>
      </w:r>
      <w:r w:rsidR="00EF3923">
        <w:rPr>
          <w:rFonts w:ascii="Museo Sans 300" w:eastAsia="Arial" w:hAnsi="Museo Sans 300" w:cs="Times New Roman"/>
          <w:sz w:val="20"/>
          <w:szCs w:val="20"/>
          <w:lang w:eastAsia="es-ES"/>
        </w:rPr>
        <w:t xml:space="preserve"> </w:t>
      </w:r>
    </w:p>
    <w:p w14:paraId="1D56134E" w14:textId="19D9B0A4" w:rsidR="00EF3923" w:rsidRPr="00896DBE" w:rsidRDefault="00EB534A" w:rsidP="00896DBE">
      <w:pPr>
        <w:pStyle w:val="Prrafodelista"/>
        <w:numPr>
          <w:ilvl w:val="0"/>
          <w:numId w:val="11"/>
        </w:numPr>
        <w:spacing w:after="0" w:line="240" w:lineRule="auto"/>
        <w:ind w:left="1134"/>
        <w:jc w:val="both"/>
        <w:rPr>
          <w:rFonts w:ascii="Museo Sans 300" w:eastAsia="Arial" w:hAnsi="Museo Sans 300" w:cs="Times New Roman"/>
          <w:sz w:val="20"/>
          <w:szCs w:val="20"/>
          <w:lang w:val="es-ES" w:eastAsia="es-ES"/>
        </w:rPr>
      </w:pPr>
      <w:r w:rsidRPr="00896DBE">
        <w:rPr>
          <w:rFonts w:ascii="Museo Sans 300" w:eastAsia="Arial" w:hAnsi="Museo Sans 300" w:cs="Times New Roman"/>
          <w:sz w:val="20"/>
          <w:szCs w:val="20"/>
          <w:lang w:eastAsia="es-ES"/>
        </w:rPr>
        <w:t>TREINTA Y DOS 83/100 DÓLARES DE LOS ESTA</w:t>
      </w:r>
      <w:r w:rsidR="003E5FDB" w:rsidRPr="00896DBE">
        <w:rPr>
          <w:rFonts w:ascii="Museo Sans 300" w:eastAsia="Arial" w:hAnsi="Museo Sans 300" w:cs="Times New Roman"/>
          <w:sz w:val="20"/>
          <w:szCs w:val="20"/>
          <w:lang w:eastAsia="es-ES"/>
        </w:rPr>
        <w:t>DOS UNIDOS DE AMÉRICA (US</w:t>
      </w:r>
      <w:r w:rsidR="00EF3923" w:rsidRPr="00896DBE">
        <w:rPr>
          <w:rFonts w:ascii="Museo Sans 300" w:eastAsia="Arial" w:hAnsi="Museo Sans 300" w:cs="Times New Roman"/>
          <w:sz w:val="20"/>
          <w:szCs w:val="20"/>
          <w:lang w:eastAsia="es-ES"/>
        </w:rPr>
        <w:t>D</w:t>
      </w:r>
      <w:r w:rsidR="003E5FDB" w:rsidRPr="00896DBE">
        <w:rPr>
          <w:rFonts w:ascii="Museo Sans 300" w:eastAsia="Arial" w:hAnsi="Museo Sans 300" w:cs="Times New Roman"/>
          <w:sz w:val="20"/>
          <w:szCs w:val="20"/>
          <w:lang w:eastAsia="es-ES"/>
        </w:rPr>
        <w:t xml:space="preserve"> 32.83</w:t>
      </w:r>
      <w:r w:rsidRPr="00896DBE">
        <w:rPr>
          <w:rFonts w:ascii="Museo Sans 300" w:eastAsia="Arial" w:hAnsi="Museo Sans 300" w:cs="Times New Roman"/>
          <w:sz w:val="20"/>
          <w:szCs w:val="20"/>
          <w:lang w:eastAsia="es-ES"/>
        </w:rPr>
        <w:t>) IVA incluido, por sustitución del medidor</w:t>
      </w:r>
      <w:r w:rsidR="00EF3923">
        <w:rPr>
          <w:rFonts w:ascii="Museo Sans 300" w:eastAsia="Arial" w:hAnsi="Museo Sans 300" w:cs="Times New Roman"/>
          <w:sz w:val="20"/>
          <w:szCs w:val="20"/>
          <w:lang w:eastAsia="es-ES"/>
        </w:rPr>
        <w:t>;</w:t>
      </w:r>
    </w:p>
    <w:p w14:paraId="6C10A6D7" w14:textId="4762C492" w:rsidR="000D2507" w:rsidRPr="00896DBE" w:rsidRDefault="00EF3923" w:rsidP="00896DBE">
      <w:pPr>
        <w:pStyle w:val="Prrafodelista"/>
        <w:numPr>
          <w:ilvl w:val="0"/>
          <w:numId w:val="11"/>
        </w:numPr>
        <w:spacing w:after="0" w:line="240" w:lineRule="auto"/>
        <w:ind w:left="1134"/>
        <w:jc w:val="both"/>
        <w:rPr>
          <w:rFonts w:ascii="Museo Sans 300" w:eastAsia="Arial" w:hAnsi="Museo Sans 300" w:cs="Times New Roman"/>
          <w:sz w:val="20"/>
          <w:szCs w:val="20"/>
          <w:lang w:val="es-ES" w:eastAsia="es-ES"/>
        </w:rPr>
      </w:pPr>
      <w:r>
        <w:rPr>
          <w:rFonts w:ascii="Museo Sans 300" w:eastAsia="Arial" w:hAnsi="Museo Sans 300" w:cs="Times New Roman"/>
          <w:sz w:val="20"/>
          <w:szCs w:val="20"/>
          <w:lang w:eastAsia="es-ES"/>
        </w:rPr>
        <w:t>I</w:t>
      </w:r>
      <w:r w:rsidR="00EB534A" w:rsidRPr="00896DBE">
        <w:rPr>
          <w:rFonts w:ascii="Museo Sans 300" w:eastAsia="Arial" w:hAnsi="Museo Sans 300" w:cs="Times New Roman"/>
          <w:sz w:val="20"/>
          <w:szCs w:val="20"/>
          <w:lang w:eastAsia="es-ES"/>
        </w:rPr>
        <w:t xml:space="preserve">ntereses </w:t>
      </w:r>
      <w:r>
        <w:rPr>
          <w:rFonts w:ascii="Museo Sans 300" w:eastAsia="Arial" w:hAnsi="Museo Sans 300" w:cs="Times New Roman"/>
          <w:sz w:val="20"/>
          <w:szCs w:val="20"/>
          <w:lang w:eastAsia="es-ES"/>
        </w:rPr>
        <w:t>aplicables</w:t>
      </w:r>
      <w:r w:rsidRPr="00896DBE">
        <w:rPr>
          <w:rFonts w:ascii="Museo Sans 300" w:eastAsia="Arial" w:hAnsi="Museo Sans 300" w:cs="Times New Roman"/>
          <w:sz w:val="20"/>
          <w:szCs w:val="20"/>
          <w:lang w:eastAsia="es-ES"/>
        </w:rPr>
        <w:t>,</w:t>
      </w:r>
      <w:r w:rsidR="00EB534A" w:rsidRPr="00896DBE">
        <w:rPr>
          <w:rFonts w:ascii="Museo Sans 300" w:eastAsia="Arial" w:hAnsi="Museo Sans 300" w:cs="Times New Roman"/>
          <w:sz w:val="20"/>
          <w:szCs w:val="20"/>
          <w:lang w:eastAsia="es-ES"/>
        </w:rPr>
        <w:t xml:space="preserve"> de conformidad con </w:t>
      </w:r>
      <w:r w:rsidR="026EBA7B" w:rsidRPr="00896DBE">
        <w:rPr>
          <w:rFonts w:ascii="Museo Sans 300" w:eastAsia="Arial" w:hAnsi="Museo Sans 300" w:cs="Times New Roman"/>
          <w:sz w:val="20"/>
          <w:szCs w:val="20"/>
          <w:lang w:eastAsia="es-ES"/>
        </w:rPr>
        <w:t xml:space="preserve">el artículo 36 de </w:t>
      </w:r>
      <w:r w:rsidR="00EB534A" w:rsidRPr="00896DBE">
        <w:rPr>
          <w:rFonts w:ascii="Museo Sans 300" w:eastAsia="Arial" w:hAnsi="Museo Sans 300" w:cs="Times New Roman"/>
          <w:sz w:val="20"/>
          <w:szCs w:val="20"/>
          <w:lang w:eastAsia="es-ES"/>
        </w:rPr>
        <w:t>los Términos y Condiciones Generales al Consumidor Final, del Pliego Tarifario autorizado a la distribuidora CAESS, S.A. de C.V. aplicable para el año 2019</w:t>
      </w:r>
      <w:r>
        <w:rPr>
          <w:rFonts w:ascii="Museo Sans 300" w:eastAsia="Arial" w:hAnsi="Museo Sans 300" w:cs="Times New Roman"/>
          <w:sz w:val="20"/>
          <w:szCs w:val="20"/>
          <w:lang w:eastAsia="es-ES"/>
        </w:rPr>
        <w:t>.</w:t>
      </w:r>
    </w:p>
    <w:p w14:paraId="12E4620F" w14:textId="77777777" w:rsidR="000D2507" w:rsidRPr="00860EDE" w:rsidRDefault="000D2507" w:rsidP="000D2507">
      <w:pPr>
        <w:spacing w:after="0" w:line="240" w:lineRule="auto"/>
        <w:ind w:left="709"/>
        <w:jc w:val="both"/>
        <w:rPr>
          <w:rFonts w:ascii="Museo Sans 300" w:eastAsia="Arial" w:hAnsi="Museo Sans 300" w:cs="Times New Roman"/>
          <w:sz w:val="20"/>
          <w:szCs w:val="20"/>
          <w:lang w:val="es-ES_tradnl" w:eastAsia="es-ES"/>
        </w:rPr>
      </w:pPr>
    </w:p>
    <w:p w14:paraId="05B46461" w14:textId="1E49A87F" w:rsidR="00EA5E89" w:rsidRPr="00860EDE" w:rsidRDefault="00EA5E89" w:rsidP="00CE719F">
      <w:pPr>
        <w:numPr>
          <w:ilvl w:val="0"/>
          <w:numId w:val="4"/>
        </w:numPr>
        <w:spacing w:after="0" w:line="240" w:lineRule="auto"/>
        <w:ind w:left="709" w:hanging="567"/>
        <w:jc w:val="both"/>
        <w:rPr>
          <w:rFonts w:ascii="Museo Sans 300" w:eastAsia="Arial" w:hAnsi="Museo Sans 300" w:cs="Times New Roman"/>
          <w:sz w:val="20"/>
          <w:szCs w:val="20"/>
          <w:lang w:val="es-ES_tradnl" w:eastAsia="es-ES"/>
        </w:rPr>
      </w:pPr>
      <w:r w:rsidRPr="00860EDE">
        <w:rPr>
          <w:rFonts w:ascii="Museo Sans 300" w:eastAsia="Arial" w:hAnsi="Museo Sans 300" w:cs="Times New Roman"/>
          <w:sz w:val="20"/>
          <w:szCs w:val="20"/>
          <w:lang w:val="es-ES_tradnl" w:eastAsia="es-ES"/>
        </w:rPr>
        <w:t xml:space="preserve">Notificar este acuerdo </w:t>
      </w:r>
      <w:r w:rsidR="000D2507">
        <w:rPr>
          <w:rFonts w:ascii="Museo Sans 300" w:eastAsia="Times New Roman" w:hAnsi="Museo Sans 300" w:cs="Times New Roman"/>
          <w:color w:val="000000"/>
          <w:sz w:val="20"/>
          <w:szCs w:val="20"/>
          <w:lang w:val="es-ES" w:eastAsia="es-ES"/>
        </w:rPr>
        <w:t xml:space="preserve">al señor </w:t>
      </w:r>
      <w:r w:rsidR="00C65515">
        <w:rPr>
          <w:rFonts w:ascii="Museo Sans 300" w:eastAsia="Times New Roman" w:hAnsi="Museo Sans 300" w:cs="Times New Roman"/>
          <w:color w:val="000000"/>
          <w:sz w:val="20"/>
          <w:szCs w:val="20"/>
          <w:lang w:val="es-ES" w:eastAsia="es-ES"/>
        </w:rPr>
        <w:t>XXX</w:t>
      </w:r>
      <w:r w:rsidR="000D2507">
        <w:rPr>
          <w:rFonts w:ascii="Museo Sans 300" w:eastAsia="Times New Roman" w:hAnsi="Museo Sans 300" w:cs="Times New Roman"/>
          <w:color w:val="000000"/>
          <w:sz w:val="20"/>
          <w:szCs w:val="20"/>
          <w:lang w:val="es-ES" w:eastAsia="es-ES"/>
        </w:rPr>
        <w:t xml:space="preserve"> </w:t>
      </w:r>
      <w:proofErr w:type="spellStart"/>
      <w:r w:rsidR="00C65515">
        <w:rPr>
          <w:rFonts w:ascii="Museo Sans 300" w:eastAsia="Times New Roman" w:hAnsi="Museo Sans 300" w:cs="Times New Roman"/>
          <w:color w:val="000000"/>
          <w:sz w:val="20"/>
          <w:szCs w:val="20"/>
          <w:lang w:val="es-ES" w:eastAsia="es-ES"/>
        </w:rPr>
        <w:t>XXX</w:t>
      </w:r>
      <w:proofErr w:type="spellEnd"/>
      <w:r w:rsidRPr="00860EDE">
        <w:rPr>
          <w:rFonts w:ascii="Museo Sans 300" w:eastAsia="Times New Roman" w:hAnsi="Museo Sans 300" w:cs="Times New Roman"/>
          <w:color w:val="000000"/>
          <w:sz w:val="20"/>
          <w:szCs w:val="20"/>
          <w:lang w:val="es-ES" w:eastAsia="es-ES"/>
        </w:rPr>
        <w:t xml:space="preserve"> y a la sociedad </w:t>
      </w:r>
      <w:r w:rsidR="000D2507">
        <w:rPr>
          <w:rFonts w:ascii="Museo Sans 300" w:eastAsia="Arial" w:hAnsi="Museo Sans 300" w:cs="Arial"/>
          <w:sz w:val="20"/>
          <w:szCs w:val="20"/>
          <w:lang w:eastAsia="es-SV"/>
        </w:rPr>
        <w:t>CAESS, S.A. de C.V.</w:t>
      </w:r>
      <w:r w:rsidR="00EF3923">
        <w:rPr>
          <w:rFonts w:ascii="Museo Sans 300" w:eastAsia="Arial" w:hAnsi="Museo Sans 300" w:cs="Arial"/>
          <w:sz w:val="20"/>
          <w:szCs w:val="20"/>
          <w:lang w:eastAsia="es-SV"/>
        </w:rPr>
        <w:t>,</w:t>
      </w:r>
      <w:r w:rsidRPr="00860EDE">
        <w:rPr>
          <w:rFonts w:ascii="Museo Sans 300" w:eastAsia="Times New Roman" w:hAnsi="Museo Sans 300" w:cs="Times New Roman"/>
          <w:color w:val="000000"/>
          <w:sz w:val="20"/>
          <w:szCs w:val="20"/>
          <w:lang w:val="es-ES" w:eastAsia="es-ES"/>
        </w:rPr>
        <w:t xml:space="preserve"> </w:t>
      </w:r>
      <w:r w:rsidRPr="00860EDE">
        <w:rPr>
          <w:rFonts w:ascii="Museo Sans 300" w:eastAsia="Arial" w:hAnsi="Museo Sans 300" w:cs="Times New Roman"/>
          <w:sz w:val="20"/>
          <w:szCs w:val="20"/>
          <w:lang w:val="es-ES_tradnl" w:eastAsia="es-ES"/>
        </w:rPr>
        <w:t xml:space="preserve">debiendo adjuntar copia del informe técnico </w:t>
      </w:r>
      <w:r w:rsidR="000D2507">
        <w:rPr>
          <w:rFonts w:ascii="Museo Sans 300" w:hAnsi="Museo Sans 300"/>
          <w:sz w:val="20"/>
          <w:szCs w:val="20"/>
          <w:lang w:val="es-ES_tradnl"/>
        </w:rPr>
        <w:t>N.° IT-348-</w:t>
      </w:r>
      <w:r w:rsidR="00C65515">
        <w:rPr>
          <w:rFonts w:ascii="Museo Sans 300" w:hAnsi="Museo Sans 300"/>
          <w:sz w:val="20"/>
          <w:szCs w:val="20"/>
          <w:lang w:val="es-ES_tradnl"/>
        </w:rPr>
        <w:t>XXX</w:t>
      </w:r>
      <w:r w:rsidR="006C68B7" w:rsidRPr="00860EDE">
        <w:rPr>
          <w:rFonts w:ascii="Museo Sans 300" w:hAnsi="Museo Sans 300"/>
          <w:sz w:val="20"/>
          <w:szCs w:val="20"/>
          <w:lang w:val="es-ES_tradnl"/>
        </w:rPr>
        <w:t>-CAU</w:t>
      </w:r>
      <w:r w:rsidRPr="00860EDE">
        <w:rPr>
          <w:rFonts w:ascii="Museo Sans 300" w:eastAsia="Times New Roman" w:hAnsi="Museo Sans 300" w:cs="Times New Roman"/>
          <w:sz w:val="20"/>
          <w:szCs w:val="20"/>
          <w:lang w:val="es-ES_tradnl" w:eastAsia="es-ES"/>
        </w:rPr>
        <w:t xml:space="preserve"> rendido por el CAU de la SIGET.</w:t>
      </w:r>
    </w:p>
    <w:p w14:paraId="747B8D31" w14:textId="77777777" w:rsidR="00EA5E89" w:rsidRPr="00860EDE" w:rsidRDefault="00EA5E89" w:rsidP="00764C8B">
      <w:pPr>
        <w:spacing w:after="0" w:line="276" w:lineRule="auto"/>
        <w:ind w:left="709"/>
        <w:jc w:val="both"/>
        <w:rPr>
          <w:rFonts w:ascii="Museo Sans 300" w:eastAsia="Arial" w:hAnsi="Museo Sans 300" w:cs="Times New Roman"/>
          <w:sz w:val="20"/>
          <w:szCs w:val="20"/>
          <w:lang w:val="es-ES_tradnl" w:eastAsia="es-ES"/>
        </w:rPr>
      </w:pPr>
    </w:p>
    <w:p w14:paraId="42E4743B" w14:textId="77777777" w:rsidR="00EA5E89" w:rsidRPr="00860EDE" w:rsidRDefault="00EA5E89" w:rsidP="00764C8B">
      <w:pPr>
        <w:spacing w:after="0" w:line="276" w:lineRule="auto"/>
        <w:ind w:left="709"/>
        <w:jc w:val="both"/>
        <w:rPr>
          <w:rFonts w:ascii="Museo Sans 300" w:eastAsia="Arial" w:hAnsi="Museo Sans 300" w:cs="Times New Roman"/>
          <w:sz w:val="20"/>
          <w:szCs w:val="20"/>
          <w:lang w:val="es-ES_tradnl" w:eastAsia="es-ES"/>
        </w:rPr>
      </w:pPr>
      <w:r w:rsidRPr="00860EDE">
        <w:rPr>
          <w:rFonts w:ascii="Museo Sans 300" w:eastAsia="Arial" w:hAnsi="Museo Sans 300" w:cs="Times New Roman"/>
          <w:sz w:val="20"/>
          <w:szCs w:val="20"/>
          <w:lang w:val="es-ES_tradnl" w:eastAsia="es-ES"/>
        </w:rPr>
        <w:t xml:space="preserve">                   </w:t>
      </w:r>
    </w:p>
    <w:p w14:paraId="657B2D83" w14:textId="77777777" w:rsidR="00EA5E89" w:rsidRPr="00860EDE" w:rsidRDefault="00EA5E89" w:rsidP="00764C8B">
      <w:pPr>
        <w:spacing w:after="0" w:line="276" w:lineRule="auto"/>
        <w:ind w:left="709"/>
        <w:jc w:val="both"/>
        <w:rPr>
          <w:rFonts w:ascii="Museo Sans 300" w:eastAsia="Arial" w:hAnsi="Museo Sans 300" w:cs="Times New Roman"/>
          <w:sz w:val="20"/>
          <w:szCs w:val="20"/>
          <w:lang w:val="es-ES_tradnl" w:eastAsia="es-ES"/>
        </w:rPr>
      </w:pPr>
    </w:p>
    <w:p w14:paraId="418DF4A6" w14:textId="77777777" w:rsidR="00EA5E89" w:rsidRPr="00860EDE" w:rsidRDefault="00EA5E89" w:rsidP="00860EDE">
      <w:pPr>
        <w:spacing w:after="0" w:line="240" w:lineRule="auto"/>
        <w:ind w:left="709"/>
        <w:jc w:val="both"/>
        <w:rPr>
          <w:rFonts w:ascii="Museo Sans 300" w:eastAsia="Arial" w:hAnsi="Museo Sans 300" w:cs="Times New Roman"/>
          <w:sz w:val="20"/>
          <w:szCs w:val="20"/>
          <w:lang w:val="es-ES_tradnl" w:eastAsia="es-ES"/>
        </w:rPr>
      </w:pPr>
    </w:p>
    <w:p w14:paraId="7DEF5A05" w14:textId="77777777" w:rsidR="00EA5E89" w:rsidRPr="00860EDE" w:rsidRDefault="00EA5E89" w:rsidP="00860EDE">
      <w:pPr>
        <w:spacing w:after="0" w:line="240" w:lineRule="auto"/>
        <w:ind w:left="4536" w:hanging="3827"/>
        <w:jc w:val="both"/>
        <w:rPr>
          <w:rFonts w:ascii="Museo Sans 300" w:eastAsia="Arial" w:hAnsi="Museo Sans 300" w:cs="Times New Roman"/>
          <w:sz w:val="20"/>
          <w:szCs w:val="20"/>
          <w:lang w:val="es-ES_tradnl" w:eastAsia="es-ES"/>
        </w:rPr>
      </w:pPr>
      <w:r w:rsidRPr="00860EDE">
        <w:rPr>
          <w:rFonts w:ascii="Museo Sans 300" w:eastAsia="Arial" w:hAnsi="Museo Sans 300" w:cs="Times New Roman"/>
          <w:sz w:val="20"/>
          <w:szCs w:val="20"/>
          <w:lang w:val="es-ES_tradnl" w:eastAsia="es-ES"/>
        </w:rPr>
        <w:t xml:space="preserve">                                                                 Manuel Ernesto Aguilar Flores </w:t>
      </w:r>
    </w:p>
    <w:p w14:paraId="23DE523C" w14:textId="1841161A" w:rsidR="00663942" w:rsidRPr="00764C8B" w:rsidRDefault="00EA5E89" w:rsidP="00860EDE">
      <w:pPr>
        <w:spacing w:after="0" w:line="240" w:lineRule="auto"/>
        <w:ind w:left="4536" w:hanging="3827"/>
        <w:jc w:val="both"/>
        <w:rPr>
          <w:rFonts w:ascii="Museo Sans 100" w:eastAsia="Arial" w:hAnsi="Museo Sans 100" w:cs="Times New Roman"/>
          <w:sz w:val="20"/>
          <w:szCs w:val="20"/>
          <w:lang w:val="es-ES_tradnl" w:eastAsia="es-ES"/>
        </w:rPr>
      </w:pPr>
      <w:r w:rsidRPr="00860EDE">
        <w:rPr>
          <w:rFonts w:ascii="Museo Sans 300" w:eastAsia="Arial" w:hAnsi="Museo Sans 300" w:cs="Times New Roman"/>
          <w:sz w:val="20"/>
          <w:szCs w:val="20"/>
          <w:lang w:val="es-ES_tradnl" w:eastAsia="es-ES"/>
        </w:rPr>
        <w:t xml:space="preserve">                                                                 Superintendente</w:t>
      </w:r>
    </w:p>
    <w:sectPr w:rsidR="00663942" w:rsidRPr="00764C8B" w:rsidSect="00D21F75">
      <w:headerReference w:type="even" r:id="rId10"/>
      <w:headerReference w:type="default" r:id="rId11"/>
      <w:footerReference w:type="even" r:id="rId12"/>
      <w:footerReference w:type="default" r:id="rId13"/>
      <w:headerReference w:type="first" r:id="rId14"/>
      <w:footerReference w:type="first" r:id="rId15"/>
      <w:pgSz w:w="12240" w:h="15840"/>
      <w:pgMar w:top="2127"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6E850" w14:textId="77777777" w:rsidR="00857D0C" w:rsidRDefault="00857D0C">
      <w:pPr>
        <w:spacing w:after="0" w:line="240" w:lineRule="auto"/>
      </w:pPr>
      <w:r>
        <w:separator/>
      </w:r>
    </w:p>
  </w:endnote>
  <w:endnote w:type="continuationSeparator" w:id="0">
    <w:p w14:paraId="0C89C995" w14:textId="77777777" w:rsidR="00857D0C" w:rsidRDefault="00857D0C">
      <w:pPr>
        <w:spacing w:after="0" w:line="240" w:lineRule="auto"/>
      </w:pPr>
      <w:r>
        <w:continuationSeparator/>
      </w:r>
    </w:p>
  </w:endnote>
  <w:endnote w:type="continuationNotice" w:id="1">
    <w:p w14:paraId="33787398" w14:textId="77777777" w:rsidR="00857D0C" w:rsidRDefault="00857D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61E93" w14:textId="1D46140B" w:rsidR="00537ADA" w:rsidRPr="00EB4B26" w:rsidRDefault="00537ADA"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 xml:space="preserve">Página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sidRPr="00EB4B26">
      <w:rPr>
        <w:rFonts w:ascii="Museo Sans 300" w:hAnsi="Museo Sans 300"/>
        <w:sz w:val="18"/>
        <w:szCs w:val="18"/>
        <w:lang w:val="es-ES"/>
      </w:rPr>
      <w:t xml:space="preserve"> de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006E5450" w:rsidRPr="006E5450">
      <w:rPr>
        <w:rFonts w:ascii="Museo Sans 300" w:hAnsi="Museo Sans 300"/>
        <w:b/>
        <w:bCs/>
        <w:noProof/>
        <w:sz w:val="18"/>
        <w:szCs w:val="18"/>
        <w:lang w:val="es-ES"/>
      </w:rPr>
      <w:t>7</w:t>
    </w:r>
    <w:r w:rsidRPr="00EB4B26">
      <w:rPr>
        <w:rFonts w:ascii="Museo Sans 300" w:hAnsi="Museo Sans 300"/>
        <w:b/>
        <w:bCs/>
        <w:sz w:val="18"/>
        <w:szCs w:val="18"/>
      </w:rPr>
      <w:fldChar w:fldCharType="end"/>
    </w:r>
  </w:p>
  <w:p w14:paraId="6DFB9E20" w14:textId="77777777" w:rsidR="00537ADA" w:rsidRDefault="00537AD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EB515" w14:textId="52590593" w:rsidR="00537ADA" w:rsidRPr="00D21F75" w:rsidRDefault="00537ADA"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 xml:space="preserve">Página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C65515">
      <w:rPr>
        <w:rFonts w:ascii="Museo Sans 300" w:hAnsi="Museo Sans 300"/>
        <w:b/>
        <w:bCs/>
        <w:noProof/>
        <w:sz w:val="16"/>
        <w:szCs w:val="16"/>
      </w:rPr>
      <w:t>5</w:t>
    </w:r>
    <w:r w:rsidRPr="00D21F75">
      <w:rPr>
        <w:rFonts w:ascii="Museo Sans 300" w:hAnsi="Museo Sans 300"/>
        <w:b/>
        <w:bCs/>
        <w:sz w:val="16"/>
        <w:szCs w:val="16"/>
      </w:rPr>
      <w:fldChar w:fldCharType="end"/>
    </w:r>
    <w:r w:rsidRPr="00D21F75">
      <w:rPr>
        <w:rFonts w:ascii="Museo Sans 300" w:hAnsi="Museo Sans 300"/>
        <w:sz w:val="16"/>
        <w:szCs w:val="16"/>
        <w:lang w:val="es-ES"/>
      </w:rPr>
      <w:t xml:space="preserve"> de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C65515" w:rsidRPr="00C65515">
      <w:rPr>
        <w:rFonts w:ascii="Museo Sans 300" w:hAnsi="Museo Sans 300"/>
        <w:b/>
        <w:bCs/>
        <w:noProof/>
        <w:sz w:val="16"/>
        <w:szCs w:val="16"/>
        <w:lang w:val="es-ES"/>
      </w:rPr>
      <w:t>5</w:t>
    </w:r>
    <w:r w:rsidRPr="00D21F75">
      <w:rPr>
        <w:rFonts w:ascii="Museo Sans 300" w:hAnsi="Museo Sans 300"/>
        <w:b/>
        <w:bCs/>
        <w:sz w:val="16"/>
        <w:szCs w:val="16"/>
      </w:rPr>
      <w:fldChar w:fldCharType="end"/>
    </w:r>
  </w:p>
  <w:p w14:paraId="6537F28F" w14:textId="515F5DB0" w:rsidR="00537ADA" w:rsidRDefault="00C65515" w:rsidP="00683C3C">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537ADA" w:rsidRPr="00F67397" w:rsidRDefault="00537ADA"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 xml:space="preserve">Sexta décima calle poniente y 37 Av. sur #2001, Col. Flor Blanca, San Salvador, El Salvador, C.A. </w:t>
    </w:r>
  </w:p>
  <w:p w14:paraId="3D06EDA6" w14:textId="7B36912F" w:rsidR="00537ADA" w:rsidRPr="00CD76EC" w:rsidRDefault="00537ADA"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 (503) 2257-4438; Fax: (503) 2257-4499</w:t>
    </w:r>
  </w:p>
  <w:p w14:paraId="776CA1B8" w14:textId="5CC0FBDC" w:rsidR="00537ADA" w:rsidRPr="00CD76EC" w:rsidRDefault="00C65515" w:rsidP="00683C3C">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0AE1D" w14:textId="77777777" w:rsidR="00857D0C" w:rsidRDefault="00857D0C">
      <w:pPr>
        <w:spacing w:after="0" w:line="240" w:lineRule="auto"/>
      </w:pPr>
      <w:r>
        <w:separator/>
      </w:r>
    </w:p>
  </w:footnote>
  <w:footnote w:type="continuationSeparator" w:id="0">
    <w:p w14:paraId="23132C24" w14:textId="77777777" w:rsidR="00857D0C" w:rsidRDefault="00857D0C">
      <w:pPr>
        <w:spacing w:after="0" w:line="240" w:lineRule="auto"/>
      </w:pPr>
      <w:r>
        <w:continuationSeparator/>
      </w:r>
    </w:p>
  </w:footnote>
  <w:footnote w:type="continuationNotice" w:id="1">
    <w:p w14:paraId="28CAFADC" w14:textId="77777777" w:rsidR="00857D0C" w:rsidRDefault="00857D0C">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9B15E" w14:textId="77777777" w:rsidR="00537ADA" w:rsidRDefault="00537ADA">
    <w:pPr>
      <w:pStyle w:val="Encabezado"/>
    </w:pPr>
    <w:r>
      <w:rPr>
        <w:rFonts w:ascii="Times New Roman" w:hAnsi="Times New Roman" w:cs="Times New Roman"/>
        <w:noProof/>
        <w:sz w:val="24"/>
        <w:szCs w:val="24"/>
      </w:rPr>
      <w:drawing>
        <wp:anchor distT="36576" distB="36576" distL="36576" distR="36576" simplePos="0" relativeHeight="251658241" behindDoc="0" locked="0" layoutInCell="1" allowOverlap="1" wp14:anchorId="28A220D1" wp14:editId="6ED1B8BB">
          <wp:simplePos x="0" y="0"/>
          <wp:positionH relativeFrom="page">
            <wp:align>right</wp:align>
          </wp:positionH>
          <wp:positionV relativeFrom="paragraph">
            <wp:posOffset>984608</wp:posOffset>
          </wp:positionV>
          <wp:extent cx="7736840" cy="6718853"/>
          <wp:effectExtent l="0" t="0" r="0" b="635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9F50E" w14:textId="77777777" w:rsidR="00537ADA" w:rsidRDefault="00537ADA" w:rsidP="009A1CF3">
    <w:pPr>
      <w:outlineLvl w:val="1"/>
    </w:pPr>
    <w:r>
      <w:rPr>
        <w:noProof/>
        <w:lang w:eastAsia="es-SV"/>
      </w:rPr>
      <w:drawing>
        <wp:inline distT="0" distB="0" distL="0" distR="0" wp14:anchorId="7EA8D0B8" wp14:editId="2D5C2D8A">
          <wp:extent cx="1917311" cy="625123"/>
          <wp:effectExtent l="0" t="0" r="6985"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lang w:eastAsia="es-SV"/>
      </w:rPr>
      <w:drawing>
        <wp:anchor distT="36576" distB="36576" distL="36576" distR="36576" simplePos="0" relativeHeight="251658240" behindDoc="0" locked="0" layoutInCell="1" allowOverlap="1" wp14:anchorId="444BC300" wp14:editId="2984B5DC">
          <wp:simplePos x="0" y="0"/>
          <wp:positionH relativeFrom="page">
            <wp:align>right</wp:align>
          </wp:positionH>
          <wp:positionV relativeFrom="paragraph">
            <wp:posOffset>1507242</wp:posOffset>
          </wp:positionV>
          <wp:extent cx="7736840" cy="6718853"/>
          <wp:effectExtent l="0" t="0" r="0" b="635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5AC56" w14:textId="77777777" w:rsidR="00537ADA" w:rsidRPr="00754E7A" w:rsidRDefault="00537ADA" w:rsidP="009A1CF3">
    <w:pPr>
      <w:pStyle w:val="Encabezado"/>
      <w:jc w:val="center"/>
    </w:pPr>
    <w:r>
      <w:rPr>
        <w:noProof/>
      </w:rPr>
      <w:drawing>
        <wp:anchor distT="0" distB="0" distL="114300" distR="114300" simplePos="0" relativeHeight="251658243" behindDoc="1" locked="0" layoutInCell="1" allowOverlap="1" wp14:anchorId="6341911C" wp14:editId="6568D75B">
          <wp:simplePos x="0" y="0"/>
          <wp:positionH relativeFrom="page">
            <wp:posOffset>10795</wp:posOffset>
          </wp:positionH>
          <wp:positionV relativeFrom="line">
            <wp:posOffset>-369438</wp:posOffset>
          </wp:positionV>
          <wp:extent cx="7772400" cy="10057765"/>
          <wp:effectExtent l="0" t="0" r="0" b="63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58242" behindDoc="1" locked="0" layoutInCell="1" allowOverlap="1" wp14:anchorId="021AA564" wp14:editId="53478CF2">
          <wp:simplePos x="0" y="0"/>
          <wp:positionH relativeFrom="page">
            <wp:align>right</wp:align>
          </wp:positionH>
          <wp:positionV relativeFrom="paragraph">
            <wp:posOffset>1488854</wp:posOffset>
          </wp:positionV>
          <wp:extent cx="7762655" cy="7354957"/>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 w15:restartNumberingAfterBreak="0">
    <w:nsid w:val="231D4478"/>
    <w:multiLevelType w:val="hybridMultilevel"/>
    <w:tmpl w:val="11843276"/>
    <w:lvl w:ilvl="0" w:tplc="FFFFFFFF">
      <w:start w:val="1"/>
      <w:numFmt w:val="upperRoman"/>
      <w:lvlText w:val="%1."/>
      <w:lvlJc w:val="left"/>
      <w:pPr>
        <w:tabs>
          <w:tab w:val="num" w:pos="720"/>
        </w:tabs>
        <w:ind w:left="720" w:hanging="72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15:restartNumberingAfterBreak="0">
    <w:nsid w:val="26DD130C"/>
    <w:multiLevelType w:val="hybridMultilevel"/>
    <w:tmpl w:val="BC6E6BE6"/>
    <w:lvl w:ilvl="0" w:tplc="35FEDF44">
      <w:numFmt w:val="bullet"/>
      <w:lvlText w:val="-"/>
      <w:lvlJc w:val="left"/>
      <w:pPr>
        <w:ind w:left="786" w:hanging="360"/>
      </w:pPr>
      <w:rPr>
        <w:rFonts w:ascii="Museo Sans 300" w:eastAsiaTheme="minorHAnsi" w:hAnsi="Museo Sans 300" w:cstheme="minorBidi"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2B951DDE"/>
    <w:multiLevelType w:val="hybridMultilevel"/>
    <w:tmpl w:val="7620055C"/>
    <w:lvl w:ilvl="0" w:tplc="117054B0">
      <w:start w:val="1"/>
      <w:numFmt w:val="lowerLetter"/>
      <w:lvlText w:val="%1)"/>
      <w:lvlJc w:val="left"/>
      <w:pPr>
        <w:tabs>
          <w:tab w:val="num" w:pos="3049"/>
        </w:tabs>
        <w:ind w:left="3049" w:hanging="360"/>
      </w:pPr>
      <w:rPr>
        <w:rFonts w:hint="default"/>
        <w:b w:val="0"/>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5" w15:restartNumberingAfterBreak="0">
    <w:nsid w:val="35B76C8D"/>
    <w:multiLevelType w:val="hybridMultilevel"/>
    <w:tmpl w:val="69100D8C"/>
    <w:lvl w:ilvl="0" w:tplc="282803A4">
      <w:start w:val="1"/>
      <w:numFmt w:val="bullet"/>
      <w:lvlText w:val=""/>
      <w:lvlJc w:val="left"/>
      <w:pPr>
        <w:ind w:left="720" w:hanging="360"/>
      </w:pPr>
      <w:rPr>
        <w:rFonts w:ascii="Symbol" w:hAnsi="Symbol" w:hint="default"/>
      </w:rPr>
    </w:lvl>
    <w:lvl w:ilvl="1" w:tplc="2CC2976C">
      <w:start w:val="1"/>
      <w:numFmt w:val="bullet"/>
      <w:lvlText w:val="o"/>
      <w:lvlJc w:val="left"/>
      <w:pPr>
        <w:ind w:left="1440" w:hanging="360"/>
      </w:pPr>
      <w:rPr>
        <w:rFonts w:ascii="Courier New" w:hAnsi="Courier New" w:hint="default"/>
      </w:rPr>
    </w:lvl>
    <w:lvl w:ilvl="2" w:tplc="AA5643F8">
      <w:start w:val="1"/>
      <w:numFmt w:val="bullet"/>
      <w:lvlText w:val=""/>
      <w:lvlJc w:val="left"/>
      <w:pPr>
        <w:ind w:left="2160" w:hanging="360"/>
      </w:pPr>
      <w:rPr>
        <w:rFonts w:ascii="Wingdings" w:hAnsi="Wingdings" w:hint="default"/>
      </w:rPr>
    </w:lvl>
    <w:lvl w:ilvl="3" w:tplc="ED429262">
      <w:start w:val="1"/>
      <w:numFmt w:val="bullet"/>
      <w:lvlText w:val=""/>
      <w:lvlJc w:val="left"/>
      <w:pPr>
        <w:ind w:left="2880" w:hanging="360"/>
      </w:pPr>
      <w:rPr>
        <w:rFonts w:ascii="Symbol" w:hAnsi="Symbol" w:hint="default"/>
      </w:rPr>
    </w:lvl>
    <w:lvl w:ilvl="4" w:tplc="42A88012">
      <w:start w:val="1"/>
      <w:numFmt w:val="bullet"/>
      <w:lvlText w:val="o"/>
      <w:lvlJc w:val="left"/>
      <w:pPr>
        <w:ind w:left="3600" w:hanging="360"/>
      </w:pPr>
      <w:rPr>
        <w:rFonts w:ascii="Courier New" w:hAnsi="Courier New" w:hint="default"/>
      </w:rPr>
    </w:lvl>
    <w:lvl w:ilvl="5" w:tplc="C55AB6F4">
      <w:start w:val="1"/>
      <w:numFmt w:val="bullet"/>
      <w:lvlText w:val=""/>
      <w:lvlJc w:val="left"/>
      <w:pPr>
        <w:ind w:left="4320" w:hanging="360"/>
      </w:pPr>
      <w:rPr>
        <w:rFonts w:ascii="Wingdings" w:hAnsi="Wingdings" w:hint="default"/>
      </w:rPr>
    </w:lvl>
    <w:lvl w:ilvl="6" w:tplc="4F106F86">
      <w:start w:val="1"/>
      <w:numFmt w:val="bullet"/>
      <w:lvlText w:val=""/>
      <w:lvlJc w:val="left"/>
      <w:pPr>
        <w:ind w:left="5040" w:hanging="360"/>
      </w:pPr>
      <w:rPr>
        <w:rFonts w:ascii="Symbol" w:hAnsi="Symbol" w:hint="default"/>
      </w:rPr>
    </w:lvl>
    <w:lvl w:ilvl="7" w:tplc="0234C85C">
      <w:start w:val="1"/>
      <w:numFmt w:val="bullet"/>
      <w:lvlText w:val="o"/>
      <w:lvlJc w:val="left"/>
      <w:pPr>
        <w:ind w:left="5760" w:hanging="360"/>
      </w:pPr>
      <w:rPr>
        <w:rFonts w:ascii="Courier New" w:hAnsi="Courier New" w:hint="default"/>
      </w:rPr>
    </w:lvl>
    <w:lvl w:ilvl="8" w:tplc="23ACDB40">
      <w:start w:val="1"/>
      <w:numFmt w:val="bullet"/>
      <w:lvlText w:val=""/>
      <w:lvlJc w:val="left"/>
      <w:pPr>
        <w:ind w:left="6480" w:hanging="360"/>
      </w:pPr>
      <w:rPr>
        <w:rFonts w:ascii="Wingdings" w:hAnsi="Wingdings" w:hint="default"/>
      </w:rPr>
    </w:lvl>
  </w:abstractNum>
  <w:abstractNum w:abstractNumId="6"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3FD6217"/>
    <w:multiLevelType w:val="multilevel"/>
    <w:tmpl w:val="39A87448"/>
    <w:lvl w:ilvl="0">
      <w:start w:val="1"/>
      <w:numFmt w:val="decimal"/>
      <w:lvlText w:val="%1."/>
      <w:lvlJc w:val="left"/>
      <w:pPr>
        <w:ind w:left="6314"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8" w15:restartNumberingAfterBreak="0">
    <w:nsid w:val="687F2D9F"/>
    <w:multiLevelType w:val="hybridMultilevel"/>
    <w:tmpl w:val="C308A5F6"/>
    <w:lvl w:ilvl="0" w:tplc="51267F2A">
      <w:start w:val="1"/>
      <w:numFmt w:val="decimal"/>
      <w:lvlText w:val="%1."/>
      <w:lvlJc w:val="left"/>
      <w:pPr>
        <w:tabs>
          <w:tab w:val="num" w:pos="720"/>
        </w:tabs>
        <w:ind w:left="720" w:hanging="360"/>
      </w:pPr>
    </w:lvl>
    <w:lvl w:ilvl="1" w:tplc="14602E3E">
      <w:start w:val="1"/>
      <w:numFmt w:val="lowerLetter"/>
      <w:lvlText w:val="%2."/>
      <w:lvlJc w:val="left"/>
      <w:pPr>
        <w:tabs>
          <w:tab w:val="num" w:pos="1440"/>
        </w:tabs>
        <w:ind w:left="1440" w:hanging="360"/>
      </w:pPr>
    </w:lvl>
    <w:lvl w:ilvl="2" w:tplc="5A36305C">
      <w:start w:val="1"/>
      <w:numFmt w:val="lowerRoman"/>
      <w:lvlText w:val="%3."/>
      <w:lvlJc w:val="right"/>
      <w:pPr>
        <w:tabs>
          <w:tab w:val="num" w:pos="2160"/>
        </w:tabs>
        <w:ind w:left="2160" w:hanging="360"/>
      </w:pPr>
    </w:lvl>
    <w:lvl w:ilvl="3" w:tplc="8B2232B4">
      <w:start w:val="1"/>
      <w:numFmt w:val="decimal"/>
      <w:lvlText w:val="%4."/>
      <w:lvlJc w:val="left"/>
      <w:pPr>
        <w:tabs>
          <w:tab w:val="num" w:pos="2880"/>
        </w:tabs>
        <w:ind w:left="2880" w:hanging="360"/>
      </w:pPr>
    </w:lvl>
    <w:lvl w:ilvl="4" w:tplc="B3122ECE">
      <w:start w:val="1"/>
      <w:numFmt w:val="decimal"/>
      <w:lvlText w:val="%5."/>
      <w:lvlJc w:val="left"/>
      <w:pPr>
        <w:tabs>
          <w:tab w:val="num" w:pos="3600"/>
        </w:tabs>
        <w:ind w:left="3600" w:hanging="360"/>
      </w:pPr>
    </w:lvl>
    <w:lvl w:ilvl="5" w:tplc="256E5EE6">
      <w:start w:val="1"/>
      <w:numFmt w:val="decimal"/>
      <w:lvlText w:val="%6."/>
      <w:lvlJc w:val="left"/>
      <w:pPr>
        <w:tabs>
          <w:tab w:val="num" w:pos="4320"/>
        </w:tabs>
        <w:ind w:left="4320" w:hanging="360"/>
      </w:pPr>
    </w:lvl>
    <w:lvl w:ilvl="6" w:tplc="2534BF1A">
      <w:start w:val="1"/>
      <w:numFmt w:val="decimal"/>
      <w:lvlText w:val="%7."/>
      <w:lvlJc w:val="left"/>
      <w:pPr>
        <w:tabs>
          <w:tab w:val="num" w:pos="5040"/>
        </w:tabs>
        <w:ind w:left="5040" w:hanging="360"/>
      </w:pPr>
    </w:lvl>
    <w:lvl w:ilvl="7" w:tplc="00202804">
      <w:start w:val="1"/>
      <w:numFmt w:val="decimal"/>
      <w:lvlText w:val="%8."/>
      <w:lvlJc w:val="left"/>
      <w:pPr>
        <w:tabs>
          <w:tab w:val="num" w:pos="5760"/>
        </w:tabs>
        <w:ind w:left="5760" w:hanging="360"/>
      </w:pPr>
    </w:lvl>
    <w:lvl w:ilvl="8" w:tplc="9C12E886">
      <w:start w:val="1"/>
      <w:numFmt w:val="decimal"/>
      <w:lvlText w:val="%9."/>
      <w:lvlJc w:val="left"/>
      <w:pPr>
        <w:tabs>
          <w:tab w:val="num" w:pos="6480"/>
        </w:tabs>
        <w:ind w:left="6480" w:hanging="360"/>
      </w:pPr>
    </w:lvl>
  </w:abstractNum>
  <w:abstractNum w:abstractNumId="9" w15:restartNumberingAfterBreak="0">
    <w:nsid w:val="7183000A"/>
    <w:multiLevelType w:val="hybridMultilevel"/>
    <w:tmpl w:val="7062D4F8"/>
    <w:lvl w:ilvl="0" w:tplc="EAB4BC14">
      <w:numFmt w:val="bullet"/>
      <w:lvlText w:val=""/>
      <w:lvlJc w:val="left"/>
      <w:pPr>
        <w:ind w:left="720" w:hanging="360"/>
      </w:pPr>
      <w:rPr>
        <w:rFonts w:ascii="Symbol" w:hAnsi="Symbol"/>
        <w:sz w:val="20"/>
      </w:rPr>
    </w:lvl>
    <w:lvl w:ilvl="1" w:tplc="D3C22F28">
      <w:numFmt w:val="bullet"/>
      <w:lvlText w:val="o"/>
      <w:lvlJc w:val="left"/>
      <w:pPr>
        <w:ind w:left="1440" w:hanging="360"/>
      </w:pPr>
      <w:rPr>
        <w:rFonts w:ascii="Courier New" w:hAnsi="Courier New"/>
        <w:sz w:val="20"/>
      </w:rPr>
    </w:lvl>
    <w:lvl w:ilvl="2" w:tplc="87C4D1CC">
      <w:numFmt w:val="bullet"/>
      <w:lvlText w:val=""/>
      <w:lvlJc w:val="left"/>
      <w:pPr>
        <w:ind w:left="2160" w:hanging="360"/>
      </w:pPr>
      <w:rPr>
        <w:rFonts w:ascii="Wingdings" w:hAnsi="Wingdings"/>
        <w:sz w:val="20"/>
      </w:rPr>
    </w:lvl>
    <w:lvl w:ilvl="3" w:tplc="2C6A6AFC">
      <w:numFmt w:val="bullet"/>
      <w:lvlText w:val=""/>
      <w:lvlJc w:val="left"/>
      <w:pPr>
        <w:ind w:left="2880" w:hanging="360"/>
      </w:pPr>
      <w:rPr>
        <w:rFonts w:ascii="Wingdings" w:hAnsi="Wingdings"/>
        <w:sz w:val="20"/>
      </w:rPr>
    </w:lvl>
    <w:lvl w:ilvl="4" w:tplc="C33C7FC0">
      <w:numFmt w:val="bullet"/>
      <w:lvlText w:val=""/>
      <w:lvlJc w:val="left"/>
      <w:pPr>
        <w:ind w:left="3600" w:hanging="360"/>
      </w:pPr>
      <w:rPr>
        <w:rFonts w:ascii="Wingdings" w:hAnsi="Wingdings"/>
        <w:sz w:val="20"/>
      </w:rPr>
    </w:lvl>
    <w:lvl w:ilvl="5" w:tplc="66E4C78E">
      <w:numFmt w:val="bullet"/>
      <w:lvlText w:val=""/>
      <w:lvlJc w:val="left"/>
      <w:pPr>
        <w:ind w:left="4320" w:hanging="360"/>
      </w:pPr>
      <w:rPr>
        <w:rFonts w:ascii="Wingdings" w:hAnsi="Wingdings"/>
        <w:sz w:val="20"/>
      </w:rPr>
    </w:lvl>
    <w:lvl w:ilvl="6" w:tplc="26002676">
      <w:numFmt w:val="bullet"/>
      <w:lvlText w:val=""/>
      <w:lvlJc w:val="left"/>
      <w:pPr>
        <w:ind w:left="5040" w:hanging="360"/>
      </w:pPr>
      <w:rPr>
        <w:rFonts w:ascii="Wingdings" w:hAnsi="Wingdings"/>
        <w:sz w:val="20"/>
      </w:rPr>
    </w:lvl>
    <w:lvl w:ilvl="7" w:tplc="CA1E8D1C">
      <w:numFmt w:val="bullet"/>
      <w:lvlText w:val=""/>
      <w:lvlJc w:val="left"/>
      <w:pPr>
        <w:ind w:left="5760" w:hanging="360"/>
      </w:pPr>
      <w:rPr>
        <w:rFonts w:ascii="Wingdings" w:hAnsi="Wingdings"/>
        <w:sz w:val="20"/>
      </w:rPr>
    </w:lvl>
    <w:lvl w:ilvl="8" w:tplc="0770CA68">
      <w:numFmt w:val="bullet"/>
      <w:lvlText w:val=""/>
      <w:lvlJc w:val="left"/>
      <w:pPr>
        <w:ind w:left="6480" w:hanging="360"/>
      </w:pPr>
      <w:rPr>
        <w:rFonts w:ascii="Wingdings" w:hAnsi="Wingdings"/>
        <w:sz w:val="20"/>
      </w:rPr>
    </w:lvl>
  </w:abstractNum>
  <w:abstractNum w:abstractNumId="10" w15:restartNumberingAfterBreak="0">
    <w:nsid w:val="79C7253B"/>
    <w:multiLevelType w:val="hybridMultilevel"/>
    <w:tmpl w:val="07A8F08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4"/>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
  </w:num>
  <w:num w:numId="9">
    <w:abstractNumId w:val="0"/>
  </w:num>
  <w:num w:numId="10">
    <w:abstractNumId w:val="9"/>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readOnly" w:enforcement="0"/>
  <w:defaultTabStop w:val="709"/>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397"/>
    <w:rsid w:val="00007BB4"/>
    <w:rsid w:val="00011DE7"/>
    <w:rsid w:val="00017803"/>
    <w:rsid w:val="000201E8"/>
    <w:rsid w:val="00022615"/>
    <w:rsid w:val="0002335F"/>
    <w:rsid w:val="000303C1"/>
    <w:rsid w:val="0003063F"/>
    <w:rsid w:val="00031A4D"/>
    <w:rsid w:val="00034C02"/>
    <w:rsid w:val="0004172E"/>
    <w:rsid w:val="00044708"/>
    <w:rsid w:val="00070639"/>
    <w:rsid w:val="0009231A"/>
    <w:rsid w:val="000925AD"/>
    <w:rsid w:val="000945EB"/>
    <w:rsid w:val="000A668B"/>
    <w:rsid w:val="000B523A"/>
    <w:rsid w:val="000D0795"/>
    <w:rsid w:val="000D157D"/>
    <w:rsid w:val="000D2507"/>
    <w:rsid w:val="000D2BAB"/>
    <w:rsid w:val="000D4A65"/>
    <w:rsid w:val="000E26D5"/>
    <w:rsid w:val="000E3186"/>
    <w:rsid w:val="0010010A"/>
    <w:rsid w:val="00100C2D"/>
    <w:rsid w:val="001113D4"/>
    <w:rsid w:val="00114265"/>
    <w:rsid w:val="00117D74"/>
    <w:rsid w:val="00117DC4"/>
    <w:rsid w:val="001217FA"/>
    <w:rsid w:val="00123096"/>
    <w:rsid w:val="00132A78"/>
    <w:rsid w:val="00132D60"/>
    <w:rsid w:val="00140A5A"/>
    <w:rsid w:val="00154D8F"/>
    <w:rsid w:val="00157251"/>
    <w:rsid w:val="00162BD5"/>
    <w:rsid w:val="00164F81"/>
    <w:rsid w:val="0016522D"/>
    <w:rsid w:val="0016600E"/>
    <w:rsid w:val="00166EBB"/>
    <w:rsid w:val="0017064C"/>
    <w:rsid w:val="00171B34"/>
    <w:rsid w:val="00183B13"/>
    <w:rsid w:val="00190245"/>
    <w:rsid w:val="00195471"/>
    <w:rsid w:val="00196369"/>
    <w:rsid w:val="001965C7"/>
    <w:rsid w:val="001973F9"/>
    <w:rsid w:val="001976E4"/>
    <w:rsid w:val="001A0A97"/>
    <w:rsid w:val="001A1E90"/>
    <w:rsid w:val="001A6F2F"/>
    <w:rsid w:val="001B0514"/>
    <w:rsid w:val="001B18C2"/>
    <w:rsid w:val="001B2F2B"/>
    <w:rsid w:val="001C2943"/>
    <w:rsid w:val="001D0A77"/>
    <w:rsid w:val="001D16FD"/>
    <w:rsid w:val="001D561A"/>
    <w:rsid w:val="001E4887"/>
    <w:rsid w:val="001E7CAE"/>
    <w:rsid w:val="001F52C5"/>
    <w:rsid w:val="0020756B"/>
    <w:rsid w:val="00213E7A"/>
    <w:rsid w:val="002154CE"/>
    <w:rsid w:val="00230F10"/>
    <w:rsid w:val="00234AD9"/>
    <w:rsid w:val="0024148C"/>
    <w:rsid w:val="00249B71"/>
    <w:rsid w:val="00252628"/>
    <w:rsid w:val="002559B1"/>
    <w:rsid w:val="00265AD4"/>
    <w:rsid w:val="00266BDF"/>
    <w:rsid w:val="00266F2E"/>
    <w:rsid w:val="002672B1"/>
    <w:rsid w:val="00272DCD"/>
    <w:rsid w:val="00281273"/>
    <w:rsid w:val="00283DEF"/>
    <w:rsid w:val="0028408F"/>
    <w:rsid w:val="002859D3"/>
    <w:rsid w:val="002B46A0"/>
    <w:rsid w:val="002B5663"/>
    <w:rsid w:val="002C0FCC"/>
    <w:rsid w:val="002C556C"/>
    <w:rsid w:val="002D20C3"/>
    <w:rsid w:val="002D2B7A"/>
    <w:rsid w:val="002D40EC"/>
    <w:rsid w:val="002F6480"/>
    <w:rsid w:val="003009B1"/>
    <w:rsid w:val="0030154C"/>
    <w:rsid w:val="003044C5"/>
    <w:rsid w:val="00310B26"/>
    <w:rsid w:val="003117C1"/>
    <w:rsid w:val="00311B78"/>
    <w:rsid w:val="00323D4F"/>
    <w:rsid w:val="00324B3D"/>
    <w:rsid w:val="003274BB"/>
    <w:rsid w:val="00330379"/>
    <w:rsid w:val="00330817"/>
    <w:rsid w:val="0034459A"/>
    <w:rsid w:val="00352E6D"/>
    <w:rsid w:val="0036168E"/>
    <w:rsid w:val="003732C0"/>
    <w:rsid w:val="00387065"/>
    <w:rsid w:val="00387457"/>
    <w:rsid w:val="0039174E"/>
    <w:rsid w:val="00392FC5"/>
    <w:rsid w:val="00397349"/>
    <w:rsid w:val="003A53CE"/>
    <w:rsid w:val="003C663A"/>
    <w:rsid w:val="003D200C"/>
    <w:rsid w:val="003D5845"/>
    <w:rsid w:val="003D67B5"/>
    <w:rsid w:val="003E5FDB"/>
    <w:rsid w:val="003F4684"/>
    <w:rsid w:val="00420A0E"/>
    <w:rsid w:val="004212DB"/>
    <w:rsid w:val="0042747A"/>
    <w:rsid w:val="004418EF"/>
    <w:rsid w:val="0044527C"/>
    <w:rsid w:val="00450BFC"/>
    <w:rsid w:val="00450E2E"/>
    <w:rsid w:val="004565E9"/>
    <w:rsid w:val="00461A3F"/>
    <w:rsid w:val="00483ED4"/>
    <w:rsid w:val="00485612"/>
    <w:rsid w:val="00491A67"/>
    <w:rsid w:val="004A2B02"/>
    <w:rsid w:val="004A462C"/>
    <w:rsid w:val="004A6A07"/>
    <w:rsid w:val="004B75EF"/>
    <w:rsid w:val="004B7901"/>
    <w:rsid w:val="004C2538"/>
    <w:rsid w:val="004C398C"/>
    <w:rsid w:val="004D0796"/>
    <w:rsid w:val="004D3F1F"/>
    <w:rsid w:val="004D51A7"/>
    <w:rsid w:val="004D544C"/>
    <w:rsid w:val="004E55BD"/>
    <w:rsid w:val="004F11D7"/>
    <w:rsid w:val="004F2119"/>
    <w:rsid w:val="004F50DD"/>
    <w:rsid w:val="00511314"/>
    <w:rsid w:val="0051646F"/>
    <w:rsid w:val="00526849"/>
    <w:rsid w:val="00531E07"/>
    <w:rsid w:val="0053239C"/>
    <w:rsid w:val="00534758"/>
    <w:rsid w:val="00537ADA"/>
    <w:rsid w:val="00551F62"/>
    <w:rsid w:val="00552FCF"/>
    <w:rsid w:val="00564BB1"/>
    <w:rsid w:val="00566F9A"/>
    <w:rsid w:val="00570360"/>
    <w:rsid w:val="005807EA"/>
    <w:rsid w:val="00582849"/>
    <w:rsid w:val="00583CEB"/>
    <w:rsid w:val="00590777"/>
    <w:rsid w:val="005907D9"/>
    <w:rsid w:val="00591995"/>
    <w:rsid w:val="0059516C"/>
    <w:rsid w:val="005B750C"/>
    <w:rsid w:val="005B75CA"/>
    <w:rsid w:val="005C2279"/>
    <w:rsid w:val="005C2A97"/>
    <w:rsid w:val="005D0218"/>
    <w:rsid w:val="005D52B9"/>
    <w:rsid w:val="005D5FEA"/>
    <w:rsid w:val="005D62C6"/>
    <w:rsid w:val="005E6FFE"/>
    <w:rsid w:val="005F25A1"/>
    <w:rsid w:val="0060779C"/>
    <w:rsid w:val="006118BE"/>
    <w:rsid w:val="006122A8"/>
    <w:rsid w:val="00614E16"/>
    <w:rsid w:val="00621A55"/>
    <w:rsid w:val="00621AFF"/>
    <w:rsid w:val="00625B7E"/>
    <w:rsid w:val="00626213"/>
    <w:rsid w:val="00634C8D"/>
    <w:rsid w:val="00637D53"/>
    <w:rsid w:val="006469A9"/>
    <w:rsid w:val="00661B22"/>
    <w:rsid w:val="00663942"/>
    <w:rsid w:val="006701E8"/>
    <w:rsid w:val="00683C3C"/>
    <w:rsid w:val="00694180"/>
    <w:rsid w:val="006A2A23"/>
    <w:rsid w:val="006B07CF"/>
    <w:rsid w:val="006C17CC"/>
    <w:rsid w:val="006C4369"/>
    <w:rsid w:val="006C68B7"/>
    <w:rsid w:val="006D2198"/>
    <w:rsid w:val="006D2E37"/>
    <w:rsid w:val="006D4F5C"/>
    <w:rsid w:val="006E23C9"/>
    <w:rsid w:val="006E478E"/>
    <w:rsid w:val="006E5450"/>
    <w:rsid w:val="006E5A74"/>
    <w:rsid w:val="006F3A7A"/>
    <w:rsid w:val="006F7002"/>
    <w:rsid w:val="00702220"/>
    <w:rsid w:val="00706FE0"/>
    <w:rsid w:val="00710768"/>
    <w:rsid w:val="007119A9"/>
    <w:rsid w:val="00715C53"/>
    <w:rsid w:val="00716890"/>
    <w:rsid w:val="0072223F"/>
    <w:rsid w:val="00723666"/>
    <w:rsid w:val="0072397C"/>
    <w:rsid w:val="007266B3"/>
    <w:rsid w:val="007300BD"/>
    <w:rsid w:val="0075550A"/>
    <w:rsid w:val="00763009"/>
    <w:rsid w:val="00764C8B"/>
    <w:rsid w:val="0077062B"/>
    <w:rsid w:val="007712EB"/>
    <w:rsid w:val="00775B26"/>
    <w:rsid w:val="007812FE"/>
    <w:rsid w:val="0078218A"/>
    <w:rsid w:val="00784DA2"/>
    <w:rsid w:val="007853DC"/>
    <w:rsid w:val="00785B63"/>
    <w:rsid w:val="0079DD66"/>
    <w:rsid w:val="007B3BD5"/>
    <w:rsid w:val="007C274C"/>
    <w:rsid w:val="007C3986"/>
    <w:rsid w:val="007C530E"/>
    <w:rsid w:val="007D05A7"/>
    <w:rsid w:val="007E2F66"/>
    <w:rsid w:val="007F0EBC"/>
    <w:rsid w:val="007F0FAD"/>
    <w:rsid w:val="007F4F47"/>
    <w:rsid w:val="00807B08"/>
    <w:rsid w:val="0081328D"/>
    <w:rsid w:val="00825502"/>
    <w:rsid w:val="00831695"/>
    <w:rsid w:val="00833F51"/>
    <w:rsid w:val="00840F4A"/>
    <w:rsid w:val="0084269C"/>
    <w:rsid w:val="00850A8F"/>
    <w:rsid w:val="00857D0C"/>
    <w:rsid w:val="00860EDE"/>
    <w:rsid w:val="00873CA5"/>
    <w:rsid w:val="008810D1"/>
    <w:rsid w:val="00882B31"/>
    <w:rsid w:val="00885388"/>
    <w:rsid w:val="008948F3"/>
    <w:rsid w:val="00894DA5"/>
    <w:rsid w:val="00894F96"/>
    <w:rsid w:val="00896DBE"/>
    <w:rsid w:val="008A2E1F"/>
    <w:rsid w:val="008B2686"/>
    <w:rsid w:val="008B32F5"/>
    <w:rsid w:val="008B3D8C"/>
    <w:rsid w:val="008B5189"/>
    <w:rsid w:val="008D33AB"/>
    <w:rsid w:val="008F01A6"/>
    <w:rsid w:val="008F0CCE"/>
    <w:rsid w:val="008F0D46"/>
    <w:rsid w:val="009001B3"/>
    <w:rsid w:val="00900B00"/>
    <w:rsid w:val="00902FA5"/>
    <w:rsid w:val="009065ED"/>
    <w:rsid w:val="0091353A"/>
    <w:rsid w:val="009153CC"/>
    <w:rsid w:val="009236EA"/>
    <w:rsid w:val="0092581E"/>
    <w:rsid w:val="00940D92"/>
    <w:rsid w:val="00941A10"/>
    <w:rsid w:val="009426CE"/>
    <w:rsid w:val="00947FE6"/>
    <w:rsid w:val="00956947"/>
    <w:rsid w:val="00973AE2"/>
    <w:rsid w:val="00983806"/>
    <w:rsid w:val="009963EB"/>
    <w:rsid w:val="009A1CF3"/>
    <w:rsid w:val="009B0AFD"/>
    <w:rsid w:val="009C3BE9"/>
    <w:rsid w:val="009D5CE7"/>
    <w:rsid w:val="009E23B2"/>
    <w:rsid w:val="009F3561"/>
    <w:rsid w:val="00A00160"/>
    <w:rsid w:val="00A10445"/>
    <w:rsid w:val="00A2256D"/>
    <w:rsid w:val="00A244D5"/>
    <w:rsid w:val="00A37C71"/>
    <w:rsid w:val="00A403AE"/>
    <w:rsid w:val="00A427C3"/>
    <w:rsid w:val="00A46B6D"/>
    <w:rsid w:val="00A6143C"/>
    <w:rsid w:val="00A7370F"/>
    <w:rsid w:val="00A8625C"/>
    <w:rsid w:val="00A940F5"/>
    <w:rsid w:val="00AA0EF8"/>
    <w:rsid w:val="00AA60E1"/>
    <w:rsid w:val="00AC3DB7"/>
    <w:rsid w:val="00AC6032"/>
    <w:rsid w:val="00AC69DB"/>
    <w:rsid w:val="00AD1C1B"/>
    <w:rsid w:val="00AE1620"/>
    <w:rsid w:val="00AF5B2A"/>
    <w:rsid w:val="00B123E9"/>
    <w:rsid w:val="00B12C6E"/>
    <w:rsid w:val="00B160E9"/>
    <w:rsid w:val="00B26D53"/>
    <w:rsid w:val="00B2709F"/>
    <w:rsid w:val="00B40E7D"/>
    <w:rsid w:val="00B443D8"/>
    <w:rsid w:val="00B569AE"/>
    <w:rsid w:val="00B6276A"/>
    <w:rsid w:val="00B63332"/>
    <w:rsid w:val="00B92FF6"/>
    <w:rsid w:val="00B93498"/>
    <w:rsid w:val="00B965D1"/>
    <w:rsid w:val="00BA0770"/>
    <w:rsid w:val="00BA45D6"/>
    <w:rsid w:val="00BB21C9"/>
    <w:rsid w:val="00BB3A49"/>
    <w:rsid w:val="00BB5768"/>
    <w:rsid w:val="00BB79B7"/>
    <w:rsid w:val="00BD0A58"/>
    <w:rsid w:val="00BD159A"/>
    <w:rsid w:val="00BD789F"/>
    <w:rsid w:val="00BE4A00"/>
    <w:rsid w:val="00BE4E27"/>
    <w:rsid w:val="00BE7DCA"/>
    <w:rsid w:val="00BF35F0"/>
    <w:rsid w:val="00BF3D4E"/>
    <w:rsid w:val="00C0211B"/>
    <w:rsid w:val="00C10D9F"/>
    <w:rsid w:val="00C1786C"/>
    <w:rsid w:val="00C2219C"/>
    <w:rsid w:val="00C26489"/>
    <w:rsid w:val="00C4063E"/>
    <w:rsid w:val="00C40A49"/>
    <w:rsid w:val="00C42646"/>
    <w:rsid w:val="00C62B4F"/>
    <w:rsid w:val="00C65515"/>
    <w:rsid w:val="00C7119F"/>
    <w:rsid w:val="00C7691F"/>
    <w:rsid w:val="00C779B4"/>
    <w:rsid w:val="00C84AF2"/>
    <w:rsid w:val="00C84B67"/>
    <w:rsid w:val="00C9188C"/>
    <w:rsid w:val="00C97526"/>
    <w:rsid w:val="00CA5772"/>
    <w:rsid w:val="00CB28BA"/>
    <w:rsid w:val="00CD76EC"/>
    <w:rsid w:val="00CE5DF4"/>
    <w:rsid w:val="00CE719F"/>
    <w:rsid w:val="00D21F75"/>
    <w:rsid w:val="00D27AB0"/>
    <w:rsid w:val="00D32747"/>
    <w:rsid w:val="00D35EDA"/>
    <w:rsid w:val="00D46B6D"/>
    <w:rsid w:val="00D5039E"/>
    <w:rsid w:val="00D53A2E"/>
    <w:rsid w:val="00D65280"/>
    <w:rsid w:val="00D65B15"/>
    <w:rsid w:val="00D76028"/>
    <w:rsid w:val="00D85FE1"/>
    <w:rsid w:val="00D91827"/>
    <w:rsid w:val="00DA5635"/>
    <w:rsid w:val="00DB00F2"/>
    <w:rsid w:val="00DB7588"/>
    <w:rsid w:val="00DC388B"/>
    <w:rsid w:val="00DD43AF"/>
    <w:rsid w:val="00DD4FB8"/>
    <w:rsid w:val="00DE0AE3"/>
    <w:rsid w:val="00DE22EE"/>
    <w:rsid w:val="00DE3B18"/>
    <w:rsid w:val="00DE5314"/>
    <w:rsid w:val="00DE7D29"/>
    <w:rsid w:val="00DF26D5"/>
    <w:rsid w:val="00DF278E"/>
    <w:rsid w:val="00E02517"/>
    <w:rsid w:val="00E02D26"/>
    <w:rsid w:val="00E10004"/>
    <w:rsid w:val="00E14F69"/>
    <w:rsid w:val="00E23179"/>
    <w:rsid w:val="00E24553"/>
    <w:rsid w:val="00E274E2"/>
    <w:rsid w:val="00E36332"/>
    <w:rsid w:val="00E514CD"/>
    <w:rsid w:val="00E56AC7"/>
    <w:rsid w:val="00E60C3F"/>
    <w:rsid w:val="00E61531"/>
    <w:rsid w:val="00E6175A"/>
    <w:rsid w:val="00E62390"/>
    <w:rsid w:val="00E64BAF"/>
    <w:rsid w:val="00E777E4"/>
    <w:rsid w:val="00E80444"/>
    <w:rsid w:val="00E80DFD"/>
    <w:rsid w:val="00E81D81"/>
    <w:rsid w:val="00E83B64"/>
    <w:rsid w:val="00E86020"/>
    <w:rsid w:val="00E91D9C"/>
    <w:rsid w:val="00EA0137"/>
    <w:rsid w:val="00EA1A70"/>
    <w:rsid w:val="00EA5AD6"/>
    <w:rsid w:val="00EA5C11"/>
    <w:rsid w:val="00EA5E89"/>
    <w:rsid w:val="00EB1802"/>
    <w:rsid w:val="00EB534A"/>
    <w:rsid w:val="00EB66C7"/>
    <w:rsid w:val="00EC22B0"/>
    <w:rsid w:val="00EC380B"/>
    <w:rsid w:val="00EC3D7C"/>
    <w:rsid w:val="00EC4683"/>
    <w:rsid w:val="00EC4B41"/>
    <w:rsid w:val="00ED0355"/>
    <w:rsid w:val="00ED780E"/>
    <w:rsid w:val="00EE0D14"/>
    <w:rsid w:val="00EE0E94"/>
    <w:rsid w:val="00EF2E0D"/>
    <w:rsid w:val="00EF3923"/>
    <w:rsid w:val="00F00D14"/>
    <w:rsid w:val="00F01D87"/>
    <w:rsid w:val="00F13223"/>
    <w:rsid w:val="00F177B6"/>
    <w:rsid w:val="00F17FD9"/>
    <w:rsid w:val="00F1885C"/>
    <w:rsid w:val="00F22070"/>
    <w:rsid w:val="00F24D22"/>
    <w:rsid w:val="00F379CA"/>
    <w:rsid w:val="00F40C7A"/>
    <w:rsid w:val="00F4719B"/>
    <w:rsid w:val="00F52374"/>
    <w:rsid w:val="00F557EE"/>
    <w:rsid w:val="00F6030B"/>
    <w:rsid w:val="00F60ADE"/>
    <w:rsid w:val="00F610B1"/>
    <w:rsid w:val="00F67397"/>
    <w:rsid w:val="00F67A78"/>
    <w:rsid w:val="00F723C3"/>
    <w:rsid w:val="00F75000"/>
    <w:rsid w:val="00F802BD"/>
    <w:rsid w:val="00F83CB0"/>
    <w:rsid w:val="00F87E10"/>
    <w:rsid w:val="00F94563"/>
    <w:rsid w:val="00FA47A8"/>
    <w:rsid w:val="00FB334C"/>
    <w:rsid w:val="00FC6189"/>
    <w:rsid w:val="00FD3B67"/>
    <w:rsid w:val="00FE2954"/>
    <w:rsid w:val="00FEA7CC"/>
    <w:rsid w:val="00FF64F3"/>
    <w:rsid w:val="0121DB16"/>
    <w:rsid w:val="01334033"/>
    <w:rsid w:val="022CD2A7"/>
    <w:rsid w:val="026EBA7B"/>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03EAF8"/>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7C4D93"/>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7F447E"/>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0AF560A"/>
    <w:rsid w:val="3277FED7"/>
    <w:rsid w:val="32AB12F8"/>
    <w:rsid w:val="3392DFDF"/>
    <w:rsid w:val="35B6531F"/>
    <w:rsid w:val="35CE95FB"/>
    <w:rsid w:val="35E00E4E"/>
    <w:rsid w:val="363C46F0"/>
    <w:rsid w:val="3652D7FA"/>
    <w:rsid w:val="36BCEA10"/>
    <w:rsid w:val="36C09F91"/>
    <w:rsid w:val="36CA4EA9"/>
    <w:rsid w:val="36FADB83"/>
    <w:rsid w:val="37AB0201"/>
    <w:rsid w:val="37D8390B"/>
    <w:rsid w:val="38220CA6"/>
    <w:rsid w:val="38F2EFB8"/>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6538A01"/>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C8BD487"/>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B7C2B"/>
    <w:rsid w:val="655FDA63"/>
    <w:rsid w:val="6598632B"/>
    <w:rsid w:val="666F5DCE"/>
    <w:rsid w:val="667AC930"/>
    <w:rsid w:val="671C01F2"/>
    <w:rsid w:val="67AF53D5"/>
    <w:rsid w:val="6835FABB"/>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4EFD866"/>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D88F9"/>
  <w15:docId w15:val="{B1F0CEA6-F0A5-484C-92B3-B6E7BB2FE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D03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basedOn w:val="Fuentedeprrafopredete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basedOn w:val="Fuentedeprrafopredete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34"/>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cs="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rsid w:val="000E26D5"/>
    <w:rPr>
      <w:rFonts w:ascii="Calibri" w:eastAsia="Calibri" w:hAnsi="Calibri" w:cs="Times New Roman"/>
    </w:rPr>
  </w:style>
  <w:style w:type="character" w:customStyle="1" w:styleId="Ttulo1Car">
    <w:name w:val="Título 1 Car"/>
    <w:basedOn w:val="Fuentedeprrafopredeter"/>
    <w:link w:val="Ttulo1"/>
    <w:uiPriority w:val="9"/>
    <w:rsid w:val="00ED0355"/>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styleId="Ttulo">
    <w:name w:val="Title"/>
    <w:basedOn w:val="Normal"/>
    <w:next w:val="Normal"/>
    <w:link w:val="TtuloCar"/>
    <w:uiPriority w:val="10"/>
    <w:qFormat/>
    <w:rsid w:val="00C62B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2B4F"/>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rsid w:val="0081328D"/>
    <w:rPr>
      <w:sz w:val="16"/>
      <w:szCs w:val="16"/>
    </w:rPr>
  </w:style>
  <w:style w:type="paragraph" w:styleId="Textocomentario">
    <w:name w:val="annotation text"/>
    <w:basedOn w:val="Normal"/>
    <w:link w:val="TextocomentarioCar"/>
    <w:uiPriority w:val="99"/>
    <w:semiHidden/>
    <w:unhideWhenUsed/>
    <w:rsid w:val="0081328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basedOn w:val="TextocomentarioCar"/>
    <w:link w:val="Asuntodelcomentario"/>
    <w:uiPriority w:val="99"/>
    <w:semiHidden/>
    <w:rsid w:val="008132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473327789">
      <w:bodyDiv w:val="1"/>
      <w:marLeft w:val="0"/>
      <w:marRight w:val="0"/>
      <w:marTop w:val="0"/>
      <w:marBottom w:val="0"/>
      <w:divBdr>
        <w:top w:val="none" w:sz="0" w:space="0" w:color="auto"/>
        <w:left w:val="none" w:sz="0" w:space="0" w:color="auto"/>
        <w:bottom w:val="none" w:sz="0" w:space="0" w:color="auto"/>
        <w:right w:val="none" w:sz="0" w:space="0" w:color="auto"/>
      </w:divBdr>
      <w:divsChild>
        <w:div w:id="1957760675">
          <w:marLeft w:val="0"/>
          <w:marRight w:val="0"/>
          <w:marTop w:val="0"/>
          <w:marBottom w:val="0"/>
          <w:divBdr>
            <w:top w:val="none" w:sz="0" w:space="0" w:color="auto"/>
            <w:left w:val="none" w:sz="0" w:space="0" w:color="auto"/>
            <w:bottom w:val="none" w:sz="0" w:space="0" w:color="auto"/>
            <w:right w:val="none" w:sz="0" w:space="0" w:color="auto"/>
          </w:divBdr>
        </w:div>
        <w:div w:id="2109084520">
          <w:marLeft w:val="0"/>
          <w:marRight w:val="0"/>
          <w:marTop w:val="0"/>
          <w:marBottom w:val="0"/>
          <w:divBdr>
            <w:top w:val="none" w:sz="0" w:space="0" w:color="auto"/>
            <w:left w:val="none" w:sz="0" w:space="0" w:color="auto"/>
            <w:bottom w:val="none" w:sz="0" w:space="0" w:color="auto"/>
            <w:right w:val="none" w:sz="0" w:space="0" w:color="auto"/>
          </w:divBdr>
        </w:div>
        <w:div w:id="333072717">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496651379">
          <w:marLeft w:val="0"/>
          <w:marRight w:val="0"/>
          <w:marTop w:val="0"/>
          <w:marBottom w:val="0"/>
          <w:divBdr>
            <w:top w:val="none" w:sz="0" w:space="0" w:color="auto"/>
            <w:left w:val="none" w:sz="0" w:space="0" w:color="auto"/>
            <w:bottom w:val="none" w:sz="0" w:space="0" w:color="auto"/>
            <w:right w:val="none" w:sz="0" w:space="0" w:color="auto"/>
          </w:divBdr>
        </w:div>
        <w:div w:id="1932134">
          <w:marLeft w:val="0"/>
          <w:marRight w:val="0"/>
          <w:marTop w:val="0"/>
          <w:marBottom w:val="0"/>
          <w:divBdr>
            <w:top w:val="none" w:sz="0" w:space="0" w:color="auto"/>
            <w:left w:val="none" w:sz="0" w:space="0" w:color="auto"/>
            <w:bottom w:val="none" w:sz="0" w:space="0" w:color="auto"/>
            <w:right w:val="none" w:sz="0" w:space="0" w:color="auto"/>
          </w:divBdr>
        </w:div>
      </w:divsChild>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438258620">
              <w:marLeft w:val="0"/>
              <w:marRight w:val="0"/>
              <w:marTop w:val="0"/>
              <w:marBottom w:val="0"/>
              <w:divBdr>
                <w:top w:val="none" w:sz="0" w:space="0" w:color="auto"/>
                <w:left w:val="none" w:sz="0" w:space="0" w:color="auto"/>
                <w:bottom w:val="none" w:sz="0" w:space="0" w:color="auto"/>
                <w:right w:val="none" w:sz="0" w:space="0" w:color="auto"/>
              </w:divBdr>
            </w:div>
            <w:div w:id="28215535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338920313">
      <w:bodyDiv w:val="1"/>
      <w:marLeft w:val="0"/>
      <w:marRight w:val="0"/>
      <w:marTop w:val="0"/>
      <w:marBottom w:val="0"/>
      <w:divBdr>
        <w:top w:val="none" w:sz="0" w:space="0" w:color="auto"/>
        <w:left w:val="none" w:sz="0" w:space="0" w:color="auto"/>
        <w:bottom w:val="none" w:sz="0" w:space="0" w:color="auto"/>
        <w:right w:val="none" w:sz="0" w:space="0" w:color="auto"/>
      </w:divBdr>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1337926632">
          <w:marLeft w:val="0"/>
          <w:marRight w:val="0"/>
          <w:marTop w:val="0"/>
          <w:marBottom w:val="0"/>
          <w:divBdr>
            <w:top w:val="none" w:sz="0" w:space="0" w:color="auto"/>
            <w:left w:val="none" w:sz="0" w:space="0" w:color="auto"/>
            <w:bottom w:val="none" w:sz="0" w:space="0" w:color="auto"/>
            <w:right w:val="none" w:sz="0" w:space="0" w:color="auto"/>
          </w:divBdr>
        </w:div>
        <w:div w:id="502403788">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sChild>
    </w:div>
    <w:div w:id="2090692563">
      <w:bodyDiv w:val="1"/>
      <w:marLeft w:val="0"/>
      <w:marRight w:val="0"/>
      <w:marTop w:val="0"/>
      <w:marBottom w:val="0"/>
      <w:divBdr>
        <w:top w:val="none" w:sz="0" w:space="0" w:color="auto"/>
        <w:left w:val="none" w:sz="0" w:space="0" w:color="auto"/>
        <w:bottom w:val="none" w:sz="0" w:space="0" w:color="auto"/>
        <w:right w:val="none" w:sz="0" w:space="0" w:color="auto"/>
      </w:divBdr>
      <w:divsChild>
        <w:div w:id="1849833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Aprobado con correcciones</JefeRegional>
    <JefaLegal xmlns="93a27197-5ea5-4ef4-9c25-de38a9c385a4" xsi:nil="true"/>
    <Observaciones xmlns="93a27197-5ea5-4ef4-9c25-de38a9c385a4">Se remite expediente físico al ingeniero Torrento, para sus observaciones técnicas del proyecto de sentencia de R.R. 13-11-2020. AS
IT revisado NT</Observaciones>
    <JefeNacional xmlns="93a27197-5ea5-4ef4-9c25-de38a9c385a4">Aprobado con correcciones</JefeNaciona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BC749E-A4D0-4859-96E1-5537F1A11B2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4D3DBED9-86FA-49F2-AE78-E35539C5E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24048B-0D19-4884-9AE3-27BD4EDF58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2517</Words>
  <Characters>13844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fvargas</dc:creator>
  <cp:lastModifiedBy>Francisco Vargas</cp:lastModifiedBy>
  <cp:revision>4</cp:revision>
  <cp:lastPrinted>2020-11-24T14:48:00Z</cp:lastPrinted>
  <dcterms:created xsi:type="dcterms:W3CDTF">2021-03-03T21:27:00Z</dcterms:created>
  <dcterms:modified xsi:type="dcterms:W3CDTF">2021-03-03T21:30:00Z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251500</vt:r8>
  </property>
  <property fmtid="{D5CDD505-2E9C-101B-9397-08002B2CF9AE}" pid="4" name="ComplianceAssetId">
    <vt:lpwstr/>
  </property>
</Properties>
</file>