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77777777" w:rsidR="002B1221" w:rsidRPr="00A93D70" w:rsidRDefault="002B1221">
      <w:pPr>
        <w:spacing w:after="0" w:line="240" w:lineRule="auto"/>
        <w:jc w:val="both"/>
        <w:rPr>
          <w:rFonts w:ascii="Museo Sans 300" w:hAnsi="Museo Sans 300"/>
          <w:b/>
          <w:bCs/>
          <w:sz w:val="20"/>
          <w:szCs w:val="20"/>
          <w:lang w:val="es-ES_tradnl"/>
        </w:rPr>
      </w:pPr>
    </w:p>
    <w:p w14:paraId="7923F96B" w14:textId="77777777" w:rsidR="00CF2D04" w:rsidRDefault="00CF2D0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3727ED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45344F">
        <w:rPr>
          <w:rFonts w:ascii="Museo Sans 900" w:eastAsia="Times New Roman" w:hAnsi="Museo Sans 900" w:cs="Times New Roman"/>
          <w:b/>
          <w:bCs/>
          <w:sz w:val="20"/>
          <w:szCs w:val="20"/>
          <w:lang w:val="es-MX" w:eastAsia="es-ES"/>
        </w:rPr>
        <w:t>1141</w:t>
      </w:r>
      <w:r w:rsidR="008B44D6" w:rsidRPr="00A93D70">
        <w:rPr>
          <w:rFonts w:ascii="Museo Sans 900" w:eastAsia="Times New Roman" w:hAnsi="Museo Sans 900" w:cs="Times New Roman"/>
          <w:b/>
          <w:bCs/>
          <w:sz w:val="20"/>
          <w:szCs w:val="20"/>
          <w:lang w:val="es-MX" w:eastAsia="es-ES"/>
        </w:rPr>
        <w:t xml:space="preserve">-2020-CAU.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45344F">
        <w:rPr>
          <w:rFonts w:ascii="Museo Sans 300" w:eastAsia="Times New Roman" w:hAnsi="Museo Sans 300" w:cs="Times New Roman"/>
          <w:sz w:val="20"/>
          <w:szCs w:val="20"/>
          <w:lang w:val="es-MX" w:eastAsia="es-ES"/>
        </w:rPr>
        <w:t>nueve</w:t>
      </w:r>
      <w:r w:rsidRPr="00A93D70">
        <w:rPr>
          <w:rFonts w:ascii="Museo Sans 300" w:eastAsia="Times New Roman" w:hAnsi="Museo Sans 300" w:cs="Times New Roman"/>
          <w:sz w:val="20"/>
          <w:szCs w:val="20"/>
          <w:lang w:val="es-MX" w:eastAsia="es-ES"/>
        </w:rPr>
        <w:t xml:space="preserve"> horas con</w:t>
      </w:r>
      <w:r w:rsidR="0045344F">
        <w:rPr>
          <w:rFonts w:ascii="Museo Sans 300" w:eastAsia="Times New Roman" w:hAnsi="Museo Sans 300" w:cs="Times New Roman"/>
          <w:sz w:val="20"/>
          <w:szCs w:val="20"/>
          <w:lang w:val="es-MX" w:eastAsia="es-ES"/>
        </w:rPr>
        <w:t xml:space="preserve"> veinte</w:t>
      </w:r>
      <w:r w:rsidR="00BC3FA5"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45344F">
        <w:rPr>
          <w:rFonts w:ascii="Museo Sans 300" w:eastAsia="Times New Roman" w:hAnsi="Museo Sans 300" w:cs="Times New Roman"/>
          <w:sz w:val="20"/>
          <w:szCs w:val="20"/>
          <w:lang w:val="es-MX" w:eastAsia="es-ES"/>
        </w:rPr>
        <w:t xml:space="preserve"> nueve</w:t>
      </w:r>
      <w:r w:rsidR="00781E4D" w:rsidRPr="00A93D70">
        <w:rPr>
          <w:rFonts w:ascii="Museo Sans 300" w:eastAsia="Times New Roman" w:hAnsi="Museo Sans 300" w:cs="Times New Roman"/>
          <w:sz w:val="20"/>
          <w:szCs w:val="20"/>
          <w:lang w:val="es-MX" w:eastAsia="es-ES"/>
        </w:rPr>
        <w:t xml:space="preserve"> de </w:t>
      </w:r>
      <w:r w:rsidR="0045344F">
        <w:rPr>
          <w:rFonts w:ascii="Museo Sans 300" w:eastAsia="Times New Roman" w:hAnsi="Museo Sans 300" w:cs="Times New Roman"/>
          <w:sz w:val="20"/>
          <w:szCs w:val="20"/>
          <w:lang w:val="es-MX" w:eastAsia="es-ES"/>
        </w:rPr>
        <w:t>noviembre</w:t>
      </w:r>
      <w:r w:rsidR="00263E33" w:rsidRPr="00A93D70">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del año dos mil veinte.</w:t>
      </w:r>
    </w:p>
    <w:p w14:paraId="5DAB6C7B" w14:textId="77777777" w:rsidR="002B1221" w:rsidRPr="00A93D70"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10E11B0D" w14:textId="77777777" w:rsidR="006F00A0" w:rsidRPr="00A93D70" w:rsidRDefault="006F00A0" w:rsidP="006F00A0">
      <w:pPr>
        <w:spacing w:after="0" w:line="0" w:lineRule="atLeast"/>
        <w:jc w:val="both"/>
        <w:rPr>
          <w:rFonts w:ascii="Museo Sans 300" w:eastAsia="Times New Roman" w:hAnsi="Museo Sans 300" w:cs="Times New Roman"/>
          <w:sz w:val="20"/>
          <w:szCs w:val="20"/>
          <w:lang w:val="es-ES" w:eastAsia="es-ES"/>
        </w:rPr>
      </w:pPr>
    </w:p>
    <w:p w14:paraId="256666B2" w14:textId="635439AB" w:rsidR="00263E33" w:rsidRPr="00A93D70" w:rsidRDefault="00263E33" w:rsidP="006F00A0">
      <w:pPr>
        <w:pStyle w:val="Prrafodelista"/>
        <w:numPr>
          <w:ilvl w:val="0"/>
          <w:numId w:val="2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DB27E4">
        <w:rPr>
          <w:rFonts w:ascii="Museo Sans 300" w:hAnsi="Museo Sans 300"/>
          <w:sz w:val="20"/>
          <w:szCs w:val="20"/>
        </w:rPr>
        <w:t xml:space="preserve"> día seis de marzo del presente año, el señor </w:t>
      </w:r>
      <w:proofErr w:type="gramStart"/>
      <w:r w:rsidR="00431D9D">
        <w:rPr>
          <w:rFonts w:ascii="Museo Sans 300" w:hAnsi="Museo Sans 300"/>
          <w:sz w:val="20"/>
          <w:szCs w:val="20"/>
        </w:rPr>
        <w:t xml:space="preserve">XXX </w:t>
      </w:r>
      <w:r w:rsidRPr="00A93D70">
        <w:rPr>
          <w:rFonts w:ascii="Museo Sans 300" w:hAnsi="Museo Sans 300"/>
          <w:sz w:val="20"/>
          <w:szCs w:val="20"/>
        </w:rPr>
        <w:t> interpuso</w:t>
      </w:r>
      <w:proofErr w:type="gramEnd"/>
      <w:r w:rsidRPr="00A93D70">
        <w:rPr>
          <w:rFonts w:ascii="Museo Sans 300" w:hAnsi="Museo Sans 300"/>
          <w:sz w:val="20"/>
          <w:szCs w:val="20"/>
        </w:rPr>
        <w:t> un reclamo en contra de la sociedad EEO, S.A. de C.V., debido al cobro de la cantidad de </w:t>
      </w:r>
      <w:r w:rsidR="003711D9">
        <w:rPr>
          <w:rFonts w:ascii="Museo Sans 300" w:hAnsi="Museo Sans 300"/>
          <w:sz w:val="20"/>
          <w:szCs w:val="20"/>
        </w:rPr>
        <w:t>OCHOCIENTOS CUARENTA Y UNO 86</w:t>
      </w:r>
      <w:r w:rsidR="006F00A0" w:rsidRPr="00A93D70">
        <w:rPr>
          <w:rFonts w:ascii="Museo Sans 300" w:hAnsi="Museo Sans 300"/>
          <w:sz w:val="20"/>
          <w:szCs w:val="20"/>
        </w:rPr>
        <w:t>/100 DÓLARES DE LOS ESTAD</w:t>
      </w:r>
      <w:r w:rsidR="009F0B5F">
        <w:rPr>
          <w:rFonts w:ascii="Museo Sans 300" w:hAnsi="Museo Sans 300"/>
          <w:sz w:val="20"/>
          <w:szCs w:val="20"/>
        </w:rPr>
        <w:t>OS UNIDOS DE AMÉRICA (USD 841.86</w:t>
      </w:r>
      <w:r w:rsidR="006F00A0" w:rsidRPr="00A93D70">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w:t>
      </w:r>
      <w:r w:rsidR="003711D9">
        <w:rPr>
          <w:rFonts w:ascii="Museo Sans 300" w:hAnsi="Museo Sans 300"/>
          <w:sz w:val="20"/>
          <w:szCs w:val="20"/>
        </w:rPr>
        <w:t xml:space="preserve">inistro identificado con el NIC </w:t>
      </w:r>
      <w:r w:rsidR="00431D9D">
        <w:rPr>
          <w:rFonts w:ascii="Museo Sans 300" w:hAnsi="Museo Sans 300"/>
          <w:sz w:val="20"/>
          <w:szCs w:val="20"/>
        </w:rPr>
        <w:t xml:space="preserve">XXX </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47E7854" w:rsidR="00263E33" w:rsidRPr="00263E33" w:rsidRDefault="00263E33" w:rsidP="00263E33">
      <w:pPr>
        <w:pStyle w:val="Prrafodelista"/>
        <w:tabs>
          <w:tab w:val="left" w:pos="426"/>
        </w:tabs>
        <w:ind w:left="426"/>
        <w:jc w:val="both"/>
        <w:rPr>
          <w:rFonts w:ascii="Museo Sans 300" w:hAnsi="Museo Sans 300"/>
          <w:sz w:val="20"/>
          <w:szCs w:val="20"/>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1BF19F26"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1F732B94" w14:textId="191FAC2C" w:rsidR="00263E33" w:rsidRPr="00263E33" w:rsidRDefault="00263E33" w:rsidP="00BD38EB">
      <w:pPr>
        <w:numPr>
          <w:ilvl w:val="0"/>
          <w:numId w:val="22"/>
        </w:numPr>
        <w:tabs>
          <w:tab w:val="num" w:pos="720"/>
        </w:tabs>
        <w:suppressAutoHyphens w:val="0"/>
        <w:autoSpaceDN/>
        <w:spacing w:after="0" w:line="240" w:lineRule="auto"/>
        <w:jc w:val="center"/>
        <w:textAlignment w:val="auto"/>
        <w:rPr>
          <w:rFonts w:ascii="Museo Sans 300" w:hAnsi="Museo Sans 300" w:cs="Times New Roman"/>
          <w:sz w:val="20"/>
          <w:szCs w:val="20"/>
        </w:rPr>
      </w:pPr>
      <w:r w:rsidRPr="00263E33">
        <w:rPr>
          <w:rFonts w:ascii="Museo Sans 300" w:hAnsi="Museo Sans 300" w:cs="Times New Roman"/>
          <w:b/>
          <w:bCs/>
          <w:sz w:val="20"/>
          <w:szCs w:val="20"/>
        </w:rPr>
        <w:t xml:space="preserve">  </w:t>
      </w:r>
      <w:r w:rsidRPr="00263E33">
        <w:rPr>
          <w:rFonts w:ascii="Museo Sans 300" w:hAnsi="Museo Sans 300" w:cs="Times New Roman"/>
          <w:b/>
          <w:bCs/>
          <w:sz w:val="20"/>
          <w:szCs w:val="20"/>
          <w:u w:val="single"/>
        </w:rPr>
        <w:t>TRAMITACIÓN DEL PROCEDIMIENTO</w:t>
      </w:r>
    </w:p>
    <w:p w14:paraId="205B9E24"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75CE8897" w14:textId="5D8DA6A5" w:rsidR="00263E33" w:rsidRPr="00263E33" w:rsidRDefault="00263E33" w:rsidP="00263E33">
      <w:pPr>
        <w:pStyle w:val="Prrafodelista"/>
        <w:numPr>
          <w:ilvl w:val="1"/>
          <w:numId w:val="7"/>
        </w:numPr>
        <w:tabs>
          <w:tab w:val="left" w:pos="709"/>
        </w:tabs>
        <w:ind w:left="709" w:hanging="283"/>
        <w:jc w:val="both"/>
        <w:rPr>
          <w:rFonts w:ascii="Museo Sans 300" w:hAnsi="Museo Sans 300"/>
          <w:sz w:val="20"/>
          <w:szCs w:val="20"/>
        </w:rPr>
      </w:pPr>
      <w:r w:rsidRPr="00263E33">
        <w:rPr>
          <w:rFonts w:ascii="Museo Sans 300" w:hAnsi="Museo Sans 300"/>
          <w:b/>
          <w:bCs/>
          <w:sz w:val="20"/>
          <w:szCs w:val="20"/>
        </w:rPr>
        <w:t>Audiencia </w:t>
      </w:r>
      <w:r w:rsidRPr="00263E33">
        <w:rPr>
          <w:rFonts w:ascii="Museo Sans 300" w:eastAsia="Museo Sans" w:hAnsi="Museo Sans 3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56AA32C8" w:rsidR="00263E33" w:rsidRPr="00263E33" w:rsidRDefault="003711D9"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E-434-2020-CAU de fecha doce de marzo del presente año</w:t>
      </w:r>
      <w:r w:rsidR="00263E33" w:rsidRPr="00263E33">
        <w:rPr>
          <w:rFonts w:ascii="Museo Sans 300" w:hAnsi="Museo Sans 300"/>
          <w:sz w:val="20"/>
          <w:szCs w:val="20"/>
          <w:lang w:val="es-SV"/>
        </w:rPr>
        <w:t xml:space="preserve">, se requirió a la sociedad EEO, S.A. de C.V., </w:t>
      </w:r>
      <w:r w:rsidR="00A00FA1">
        <w:rPr>
          <w:rFonts w:ascii="Museo Sans 300" w:hAnsi="Museo Sans 300"/>
          <w:sz w:val="20"/>
          <w:szCs w:val="20"/>
          <w:lang w:val="es-SV"/>
        </w:rPr>
        <w:t xml:space="preserve">para </w:t>
      </w:r>
      <w:proofErr w:type="gramStart"/>
      <w:r w:rsidR="00263E33" w:rsidRPr="00263E33">
        <w:rPr>
          <w:rFonts w:ascii="Museo Sans 300" w:hAnsi="Museo Sans 300"/>
          <w:sz w:val="20"/>
          <w:szCs w:val="20"/>
          <w:lang w:val="es-SV"/>
        </w:rPr>
        <w:t>que</w:t>
      </w:r>
      <w:proofErr w:type="gramEnd"/>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0FF8936B" w:rsidR="002971B8" w:rsidRPr="003711D9" w:rsidRDefault="00263E33" w:rsidP="003711D9">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Dicho acuerdo fue notificado a la distribuidora el día </w:t>
      </w:r>
      <w:r w:rsidR="003711D9">
        <w:rPr>
          <w:rFonts w:ascii="Museo Sans 300" w:hAnsi="Museo Sans 300"/>
          <w:sz w:val="20"/>
          <w:szCs w:val="20"/>
        </w:rPr>
        <w:t>dieciocho de marzo del presente año</w:t>
      </w:r>
      <w:r w:rsidRPr="003711D9">
        <w:rPr>
          <w:rFonts w:ascii="Museo Sans 300" w:hAnsi="Museo Sans 300"/>
          <w:sz w:val="20"/>
          <w:szCs w:val="20"/>
        </w:rPr>
        <w:t>, por lo que el plazo finalizó el día </w:t>
      </w:r>
      <w:r w:rsidR="003711D9">
        <w:rPr>
          <w:rFonts w:ascii="Museo Sans 300" w:hAnsi="Museo Sans 300"/>
          <w:sz w:val="20"/>
          <w:szCs w:val="20"/>
        </w:rPr>
        <w:t>uno abril del mismo</w:t>
      </w:r>
      <w:r w:rsidR="002971B8" w:rsidRPr="003711D9">
        <w:rPr>
          <w:rFonts w:ascii="Museo Sans 300" w:hAnsi="Museo Sans 300"/>
          <w:sz w:val="20"/>
          <w:szCs w:val="20"/>
        </w:rPr>
        <w:t xml:space="preserve"> </w:t>
      </w:r>
      <w:r w:rsidRPr="003711D9">
        <w:rPr>
          <w:rFonts w:ascii="Museo Sans 300" w:hAnsi="Museo Sans 300"/>
          <w:sz w:val="20"/>
          <w:szCs w:val="20"/>
        </w:rPr>
        <w:t>año.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57465545" w14:textId="163DDD41" w:rsidR="00263E33" w:rsidRPr="002971B8" w:rsidRDefault="00263E33" w:rsidP="002971B8">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 día </w:t>
      </w:r>
      <w:r w:rsidR="00613ED2">
        <w:rPr>
          <w:rFonts w:ascii="Museo Sans 300" w:hAnsi="Museo Sans 300"/>
          <w:sz w:val="20"/>
          <w:szCs w:val="20"/>
        </w:rPr>
        <w:t>veintisiete</w:t>
      </w:r>
      <w:r w:rsidR="004E192D">
        <w:rPr>
          <w:rFonts w:ascii="Museo Sans 300" w:hAnsi="Museo Sans 300"/>
          <w:sz w:val="20"/>
          <w:szCs w:val="20"/>
        </w:rPr>
        <w:t xml:space="preserve"> de marzo</w:t>
      </w:r>
      <w:r w:rsidR="002321B7">
        <w:rPr>
          <w:rFonts w:ascii="Museo Sans 300" w:hAnsi="Museo Sans 300"/>
          <w:sz w:val="20"/>
          <w:szCs w:val="20"/>
        </w:rPr>
        <w:t xml:space="preserve"> de</w:t>
      </w:r>
      <w:r w:rsidR="002971B8">
        <w:rPr>
          <w:rFonts w:ascii="Museo Sans 300" w:hAnsi="Museo Sans 300"/>
          <w:sz w:val="20"/>
          <w:szCs w:val="20"/>
        </w:rPr>
        <w:t xml:space="preserve"> este año, </w:t>
      </w:r>
      <w:r w:rsidRPr="002971B8">
        <w:rPr>
          <w:rFonts w:ascii="Museo Sans 300" w:hAnsi="Museo Sans 300"/>
          <w:sz w:val="20"/>
          <w:szCs w:val="20"/>
        </w:rPr>
        <w:t>el ingeniero </w:t>
      </w:r>
      <w:proofErr w:type="gramStart"/>
      <w:r w:rsidR="00431D9D">
        <w:rPr>
          <w:rFonts w:ascii="Museo Sans 300" w:hAnsi="Museo Sans 300"/>
          <w:sz w:val="20"/>
          <w:szCs w:val="20"/>
        </w:rPr>
        <w:t xml:space="preserve">XXX </w:t>
      </w:r>
      <w:r w:rsidRPr="002971B8">
        <w:rPr>
          <w:rFonts w:ascii="Museo Sans 300" w:hAnsi="Museo Sans 300"/>
          <w:sz w:val="20"/>
          <w:szCs w:val="20"/>
        </w:rPr>
        <w:t>,</w:t>
      </w:r>
      <w:proofErr w:type="gramEnd"/>
      <w:r w:rsidR="002971B8" w:rsidRPr="002971B8">
        <w:rPr>
          <w:rFonts w:ascii="Museo Sans 300" w:hAnsi="Museo Sans 300"/>
          <w:sz w:val="20"/>
          <w:szCs w:val="20"/>
        </w:rPr>
        <w:t xml:space="preserve"> </w:t>
      </w:r>
      <w:r w:rsidRPr="002971B8">
        <w:rPr>
          <w:rFonts w:ascii="Museo Sans 300" w:hAnsi="Museo Sans 300"/>
          <w:sz w:val="20"/>
          <w:szCs w:val="20"/>
        </w:rPr>
        <w:t>apoderado especial de la sociedad EEO, S.A. de C.V., presentó un escrito por medio del cual manifestó que cuentan con evidencia suficiente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004E192D">
        <w:rPr>
          <w:rFonts w:ascii="Museo Sans 300" w:hAnsi="Museo Sans 300" w:cs="Museo Sans 300"/>
          <w:sz w:val="20"/>
          <w:szCs w:val="20"/>
        </w:rPr>
        <w:t xml:space="preserve"> </w:t>
      </w:r>
      <w:r w:rsidR="00431D9D">
        <w:rPr>
          <w:rFonts w:ascii="Museo Sans 300" w:hAnsi="Museo Sans 300" w:cs="Museo Sans 300"/>
          <w:sz w:val="20"/>
          <w:szCs w:val="20"/>
        </w:rPr>
        <w:t xml:space="preserve">XXX </w:t>
      </w:r>
      <w:r w:rsidRPr="002971B8">
        <w:rPr>
          <w:rFonts w:ascii="Museo Sans 300" w:hAnsi="Museo Sans 300"/>
          <w:sz w:val="20"/>
          <w:szCs w:val="20"/>
        </w:rPr>
        <w:t>, por lo que era procedente el cobro en concepto de energía no registrada. </w:t>
      </w:r>
    </w:p>
    <w:p w14:paraId="4487427E" w14:textId="77777777" w:rsidR="00263E33" w:rsidRDefault="00263E33" w:rsidP="00263E33">
      <w:pPr>
        <w:pStyle w:val="Prrafodelista"/>
        <w:tabs>
          <w:tab w:val="left" w:pos="426"/>
        </w:tabs>
        <w:ind w:left="426"/>
        <w:jc w:val="both"/>
        <w:rPr>
          <w:rFonts w:ascii="Museo Sans 300" w:hAnsi="Museo Sans 300"/>
          <w:sz w:val="20"/>
          <w:szCs w:val="20"/>
        </w:rPr>
      </w:pPr>
    </w:p>
    <w:p w14:paraId="6AFE330A" w14:textId="31685A58"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77777777"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históricos de lecturas y consumos de los dos últimos años a la fecha.  </w:t>
      </w:r>
    </w:p>
    <w:p w14:paraId="79E9C1D9" w14:textId="77777777"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6F9B1619"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431D9D">
        <w:rPr>
          <w:rFonts w:ascii="Museo Sans 300" w:hAnsi="Museo Sans 300"/>
          <w:sz w:val="20"/>
          <w:szCs w:val="20"/>
        </w:rPr>
        <w:t xml:space="preserve">XXX </w:t>
      </w:r>
    </w:p>
    <w:p w14:paraId="074F858A" w14:textId="64690CC6"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w:t>
      </w:r>
      <w:r w:rsidR="00683DDB">
        <w:rPr>
          <w:rFonts w:ascii="Museo Sans 300" w:hAnsi="Museo Sans 300"/>
          <w:sz w:val="20"/>
          <w:szCs w:val="20"/>
        </w:rPr>
        <w:t xml:space="preserve"> las ordenes de servicio número </w:t>
      </w:r>
      <w:r w:rsidR="00431D9D">
        <w:rPr>
          <w:rFonts w:ascii="Museo Sans 300" w:hAnsi="Museo Sans 300"/>
          <w:sz w:val="20"/>
          <w:szCs w:val="20"/>
        </w:rPr>
        <w:t xml:space="preserve">XXX </w:t>
      </w:r>
    </w:p>
    <w:p w14:paraId="10C2A340" w14:textId="24601555"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431D9D">
        <w:rPr>
          <w:rFonts w:ascii="Museo Sans 300" w:hAnsi="Museo Sans 300"/>
          <w:sz w:val="20"/>
          <w:szCs w:val="20"/>
        </w:rPr>
        <w:t xml:space="preserve">XXX </w:t>
      </w:r>
      <w:r w:rsidRPr="00263E33">
        <w:rPr>
          <w:rFonts w:ascii="Museo Sans 300" w:hAnsi="Museo Sans 300"/>
          <w:sz w:val="20"/>
          <w:szCs w:val="20"/>
        </w:rPr>
        <w:t> </w:t>
      </w:r>
    </w:p>
    <w:p w14:paraId="15FD96DC"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660B4D35"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17D86D6A"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4EA4B9B" w14:textId="0B705DA1"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su parte, mediante memorando N.° HA/CAU-</w:t>
      </w:r>
      <w:r w:rsidR="00683DDB">
        <w:rPr>
          <w:rFonts w:ascii="Museo Sans 300" w:hAnsi="Museo Sans 300"/>
          <w:sz w:val="20"/>
          <w:szCs w:val="20"/>
        </w:rPr>
        <w:t>401</w:t>
      </w:r>
      <w:r w:rsidR="009F70BB">
        <w:rPr>
          <w:rFonts w:ascii="Museo Sans 300" w:hAnsi="Museo Sans 300"/>
          <w:sz w:val="20"/>
          <w:szCs w:val="20"/>
        </w:rPr>
        <w:t>/2020</w:t>
      </w:r>
      <w:r w:rsidRPr="00263E33">
        <w:rPr>
          <w:rFonts w:ascii="Museo Sans 300" w:hAnsi="Museo Sans 300"/>
          <w:sz w:val="20"/>
          <w:szCs w:val="20"/>
        </w:rPr>
        <w:t>, </w:t>
      </w:r>
      <w:r w:rsidRPr="00175DB2">
        <w:rPr>
          <w:rFonts w:ascii="Museo Sans 300" w:hAnsi="Museo Sans 300"/>
          <w:sz w:val="20"/>
          <w:szCs w:val="20"/>
        </w:rPr>
        <w:t xml:space="preserve">de fecha </w:t>
      </w:r>
      <w:r w:rsidR="005D22EE" w:rsidRPr="00175DB2">
        <w:rPr>
          <w:rFonts w:ascii="Museo Sans 300" w:hAnsi="Museo Sans 300"/>
          <w:sz w:val="20"/>
          <w:szCs w:val="20"/>
        </w:rPr>
        <w:t>cinco de mayo</w:t>
      </w:r>
      <w:r w:rsidR="009F70BB" w:rsidRPr="00175DB2">
        <w:rPr>
          <w:rFonts w:ascii="Museo Sans 300" w:hAnsi="Museo Sans 300"/>
          <w:sz w:val="20"/>
          <w:szCs w:val="20"/>
        </w:rPr>
        <w:t xml:space="preserve"> de este año</w:t>
      </w:r>
      <w:r w:rsidRPr="00175DB2">
        <w:rPr>
          <w:rFonts w:ascii="Museo Sans 300" w:hAnsi="Museo Sans 300"/>
          <w:sz w:val="20"/>
          <w:szCs w:val="20"/>
        </w:rPr>
        <w:t>,</w:t>
      </w:r>
      <w:r w:rsidRPr="00263E33">
        <w:rPr>
          <w:rFonts w:ascii="Museo Sans 300" w:hAnsi="Museo Sans 300"/>
          <w:sz w:val="20"/>
          <w:szCs w:val="20"/>
        </w:rPr>
        <w:t xml:space="preserve"> el CAU informó que no era necesaria la contratación de un perito externo para la solución del presente </w:t>
      </w:r>
      <w:r w:rsidRPr="00263E33">
        <w:rPr>
          <w:rFonts w:ascii="Museo Sans 300" w:hAnsi="Museo Sans 300"/>
          <w:sz w:val="20"/>
          <w:szCs w:val="20"/>
        </w:rPr>
        <w:lastRenderedPageBreak/>
        <w:t>diferendo, debido que se cuenta con los recursos técnicos necesarios para realizar la investigación correspondiente. </w:t>
      </w:r>
    </w:p>
    <w:p w14:paraId="0B6359D2"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263E33" w:rsidRDefault="00263E33" w:rsidP="00263E33">
      <w:pPr>
        <w:pStyle w:val="Prrafodelista"/>
        <w:numPr>
          <w:ilvl w:val="1"/>
          <w:numId w:val="7"/>
        </w:numPr>
        <w:tabs>
          <w:tab w:val="left" w:pos="709"/>
        </w:tabs>
        <w:ind w:left="709" w:hanging="283"/>
        <w:jc w:val="both"/>
        <w:rPr>
          <w:rFonts w:ascii="Museo Sans 300" w:hAnsi="Museo Sans 300"/>
          <w:b/>
          <w:bCs/>
          <w:sz w:val="20"/>
          <w:szCs w:val="20"/>
        </w:rPr>
      </w:pPr>
      <w:r w:rsidRPr="00263E33">
        <w:rPr>
          <w:rFonts w:ascii="Museo Sans 300" w:hAnsi="Museo Sans 3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0B740ED8"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683DDB">
        <w:rPr>
          <w:rFonts w:ascii="Museo Sans 300" w:hAnsi="Museo Sans 300"/>
          <w:sz w:val="20"/>
          <w:szCs w:val="20"/>
        </w:rPr>
        <w:t>628-2020</w:t>
      </w:r>
      <w:r w:rsidRPr="00263E33">
        <w:rPr>
          <w:rFonts w:ascii="Museo Sans 300" w:hAnsi="Museo Sans 300"/>
          <w:sz w:val="20"/>
          <w:szCs w:val="20"/>
        </w:rPr>
        <w:t>-CAU de fecha </w:t>
      </w:r>
      <w:r w:rsidR="00683DDB" w:rsidRPr="00175DB2">
        <w:rPr>
          <w:rFonts w:ascii="Museo Sans 300" w:hAnsi="Museo Sans 300"/>
          <w:sz w:val="20"/>
          <w:szCs w:val="20"/>
        </w:rPr>
        <w:t>quince de mayo</w:t>
      </w:r>
      <w:r w:rsidR="00E7597B" w:rsidRPr="00175DB2">
        <w:rPr>
          <w:rFonts w:ascii="Museo Sans 300" w:hAnsi="Museo Sans 300"/>
          <w:sz w:val="20"/>
          <w:szCs w:val="20"/>
        </w:rPr>
        <w:t xml:space="preserve"> de este año</w:t>
      </w:r>
      <w:r w:rsidRPr="00175DB2">
        <w:rPr>
          <w:rFonts w:ascii="Museo Sans 300" w:hAnsi="Museo Sans 300"/>
          <w:sz w:val="20"/>
          <w:szCs w:val="20"/>
        </w:rPr>
        <w:t>, se requirió a la socied</w:t>
      </w:r>
      <w:r w:rsidR="00683DDB" w:rsidRPr="00175DB2">
        <w:rPr>
          <w:rFonts w:ascii="Museo Sans 300" w:hAnsi="Museo Sans 300"/>
          <w:sz w:val="20"/>
          <w:szCs w:val="20"/>
        </w:rPr>
        <w:t xml:space="preserve">ad EEO, S.A. de C.V. y al señor </w:t>
      </w:r>
      <w:proofErr w:type="gramStart"/>
      <w:r w:rsidR="00431D9D">
        <w:rPr>
          <w:rFonts w:ascii="Museo Sans 300" w:hAnsi="Museo Sans 300"/>
          <w:sz w:val="20"/>
          <w:szCs w:val="20"/>
        </w:rPr>
        <w:t xml:space="preserve">XXX </w:t>
      </w:r>
      <w:r w:rsidRPr="00175DB2">
        <w:rPr>
          <w:rFonts w:ascii="Museo Sans 300" w:hAnsi="Museo Sans 300"/>
          <w:sz w:val="20"/>
          <w:szCs w:val="20"/>
        </w:rPr>
        <w:t>,</w:t>
      </w:r>
      <w:proofErr w:type="gramEnd"/>
      <w:r w:rsidRPr="00175DB2">
        <w:rPr>
          <w:rFonts w:ascii="Museo Sans 300" w:hAnsi="Museo Sans 300"/>
          <w:sz w:val="20"/>
          <w:szCs w:val="20"/>
        </w:rPr>
        <w:t xml:space="preserve"> que en un plazo de</w:t>
      </w:r>
      <w:r w:rsidRPr="00263E33">
        <w:rPr>
          <w:rFonts w:ascii="Museo Sans 300" w:hAnsi="Museo Sans 300"/>
          <w:sz w:val="20"/>
          <w:szCs w:val="20"/>
        </w:rPr>
        <w:t xml:space="preserve"> veinte días hábiles contados a partir del día siguiente a la notificación de dicho acuerdo, presentaran las pruebas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BD6B12" w14:textId="11E7FC85" w:rsidR="00650101" w:rsidRDefault="00E7597B" w:rsidP="0065010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distribuidora y al</w:t>
      </w:r>
      <w:r w:rsidR="00263E33">
        <w:rPr>
          <w:rFonts w:ascii="Museo Sans 300" w:hAnsi="Museo Sans 300"/>
          <w:sz w:val="20"/>
          <w:szCs w:val="20"/>
        </w:rPr>
        <w:t xml:space="preserve"> </w:t>
      </w:r>
      <w:r w:rsidR="00263E33" w:rsidRPr="00263E33">
        <w:rPr>
          <w:rFonts w:ascii="Museo Sans 300" w:hAnsi="Museo Sans 300"/>
          <w:sz w:val="20"/>
          <w:szCs w:val="20"/>
        </w:rPr>
        <w:t>usuario los días </w:t>
      </w:r>
      <w:r w:rsidR="00683DDB">
        <w:rPr>
          <w:rFonts w:ascii="Museo Sans 300" w:hAnsi="Museo Sans 300"/>
          <w:sz w:val="20"/>
          <w:szCs w:val="20"/>
        </w:rPr>
        <w:t>veintidós de junio y</w:t>
      </w:r>
      <w:r w:rsidR="00613ED2">
        <w:rPr>
          <w:rFonts w:ascii="Museo Sans 300" w:hAnsi="Museo Sans 300"/>
          <w:sz w:val="20"/>
          <w:szCs w:val="20"/>
        </w:rPr>
        <w:t xml:space="preserve"> siete de julio</w:t>
      </w:r>
      <w:r w:rsidR="00683DDB">
        <w:rPr>
          <w:rFonts w:ascii="Museo Sans 300" w:hAnsi="Museo Sans 300"/>
          <w:sz w:val="20"/>
          <w:szCs w:val="20"/>
        </w:rPr>
        <w:t xml:space="preserve"> </w:t>
      </w:r>
      <w:r w:rsidR="00613ED2">
        <w:rPr>
          <w:rFonts w:ascii="Museo Sans 300" w:hAnsi="Museo Sans 300"/>
          <w:sz w:val="20"/>
          <w:szCs w:val="20"/>
        </w:rPr>
        <w:t xml:space="preserve"> </w:t>
      </w:r>
      <w:r>
        <w:rPr>
          <w:rFonts w:ascii="Museo Sans 300" w:hAnsi="Museo Sans 300"/>
          <w:sz w:val="20"/>
          <w:szCs w:val="20"/>
        </w:rPr>
        <w:t xml:space="preserve"> este año</w:t>
      </w:r>
      <w:r w:rsidR="00263E33" w:rsidRPr="00263E33">
        <w:rPr>
          <w:rFonts w:ascii="Museo Sans 300" w:hAnsi="Museo Sans 300"/>
          <w:sz w:val="20"/>
          <w:szCs w:val="20"/>
        </w:rPr>
        <w:t>,</w:t>
      </w:r>
      <w:r w:rsidR="00613ED2">
        <w:rPr>
          <w:rFonts w:ascii="Museo Sans 300" w:hAnsi="Museo Sans 300"/>
          <w:sz w:val="20"/>
          <w:szCs w:val="20"/>
        </w:rPr>
        <w:t xml:space="preserve"> respectivamente,</w:t>
      </w:r>
      <w:r w:rsidR="00263E33" w:rsidRPr="00263E33">
        <w:rPr>
          <w:rFonts w:ascii="Museo Sans 300" w:hAnsi="Museo Sans 300"/>
          <w:sz w:val="20"/>
          <w:szCs w:val="20"/>
        </w:rPr>
        <w:t xml:space="preserve"> por lo que el plazo para pronunciarse</w:t>
      </w:r>
      <w:r w:rsidR="00263E33">
        <w:rPr>
          <w:rFonts w:ascii="Museo Sans 300" w:hAnsi="Museo Sans 300"/>
          <w:sz w:val="20"/>
          <w:szCs w:val="20"/>
        </w:rPr>
        <w:t xml:space="preserve"> venció </w:t>
      </w:r>
      <w:r w:rsidR="00263E33" w:rsidRPr="00263E33">
        <w:rPr>
          <w:rFonts w:ascii="Museo Sans 300" w:hAnsi="Museo Sans 300"/>
          <w:sz w:val="20"/>
          <w:szCs w:val="20"/>
          <w:lang w:val="es-SV"/>
        </w:rPr>
        <w:t>los días </w:t>
      </w:r>
      <w:r w:rsidR="00613ED2">
        <w:rPr>
          <w:rFonts w:ascii="Museo Sans 300" w:hAnsi="Museo Sans 300"/>
          <w:sz w:val="20"/>
          <w:szCs w:val="20"/>
          <w:lang w:val="es-SV"/>
        </w:rPr>
        <w:t>veinte de julio y diez</w:t>
      </w:r>
      <w:r>
        <w:rPr>
          <w:rFonts w:ascii="Museo Sans 300" w:hAnsi="Museo Sans 300"/>
          <w:sz w:val="20"/>
          <w:szCs w:val="20"/>
          <w:lang w:val="es-SV"/>
        </w:rPr>
        <w:t xml:space="preserve"> de</w:t>
      </w:r>
      <w:r w:rsidR="00613ED2">
        <w:rPr>
          <w:rFonts w:ascii="Museo Sans 300" w:hAnsi="Museo Sans 300"/>
          <w:sz w:val="20"/>
          <w:szCs w:val="20"/>
          <w:lang w:val="es-SV"/>
        </w:rPr>
        <w:t xml:space="preserve"> agosto</w:t>
      </w:r>
      <w:r>
        <w:rPr>
          <w:rFonts w:ascii="Museo Sans 300" w:hAnsi="Museo Sans 300"/>
          <w:sz w:val="20"/>
          <w:szCs w:val="20"/>
          <w:lang w:val="es-SV"/>
        </w:rPr>
        <w:t xml:space="preserve"> </w:t>
      </w:r>
      <w:r w:rsidR="00263E33" w:rsidRPr="00263E33">
        <w:rPr>
          <w:rFonts w:ascii="Museo Sans 300" w:hAnsi="Museo Sans 300"/>
          <w:sz w:val="20"/>
          <w:szCs w:val="20"/>
          <w:lang w:val="es-SV"/>
        </w:rPr>
        <w:t>del mismo año, respectivamente</w:t>
      </w:r>
      <w:r>
        <w:rPr>
          <w:rFonts w:ascii="Museo Sans 300" w:hAnsi="Museo Sans 300"/>
          <w:sz w:val="20"/>
          <w:szCs w:val="20"/>
          <w:lang w:val="es-SV"/>
        </w:rPr>
        <w:t xml:space="preserve">. </w:t>
      </w:r>
    </w:p>
    <w:p w14:paraId="7FE570A9" w14:textId="77777777" w:rsidR="00650101" w:rsidRDefault="00650101" w:rsidP="00650101">
      <w:pPr>
        <w:pStyle w:val="Prrafodelista"/>
        <w:tabs>
          <w:tab w:val="left" w:pos="426"/>
        </w:tabs>
        <w:ind w:left="426"/>
        <w:jc w:val="both"/>
        <w:rPr>
          <w:rFonts w:ascii="Museo Sans 300" w:hAnsi="Museo Sans 300"/>
          <w:sz w:val="20"/>
          <w:szCs w:val="20"/>
          <w:lang w:val="es-SV"/>
        </w:rPr>
      </w:pPr>
    </w:p>
    <w:p w14:paraId="6DFD36E2" w14:textId="4BF83EB1" w:rsidR="00650101" w:rsidRPr="00650101" w:rsidRDefault="00650101" w:rsidP="00650101">
      <w:pPr>
        <w:pStyle w:val="Prrafodelista"/>
        <w:tabs>
          <w:tab w:val="left" w:pos="426"/>
        </w:tabs>
        <w:ind w:left="426"/>
        <w:jc w:val="both"/>
        <w:rPr>
          <w:rFonts w:ascii="Museo Sans 300" w:hAnsi="Museo Sans 300"/>
          <w:sz w:val="20"/>
          <w:szCs w:val="20"/>
          <w:lang w:val="es-SV"/>
        </w:rPr>
      </w:pPr>
      <w:r w:rsidRPr="00650101">
        <w:rPr>
          <w:rFonts w:ascii="Museo Sans 300" w:hAnsi="Museo Sans 300"/>
          <w:sz w:val="20"/>
          <w:szCs w:val="20"/>
          <w:lang w:val="es-ES_tradnl"/>
        </w:rPr>
        <w:t>El</w:t>
      </w:r>
      <w:r w:rsidR="00025EE7">
        <w:rPr>
          <w:rFonts w:ascii="Museo Sans 300" w:hAnsi="Museo Sans 300"/>
          <w:sz w:val="20"/>
          <w:szCs w:val="20"/>
          <w:lang w:val="es-ES_tradnl"/>
        </w:rPr>
        <w:t xml:space="preserve"> día veinte de julio</w:t>
      </w:r>
      <w:r>
        <w:rPr>
          <w:rFonts w:ascii="Museo Sans 300" w:hAnsi="Museo Sans 300"/>
          <w:sz w:val="20"/>
          <w:szCs w:val="20"/>
          <w:lang w:val="es-ES_tradnl"/>
        </w:rPr>
        <w:t xml:space="preserve"> de este año, el</w:t>
      </w:r>
      <w:r w:rsidRPr="00650101">
        <w:rPr>
          <w:rFonts w:ascii="Museo Sans 300" w:hAnsi="Museo Sans 300"/>
          <w:sz w:val="20"/>
          <w:szCs w:val="20"/>
          <w:lang w:val="es-ES_tradnl"/>
        </w:rPr>
        <w:t xml:space="preserve"> ingeniero </w:t>
      </w:r>
      <w:proofErr w:type="gramStart"/>
      <w:r w:rsidR="00431D9D">
        <w:rPr>
          <w:rFonts w:ascii="Museo Sans 300" w:hAnsi="Museo Sans 300"/>
          <w:sz w:val="20"/>
          <w:szCs w:val="20"/>
          <w:lang w:val="es-ES_tradnl"/>
        </w:rPr>
        <w:t xml:space="preserve">XXX </w:t>
      </w:r>
      <w:r w:rsidRPr="00650101">
        <w:rPr>
          <w:rFonts w:ascii="Museo Sans 300" w:hAnsi="Museo Sans 300"/>
          <w:sz w:val="20"/>
          <w:szCs w:val="20"/>
          <w:lang w:val="es-ES_tradnl"/>
        </w:rPr>
        <w:t>,</w:t>
      </w:r>
      <w:proofErr w:type="gramEnd"/>
      <w:r w:rsidRPr="00650101">
        <w:rPr>
          <w:rFonts w:ascii="Museo Sans 300" w:hAnsi="Museo Sans 300"/>
          <w:sz w:val="20"/>
          <w:szCs w:val="20"/>
          <w:lang w:val="es-ES_tradnl"/>
        </w:rPr>
        <w:t xml:space="preserve"> apoderado especial de la sociedad </w:t>
      </w:r>
      <w:r w:rsidRPr="00650101">
        <w:rPr>
          <w:rFonts w:ascii="Museo Sans 300" w:hAnsi="Museo Sans 300"/>
          <w:sz w:val="20"/>
          <w:szCs w:val="20"/>
        </w:rPr>
        <w:t>EEO, S.A. de C.V.,</w:t>
      </w:r>
      <w:r w:rsidRPr="00650101">
        <w:rPr>
          <w:rFonts w:ascii="Museo Sans 300" w:hAnsi="Museo Sans 300"/>
          <w:sz w:val="20"/>
          <w:szCs w:val="20"/>
          <w:lang w:val="es-ES_tradnl"/>
        </w:rPr>
        <w:t xml:space="preserve"> presentó un escrito en el cual reiteró los argumentos y </w:t>
      </w:r>
      <w:r w:rsidRPr="00650101">
        <w:rPr>
          <w:rFonts w:ascii="Museo Sans 300" w:hAnsi="Museo Sans 300"/>
          <w:sz w:val="20"/>
          <w:szCs w:val="20"/>
        </w:rPr>
        <w:t>pruebas documentales presentadas</w:t>
      </w:r>
      <w:r w:rsidR="00C40C45">
        <w:rPr>
          <w:rFonts w:ascii="Museo Sans 300" w:hAnsi="Museo Sans 300"/>
          <w:sz w:val="20"/>
          <w:szCs w:val="20"/>
        </w:rPr>
        <w:t xml:space="preserve"> anteriormente</w:t>
      </w:r>
      <w:r w:rsidRPr="00650101">
        <w:rPr>
          <w:rFonts w:ascii="Museo Sans 300" w:hAnsi="Museo Sans 300"/>
          <w:sz w:val="20"/>
          <w:szCs w:val="20"/>
        </w:rPr>
        <w:t>.</w:t>
      </w:r>
    </w:p>
    <w:p w14:paraId="262F6A19" w14:textId="77777777" w:rsidR="00650101" w:rsidRPr="00650101" w:rsidRDefault="00650101" w:rsidP="00650101">
      <w:pPr>
        <w:pStyle w:val="Prrafodelista"/>
        <w:tabs>
          <w:tab w:val="left" w:pos="426"/>
        </w:tabs>
        <w:ind w:left="426"/>
        <w:rPr>
          <w:rFonts w:ascii="Museo Sans 300" w:hAnsi="Museo Sans 300"/>
          <w:sz w:val="20"/>
          <w:szCs w:val="20"/>
        </w:rPr>
      </w:pPr>
    </w:p>
    <w:p w14:paraId="04060D70" w14:textId="4C17C33B" w:rsidR="00650101" w:rsidRDefault="00650101" w:rsidP="00650101">
      <w:pPr>
        <w:pStyle w:val="Prrafodelista"/>
        <w:tabs>
          <w:tab w:val="left" w:pos="426"/>
        </w:tabs>
        <w:ind w:left="426"/>
        <w:jc w:val="both"/>
        <w:rPr>
          <w:rFonts w:ascii="Museo Sans 300" w:hAnsi="Museo Sans 300"/>
          <w:sz w:val="20"/>
          <w:szCs w:val="20"/>
          <w:lang w:val="es-ES_tradnl"/>
        </w:rPr>
      </w:pPr>
      <w:r w:rsidRPr="00C45832">
        <w:rPr>
          <w:rFonts w:ascii="Museo Sans 300" w:hAnsi="Museo Sans 300"/>
          <w:sz w:val="20"/>
          <w:szCs w:val="20"/>
        </w:rPr>
        <w:t xml:space="preserve">Por su parte, </w:t>
      </w:r>
      <w:r w:rsidR="00025EE7">
        <w:rPr>
          <w:rFonts w:ascii="Museo Sans 300" w:hAnsi="Museo Sans 300"/>
          <w:sz w:val="20"/>
          <w:szCs w:val="20"/>
        </w:rPr>
        <w:t xml:space="preserve">el señor </w:t>
      </w:r>
      <w:proofErr w:type="gramStart"/>
      <w:r w:rsidR="00431D9D">
        <w:rPr>
          <w:rFonts w:ascii="Museo Sans 300" w:hAnsi="Museo Sans 300"/>
          <w:sz w:val="20"/>
          <w:szCs w:val="20"/>
        </w:rPr>
        <w:t xml:space="preserve">XXX </w:t>
      </w:r>
      <w:r w:rsidR="00025EE7">
        <w:rPr>
          <w:rFonts w:ascii="Museo Sans 300" w:hAnsi="Museo Sans 300"/>
          <w:sz w:val="20"/>
          <w:szCs w:val="20"/>
        </w:rPr>
        <w:t xml:space="preserve"> el</w:t>
      </w:r>
      <w:proofErr w:type="gramEnd"/>
      <w:r w:rsidR="00025EE7">
        <w:rPr>
          <w:rFonts w:ascii="Museo Sans 300" w:hAnsi="Museo Sans 300"/>
          <w:sz w:val="20"/>
          <w:szCs w:val="20"/>
        </w:rPr>
        <w:t xml:space="preserve"> día veintitrés de julio</w:t>
      </w:r>
      <w:r w:rsidRPr="00C45832">
        <w:rPr>
          <w:rFonts w:ascii="Museo Sans 300" w:hAnsi="Museo Sans 300"/>
          <w:sz w:val="20"/>
          <w:szCs w:val="20"/>
        </w:rPr>
        <w:t xml:space="preserve"> de este año, </w:t>
      </w:r>
      <w:r w:rsidR="0004587D">
        <w:rPr>
          <w:rFonts w:ascii="Museo Sans 300" w:hAnsi="Museo Sans 300"/>
          <w:sz w:val="20"/>
          <w:szCs w:val="20"/>
          <w:lang w:val="es-ES_tradnl"/>
        </w:rPr>
        <w:t>presentó una nota en la</w:t>
      </w:r>
      <w:r w:rsidRPr="00C45832">
        <w:rPr>
          <w:rFonts w:ascii="Museo Sans 300" w:hAnsi="Museo Sans 300"/>
          <w:sz w:val="20"/>
          <w:szCs w:val="20"/>
          <w:lang w:val="es-ES_tradnl"/>
        </w:rPr>
        <w:t xml:space="preserve"> cual expresó lo siguiente:</w:t>
      </w:r>
    </w:p>
    <w:p w14:paraId="12FC3BAB" w14:textId="110B3C5F" w:rsidR="004C7B0F" w:rsidRDefault="004C7B0F" w:rsidP="00650101">
      <w:pPr>
        <w:pStyle w:val="Prrafodelista"/>
        <w:tabs>
          <w:tab w:val="left" w:pos="426"/>
        </w:tabs>
        <w:ind w:left="426"/>
        <w:jc w:val="both"/>
        <w:rPr>
          <w:rFonts w:ascii="Museo Sans 300" w:hAnsi="Museo Sans 300"/>
          <w:sz w:val="20"/>
          <w:szCs w:val="20"/>
          <w:lang w:val="es-ES_tradnl"/>
        </w:rPr>
      </w:pPr>
    </w:p>
    <w:p w14:paraId="6C570375" w14:textId="2538F1EA" w:rsidR="004C7B0F" w:rsidRPr="0019194E" w:rsidRDefault="004C7B0F" w:rsidP="004C7B0F">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 xml:space="preserve">[…] </w:t>
      </w:r>
      <w:r>
        <w:rPr>
          <w:rFonts w:ascii="Museo 300" w:eastAsia="Arial" w:hAnsi="Museo 300" w:cs="Times New Roman"/>
          <w:color w:val="000000"/>
          <w:sz w:val="16"/>
          <w:szCs w:val="16"/>
          <w:shd w:val="clear" w:color="auto" w:fill="FFFFFF"/>
        </w:rPr>
        <w:t xml:space="preserve">considero que se me está siendo un cobro legal y </w:t>
      </w:r>
      <w:r w:rsidR="00930640">
        <w:rPr>
          <w:rFonts w:ascii="Museo 300" w:eastAsia="Arial" w:hAnsi="Museo 300" w:cs="Times New Roman"/>
          <w:color w:val="000000"/>
          <w:sz w:val="16"/>
          <w:szCs w:val="16"/>
          <w:shd w:val="clear" w:color="auto" w:fill="FFFFFF"/>
        </w:rPr>
        <w:t>a</w:t>
      </w:r>
      <w:r>
        <w:rPr>
          <w:rFonts w:ascii="Museo 300" w:eastAsia="Arial" w:hAnsi="Museo 300" w:cs="Times New Roman"/>
          <w:color w:val="000000"/>
          <w:sz w:val="16"/>
          <w:szCs w:val="16"/>
          <w:shd w:val="clear" w:color="auto" w:fill="FFFFFF"/>
        </w:rPr>
        <w:t xml:space="preserve">rbitrario </w:t>
      </w:r>
      <w:r w:rsidR="00930640">
        <w:rPr>
          <w:rFonts w:ascii="Museo 300" w:eastAsia="Arial" w:hAnsi="Museo 300" w:cs="Times New Roman"/>
          <w:color w:val="000000"/>
          <w:sz w:val="16"/>
          <w:szCs w:val="16"/>
          <w:shd w:val="clear" w:color="auto" w:fill="FFFFFF"/>
        </w:rPr>
        <w:t>p</w:t>
      </w:r>
      <w:r>
        <w:rPr>
          <w:rFonts w:ascii="Museo 300" w:eastAsia="Arial" w:hAnsi="Museo 300" w:cs="Times New Roman"/>
          <w:color w:val="000000"/>
          <w:sz w:val="16"/>
          <w:szCs w:val="16"/>
          <w:shd w:val="clear" w:color="auto" w:fill="FFFFFF"/>
        </w:rPr>
        <w:t xml:space="preserve">or parte de la EEO S.A. de C.V a mi </w:t>
      </w:r>
      <w:r w:rsidR="00930640">
        <w:rPr>
          <w:rFonts w:ascii="Museo 300" w:eastAsia="Arial" w:hAnsi="Museo 300" w:cs="Times New Roman"/>
          <w:color w:val="000000"/>
          <w:sz w:val="16"/>
          <w:szCs w:val="16"/>
          <w:shd w:val="clear" w:color="auto" w:fill="FFFFFF"/>
        </w:rPr>
        <w:t>p</w:t>
      </w:r>
      <w:r>
        <w:rPr>
          <w:rFonts w:ascii="Museo 300" w:eastAsia="Arial" w:hAnsi="Museo 300" w:cs="Times New Roman"/>
          <w:color w:val="000000"/>
          <w:sz w:val="16"/>
          <w:szCs w:val="16"/>
          <w:shd w:val="clear" w:color="auto" w:fill="FFFFFF"/>
        </w:rPr>
        <w:t xml:space="preserve">ersona del cual no lo voy a cancelar, Por los motivos siguientes. Que nunca </w:t>
      </w:r>
      <w:proofErr w:type="spellStart"/>
      <w:r>
        <w:rPr>
          <w:rFonts w:ascii="Museo 300" w:eastAsia="Arial" w:hAnsi="Museo 300" w:cs="Times New Roman"/>
          <w:color w:val="000000"/>
          <w:sz w:val="16"/>
          <w:szCs w:val="16"/>
          <w:shd w:val="clear" w:color="auto" w:fill="FFFFFF"/>
        </w:rPr>
        <w:t>e</w:t>
      </w:r>
      <w:proofErr w:type="spellEnd"/>
      <w:r>
        <w:rPr>
          <w:rFonts w:ascii="Museo 300" w:eastAsia="Arial" w:hAnsi="Museo 300" w:cs="Times New Roman"/>
          <w:color w:val="000000"/>
          <w:sz w:val="16"/>
          <w:szCs w:val="16"/>
          <w:shd w:val="clear" w:color="auto" w:fill="FFFFFF"/>
        </w:rPr>
        <w:t xml:space="preserve"> recibido tal servicio, es más el mismo apoderado de la </w:t>
      </w:r>
      <w:r w:rsidR="003E5FB8">
        <w:rPr>
          <w:rFonts w:ascii="Museo 300" w:eastAsia="Arial" w:hAnsi="Museo 300" w:cs="Times New Roman"/>
          <w:color w:val="000000"/>
          <w:sz w:val="16"/>
          <w:szCs w:val="16"/>
          <w:shd w:val="clear" w:color="auto" w:fill="FFFFFF"/>
        </w:rPr>
        <w:t>e</w:t>
      </w:r>
      <w:r>
        <w:rPr>
          <w:rFonts w:ascii="Museo 300" w:eastAsia="Arial" w:hAnsi="Museo 300" w:cs="Times New Roman"/>
          <w:color w:val="000000"/>
          <w:sz w:val="16"/>
          <w:szCs w:val="16"/>
          <w:shd w:val="clear" w:color="auto" w:fill="FFFFFF"/>
        </w:rPr>
        <w:t xml:space="preserve">mpresa </w:t>
      </w:r>
      <w:r w:rsidR="003E5FB8">
        <w:rPr>
          <w:rFonts w:ascii="Museo 300" w:eastAsia="Arial" w:hAnsi="Museo 300" w:cs="Times New Roman"/>
          <w:color w:val="000000"/>
          <w:sz w:val="16"/>
          <w:szCs w:val="16"/>
          <w:shd w:val="clear" w:color="auto" w:fill="FFFFFF"/>
        </w:rPr>
        <w:t>i</w:t>
      </w:r>
      <w:r>
        <w:rPr>
          <w:rFonts w:ascii="Museo 300" w:eastAsia="Arial" w:hAnsi="Museo 300" w:cs="Times New Roman"/>
          <w:color w:val="000000"/>
          <w:sz w:val="16"/>
          <w:szCs w:val="16"/>
          <w:shd w:val="clear" w:color="auto" w:fill="FFFFFF"/>
        </w:rPr>
        <w:t xml:space="preserve">ngeniero </w:t>
      </w:r>
      <w:r w:rsidR="00431D9D">
        <w:rPr>
          <w:rFonts w:ascii="Museo 300" w:eastAsia="Arial" w:hAnsi="Museo 300" w:cs="Times New Roman"/>
          <w:color w:val="000000"/>
          <w:sz w:val="16"/>
          <w:szCs w:val="16"/>
          <w:shd w:val="clear" w:color="auto" w:fill="FFFFFF"/>
        </w:rPr>
        <w:t xml:space="preserve">XXX </w:t>
      </w:r>
      <w:r>
        <w:rPr>
          <w:rFonts w:ascii="Museo 300" w:eastAsia="Arial" w:hAnsi="Museo 300" w:cs="Times New Roman"/>
          <w:color w:val="000000"/>
          <w:sz w:val="16"/>
          <w:szCs w:val="16"/>
          <w:shd w:val="clear" w:color="auto" w:fill="FFFFFF"/>
        </w:rPr>
        <w:t xml:space="preserve">, apoderado especial de la EEO, S.A.CV reitera que existió una condición Irregular en el Suministro de Energía, </w:t>
      </w:r>
      <w:r w:rsidR="003E5FB8">
        <w:rPr>
          <w:rFonts w:ascii="Museo 300" w:eastAsia="Arial" w:hAnsi="Museo 300" w:cs="Times New Roman"/>
          <w:color w:val="000000"/>
          <w:sz w:val="16"/>
          <w:szCs w:val="16"/>
          <w:shd w:val="clear" w:color="auto" w:fill="FFFFFF"/>
        </w:rPr>
        <w:t>p</w:t>
      </w:r>
      <w:r>
        <w:rPr>
          <w:rFonts w:ascii="Museo 300" w:eastAsia="Arial" w:hAnsi="Museo 300" w:cs="Times New Roman"/>
          <w:color w:val="000000"/>
          <w:sz w:val="16"/>
          <w:szCs w:val="16"/>
          <w:shd w:val="clear" w:color="auto" w:fill="FFFFFF"/>
        </w:rPr>
        <w:t xml:space="preserve">ero no por causa de mi persona; Como podría mi persona tocar un marchamo de lo que en el poste </w:t>
      </w:r>
      <w:r w:rsidRPr="0019194E">
        <w:rPr>
          <w:rFonts w:ascii="Museo 300" w:eastAsia="Arial" w:hAnsi="Museo 300" w:cs="Times New Roman"/>
          <w:color w:val="000000"/>
          <w:sz w:val="16"/>
          <w:szCs w:val="16"/>
          <w:shd w:val="clear" w:color="auto" w:fill="FFFFFF"/>
        </w:rPr>
        <w:t>[…]</w:t>
      </w:r>
      <w:r>
        <w:rPr>
          <w:rFonts w:ascii="Museo 300" w:eastAsia="Arial" w:hAnsi="Museo 300" w:cs="Times New Roman"/>
          <w:color w:val="000000"/>
          <w:sz w:val="16"/>
          <w:szCs w:val="16"/>
          <w:shd w:val="clear" w:color="auto" w:fill="FFFFFF"/>
        </w:rPr>
        <w:t xml:space="preserve"> nunca podría subirme allí a esa altura; si solo los técnicos </w:t>
      </w:r>
      <w:r w:rsidR="003E5FB8">
        <w:rPr>
          <w:rFonts w:ascii="Museo 300" w:eastAsia="Arial" w:hAnsi="Museo 300" w:cs="Times New Roman"/>
          <w:color w:val="000000"/>
          <w:sz w:val="16"/>
          <w:szCs w:val="16"/>
          <w:shd w:val="clear" w:color="auto" w:fill="FFFFFF"/>
        </w:rPr>
        <w:t>e</w:t>
      </w:r>
      <w:r>
        <w:rPr>
          <w:rFonts w:ascii="Museo 300" w:eastAsia="Arial" w:hAnsi="Museo 300" w:cs="Times New Roman"/>
          <w:color w:val="000000"/>
          <w:sz w:val="16"/>
          <w:szCs w:val="16"/>
          <w:shd w:val="clear" w:color="auto" w:fill="FFFFFF"/>
        </w:rPr>
        <w:t xml:space="preserve">specializados en esa área de la Compañía de la EEO están autorizados y con el equipo adecuado, Yo desconozco los conocimientos técnicos para poder manipular los instrumentos </w:t>
      </w:r>
      <w:r w:rsidR="003E5FB8">
        <w:rPr>
          <w:rFonts w:ascii="Museo 300" w:eastAsia="Arial" w:hAnsi="Museo 300" w:cs="Times New Roman"/>
          <w:color w:val="000000"/>
          <w:sz w:val="16"/>
          <w:szCs w:val="16"/>
          <w:shd w:val="clear" w:color="auto" w:fill="FFFFFF"/>
        </w:rPr>
        <w:t>e</w:t>
      </w:r>
      <w:r>
        <w:rPr>
          <w:rFonts w:ascii="Museo 300" w:eastAsia="Arial" w:hAnsi="Museo 300" w:cs="Times New Roman"/>
          <w:color w:val="000000"/>
          <w:sz w:val="16"/>
          <w:szCs w:val="16"/>
          <w:shd w:val="clear" w:color="auto" w:fill="FFFFFF"/>
        </w:rPr>
        <w:t xml:space="preserve">léctricos para eso solo ellos lo manejan y están autorizados, es mas eso todo eso está sellado lo cual mi persona no aria tal cosa </w:t>
      </w:r>
      <w:r w:rsidRPr="0019194E">
        <w:rPr>
          <w:rFonts w:ascii="Museo 300" w:eastAsia="Arial" w:hAnsi="Museo 300" w:cs="Times New Roman"/>
          <w:color w:val="000000"/>
          <w:sz w:val="16"/>
          <w:szCs w:val="16"/>
          <w:shd w:val="clear" w:color="auto" w:fill="FFFFFF"/>
        </w:rPr>
        <w:t>[…]</w:t>
      </w:r>
      <w:r>
        <w:rPr>
          <w:rFonts w:ascii="Museo 300" w:eastAsia="Arial" w:hAnsi="Museo 300" w:cs="Times New Roman"/>
          <w:color w:val="000000"/>
          <w:sz w:val="16"/>
          <w:szCs w:val="16"/>
          <w:shd w:val="clear" w:color="auto" w:fill="FFFFFF"/>
        </w:rPr>
        <w:t xml:space="preserve"> Por lo tanto en uso de mis facultades legales como ciudadano Así contesto dentro del plazo que se me abierto a prueba el Presente Procedimiento.</w:t>
      </w:r>
      <w:r w:rsidRPr="0019194E">
        <w:rPr>
          <w:rFonts w:ascii="Museo 300" w:eastAsia="Arial" w:hAnsi="Museo 300" w:cs="Times New Roman"/>
          <w:color w:val="000000"/>
          <w:sz w:val="16"/>
          <w:szCs w:val="16"/>
          <w:shd w:val="clear" w:color="auto" w:fill="FFFFFF"/>
        </w:rPr>
        <w:t xml:space="preserve"> […]  </w:t>
      </w:r>
    </w:p>
    <w:p w14:paraId="7717CA72" w14:textId="77777777" w:rsidR="004C7B0F" w:rsidRPr="00650101" w:rsidRDefault="004C7B0F" w:rsidP="00650101">
      <w:pPr>
        <w:pStyle w:val="Prrafodelista"/>
        <w:tabs>
          <w:tab w:val="left" w:pos="426"/>
        </w:tabs>
        <w:ind w:left="426"/>
        <w:jc w:val="both"/>
        <w:rPr>
          <w:rFonts w:ascii="Museo Sans 300" w:hAnsi="Museo Sans 300"/>
          <w:sz w:val="20"/>
          <w:szCs w:val="20"/>
          <w:lang w:val="es-ES_tradnl"/>
        </w:rPr>
      </w:pPr>
    </w:p>
    <w:p w14:paraId="0EBAD939" w14:textId="101EDDEC" w:rsidR="00650101" w:rsidRDefault="00650101"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Asimismo, adjunt</w:t>
      </w:r>
      <w:r w:rsidR="001D180D">
        <w:rPr>
          <w:rFonts w:ascii="Museo Sans 300" w:hAnsi="Museo Sans 300"/>
          <w:sz w:val="20"/>
          <w:szCs w:val="20"/>
          <w:lang w:val="es-SV"/>
        </w:rPr>
        <w:t>ó</w:t>
      </w:r>
      <w:r>
        <w:rPr>
          <w:rFonts w:ascii="Museo Sans 300" w:hAnsi="Museo Sans 300"/>
          <w:sz w:val="20"/>
          <w:szCs w:val="20"/>
          <w:lang w:val="es-SV"/>
        </w:rPr>
        <w:t xml:space="preserve"> la documentación siguiente:</w:t>
      </w:r>
    </w:p>
    <w:p w14:paraId="68EE60DE" w14:textId="77777777" w:rsidR="00650101" w:rsidRDefault="00650101" w:rsidP="00263E33">
      <w:pPr>
        <w:pStyle w:val="Prrafodelista"/>
        <w:tabs>
          <w:tab w:val="left" w:pos="426"/>
        </w:tabs>
        <w:ind w:left="426"/>
        <w:rPr>
          <w:rFonts w:ascii="Museo Sans 300" w:hAnsi="Museo Sans 300"/>
          <w:sz w:val="20"/>
          <w:szCs w:val="20"/>
          <w:lang w:val="es-SV"/>
        </w:rPr>
      </w:pPr>
    </w:p>
    <w:p w14:paraId="5826EC5B" w14:textId="19076106" w:rsidR="00650101" w:rsidRDefault="00650101" w:rsidP="00864EDF">
      <w:pPr>
        <w:pStyle w:val="Prrafodelista"/>
        <w:numPr>
          <w:ilvl w:val="0"/>
          <w:numId w:val="30"/>
        </w:numPr>
        <w:tabs>
          <w:tab w:val="left" w:pos="426"/>
        </w:tabs>
        <w:rPr>
          <w:rFonts w:ascii="Museo Sans 300" w:hAnsi="Museo Sans 300"/>
          <w:sz w:val="20"/>
          <w:szCs w:val="20"/>
          <w:lang w:val="es-SV"/>
        </w:rPr>
      </w:pPr>
      <w:r>
        <w:rPr>
          <w:rFonts w:ascii="Museo Sans 300" w:hAnsi="Museo Sans 300"/>
          <w:sz w:val="20"/>
          <w:szCs w:val="20"/>
          <w:lang w:val="es-SV"/>
        </w:rPr>
        <w:t>C</w:t>
      </w:r>
      <w:r w:rsidR="00453F13">
        <w:rPr>
          <w:rFonts w:ascii="Museo Sans 300" w:hAnsi="Museo Sans 300"/>
          <w:sz w:val="20"/>
          <w:szCs w:val="20"/>
          <w:lang w:val="es-SV"/>
        </w:rPr>
        <w:t>opia de documento único de identidad</w:t>
      </w:r>
    </w:p>
    <w:p w14:paraId="0699EFE8" w14:textId="7C2D0D06" w:rsidR="00263E33" w:rsidRPr="00453F13" w:rsidRDefault="00453F13" w:rsidP="00453F13">
      <w:pPr>
        <w:pStyle w:val="Prrafodelista"/>
        <w:numPr>
          <w:ilvl w:val="0"/>
          <w:numId w:val="30"/>
        </w:numPr>
        <w:tabs>
          <w:tab w:val="left" w:pos="426"/>
        </w:tabs>
        <w:rPr>
          <w:rFonts w:ascii="Museo Sans 300" w:hAnsi="Museo Sans 300"/>
          <w:sz w:val="20"/>
          <w:szCs w:val="20"/>
          <w:lang w:val="es-SV"/>
        </w:rPr>
      </w:pPr>
      <w:r>
        <w:rPr>
          <w:rFonts w:ascii="Museo Sans 300" w:hAnsi="Museo Sans 300"/>
          <w:sz w:val="20"/>
          <w:szCs w:val="20"/>
          <w:lang w:val="es-SV"/>
        </w:rPr>
        <w:t>Copia de factura</w:t>
      </w:r>
      <w:r w:rsidR="00650101">
        <w:rPr>
          <w:rFonts w:ascii="Museo Sans 300" w:hAnsi="Museo Sans 300"/>
          <w:sz w:val="20"/>
          <w:szCs w:val="20"/>
          <w:lang w:val="es-SV"/>
        </w:rPr>
        <w:t xml:space="preserve"> del servicio eléctrico </w:t>
      </w:r>
      <w:r>
        <w:rPr>
          <w:rFonts w:ascii="Museo Sans 300" w:hAnsi="Museo Sans 300"/>
          <w:sz w:val="20"/>
          <w:szCs w:val="20"/>
          <w:lang w:val="es-SV"/>
        </w:rPr>
        <w:t>emitida el día dos de julio del presente año.</w:t>
      </w:r>
      <w:r w:rsidR="00650101" w:rsidRPr="00453F13">
        <w:rPr>
          <w:rFonts w:ascii="Museo Sans 300" w:hAnsi="Museo Sans 300"/>
          <w:sz w:val="20"/>
          <w:szCs w:val="20"/>
          <w:lang w:val="es-SV"/>
        </w:rPr>
        <w:t xml:space="preserve"> </w:t>
      </w:r>
      <w:r w:rsidR="00263E33" w:rsidRPr="00453F13">
        <w:rPr>
          <w:rFonts w:ascii="Museo Sans 300" w:hAnsi="Museo Sans 300"/>
          <w:sz w:val="20"/>
          <w:szCs w:val="20"/>
          <w:lang w:val="es-SV"/>
        </w:rPr>
        <w:t> </w:t>
      </w:r>
    </w:p>
    <w:p w14:paraId="69CD3B96" w14:textId="77777777" w:rsidR="00650101" w:rsidRPr="00263E33" w:rsidRDefault="00650101" w:rsidP="00263E33">
      <w:pPr>
        <w:pStyle w:val="Prrafodelista"/>
        <w:tabs>
          <w:tab w:val="left" w:pos="426"/>
        </w:tabs>
        <w:ind w:left="426"/>
        <w:rPr>
          <w:rFonts w:ascii="Museo Sans 300" w:hAnsi="Museo Sans 300"/>
          <w:sz w:val="20"/>
          <w:szCs w:val="20"/>
          <w:lang w:val="es-SV"/>
        </w:rPr>
      </w:pPr>
    </w:p>
    <w:p w14:paraId="5A9541B0" w14:textId="77777777" w:rsidR="00263E33" w:rsidRPr="00263E33" w:rsidRDefault="00263E33" w:rsidP="00263E33">
      <w:pPr>
        <w:pStyle w:val="Prrafodelista"/>
        <w:numPr>
          <w:ilvl w:val="1"/>
          <w:numId w:val="7"/>
        </w:numPr>
        <w:tabs>
          <w:tab w:val="left" w:pos="709"/>
        </w:tabs>
        <w:ind w:left="709" w:hanging="283"/>
        <w:jc w:val="both"/>
        <w:rPr>
          <w:rFonts w:ascii="Museo Sans 300" w:hAnsi="Museo Sans 300"/>
          <w:b/>
          <w:bCs/>
          <w:sz w:val="20"/>
          <w:szCs w:val="20"/>
        </w:rPr>
      </w:pPr>
      <w:r w:rsidRPr="00263E33">
        <w:rPr>
          <w:rFonts w:ascii="Museo Sans 300" w:hAnsi="Museo Sans 3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21E3EDFC"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453F13">
        <w:rPr>
          <w:rFonts w:ascii="Museo Sans 300" w:hAnsi="Museo Sans 300"/>
          <w:sz w:val="20"/>
          <w:szCs w:val="20"/>
          <w:lang w:val="es-SV"/>
        </w:rPr>
        <w:t>857</w:t>
      </w:r>
      <w:r w:rsidR="00864EDF">
        <w:rPr>
          <w:rFonts w:ascii="Museo Sans 300" w:hAnsi="Museo Sans 300"/>
          <w:sz w:val="20"/>
          <w:szCs w:val="20"/>
          <w:lang w:val="es-SV"/>
        </w:rPr>
        <w:t>-2020</w:t>
      </w:r>
      <w:r w:rsidRPr="00263E33">
        <w:rPr>
          <w:rFonts w:ascii="Museo Sans 300" w:hAnsi="Museo Sans 300"/>
          <w:sz w:val="20"/>
          <w:szCs w:val="20"/>
          <w:lang w:val="es-SV"/>
        </w:rPr>
        <w:t>-CAU de fecha </w:t>
      </w:r>
      <w:r w:rsidR="00453F13">
        <w:rPr>
          <w:rFonts w:ascii="Museo Sans 300" w:hAnsi="Museo Sans 300"/>
          <w:sz w:val="20"/>
          <w:szCs w:val="20"/>
          <w:lang w:val="es-SV"/>
        </w:rPr>
        <w:t>diecinueve de agosto</w:t>
      </w:r>
      <w:r w:rsidR="00864EDF">
        <w:rPr>
          <w:rFonts w:ascii="Museo Sans 300" w:hAnsi="Museo Sans 300"/>
          <w:sz w:val="20"/>
          <w:szCs w:val="20"/>
          <w:lang w:val="es-SV"/>
        </w:rPr>
        <w:t xml:space="preserve"> de este año</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w:t>
      </w:r>
      <w:r w:rsidR="00453F13">
        <w:rPr>
          <w:rFonts w:ascii="Museo Sans 300" w:hAnsi="Museo Sans 300"/>
          <w:sz w:val="20"/>
          <w:szCs w:val="20"/>
          <w:lang w:val="es-SV"/>
        </w:rPr>
        <w:t xml:space="preserve">con el NIC </w:t>
      </w:r>
      <w:proofErr w:type="gramStart"/>
      <w:r w:rsidR="00431D9D">
        <w:rPr>
          <w:rFonts w:ascii="Museo Sans 300" w:hAnsi="Museo Sans 300"/>
          <w:sz w:val="20"/>
          <w:szCs w:val="20"/>
          <w:lang w:val="es-SV"/>
        </w:rPr>
        <w:t xml:space="preserve">XXX </w:t>
      </w:r>
      <w:r w:rsidRPr="00263E33">
        <w:rPr>
          <w:rFonts w:ascii="Museo Sans 300" w:hAnsi="Museo Sans 300"/>
          <w:sz w:val="20"/>
          <w:szCs w:val="20"/>
          <w:lang w:val="es-SV"/>
        </w:rPr>
        <w:t> y</w:t>
      </w:r>
      <w:proofErr w:type="gramEnd"/>
      <w:r w:rsidRPr="00263E33">
        <w:rPr>
          <w:rFonts w:ascii="Museo Sans 300" w:hAnsi="Museo Sans 300"/>
          <w:sz w:val="20"/>
          <w:szCs w:val="20"/>
          <w:lang w:val="es-SV"/>
        </w:rPr>
        <w:t>,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12F8B78A"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Dicho acuerdo fue notificado a la distribuidora y al usuario </w:t>
      </w:r>
      <w:r w:rsidR="00864EDF" w:rsidRPr="00972F9D">
        <w:rPr>
          <w:rFonts w:ascii="Museo Sans 300" w:hAnsi="Museo Sans 300"/>
          <w:sz w:val="20"/>
          <w:szCs w:val="20"/>
          <w:lang w:val="es-SV"/>
        </w:rPr>
        <w:t>el</w:t>
      </w:r>
      <w:r w:rsidRPr="00972F9D">
        <w:rPr>
          <w:rFonts w:ascii="Museo Sans 300" w:hAnsi="Museo Sans 300"/>
          <w:sz w:val="20"/>
          <w:szCs w:val="20"/>
          <w:lang w:val="es-SV"/>
        </w:rPr>
        <w:t xml:space="preserve"> día</w:t>
      </w:r>
      <w:r w:rsidR="00453F13">
        <w:rPr>
          <w:rFonts w:ascii="Museo Sans 300" w:hAnsi="Museo Sans 300"/>
          <w:sz w:val="20"/>
          <w:szCs w:val="20"/>
          <w:lang w:val="es-SV"/>
        </w:rPr>
        <w:t xml:space="preserve"> veinticuatro de agosto</w:t>
      </w:r>
      <w:r w:rsidRPr="00972F9D">
        <w:rPr>
          <w:rFonts w:ascii="Museo Sans 300" w:hAnsi="Museo Sans 300"/>
          <w:sz w:val="20"/>
          <w:szCs w:val="20"/>
          <w:lang w:val="es-SV"/>
        </w:rPr>
        <w:t> de este año</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13202294" w14:textId="750ECD46" w:rsidR="00263E33" w:rsidRPr="00263E33"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4C7B0F">
        <w:rPr>
          <w:rStyle w:val="normaltextrun"/>
          <w:rFonts w:ascii="Museo Sans 300" w:hAnsi="Museo Sans 300" w:cs="Segoe UI"/>
          <w:color w:val="000000"/>
          <w:sz w:val="20"/>
          <w:szCs w:val="20"/>
          <w:bdr w:val="none" w:sz="0" w:space="0" w:color="auto" w:frame="1"/>
        </w:rPr>
        <w:t>diez</w:t>
      </w:r>
      <w:r w:rsidR="00972F9D" w:rsidRPr="00972F9D">
        <w:rPr>
          <w:rStyle w:val="normaltextrun"/>
          <w:rFonts w:ascii="Museo Sans 300" w:hAnsi="Museo Sans 300" w:cs="Segoe UI"/>
          <w:color w:val="000000"/>
          <w:sz w:val="20"/>
          <w:szCs w:val="20"/>
          <w:bdr w:val="none" w:sz="0" w:space="0" w:color="auto" w:frame="1"/>
        </w:rPr>
        <w:t xml:space="preserve"> de septiembre</w:t>
      </w:r>
      <w:r w:rsidRPr="00972F9D">
        <w:rPr>
          <w:rFonts w:ascii="Museo Sans 300" w:hAnsi="Museo Sans 300"/>
          <w:sz w:val="20"/>
          <w:szCs w:val="20"/>
          <w:lang w:val="es-SV"/>
        </w:rPr>
        <w:t xml:space="preserve"> de este año, el CAU rindió el informe técnico N.° IT-</w:t>
      </w:r>
      <w:r w:rsidR="004C7B0F">
        <w:rPr>
          <w:rFonts w:ascii="Museo Sans 300" w:hAnsi="Museo Sans 300"/>
          <w:sz w:val="20"/>
          <w:szCs w:val="20"/>
          <w:lang w:val="es-SV"/>
        </w:rPr>
        <w:t>272-</w:t>
      </w:r>
      <w:r w:rsidR="00431D9D">
        <w:rPr>
          <w:rFonts w:ascii="Museo Sans 300" w:hAnsi="Museo Sans 300"/>
          <w:sz w:val="20"/>
          <w:szCs w:val="20"/>
          <w:lang w:val="es-SV"/>
        </w:rPr>
        <w:t xml:space="preserve">XXX </w:t>
      </w:r>
      <w:r w:rsidRPr="00972F9D">
        <w:rPr>
          <w:rFonts w:ascii="Museo Sans 300" w:hAnsi="Museo Sans 300"/>
          <w:sz w:val="20"/>
          <w:szCs w:val="20"/>
          <w:lang w:val="es-SV"/>
        </w:rPr>
        <w:t xml:space="preserve">-CAU,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p>
    <w:p w14:paraId="52DB517F" w14:textId="627CC40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67792ADD" w14:textId="77777777" w:rsidR="00A54566" w:rsidRPr="00263E33" w:rsidRDefault="00A54566" w:rsidP="00263E33">
      <w:pPr>
        <w:pStyle w:val="Prrafodelista"/>
        <w:tabs>
          <w:tab w:val="left" w:pos="426"/>
        </w:tabs>
        <w:ind w:left="426"/>
        <w:rPr>
          <w:rFonts w:ascii="Museo Sans 300" w:hAnsi="Museo Sans 300"/>
          <w:sz w:val="20"/>
          <w:szCs w:val="20"/>
          <w:lang w:val="es-SV"/>
        </w:rPr>
      </w:pPr>
    </w:p>
    <w:p w14:paraId="42D244C9"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687B07F1" w14:textId="759A74C6" w:rsidR="00BD38EB" w:rsidRDefault="00BD38EB" w:rsidP="00263E33">
      <w:pPr>
        <w:pStyle w:val="Prrafodelista"/>
        <w:tabs>
          <w:tab w:val="left" w:pos="426"/>
        </w:tabs>
        <w:ind w:left="426"/>
        <w:rPr>
          <w:rFonts w:ascii="Museo Sans 300" w:hAnsi="Museo Sans 300"/>
          <w:sz w:val="20"/>
          <w:szCs w:val="20"/>
          <w:lang w:val="es-SV"/>
        </w:rPr>
      </w:pPr>
    </w:p>
    <w:p w14:paraId="417ED3A7" w14:textId="31243AC6" w:rsidR="00BA26DC" w:rsidRPr="00263E33" w:rsidRDefault="00BA26DC" w:rsidP="007B4A01">
      <w:pPr>
        <w:pStyle w:val="Prrafodelista"/>
        <w:tabs>
          <w:tab w:val="left" w:pos="426"/>
        </w:tabs>
        <w:ind w:left="426"/>
        <w:jc w:val="center"/>
        <w:rPr>
          <w:rFonts w:ascii="Museo Sans 300" w:hAnsi="Museo Sans 300"/>
          <w:sz w:val="20"/>
          <w:szCs w:val="20"/>
          <w:lang w:val="es-SV"/>
        </w:rPr>
      </w:pPr>
    </w:p>
    <w:p w14:paraId="3CA81A66" w14:textId="5203273E" w:rsidR="00BD38EB"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A60E008" w14:textId="25C37413"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794AC55" w14:textId="2E24BA62" w:rsidR="00BA26DC" w:rsidRDefault="00BD38EB" w:rsidP="00BA26DC">
      <w:pPr>
        <w:spacing w:line="240" w:lineRule="auto"/>
        <w:ind w:left="709" w:right="709"/>
        <w:jc w:val="both"/>
        <w:rPr>
          <w:rFonts w:ascii="Museo 300" w:eastAsia="Arial" w:hAnsi="Museo 300"/>
          <w:color w:val="000000"/>
          <w:sz w:val="16"/>
          <w:szCs w:val="16"/>
        </w:rPr>
      </w:pPr>
      <w:r w:rsidRPr="00BD38EB">
        <w:rPr>
          <w:rFonts w:ascii="Museo 300" w:eastAsia="Arial" w:hAnsi="Museo 300"/>
          <w:sz w:val="16"/>
          <w:szCs w:val="16"/>
        </w:rPr>
        <w:t xml:space="preserve">“[…] </w:t>
      </w:r>
      <w:r w:rsidR="00BA26DC" w:rsidRPr="00BA26DC">
        <w:rPr>
          <w:rFonts w:ascii="Museo 300" w:eastAsia="Arial" w:hAnsi="Museo 300"/>
          <w:color w:val="000000"/>
          <w:sz w:val="16"/>
          <w:szCs w:val="16"/>
          <w:lang w:val="es-ES"/>
        </w:rPr>
        <w:t xml:space="preserve">Conforme con la información que fue provista por la </w:t>
      </w:r>
      <w:r w:rsidR="007B4A01">
        <w:rPr>
          <w:rFonts w:ascii="Museo 300" w:eastAsia="Arial" w:hAnsi="Museo 300"/>
          <w:color w:val="000000"/>
          <w:sz w:val="16"/>
          <w:szCs w:val="16"/>
          <w:lang w:val="es-ES"/>
        </w:rPr>
        <w:t>sociedad EEO, se han extraído las fotografías mediante las cuales se observa la condición encontrada en el suministro objeto del presente informe, detallando el incumplimiento a la condiciones contractuales, debido a la inversión de la fase B de alimentación de la cometida y la fase B de carga, alterando el sentido de circulación de la corriente eléctrica, con la finalidad de impedir el correcto registro de la energía eléctrica en el suministro</w:t>
      </w:r>
      <w:r w:rsidR="00BA26DC">
        <w:rPr>
          <w:rFonts w:ascii="Museo 300" w:eastAsia="Arial" w:hAnsi="Museo 300"/>
          <w:color w:val="000000"/>
          <w:sz w:val="16"/>
          <w:szCs w:val="16"/>
        </w:rPr>
        <w:t xml:space="preserve"> </w:t>
      </w:r>
      <w:r w:rsidRPr="00BD38EB">
        <w:rPr>
          <w:rFonts w:ascii="Museo 300" w:eastAsia="Arial" w:hAnsi="Museo 300"/>
          <w:color w:val="000000"/>
          <w:sz w:val="16"/>
          <w:szCs w:val="16"/>
        </w:rPr>
        <w:t>[…]</w:t>
      </w:r>
    </w:p>
    <w:p w14:paraId="0D570132" w14:textId="77558228" w:rsidR="00F94C43" w:rsidRDefault="00534941" w:rsidP="00BA26DC">
      <w:pPr>
        <w:spacing w:line="240" w:lineRule="auto"/>
        <w:ind w:left="709" w:right="709"/>
        <w:jc w:val="both"/>
        <w:rPr>
          <w:rFonts w:ascii="Museo 300" w:eastAsia="Arial" w:hAnsi="Museo 300"/>
          <w:color w:val="000000"/>
          <w:sz w:val="16"/>
          <w:szCs w:val="16"/>
        </w:rPr>
      </w:pPr>
      <w:r>
        <w:rPr>
          <w:rFonts w:ascii="Museo 300" w:eastAsia="Arial" w:hAnsi="Museo 300"/>
          <w:color w:val="000000"/>
          <w:sz w:val="16"/>
          <w:szCs w:val="16"/>
        </w:rPr>
        <w:t xml:space="preserve">A partir del archivo de fotografías presentado por la sociedad EEO, del cual se ha clasificado como fotografía n.° 1, se observa el equipo de medición n.° </w:t>
      </w:r>
      <w:proofErr w:type="gramStart"/>
      <w:r w:rsidR="00431D9D">
        <w:rPr>
          <w:rFonts w:ascii="Museo 300" w:eastAsia="Arial" w:hAnsi="Museo 300"/>
          <w:color w:val="000000"/>
          <w:sz w:val="16"/>
          <w:szCs w:val="16"/>
        </w:rPr>
        <w:t xml:space="preserve">XXX </w:t>
      </w:r>
      <w:r>
        <w:rPr>
          <w:rFonts w:ascii="Museo 300" w:eastAsia="Arial" w:hAnsi="Museo 300"/>
          <w:color w:val="000000"/>
          <w:sz w:val="16"/>
          <w:szCs w:val="16"/>
        </w:rPr>
        <w:t>,</w:t>
      </w:r>
      <w:proofErr w:type="gramEnd"/>
      <w:r>
        <w:rPr>
          <w:rFonts w:ascii="Museo 300" w:eastAsia="Arial" w:hAnsi="Museo 300"/>
          <w:color w:val="000000"/>
          <w:sz w:val="16"/>
          <w:szCs w:val="16"/>
        </w:rPr>
        <w:t xml:space="preserve"> el cual se encontró con una lectura de 10,469 kWh, si sello de tapa terminal; además se observa que la condición irregular se encontró en la conexión de la fase “B” al estar ésta conectada inversamente, como se muestra en la fotografía siguiente:</w:t>
      </w:r>
    </w:p>
    <w:p w14:paraId="719A9D99" w14:textId="42017C84" w:rsidR="00534941" w:rsidRDefault="00534941" w:rsidP="00534941">
      <w:pPr>
        <w:spacing w:line="240" w:lineRule="auto"/>
        <w:ind w:left="709" w:right="709"/>
        <w:jc w:val="center"/>
        <w:rPr>
          <w:rFonts w:ascii="Museo 300" w:eastAsia="Arial" w:hAnsi="Museo 300"/>
          <w:color w:val="000000"/>
          <w:sz w:val="16"/>
          <w:szCs w:val="16"/>
        </w:rPr>
      </w:pPr>
    </w:p>
    <w:p w14:paraId="213B7B45" w14:textId="18CA76D0" w:rsidR="00F94C43" w:rsidRPr="00F94C43" w:rsidRDefault="007A069A" w:rsidP="00F94C43">
      <w:pPr>
        <w:spacing w:line="240" w:lineRule="auto"/>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Con base en las pruebas analizadas, el CAU es de la opinión que la sociedad EEO cuenta con la evidencia fehaciente con la cual demuestra que en el suministro en referencia existió una condición irregular que consistió en la inversión de una fase en block de terminales del equipo de medición, tal y como se mostró en las fotografías anteriores; esta condición afectó el registro correcto de consumo de energía eléctrica del suministro en dicho equipo, y por tanto, presentó una considerable disminución, debido a que la bobina de corriente del equipo de medición sustraía la corriente de la fase A respecto de la fase B</w:t>
      </w:r>
      <w:r w:rsidR="00F94C43" w:rsidRPr="00F94C43">
        <w:rPr>
          <w:rFonts w:ascii="Museo 300" w:eastAsia="Arial" w:hAnsi="Museo 300"/>
          <w:color w:val="000000"/>
          <w:sz w:val="16"/>
          <w:szCs w:val="16"/>
          <w:lang w:val="es-ES"/>
        </w:rPr>
        <w:t>.</w:t>
      </w:r>
      <w:r w:rsidR="00F94C43">
        <w:rPr>
          <w:rFonts w:ascii="Museo 300" w:eastAsia="Arial" w:hAnsi="Museo 300"/>
          <w:color w:val="000000"/>
          <w:sz w:val="16"/>
          <w:szCs w:val="16"/>
          <w:lang w:val="es-ES"/>
        </w:rPr>
        <w:t xml:space="preserve"> […]</w:t>
      </w:r>
    </w:p>
    <w:p w14:paraId="681CFFC8"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energía consumida y no registrada:</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5E1B672" w14:textId="1CFC4B47" w:rsidR="0091242C" w:rsidRPr="0091242C" w:rsidRDefault="00BD38EB" w:rsidP="0091242C">
      <w:pPr>
        <w:suppressAutoHyphens w:val="0"/>
        <w:autoSpaceDN/>
        <w:spacing w:after="200" w:line="240" w:lineRule="auto"/>
        <w:ind w:left="708" w:right="425" w:firstLine="1"/>
        <w:jc w:val="both"/>
        <w:textAlignment w:val="auto"/>
        <w:rPr>
          <w:rFonts w:ascii="Museo 300" w:eastAsia="Arial" w:hAnsi="Museo 300"/>
          <w:color w:val="000000"/>
          <w:sz w:val="16"/>
          <w:szCs w:val="16"/>
        </w:rPr>
      </w:pPr>
      <w:r w:rsidRPr="00BD38EB">
        <w:rPr>
          <w:rFonts w:ascii="Museo 300" w:eastAsia="Arial" w:hAnsi="Museo 300"/>
          <w:color w:val="000000"/>
          <w:sz w:val="16"/>
          <w:szCs w:val="16"/>
        </w:rPr>
        <w:t xml:space="preserve">“[…] </w:t>
      </w:r>
      <w:r w:rsidR="00A63510">
        <w:rPr>
          <w:rFonts w:ascii="Museo 300" w:eastAsia="Arial" w:hAnsi="Museo 300"/>
          <w:color w:val="000000"/>
          <w:sz w:val="16"/>
          <w:szCs w:val="16"/>
        </w:rPr>
        <w:t xml:space="preserve">El método utilizado por la EEO, para estimar </w:t>
      </w:r>
      <w:r w:rsidR="000648AC">
        <w:rPr>
          <w:rFonts w:ascii="Museo 300" w:eastAsia="Arial" w:hAnsi="Museo 300"/>
          <w:color w:val="000000"/>
          <w:sz w:val="16"/>
          <w:szCs w:val="16"/>
        </w:rPr>
        <w:t>la energía a recupera, se realizó mediante una segunda lectura tomada en el lapso de 14 días, iniciando la fecha 12 de febrero de 2020, día en que se eliminó la condición irregular, obteniendo un consumo promedio mensual de 1,045 kWh.</w:t>
      </w:r>
    </w:p>
    <w:p w14:paraId="04A12CDF" w14:textId="0CBA439A" w:rsidR="0091242C" w:rsidRDefault="000648AC" w:rsidP="0091242C">
      <w:pPr>
        <w:suppressAutoHyphens w:val="0"/>
        <w:autoSpaceDN/>
        <w:spacing w:after="200" w:line="240" w:lineRule="auto"/>
        <w:ind w:left="708" w:right="425" w:firstLine="1"/>
        <w:jc w:val="both"/>
        <w:textAlignment w:val="auto"/>
        <w:rPr>
          <w:rFonts w:ascii="Museo 300" w:eastAsia="Arial" w:hAnsi="Museo 300"/>
          <w:color w:val="000000"/>
          <w:sz w:val="16"/>
          <w:szCs w:val="16"/>
        </w:rPr>
      </w:pPr>
      <w:r>
        <w:rPr>
          <w:rFonts w:ascii="Museo 300" w:eastAsia="Arial" w:hAnsi="Museo 300"/>
          <w:color w:val="000000"/>
          <w:sz w:val="16"/>
          <w:szCs w:val="16"/>
        </w:rPr>
        <w:t xml:space="preserve">Al respecto, es preciso determinar que dicho método no es aceptable, debido a que, en el artículo 5.2, literal a) del Procedimiento contenido en el acuerdo N.° 283-E-2011, define que el principal método a utilizar para calcular la energía no registrada es el historial reciente de registros mensuales correctos del consumo de energía eléctrica en el suministro del usuario final. Cabe aclarar, que dicho procedimiento no define </w:t>
      </w:r>
      <w:proofErr w:type="spellStart"/>
      <w:r>
        <w:rPr>
          <w:rFonts w:ascii="Museo 300" w:eastAsia="Arial" w:hAnsi="Museo 300"/>
          <w:color w:val="000000"/>
          <w:sz w:val="16"/>
          <w:szCs w:val="16"/>
        </w:rPr>
        <w:t>que</w:t>
      </w:r>
      <w:proofErr w:type="spellEnd"/>
      <w:r>
        <w:rPr>
          <w:rFonts w:ascii="Museo 300" w:eastAsia="Arial" w:hAnsi="Museo 300"/>
          <w:color w:val="000000"/>
          <w:sz w:val="16"/>
          <w:szCs w:val="16"/>
        </w:rPr>
        <w:t xml:space="preserve"> cantidad de períodos debe tomarse o si debe ser antes o después de la normalización de la condición irregular, simplemente establece que deben ser registros mensuales recientes y correctos.</w:t>
      </w:r>
      <w:r w:rsidR="0091242C" w:rsidRPr="0091242C">
        <w:rPr>
          <w:rFonts w:ascii="Museo 300" w:eastAsia="Arial" w:hAnsi="Museo 300"/>
          <w:color w:val="000000"/>
          <w:sz w:val="16"/>
          <w:szCs w:val="16"/>
        </w:rPr>
        <w:t xml:space="preserve"> </w:t>
      </w:r>
      <w:r w:rsidR="0091242C">
        <w:rPr>
          <w:rFonts w:ascii="Museo 300" w:eastAsia="Arial" w:hAnsi="Museo 300"/>
          <w:color w:val="000000"/>
          <w:sz w:val="16"/>
          <w:szCs w:val="16"/>
        </w:rPr>
        <w:t>[…]</w:t>
      </w:r>
    </w:p>
    <w:p w14:paraId="33EE1080" w14:textId="1807F726" w:rsidR="00650CC2" w:rsidRPr="00650CC2" w:rsidRDefault="0091242C" w:rsidP="0091242C">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Pr>
          <w:rFonts w:ascii="Museo 300" w:eastAsia="Arial" w:hAnsi="Museo 300"/>
          <w:color w:val="000000"/>
          <w:sz w:val="16"/>
          <w:szCs w:val="16"/>
        </w:rPr>
        <w:t xml:space="preserve">[…] </w:t>
      </w:r>
      <w:r w:rsidR="00650CC2" w:rsidRPr="00650CC2">
        <w:rPr>
          <w:rFonts w:ascii="Museo 300" w:eastAsia="Arial" w:hAnsi="Museo 300"/>
          <w:color w:val="000000"/>
          <w:sz w:val="16"/>
          <w:szCs w:val="16"/>
          <w:lang w:val="es-ES"/>
        </w:rPr>
        <w:t>En vista de las consideraciones expuestas, se hacen las siguientes valoraciones:</w:t>
      </w:r>
    </w:p>
    <w:p w14:paraId="4EFBCF7F" w14:textId="2B0FC5D8" w:rsidR="00650CC2" w:rsidRPr="00650CC2" w:rsidRDefault="003C0B08" w:rsidP="00650CC2">
      <w:pPr>
        <w:numPr>
          <w:ilvl w:val="0"/>
          <w:numId w:val="31"/>
        </w:numPr>
        <w:suppressAutoHyphens w:val="0"/>
        <w:autoSpaceDN/>
        <w:spacing w:after="200" w:line="240" w:lineRule="auto"/>
        <w:ind w:right="425" w:hanging="357"/>
        <w:jc w:val="both"/>
        <w:textAlignment w:val="auto"/>
        <w:rPr>
          <w:rFonts w:ascii="Museo 300" w:eastAsia="Arial" w:hAnsi="Museo 300"/>
          <w:color w:val="000000"/>
          <w:sz w:val="16"/>
          <w:szCs w:val="16"/>
          <w:lang w:val="es-ES"/>
        </w:rPr>
      </w:pPr>
      <w:r>
        <w:rPr>
          <w:rFonts w:ascii="Museo 300" w:eastAsia="Arial" w:hAnsi="Museo 300"/>
          <w:color w:val="000000"/>
          <w:sz w:val="16"/>
          <w:szCs w:val="16"/>
          <w:lang w:val="es-ES"/>
        </w:rPr>
        <w:t>El cálculo de inicio del período retroactivo de recuperación de una energía no registrada, corresponde a 180 días comprendidos entre el 16 de agosto del año 2019 hasta el 12 de febrero del año 2020, fecha en que se normalizó el suministro.</w:t>
      </w:r>
    </w:p>
    <w:p w14:paraId="0FBDD516" w14:textId="45D7B6D0" w:rsidR="00650CC2" w:rsidRPr="00650CC2" w:rsidRDefault="003C0B08" w:rsidP="007C5598">
      <w:pPr>
        <w:numPr>
          <w:ilvl w:val="0"/>
          <w:numId w:val="31"/>
        </w:numPr>
        <w:suppressAutoHyphens w:val="0"/>
        <w:autoSpaceDN/>
        <w:spacing w:after="200" w:line="240" w:lineRule="auto"/>
        <w:ind w:right="567" w:hanging="357"/>
        <w:jc w:val="both"/>
        <w:textAlignment w:val="auto"/>
        <w:rPr>
          <w:rFonts w:ascii="Museo 300" w:eastAsia="Arial" w:hAnsi="Museo 300"/>
          <w:color w:val="000000"/>
          <w:sz w:val="16"/>
          <w:szCs w:val="16"/>
          <w:lang w:val="es-ES"/>
        </w:rPr>
      </w:pPr>
      <w:r>
        <w:rPr>
          <w:rFonts w:ascii="Museo 300" w:eastAsia="Arial" w:hAnsi="Museo 300"/>
          <w:color w:val="000000"/>
          <w:sz w:val="16"/>
          <w:szCs w:val="16"/>
          <w:lang w:val="es-ES"/>
        </w:rPr>
        <w:t>Se ha tomado como base el método indicado en el literal a) que corresponde al historial reciente de registros mensuales correctos del consumo del suministro del usuario final, indicado en el artículo 5.2 del Procedimiento para Investigar la Existe</w:t>
      </w:r>
      <w:r w:rsidR="00700DCC">
        <w:rPr>
          <w:rFonts w:ascii="Museo 300" w:eastAsia="Arial" w:hAnsi="Museo 300"/>
          <w:color w:val="000000"/>
          <w:sz w:val="16"/>
          <w:szCs w:val="16"/>
          <w:lang w:val="es-ES"/>
        </w:rPr>
        <w:t>ncia de Condiciones Irregulares. Por tanto, el consumo promedio registrado en el período posterior a la normalización del suministro, correspondiente al mes de mayo del año 2020, y será valor promedio correcto que servirá de base para determinar la cantidad total de energía a recuperar por parte de la EEO aplicada al período con anterioridad mencionado.</w:t>
      </w:r>
    </w:p>
    <w:p w14:paraId="58BDF374" w14:textId="105B3F4D" w:rsidR="00BD38EB" w:rsidRPr="00BD38EB" w:rsidRDefault="00700DCC" w:rsidP="00650CC2">
      <w:pPr>
        <w:suppressAutoHyphens w:val="0"/>
        <w:autoSpaceDN/>
        <w:spacing w:after="200" w:line="240" w:lineRule="auto"/>
        <w:ind w:left="709" w:right="425"/>
        <w:jc w:val="both"/>
        <w:textAlignment w:val="auto"/>
        <w:rPr>
          <w:rFonts w:ascii="Museo 300" w:eastAsia="Arial" w:hAnsi="Museo 300"/>
          <w:color w:val="000000"/>
          <w:sz w:val="16"/>
          <w:szCs w:val="16"/>
          <w:lang w:val="es-ES"/>
        </w:rPr>
      </w:pPr>
      <w:r>
        <w:rPr>
          <w:rFonts w:ascii="Museo 300" w:eastAsia="Arial" w:hAnsi="Museo 300"/>
          <w:color w:val="000000"/>
          <w:sz w:val="16"/>
          <w:szCs w:val="16"/>
          <w:lang w:val="es-ES"/>
        </w:rPr>
        <w:t xml:space="preserve">En base a los parámetros antes mencionados, se ha procedido para la elaboración del respectivo recálculo de la energía no registrada efectuado por el personal </w:t>
      </w:r>
      <w:r w:rsidR="00B0136D">
        <w:rPr>
          <w:rFonts w:ascii="Museo 300" w:eastAsia="Arial" w:hAnsi="Museo 300"/>
          <w:color w:val="000000"/>
          <w:sz w:val="16"/>
          <w:szCs w:val="16"/>
          <w:lang w:val="es-ES"/>
        </w:rPr>
        <w:t>técnico del CAU de la SIGET, determinándose que el monto que fu</w:t>
      </w:r>
      <w:r w:rsidR="007C5598">
        <w:rPr>
          <w:rFonts w:ascii="Museo 300" w:eastAsia="Arial" w:hAnsi="Museo 300"/>
          <w:color w:val="000000"/>
          <w:sz w:val="16"/>
          <w:szCs w:val="16"/>
          <w:lang w:val="es-ES"/>
        </w:rPr>
        <w:t>e</w:t>
      </w:r>
      <w:r w:rsidR="00B0136D">
        <w:rPr>
          <w:rFonts w:ascii="Museo 300" w:eastAsia="Arial" w:hAnsi="Museo 300"/>
          <w:color w:val="000000"/>
          <w:sz w:val="16"/>
          <w:szCs w:val="16"/>
          <w:lang w:val="es-ES"/>
        </w:rPr>
        <w:t xml:space="preserve"> calculado y facturado por la EEO, correspondiente a la cantidad de ochocientos cuarenta y uno 86/100 dólares de los Estados Unidos de América (USD 841.86) IVA incluid</w:t>
      </w:r>
      <w:r w:rsidR="007C5598">
        <w:rPr>
          <w:rFonts w:ascii="Museo 300" w:eastAsia="Arial" w:hAnsi="Museo 300"/>
          <w:color w:val="000000"/>
          <w:sz w:val="16"/>
          <w:szCs w:val="16"/>
          <w:lang w:val="es-ES"/>
        </w:rPr>
        <w:t>o</w:t>
      </w:r>
      <w:r w:rsidR="00B0136D">
        <w:rPr>
          <w:rFonts w:ascii="Museo 300" w:eastAsia="Arial" w:hAnsi="Museo 300"/>
          <w:color w:val="000000"/>
          <w:sz w:val="16"/>
          <w:szCs w:val="16"/>
          <w:lang w:val="es-ES"/>
        </w:rPr>
        <w:t>, equivalente a una energía no registrada de 3,167 kWh, es aceptable</w:t>
      </w:r>
      <w:r w:rsidR="00650CC2" w:rsidRPr="00650CC2">
        <w:rPr>
          <w:rFonts w:ascii="Museo 300" w:eastAsia="Arial" w:hAnsi="Museo 300"/>
          <w:color w:val="000000"/>
          <w:sz w:val="16"/>
          <w:szCs w:val="16"/>
          <w:lang w:val="es-ES"/>
        </w:rPr>
        <w:t>.</w:t>
      </w:r>
      <w:r w:rsidR="00650CC2">
        <w:rPr>
          <w:rFonts w:ascii="Museo 300" w:eastAsia="Arial" w:hAnsi="Museo 300"/>
          <w:color w:val="000000"/>
          <w:sz w:val="16"/>
          <w:szCs w:val="16"/>
          <w:lang w:val="es-ES"/>
        </w:rPr>
        <w:t xml:space="preserve"> </w:t>
      </w:r>
      <w:r w:rsidR="00BD38EB" w:rsidRPr="00BD38EB">
        <w:rPr>
          <w:rFonts w:ascii="Museo 300" w:eastAsia="Arial" w:hAnsi="Museo 300"/>
          <w:color w:val="000000"/>
          <w:sz w:val="16"/>
          <w:szCs w:val="16"/>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8D9A173" w14:textId="77777777" w:rsidR="00BD38EB" w:rsidRPr="001E5D6C" w:rsidRDefault="00BD38EB" w:rsidP="00BD38EB">
      <w:pPr>
        <w:ind w:left="709" w:right="709"/>
        <w:jc w:val="both"/>
        <w:rPr>
          <w:rFonts w:ascii="Museo 300" w:hAnsi="Museo 300"/>
          <w:color w:val="000000"/>
          <w:sz w:val="16"/>
          <w:szCs w:val="16"/>
          <w:lang w:val="es-ES"/>
        </w:rPr>
      </w:pPr>
      <w:r w:rsidRPr="001E5D6C">
        <w:rPr>
          <w:rFonts w:ascii="Museo 300" w:hAnsi="Museo 300"/>
          <w:color w:val="000000"/>
          <w:sz w:val="16"/>
          <w:szCs w:val="16"/>
          <w:lang w:val="es-ES"/>
        </w:rPr>
        <w:t>“[…] </w:t>
      </w:r>
    </w:p>
    <w:p w14:paraId="44B26263" w14:textId="7113C9DE" w:rsidR="00650CC2" w:rsidRPr="00650CC2" w:rsidRDefault="00650CC2" w:rsidP="00CF0920">
      <w:pPr>
        <w:numPr>
          <w:ilvl w:val="0"/>
          <w:numId w:val="21"/>
        </w:numPr>
        <w:suppressAutoHyphens w:val="0"/>
        <w:autoSpaceDN/>
        <w:spacing w:after="200" w:line="240" w:lineRule="auto"/>
        <w:ind w:left="1276" w:right="425" w:hanging="357"/>
        <w:jc w:val="both"/>
        <w:textAlignment w:val="auto"/>
        <w:rPr>
          <w:rFonts w:ascii="Museo 300" w:hAnsi="Museo 300"/>
          <w:color w:val="000000"/>
          <w:sz w:val="16"/>
          <w:szCs w:val="16"/>
          <w:lang w:val="es-ES"/>
        </w:rPr>
      </w:pPr>
      <w:r w:rsidRPr="00650CC2">
        <w:rPr>
          <w:rFonts w:ascii="Museo 300" w:hAnsi="Museo 300"/>
          <w:color w:val="000000"/>
          <w:sz w:val="16"/>
          <w:szCs w:val="16"/>
          <w:lang w:val="es-ES"/>
        </w:rPr>
        <w:t>Las pruebas presentadas por la empresa distribuidora son ace</w:t>
      </w:r>
      <w:r w:rsidR="00B0136D">
        <w:rPr>
          <w:rFonts w:ascii="Museo 300" w:hAnsi="Museo 300"/>
          <w:color w:val="000000"/>
          <w:sz w:val="16"/>
          <w:szCs w:val="16"/>
          <w:lang w:val="es-ES"/>
        </w:rPr>
        <w:t>ptables, ya que con estas se demostró fehacientemente que existió una condición irregular en el suministro de energía del denunciante, consistente a una conexión invertida en el conductor de la fase “B” antes del equipo de medición, con el fin de afectar el correcto registro de la energía que era consumida en el citado suministro.</w:t>
      </w:r>
    </w:p>
    <w:p w14:paraId="55B61031" w14:textId="28673FB6" w:rsidR="00BD38EB" w:rsidRPr="00650CC2" w:rsidRDefault="00B0136D" w:rsidP="00CF0920">
      <w:pPr>
        <w:numPr>
          <w:ilvl w:val="0"/>
          <w:numId w:val="21"/>
        </w:numPr>
        <w:suppressAutoHyphens w:val="0"/>
        <w:autoSpaceDN/>
        <w:spacing w:after="200" w:line="240" w:lineRule="auto"/>
        <w:ind w:left="1276" w:right="425" w:hanging="357"/>
        <w:jc w:val="both"/>
        <w:textAlignment w:val="auto"/>
        <w:rPr>
          <w:rFonts w:ascii="Museo 300" w:hAnsi="Museo 300"/>
          <w:color w:val="000000"/>
          <w:sz w:val="16"/>
          <w:szCs w:val="16"/>
          <w:lang w:val="es-ES"/>
        </w:rPr>
      </w:pPr>
      <w:r>
        <w:rPr>
          <w:rFonts w:ascii="Museo 300" w:hAnsi="Museo 300"/>
          <w:color w:val="000000"/>
          <w:sz w:val="16"/>
          <w:szCs w:val="16"/>
          <w:lang w:val="es-ES"/>
        </w:rPr>
        <w:t>En ese sentido, se concluye que la cantidad de ochocientos cuarenta y uno 86/100 dólares de los Estados Unidos de América (USD 841.86) con IVA incluido, que la EEO pretende cobrar en concepto de una energía consumida y no registrada, es procedente; además la distribuidora podrá efectuar el cobro de los intereses generados, tal y como se ha establecido en el artículo 36 de los Términos y Condiciones Generales al Consumidor Final, correspondiente al año 2020</w:t>
      </w:r>
      <w:r w:rsidR="00650CC2" w:rsidRPr="00650CC2">
        <w:rPr>
          <w:rFonts w:ascii="Museo 300" w:hAnsi="Museo 300"/>
          <w:color w:val="000000"/>
          <w:sz w:val="16"/>
          <w:szCs w:val="16"/>
          <w:lang w:val="es-ES"/>
        </w:rPr>
        <w:t xml:space="preserve">. </w:t>
      </w:r>
      <w:r w:rsidR="00BD38EB" w:rsidRPr="00650CC2">
        <w:rPr>
          <w:rFonts w:ascii="Museo 300" w:hAnsi="Museo 300"/>
          <w:sz w:val="16"/>
          <w:szCs w:val="16"/>
          <w:lang w:val="es-ES"/>
        </w:rPr>
        <w:t>[…]” </w:t>
      </w:r>
    </w:p>
    <w:p w14:paraId="00917B30" w14:textId="77777777" w:rsidR="00263E33" w:rsidRPr="00BD38EB" w:rsidRDefault="00263E33" w:rsidP="00BD38EB">
      <w:pPr>
        <w:pStyle w:val="Prrafodelista"/>
        <w:numPr>
          <w:ilvl w:val="1"/>
          <w:numId w:val="7"/>
        </w:numPr>
        <w:tabs>
          <w:tab w:val="left" w:pos="709"/>
        </w:tabs>
        <w:ind w:left="709" w:hanging="283"/>
        <w:jc w:val="both"/>
        <w:rPr>
          <w:rFonts w:ascii="Museo Sans 300" w:hAnsi="Museo Sans 300"/>
          <w:b/>
          <w:bCs/>
          <w:sz w:val="20"/>
          <w:szCs w:val="20"/>
        </w:rPr>
      </w:pPr>
      <w:r w:rsidRPr="00BD38EB">
        <w:rPr>
          <w:rFonts w:ascii="Museo Sans 300" w:hAnsi="Museo Sans 3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340346EA" w:rsidR="00263E33" w:rsidRPr="00263E33" w:rsidRDefault="009447E7"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E-992</w:t>
      </w:r>
      <w:r w:rsidR="00263E33" w:rsidRPr="00263E33">
        <w:rPr>
          <w:rFonts w:ascii="Museo Sans 300" w:hAnsi="Museo Sans 300"/>
          <w:sz w:val="20"/>
          <w:szCs w:val="20"/>
          <w:lang w:val="es-SV"/>
        </w:rPr>
        <w:t>-2020-CAU de fecha </w:t>
      </w:r>
      <w:r>
        <w:rPr>
          <w:rFonts w:ascii="Museo Sans 300" w:hAnsi="Museo Sans 300"/>
          <w:sz w:val="20"/>
          <w:szCs w:val="20"/>
          <w:lang w:val="es-SV"/>
        </w:rPr>
        <w:t>diecisiete</w:t>
      </w:r>
      <w:r w:rsidR="00CF0920">
        <w:rPr>
          <w:rFonts w:ascii="Museo Sans 300" w:hAnsi="Museo Sans 300"/>
          <w:sz w:val="20"/>
          <w:szCs w:val="20"/>
          <w:lang w:val="es-SV"/>
        </w:rPr>
        <w:t xml:space="preserve"> de septiembre</w:t>
      </w:r>
      <w:r w:rsidR="00263E33" w:rsidRPr="00263E33">
        <w:rPr>
          <w:rFonts w:ascii="Museo Sans 300" w:hAnsi="Museo Sans 300"/>
          <w:sz w:val="20"/>
          <w:szCs w:val="20"/>
          <w:lang w:val="es-SV"/>
        </w:rPr>
        <w:t xml:space="preserve"> de este año, se remitió a la sociedad EEO, S.A. de C.V. y al señor </w:t>
      </w:r>
      <w:proofErr w:type="gramStart"/>
      <w:r w:rsidR="00431D9D">
        <w:rPr>
          <w:rFonts w:ascii="Museo Sans 300" w:hAnsi="Museo Sans 300"/>
          <w:sz w:val="20"/>
          <w:szCs w:val="20"/>
          <w:lang w:val="es-SV"/>
        </w:rPr>
        <w:t xml:space="preserve">XXX </w:t>
      </w:r>
      <w:r w:rsidR="00263E33" w:rsidRPr="00263E33">
        <w:rPr>
          <w:rFonts w:ascii="Museo Sans 300" w:hAnsi="Museo Sans 300"/>
          <w:sz w:val="20"/>
          <w:szCs w:val="20"/>
          <w:lang w:val="es-SV"/>
        </w:rPr>
        <w:t> copia</w:t>
      </w:r>
      <w:proofErr w:type="gramEnd"/>
      <w:r w:rsidR="00263E33" w:rsidRPr="00263E33">
        <w:rPr>
          <w:rFonts w:ascii="Museo Sans 300" w:hAnsi="Museo Sans 300"/>
          <w:sz w:val="20"/>
          <w:szCs w:val="20"/>
          <w:lang w:val="es-SV"/>
        </w:rPr>
        <w:t xml:space="preserve"> del informe técnico N.° IT-</w:t>
      </w:r>
      <w:r>
        <w:rPr>
          <w:rFonts w:ascii="Museo Sans 300" w:hAnsi="Museo Sans 300"/>
          <w:sz w:val="20"/>
          <w:szCs w:val="20"/>
          <w:lang w:val="es-SV"/>
        </w:rPr>
        <w:t>272-</w:t>
      </w:r>
      <w:r w:rsidR="00431D9D">
        <w:rPr>
          <w:rFonts w:ascii="Museo Sans 300" w:hAnsi="Museo Sans 300"/>
          <w:sz w:val="20"/>
          <w:szCs w:val="20"/>
          <w:lang w:val="es-SV"/>
        </w:rPr>
        <w:t xml:space="preserve">XXX </w:t>
      </w:r>
      <w:r w:rsidR="00263E33" w:rsidRPr="00263E33">
        <w:rPr>
          <w:rFonts w:ascii="Museo Sans 300" w:hAnsi="Museo Sans 300"/>
          <w:sz w:val="20"/>
          <w:szCs w:val="20"/>
          <w:lang w:val="es-SV"/>
        </w:rPr>
        <w:t>-CAU rendido por el CAU, para que en un plazo de diez días hábiles contados a partir del día siguiente de la notificación de dicho proveído, manifestaran por escrito sus alegatos finales.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153345E9" w14:textId="4D9FC589"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Dicho acuerdo fue notificado a la distribuidora y al usuario </w:t>
      </w:r>
      <w:r w:rsidR="009447E7">
        <w:rPr>
          <w:rFonts w:ascii="Museo Sans 300" w:hAnsi="Museo Sans 300"/>
          <w:sz w:val="20"/>
          <w:szCs w:val="20"/>
          <w:lang w:val="es-SV"/>
        </w:rPr>
        <w:t>los día</w:t>
      </w:r>
      <w:r w:rsidR="00F92144">
        <w:rPr>
          <w:rFonts w:ascii="Museo Sans 300" w:hAnsi="Museo Sans 300"/>
          <w:sz w:val="20"/>
          <w:szCs w:val="20"/>
          <w:lang w:val="es-SV"/>
        </w:rPr>
        <w:t>s</w:t>
      </w:r>
      <w:r w:rsidR="009447E7">
        <w:rPr>
          <w:rFonts w:ascii="Museo Sans 300" w:hAnsi="Museo Sans 300"/>
          <w:sz w:val="20"/>
          <w:szCs w:val="20"/>
          <w:lang w:val="es-SV"/>
        </w:rPr>
        <w:t xml:space="preserve"> veintitrés y veintinueve de septiembre de</w:t>
      </w:r>
      <w:r w:rsidRPr="00263E33">
        <w:rPr>
          <w:rFonts w:ascii="Museo Sans 300" w:hAnsi="Museo Sans 300"/>
          <w:sz w:val="20"/>
          <w:szCs w:val="20"/>
          <w:lang w:val="es-SV"/>
        </w:rPr>
        <w:t xml:space="preserve"> este año,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F92144">
        <w:rPr>
          <w:rFonts w:ascii="Museo Sans 300" w:hAnsi="Museo Sans 300"/>
          <w:sz w:val="20"/>
          <w:szCs w:val="20"/>
          <w:lang w:val="es-SV"/>
        </w:rPr>
        <w:t xml:space="preserve"> d</w:t>
      </w:r>
      <w:r w:rsidR="00834802">
        <w:rPr>
          <w:rFonts w:ascii="Museo Sans 300" w:hAnsi="Museo Sans 300"/>
          <w:sz w:val="20"/>
          <w:szCs w:val="20"/>
          <w:lang w:val="es-SV"/>
        </w:rPr>
        <w:t>ía siete y trece de octubre</w:t>
      </w:r>
      <w:r w:rsidR="00CF0920">
        <w:rPr>
          <w:rFonts w:ascii="Museo Sans 300" w:hAnsi="Museo Sans 300"/>
          <w:sz w:val="20"/>
          <w:szCs w:val="20"/>
          <w:lang w:val="es-SV"/>
        </w:rPr>
        <w:t xml:space="preserve"> del </w:t>
      </w:r>
      <w:r w:rsidR="00834802">
        <w:rPr>
          <w:rFonts w:ascii="Museo Sans 300" w:hAnsi="Museo Sans 300"/>
          <w:sz w:val="20"/>
          <w:szCs w:val="20"/>
          <w:lang w:val="es-SV"/>
        </w:rPr>
        <w:t>mismo</w:t>
      </w:r>
      <w:r w:rsidR="00CF0920">
        <w:rPr>
          <w:rFonts w:ascii="Museo Sans 300" w:hAnsi="Museo Sans 300"/>
          <w:sz w:val="20"/>
          <w:szCs w:val="20"/>
          <w:lang w:val="es-SV"/>
        </w:rPr>
        <w:t xml:space="preserve"> año</w:t>
      </w:r>
      <w:r w:rsidR="00BD38EB" w:rsidRPr="00BD38EB">
        <w:rPr>
          <w:rFonts w:ascii="Museo Sans 300" w:hAnsi="Museo Sans 300"/>
          <w:sz w:val="20"/>
          <w:szCs w:val="20"/>
          <w:lang w:val="es-SV"/>
        </w:rPr>
        <w:t>.</w:t>
      </w:r>
      <w:r w:rsidR="00BD38EB">
        <w:rPr>
          <w:rFonts w:ascii="Museo Sans 300" w:hAnsi="Museo Sans 300"/>
          <w:sz w:val="20"/>
          <w:szCs w:val="20"/>
          <w:lang w:val="es-SV"/>
        </w:rPr>
        <w:t xml:space="preserve"> </w:t>
      </w:r>
    </w:p>
    <w:p w14:paraId="0B4DEDA4" w14:textId="6FA0824D" w:rsidR="00263E33" w:rsidRDefault="00263E33" w:rsidP="00263E33">
      <w:pPr>
        <w:pStyle w:val="Prrafodelista"/>
        <w:tabs>
          <w:tab w:val="left" w:pos="426"/>
        </w:tabs>
        <w:ind w:left="426"/>
        <w:jc w:val="both"/>
        <w:rPr>
          <w:rFonts w:ascii="Museo Sans 300" w:hAnsi="Museo Sans 300"/>
          <w:sz w:val="20"/>
          <w:szCs w:val="20"/>
          <w:lang w:val="es-SV"/>
        </w:rPr>
      </w:pPr>
    </w:p>
    <w:p w14:paraId="2D83C2ED" w14:textId="7F5FD876" w:rsidR="00BE63E7" w:rsidRDefault="00BD38EB" w:rsidP="00BE63E7">
      <w:pPr>
        <w:spacing w:after="0" w:line="240" w:lineRule="auto"/>
        <w:ind w:left="426"/>
        <w:jc w:val="both"/>
        <w:rPr>
          <w:rFonts w:ascii="Museo Sans 300" w:hAnsi="Museo Sans 300"/>
          <w:sz w:val="20"/>
          <w:szCs w:val="20"/>
        </w:rPr>
      </w:pPr>
      <w:r w:rsidRPr="00BD38EB">
        <w:rPr>
          <w:rFonts w:ascii="Museo Sans 300" w:hAnsi="Museo Sans 300"/>
          <w:sz w:val="20"/>
          <w:szCs w:val="20"/>
        </w:rPr>
        <w:t>E</w:t>
      </w:r>
      <w:r w:rsidR="00BE63E7">
        <w:rPr>
          <w:rFonts w:ascii="Museo Sans 300" w:hAnsi="Museo Sans 300"/>
          <w:sz w:val="20"/>
          <w:szCs w:val="20"/>
        </w:rPr>
        <w:t>l día siete de octubre</w:t>
      </w:r>
      <w:r w:rsidR="00BE63E7" w:rsidRPr="003F7112">
        <w:rPr>
          <w:rFonts w:ascii="Museo Sans 300" w:hAnsi="Museo Sans 300"/>
          <w:sz w:val="20"/>
          <w:szCs w:val="20"/>
        </w:rPr>
        <w:t xml:space="preserve"> de este año, el ingen</w:t>
      </w:r>
      <w:r w:rsidR="00BE63E7">
        <w:rPr>
          <w:rFonts w:ascii="Museo Sans 300" w:hAnsi="Museo Sans 300"/>
          <w:sz w:val="20"/>
          <w:szCs w:val="20"/>
        </w:rPr>
        <w:t xml:space="preserve">iero </w:t>
      </w:r>
      <w:proofErr w:type="gramStart"/>
      <w:r w:rsidR="00431D9D">
        <w:rPr>
          <w:rFonts w:ascii="Museo Sans 300" w:hAnsi="Museo Sans 300"/>
          <w:sz w:val="20"/>
          <w:szCs w:val="20"/>
        </w:rPr>
        <w:t xml:space="preserve">XXX </w:t>
      </w:r>
      <w:r w:rsidR="00BE63E7" w:rsidRPr="003F7112">
        <w:rPr>
          <w:rFonts w:ascii="Museo Sans 300" w:hAnsi="Museo Sans 300"/>
          <w:sz w:val="20"/>
          <w:szCs w:val="20"/>
        </w:rPr>
        <w:t>,</w:t>
      </w:r>
      <w:proofErr w:type="gramEnd"/>
      <w:r w:rsidR="00BE63E7" w:rsidRPr="003F7112">
        <w:rPr>
          <w:rFonts w:ascii="Museo Sans 300" w:hAnsi="Museo Sans 300"/>
          <w:sz w:val="20"/>
          <w:szCs w:val="20"/>
        </w:rPr>
        <w:t> actuando en la calidad antes descrita, present</w:t>
      </w:r>
      <w:r w:rsidR="00BE63E7">
        <w:rPr>
          <w:rFonts w:ascii="Museo Sans 300" w:hAnsi="Museo Sans 300"/>
          <w:sz w:val="20"/>
          <w:szCs w:val="20"/>
        </w:rPr>
        <w:t>ó un escrito por medio del cual reiteró los argumentos y pruebas documentales presentadas con anterioridad.</w:t>
      </w:r>
    </w:p>
    <w:p w14:paraId="37EACCAB" w14:textId="77777777" w:rsidR="00BE63E7" w:rsidRDefault="00BE63E7" w:rsidP="00BE63E7">
      <w:pPr>
        <w:spacing w:after="0" w:line="240" w:lineRule="auto"/>
        <w:ind w:left="426"/>
        <w:jc w:val="both"/>
        <w:rPr>
          <w:rFonts w:ascii="Museo Sans 300" w:hAnsi="Museo Sans 300"/>
          <w:sz w:val="20"/>
          <w:szCs w:val="20"/>
        </w:rPr>
      </w:pPr>
    </w:p>
    <w:p w14:paraId="2DAF68C5" w14:textId="296E4C16" w:rsidR="00BE63E7" w:rsidRDefault="00BE63E7" w:rsidP="00BE63E7">
      <w:pPr>
        <w:spacing w:after="0" w:line="240" w:lineRule="auto"/>
        <w:ind w:left="426"/>
        <w:jc w:val="both"/>
        <w:rPr>
          <w:rFonts w:ascii="Museo Sans 300" w:hAnsi="Museo Sans 300"/>
          <w:sz w:val="20"/>
          <w:szCs w:val="20"/>
        </w:rPr>
      </w:pPr>
      <w:r w:rsidRPr="003F7112">
        <w:rPr>
          <w:rFonts w:ascii="Museo Sans 300" w:hAnsi="Museo Sans 300"/>
          <w:sz w:val="20"/>
          <w:szCs w:val="20"/>
        </w:rPr>
        <w:t xml:space="preserve">Por su </w:t>
      </w:r>
      <w:r>
        <w:rPr>
          <w:rFonts w:ascii="Museo Sans 300" w:hAnsi="Museo Sans 300"/>
          <w:sz w:val="20"/>
          <w:szCs w:val="20"/>
        </w:rPr>
        <w:t xml:space="preserve">parte, el señor </w:t>
      </w:r>
      <w:proofErr w:type="gramStart"/>
      <w:r w:rsidR="00431D9D">
        <w:rPr>
          <w:rFonts w:ascii="Museo Sans 300" w:hAnsi="Museo Sans 300"/>
          <w:sz w:val="20"/>
          <w:szCs w:val="20"/>
        </w:rPr>
        <w:t xml:space="preserve">XXX </w:t>
      </w:r>
      <w:r w:rsidRPr="003F7112">
        <w:rPr>
          <w:rFonts w:ascii="Museo Sans 300" w:hAnsi="Museo Sans 300"/>
          <w:sz w:val="20"/>
          <w:szCs w:val="20"/>
        </w:rPr>
        <w:t> no</w:t>
      </w:r>
      <w:proofErr w:type="gramEnd"/>
      <w:r w:rsidRPr="003F7112">
        <w:rPr>
          <w:rFonts w:ascii="Museo Sans 300" w:hAnsi="Museo Sans 300"/>
          <w:sz w:val="20"/>
          <w:szCs w:val="20"/>
        </w:rPr>
        <w:t xml:space="preserve"> hizo uso del derecho de audiencia y defensa otorgado. </w:t>
      </w:r>
    </w:p>
    <w:p w14:paraId="70699F80" w14:textId="225573DB" w:rsidR="00BE63E7" w:rsidRDefault="00BE63E7" w:rsidP="00BE63E7">
      <w:pPr>
        <w:spacing w:after="0" w:line="240" w:lineRule="auto"/>
        <w:ind w:left="426"/>
        <w:jc w:val="both"/>
        <w:rPr>
          <w:rFonts w:ascii="Museo Sans 300" w:hAnsi="Museo Sans 300"/>
          <w:sz w:val="20"/>
          <w:szCs w:val="20"/>
        </w:rPr>
      </w:pPr>
    </w:p>
    <w:p w14:paraId="7AA178ED" w14:textId="77777777" w:rsidR="00BD38EB" w:rsidRPr="00BD38EB" w:rsidRDefault="00BD38EB" w:rsidP="00BD38EB">
      <w:pPr>
        <w:numPr>
          <w:ilvl w:val="0"/>
          <w:numId w:val="22"/>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BD38EB">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7777777" w:rsidR="00BD38EB" w:rsidRPr="00BD38EB" w:rsidRDefault="00BD38EB" w:rsidP="00BD38EB">
      <w:pPr>
        <w:suppressAutoHyphens w:val="0"/>
        <w:autoSpaceDN/>
        <w:spacing w:after="0" w:line="240" w:lineRule="auto"/>
        <w:ind w:left="426"/>
        <w:contextualSpacing/>
        <w:jc w:val="both"/>
        <w:textAlignment w:val="auto"/>
        <w:rPr>
          <w:rFonts w:ascii="Museo Sans 300" w:eastAsia="Arial" w:hAnsi="Museo Sans 300" w:cs="Times New Roman"/>
          <w:sz w:val="20"/>
          <w:szCs w:val="20"/>
          <w:lang w:eastAsia="es-SV"/>
        </w:rPr>
      </w:pPr>
      <w:r w:rsidRPr="00BD38EB">
        <w:rPr>
          <w:rFonts w:ascii="Museo Sans 300" w:eastAsia="Arial" w:hAnsi="Museo Sans 300" w:cs="Times New Roman"/>
          <w:sz w:val="20"/>
          <w:szCs w:val="20"/>
          <w:lang w:eastAsia="es-ES"/>
        </w:rPr>
        <w:t>Encontrándose el presente procedimiento en etapa de dictar sentencia</w:t>
      </w:r>
      <w:r w:rsidRPr="00BD38EB">
        <w:rPr>
          <w:rFonts w:ascii="Museo Sans 300" w:eastAsia="Arial" w:hAnsi="Museo Sans 300" w:cs="Times New Roman"/>
          <w:sz w:val="20"/>
          <w:szCs w:val="20"/>
          <w:lang w:eastAsia="es-SV"/>
        </w:rPr>
        <w:t>,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BD38EB" w:rsidRDefault="00BD38EB" w:rsidP="00BD38EB">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BD38EB">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BD38EB"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BD38EB">
        <w:rPr>
          <w:rFonts w:ascii="Museo Sans 300" w:eastAsia="Arial" w:hAnsi="Museo Sans 300" w:cs="Times New Roman"/>
          <w:b/>
          <w:bCs/>
          <w:sz w:val="20"/>
          <w:szCs w:val="20"/>
        </w:rPr>
        <w:tab/>
      </w:r>
      <w:r w:rsidRPr="00BD38EB">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r w:rsidRPr="00BD38EB">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7045FD4A" w:rsidR="00BD38EB" w:rsidRPr="007C5598" w:rsidRDefault="00BD38EB" w:rsidP="007C5598">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0DEE42C" w14:textId="5BF6A39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BE63E7">
        <w:rPr>
          <w:rFonts w:ascii="Museo Sans 500" w:eastAsia="Calibri" w:hAnsi="Museo Sans 500"/>
          <w:b/>
          <w:sz w:val="20"/>
          <w:szCs w:val="20"/>
          <w:lang w:val="es-SV" w:eastAsia="es-SV"/>
        </w:rPr>
        <w:t>aplicables para el año 2020</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 xml:space="preserve">En dicho cuerpo normativo se detalla las situaciones en las cuales se presume que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78FAE597" w14:textId="77777777" w:rsidR="00551F4C" w:rsidRPr="00551F4C" w:rsidRDefault="00551F4C" w:rsidP="00551F4C">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4C46BB0E" w14:textId="7777777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25524C4B" w14:textId="7777777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 xml:space="preserve">1.E. Ley de Procedimientos Administrativos </w:t>
      </w:r>
    </w:p>
    <w:p w14:paraId="6145AA3E"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48A0F3E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1BA980C"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4E67F31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551F4C">
        <w:rPr>
          <w:rFonts w:ascii="Museo Sans 300" w:eastAsia="Arial" w:hAnsi="Museo Sans 300" w:cs="Times New Roman"/>
          <w:color w:val="000000"/>
          <w:sz w:val="20"/>
          <w:szCs w:val="20"/>
          <w:lang w:eastAsia="es-SV"/>
        </w:rPr>
        <w:t>que</w:t>
      </w:r>
      <w:proofErr w:type="gramEnd"/>
      <w:r w:rsidRPr="00551F4C">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976B7F1" w14:textId="77777777" w:rsidR="00A00FA1" w:rsidRDefault="00A00FA1" w:rsidP="00482C7D">
      <w:pPr>
        <w:spacing w:after="0" w:line="240" w:lineRule="auto"/>
        <w:jc w:val="both"/>
        <w:rPr>
          <w:rFonts w:ascii="Museo Sans 300" w:hAnsi="Museo Sans 300"/>
          <w:color w:val="000000"/>
          <w:sz w:val="20"/>
          <w:szCs w:val="20"/>
          <w:lang w:eastAsia="es-SV"/>
        </w:rPr>
      </w:pPr>
    </w:p>
    <w:p w14:paraId="4A7B7456" w14:textId="77777777" w:rsidR="00A00FA1" w:rsidRPr="00937F60" w:rsidRDefault="00A00FA1" w:rsidP="00A00FA1">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7D2AF4A2" w14:textId="77777777" w:rsidR="00A00FA1" w:rsidRPr="00937F60" w:rsidRDefault="00A00FA1" w:rsidP="00A00FA1">
      <w:pPr>
        <w:pStyle w:val="paragraph"/>
        <w:spacing w:before="0" w:after="0"/>
        <w:jc w:val="both"/>
        <w:rPr>
          <w:rFonts w:ascii="Museo Sans 300" w:hAnsi="Museo Sans 300" w:cs="Segoe UI"/>
          <w:sz w:val="20"/>
          <w:szCs w:val="20"/>
        </w:rPr>
      </w:pPr>
      <w:r w:rsidRPr="00937F60">
        <w:rPr>
          <w:rStyle w:val="eop"/>
          <w:rFonts w:ascii="Museo Sans 300" w:hAnsi="Museo Sans 300" w:cs="Segoe UI"/>
          <w:sz w:val="20"/>
          <w:szCs w:val="20"/>
        </w:rPr>
        <w:t> </w:t>
      </w:r>
    </w:p>
    <w:p w14:paraId="73F7F28B" w14:textId="77777777" w:rsidR="00A00FA1" w:rsidRPr="00937F60" w:rsidRDefault="00A00FA1" w:rsidP="00A00FA1">
      <w:pPr>
        <w:spacing w:after="0" w:line="240" w:lineRule="auto"/>
        <w:ind w:left="426"/>
        <w:jc w:val="both"/>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A20BCE7" w14:textId="77777777" w:rsidR="00A00FA1" w:rsidRPr="00937F60" w:rsidRDefault="00A00FA1" w:rsidP="00A00FA1">
      <w:pPr>
        <w:spacing w:after="0" w:line="240" w:lineRule="auto"/>
        <w:ind w:left="426"/>
        <w:jc w:val="both"/>
        <w:rPr>
          <w:rStyle w:val="eop"/>
          <w:rFonts w:ascii="Museo Sans 300" w:hAnsi="Museo Sans 300" w:cs="Segoe UI"/>
          <w:sz w:val="20"/>
          <w:szCs w:val="20"/>
        </w:rPr>
      </w:pPr>
    </w:p>
    <w:p w14:paraId="24FBADE1" w14:textId="77777777" w:rsidR="00A00FA1" w:rsidRPr="00937F60" w:rsidRDefault="00A00FA1" w:rsidP="00A00FA1">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proofErr w:type="gramStart"/>
      <w:r w:rsidRPr="00937F60">
        <w:rPr>
          <w:rStyle w:val="normaltextrun"/>
          <w:rFonts w:ascii="Museo Sans 300" w:hAnsi="Museo Sans 300" w:cs="Segoe UI"/>
          <w:sz w:val="20"/>
          <w:szCs w:val="20"/>
        </w:rPr>
        <w:t>obstante</w:t>
      </w:r>
      <w:proofErr w:type="gram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64A60E9"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4E74B21F" w14:textId="77777777" w:rsidR="00A00FA1" w:rsidRPr="00937F60" w:rsidRDefault="00A00FA1" w:rsidP="00A00FA1">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6DE2232E"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76C8656" w14:textId="67209E0C" w:rsidR="00A00FA1" w:rsidRPr="00937F60" w:rsidRDefault="00A00FA1" w:rsidP="00A00FA1">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431D9D">
        <w:rPr>
          <w:rStyle w:val="normaltextrun"/>
          <w:rFonts w:ascii="Museo Sans 300" w:hAnsi="Museo Sans 300" w:cs="Segoe UI"/>
          <w:sz w:val="20"/>
          <w:szCs w:val="20"/>
        </w:rPr>
        <w:t>i</w:t>
      </w:r>
      <w:r w:rsidRPr="00937F60">
        <w:rPr>
          <w:rStyle w:val="normaltextrun"/>
          <w:rFonts w:ascii="Museo Sans 300" w:hAnsi="Museo Sans 300" w:cs="Segoe UI"/>
          <w:sz w:val="20"/>
          <w:szCs w:val="20"/>
        </w:rPr>
        <w:t>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96A5700"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F9878F6" w14:textId="77777777" w:rsidR="00A00FA1" w:rsidRPr="00937F60" w:rsidRDefault="00A00FA1" w:rsidP="00A00FA1">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576546AA"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354C4AB" w14:textId="77777777" w:rsidR="00A00FA1" w:rsidRPr="00937F60" w:rsidRDefault="00A00FA1" w:rsidP="00A00FA1">
      <w:pPr>
        <w:spacing w:after="0" w:line="240" w:lineRule="auto"/>
        <w:ind w:left="426"/>
        <w:jc w:val="both"/>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4609B6F4" w14:textId="77777777" w:rsidR="00A00FA1" w:rsidRPr="00937F60" w:rsidRDefault="00A00FA1" w:rsidP="00A00FA1">
      <w:pPr>
        <w:spacing w:after="0" w:line="240" w:lineRule="auto"/>
        <w:ind w:left="426"/>
        <w:jc w:val="both"/>
        <w:rPr>
          <w:rStyle w:val="normaltextrun"/>
        </w:rPr>
      </w:pPr>
      <w:r w:rsidRPr="00937F60">
        <w:rPr>
          <w:rStyle w:val="normaltextrun"/>
        </w:rPr>
        <w:t> </w:t>
      </w:r>
    </w:p>
    <w:p w14:paraId="7DBC7884" w14:textId="77777777" w:rsidR="00A00FA1" w:rsidRPr="00937F60" w:rsidRDefault="00A00FA1" w:rsidP="00A00FA1">
      <w:pPr>
        <w:spacing w:after="0" w:line="240" w:lineRule="auto"/>
        <w:ind w:left="426"/>
        <w:jc w:val="both"/>
        <w:rPr>
          <w:rStyle w:val="normaltextrun"/>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7CADC0C5" w14:textId="665FB6FF" w:rsidR="005E45BC" w:rsidRDefault="005E45BC"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00FC319E" w14:textId="02A5E6D0" w:rsidR="00175DB2" w:rsidRDefault="00175DB2"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31946E6C" w14:textId="33EB4312" w:rsidR="00175DB2" w:rsidRDefault="00175DB2"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6378D9A3" w14:textId="62A5ED73" w:rsidR="00175DB2" w:rsidRDefault="00175DB2"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12933763" w14:textId="77777777" w:rsidR="00175DB2" w:rsidRPr="00551F4C" w:rsidRDefault="00175DB2"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0A38116A" w14:textId="77777777" w:rsidR="00551F4C" w:rsidRPr="00551F4C" w:rsidRDefault="00551F4C" w:rsidP="00551F4C">
      <w:pPr>
        <w:numPr>
          <w:ilvl w:val="0"/>
          <w:numId w:val="23"/>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551F4C">
      <w:pPr>
        <w:numPr>
          <w:ilvl w:val="1"/>
          <w:numId w:val="23"/>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04B58B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431D9D">
        <w:rPr>
          <w:rFonts w:ascii="Museo Sans 500" w:eastAsia="Arial" w:hAnsi="Museo Sans 500" w:cs="Times New Roman"/>
          <w:b/>
          <w:bCs/>
          <w:sz w:val="20"/>
          <w:szCs w:val="20"/>
        </w:rPr>
        <w:t xml:space="preserve">XXX </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03B94EB"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BE63E7">
        <w:rPr>
          <w:rFonts w:ascii="Museo Sans 300" w:hAnsi="Museo Sans 300" w:cs="Times New Roman"/>
          <w:sz w:val="20"/>
          <w:szCs w:val="20"/>
        </w:rPr>
        <w:t>272-</w:t>
      </w:r>
      <w:r w:rsidR="00431D9D">
        <w:rPr>
          <w:rFonts w:ascii="Museo Sans 300" w:hAnsi="Museo Sans 300" w:cs="Times New Roman"/>
          <w:sz w:val="20"/>
          <w:szCs w:val="20"/>
        </w:rPr>
        <w:t xml:space="preserve">XXX </w:t>
      </w:r>
      <w:r w:rsidRPr="00551F4C">
        <w:rPr>
          <w:rFonts w:ascii="Museo Sans 300" w:hAnsi="Museo Sans 300" w:cs="Times New Roman"/>
          <w:sz w:val="20"/>
          <w:szCs w:val="20"/>
        </w:rPr>
        <w:t>-CAU,</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2E0C974" w14:textId="7D8D294D" w:rsidR="00BE63E7" w:rsidRDefault="00C34300" w:rsidP="00BE63E7">
      <w:pPr>
        <w:suppressAutoHyphens w:val="0"/>
        <w:autoSpaceDN/>
        <w:spacing w:after="0" w:line="240" w:lineRule="auto"/>
        <w:ind w:left="708" w:right="425"/>
        <w:jc w:val="both"/>
        <w:rPr>
          <w:rFonts w:ascii="Museo 300" w:hAnsi="Museo 300"/>
          <w:sz w:val="16"/>
          <w:szCs w:val="16"/>
        </w:rPr>
      </w:pPr>
      <w:r w:rsidRPr="00C34300">
        <w:rPr>
          <w:rFonts w:ascii="Museo 300" w:hAnsi="Museo 300" w:cs="Segoe UI"/>
          <w:sz w:val="16"/>
          <w:szCs w:val="16"/>
          <w:lang w:eastAsia="es-MX"/>
        </w:rPr>
        <w:t xml:space="preserve">“[…] </w:t>
      </w:r>
      <w:r w:rsidRPr="00C34300">
        <w:rPr>
          <w:rFonts w:ascii="Museo 300" w:hAnsi="Museo 300" w:cs="Segoe UI"/>
          <w:sz w:val="16"/>
          <w:szCs w:val="16"/>
          <w:lang w:val="es-ES" w:eastAsia="es-MX"/>
        </w:rPr>
        <w:t xml:space="preserve">Conforme con la información que fue provista por la sociedad EEO, se ha </w:t>
      </w:r>
      <w:r w:rsidR="00BE63E7">
        <w:rPr>
          <w:rFonts w:ascii="Museo 300" w:hAnsi="Museo 300" w:cs="Segoe UI"/>
          <w:sz w:val="16"/>
          <w:szCs w:val="16"/>
          <w:lang w:val="es-ES" w:eastAsia="es-MX"/>
        </w:rPr>
        <w:t>extraído las fotografías mediante las cuales se observa la condición encontrada en el</w:t>
      </w:r>
      <w:r w:rsidR="00BE63E7" w:rsidRPr="00BE63E7">
        <w:rPr>
          <w:rFonts w:ascii="Museo 300" w:hAnsi="Museo 300"/>
          <w:sz w:val="16"/>
          <w:szCs w:val="16"/>
        </w:rPr>
        <w:t xml:space="preserve"> en el suministro objeto del presente informe, detallando el incumplimiento a las condiciones contractuales, debido a la inversión de la fase B de alimentación de la cometida y la fase B de carga, alterando el sentido de circulación de la corriente eléctrica, con la  finalidad de impedir el correcto registro de la energía eléctrica en el  suministro.</w:t>
      </w:r>
    </w:p>
    <w:p w14:paraId="2B766C67" w14:textId="4A4615CF" w:rsidR="00BE63E7" w:rsidRDefault="00BE63E7" w:rsidP="00BE63E7">
      <w:pPr>
        <w:suppressAutoHyphens w:val="0"/>
        <w:autoSpaceDN/>
        <w:spacing w:after="0" w:line="240" w:lineRule="auto"/>
        <w:ind w:left="708" w:right="425"/>
        <w:jc w:val="both"/>
        <w:rPr>
          <w:rFonts w:ascii="Museo 300" w:hAnsi="Museo 300"/>
          <w:sz w:val="16"/>
          <w:szCs w:val="16"/>
        </w:rPr>
      </w:pPr>
    </w:p>
    <w:p w14:paraId="48505B37" w14:textId="124B085B" w:rsidR="00C34300" w:rsidRPr="00BE63E7" w:rsidRDefault="00BE63E7" w:rsidP="00BE63E7">
      <w:pPr>
        <w:suppressAutoHyphens w:val="0"/>
        <w:autoSpaceDN/>
        <w:spacing w:after="0" w:line="240" w:lineRule="auto"/>
        <w:ind w:left="708" w:right="425"/>
        <w:jc w:val="both"/>
        <w:rPr>
          <w:rFonts w:ascii="Museo 300" w:hAnsi="Museo 300"/>
          <w:sz w:val="16"/>
          <w:szCs w:val="16"/>
        </w:rPr>
      </w:pPr>
      <w:r w:rsidRPr="00BE63E7">
        <w:rPr>
          <w:rFonts w:ascii="Museo 300" w:hAnsi="Museo 300"/>
          <w:sz w:val="16"/>
          <w:szCs w:val="16"/>
        </w:rPr>
        <w:t xml:space="preserve">A partir del archivo de fotografías presentado por la sociedad EEO, del cual se ha clasificado como fotografía n.° 1, se observa el equipo de medición n. </w:t>
      </w:r>
      <w:proofErr w:type="spellStart"/>
      <w:r w:rsidRPr="00BE63E7">
        <w:rPr>
          <w:rFonts w:ascii="Museo 300" w:hAnsi="Museo 300"/>
          <w:sz w:val="16"/>
          <w:szCs w:val="16"/>
        </w:rPr>
        <w:t>°</w:t>
      </w:r>
      <w:proofErr w:type="gramStart"/>
      <w:r w:rsidR="00431D9D">
        <w:rPr>
          <w:rFonts w:ascii="Museo 300" w:hAnsi="Museo 300"/>
          <w:sz w:val="16"/>
          <w:szCs w:val="16"/>
        </w:rPr>
        <w:t>XXX</w:t>
      </w:r>
      <w:proofErr w:type="spellEnd"/>
      <w:r w:rsidR="00431D9D">
        <w:rPr>
          <w:rFonts w:ascii="Museo 300" w:hAnsi="Museo 300"/>
          <w:sz w:val="16"/>
          <w:szCs w:val="16"/>
        </w:rPr>
        <w:t xml:space="preserve"> </w:t>
      </w:r>
      <w:r w:rsidRPr="00BE63E7">
        <w:rPr>
          <w:rFonts w:ascii="Museo 300" w:hAnsi="Museo 300"/>
          <w:sz w:val="16"/>
          <w:szCs w:val="16"/>
        </w:rPr>
        <w:t>,</w:t>
      </w:r>
      <w:proofErr w:type="gramEnd"/>
      <w:r w:rsidRPr="00BE63E7">
        <w:rPr>
          <w:rFonts w:ascii="Museo 300" w:hAnsi="Museo 300"/>
          <w:sz w:val="16"/>
          <w:szCs w:val="16"/>
        </w:rPr>
        <w:t xml:space="preserve"> el cual se encontró con una lectura de 10,469 kWh, sin sello de tapa terminal; además, se observa que la condición irregular se encontró en la conexión de la fase “B”, al estar ésta conectada inversamente, como se muestra en la fotografía </w:t>
      </w:r>
      <w:r>
        <w:rPr>
          <w:rFonts w:ascii="Museo 300" w:hAnsi="Museo 300"/>
          <w:sz w:val="16"/>
          <w:szCs w:val="16"/>
        </w:rPr>
        <w:t>siguiente</w:t>
      </w:r>
      <w:r w:rsidR="00C34300" w:rsidRPr="00C34300">
        <w:rPr>
          <w:rFonts w:ascii="Museo 300" w:hAnsi="Museo 300" w:cs="Segoe UI"/>
          <w:sz w:val="16"/>
          <w:szCs w:val="16"/>
          <w:lang w:eastAsia="es-MX"/>
        </w:rPr>
        <w:t>. […]</w:t>
      </w:r>
    </w:p>
    <w:p w14:paraId="0A4C1F10" w14:textId="77777777" w:rsidR="00C34300" w:rsidRPr="00C34300" w:rsidRDefault="00C34300" w:rsidP="00C34300">
      <w:pPr>
        <w:suppressAutoHyphens w:val="0"/>
        <w:autoSpaceDN/>
        <w:spacing w:after="0" w:line="240" w:lineRule="auto"/>
        <w:ind w:left="708" w:right="425"/>
        <w:jc w:val="both"/>
        <w:rPr>
          <w:rFonts w:ascii="Museo 300" w:hAnsi="Museo 300" w:cs="Segoe UI"/>
          <w:sz w:val="16"/>
          <w:szCs w:val="16"/>
          <w:lang w:eastAsia="es-MX"/>
        </w:rPr>
      </w:pPr>
    </w:p>
    <w:p w14:paraId="4DC82805" w14:textId="45688047" w:rsidR="00C34300" w:rsidRPr="00BE63E7" w:rsidRDefault="00BE63E7" w:rsidP="00BE63E7">
      <w:pPr>
        <w:suppressAutoHyphens w:val="0"/>
        <w:autoSpaceDN/>
        <w:spacing w:after="0" w:line="240" w:lineRule="auto"/>
        <w:ind w:left="708" w:right="425"/>
        <w:jc w:val="both"/>
        <w:rPr>
          <w:rFonts w:ascii="Museo 300" w:hAnsi="Museo 300"/>
          <w:color w:val="000000" w:themeColor="text1"/>
          <w:sz w:val="16"/>
          <w:szCs w:val="16"/>
        </w:rPr>
      </w:pPr>
      <w:r w:rsidRPr="00BE63E7">
        <w:rPr>
          <w:rFonts w:ascii="Museo 300" w:hAnsi="Museo 300"/>
          <w:color w:val="000000" w:themeColor="text1"/>
          <w:sz w:val="16"/>
          <w:szCs w:val="16"/>
        </w:rPr>
        <w:t>Con base en las pruebas analizadas, el CAU es de la opinión que la sociedad EEO cuenta con la evidencia fehaciente con la cual demuestra que en el suministro en referencia existió una condición irregular que consistió en la inversión de una fase en el block de terminales del equipo de medición, tal y como se mostró en las fotografía anteriores; esta condición afectó el registro correcto de consumo de energía eléctrica del suministro en dicho equipo, y por tanto, presentó una considerable disminución, debido a que la bobina de corriente del equipo de medición sustraía la corriente de la carga de la fase A respecto</w:t>
      </w:r>
      <w:r>
        <w:rPr>
          <w:rFonts w:ascii="Museo 300" w:hAnsi="Museo 300"/>
          <w:color w:val="000000" w:themeColor="text1"/>
          <w:sz w:val="16"/>
          <w:szCs w:val="16"/>
        </w:rPr>
        <w:t xml:space="preserve"> de la fase B</w:t>
      </w:r>
      <w:r w:rsidR="00C34300" w:rsidRPr="00C34300">
        <w:rPr>
          <w:rFonts w:ascii="Museo 300" w:hAnsi="Museo 300" w:cs="Segoe UI"/>
          <w:sz w:val="16"/>
          <w:szCs w:val="16"/>
          <w:lang w:val="es-ES" w:eastAsia="es-MX"/>
        </w:rPr>
        <w:t>. […]</w:t>
      </w:r>
    </w:p>
    <w:p w14:paraId="38EDF6FC" w14:textId="77777777" w:rsidR="00AF5EB6" w:rsidRDefault="00AF5EB6" w:rsidP="00AF5EB6">
      <w:pPr>
        <w:suppressAutoHyphens w:val="0"/>
        <w:autoSpaceDN/>
        <w:spacing w:after="0" w:line="240" w:lineRule="auto"/>
        <w:ind w:left="420"/>
        <w:jc w:val="both"/>
        <w:rPr>
          <w:rFonts w:ascii="Museo Sans 300" w:hAnsi="Museo Sans 300" w:cs="Segoe UI"/>
          <w:sz w:val="20"/>
          <w:szCs w:val="20"/>
          <w:lang w:eastAsia="es-MX"/>
        </w:rPr>
      </w:pPr>
    </w:p>
    <w:p w14:paraId="46E04B7D" w14:textId="6D9E6605" w:rsidR="00BE63E7" w:rsidRPr="00BE63E7" w:rsidRDefault="00BE63E7" w:rsidP="00BE63E7">
      <w:pPr>
        <w:spacing w:after="0" w:line="240" w:lineRule="auto"/>
        <w:ind w:left="420"/>
        <w:jc w:val="both"/>
        <w:rPr>
          <w:rFonts w:ascii="Museo Sans 300" w:hAnsi="Museo Sans 300" w:cs="Segoe UI"/>
          <w:sz w:val="20"/>
          <w:szCs w:val="20"/>
          <w:lang w:eastAsia="es-MX"/>
        </w:rPr>
      </w:pPr>
      <w:r w:rsidRPr="001D6822">
        <w:rPr>
          <w:rFonts w:ascii="Museo Sans 300" w:hAnsi="Museo Sans 300" w:cs="Segoe UI"/>
          <w:sz w:val="20"/>
          <w:szCs w:val="20"/>
          <w:lang w:val="es-ES" w:eastAsia="es-MX"/>
        </w:rPr>
        <w:t>En cuanto a</w:t>
      </w:r>
      <w:r>
        <w:rPr>
          <w:rFonts w:ascii="Museo Sans 300" w:hAnsi="Museo Sans 300" w:cs="Segoe UI"/>
          <w:sz w:val="20"/>
          <w:szCs w:val="20"/>
          <w:lang w:val="es-ES" w:eastAsia="es-MX"/>
        </w:rPr>
        <w:t xml:space="preserve">l </w:t>
      </w:r>
      <w:r w:rsidRPr="001D6822">
        <w:rPr>
          <w:rFonts w:ascii="Museo Sans 300" w:hAnsi="Museo Sans 300" w:cs="Segoe UI"/>
          <w:sz w:val="20"/>
          <w:szCs w:val="20"/>
          <w:lang w:val="es-ES" w:eastAsia="es-MX"/>
        </w:rPr>
        <w:t>usuari</w:t>
      </w:r>
      <w:r>
        <w:rPr>
          <w:rFonts w:ascii="Museo Sans 300" w:hAnsi="Museo Sans 300" w:cs="Segoe UI"/>
          <w:sz w:val="20"/>
          <w:szCs w:val="20"/>
          <w:lang w:val="es-ES" w:eastAsia="es-MX"/>
        </w:rPr>
        <w:t>o</w:t>
      </w:r>
      <w:r w:rsidRPr="001D6822">
        <w:rPr>
          <w:rFonts w:ascii="Museo Sans 300" w:hAnsi="Museo Sans 300" w:cs="Segoe UI"/>
          <w:sz w:val="20"/>
          <w:szCs w:val="20"/>
          <w:lang w:val="es-ES" w:eastAsia="es-MX"/>
        </w:rPr>
        <w:t>, cabe aclarar que no presentó elementos probatorios que debie</w:t>
      </w:r>
      <w:r>
        <w:rPr>
          <w:rFonts w:ascii="Museo Sans 300" w:hAnsi="Museo Sans 300" w:cs="Segoe UI"/>
          <w:sz w:val="20"/>
          <w:szCs w:val="20"/>
          <w:lang w:val="es-ES" w:eastAsia="es-MX"/>
        </w:rPr>
        <w:t xml:space="preserve">ran ser analizados; </w:t>
      </w:r>
      <w:r w:rsidR="00C32598">
        <w:rPr>
          <w:rFonts w:ascii="Museo Sans 300" w:hAnsi="Museo Sans 300" w:cs="Segoe UI"/>
          <w:sz w:val="20"/>
          <w:szCs w:val="20"/>
          <w:lang w:val="es-ES" w:eastAsia="es-MX"/>
        </w:rPr>
        <w:t xml:space="preserve">limitando su intervención a exponer que </w:t>
      </w:r>
      <w:r w:rsidR="001E544C">
        <w:rPr>
          <w:rFonts w:ascii="Museo Sans 300" w:hAnsi="Museo Sans 300" w:cs="Segoe UI"/>
          <w:sz w:val="20"/>
          <w:szCs w:val="20"/>
          <w:lang w:val="es-ES" w:eastAsia="es-MX"/>
        </w:rPr>
        <w:t>él no realizó la condición irregular</w:t>
      </w:r>
      <w:r w:rsidR="00EE7D08">
        <w:rPr>
          <w:rFonts w:ascii="Museo Sans 300" w:hAnsi="Museo Sans 300" w:cs="Segoe UI"/>
          <w:sz w:val="20"/>
          <w:szCs w:val="20"/>
          <w:lang w:val="es-ES" w:eastAsia="es-MX"/>
        </w:rPr>
        <w:t xml:space="preserve"> por no poseer conocimientos técnico</w:t>
      </w:r>
      <w:r w:rsidR="006B764B">
        <w:rPr>
          <w:rFonts w:ascii="Museo Sans 300" w:hAnsi="Museo Sans 300" w:cs="Segoe UI"/>
          <w:sz w:val="20"/>
          <w:szCs w:val="20"/>
          <w:lang w:val="es-ES" w:eastAsia="es-MX"/>
        </w:rPr>
        <w:t>s</w:t>
      </w:r>
      <w:r w:rsidR="00EE7D08">
        <w:rPr>
          <w:rFonts w:ascii="Museo Sans 300" w:hAnsi="Museo Sans 300" w:cs="Segoe UI"/>
          <w:sz w:val="20"/>
          <w:szCs w:val="20"/>
          <w:lang w:val="es-ES" w:eastAsia="es-MX"/>
        </w:rPr>
        <w:t xml:space="preserve"> especializados ni puede </w:t>
      </w:r>
      <w:r w:rsidR="006B764B">
        <w:rPr>
          <w:rFonts w:ascii="Museo Sans 300" w:hAnsi="Museo Sans 300" w:cs="Segoe UI"/>
          <w:sz w:val="20"/>
          <w:szCs w:val="20"/>
          <w:lang w:val="es-ES" w:eastAsia="es-MX"/>
        </w:rPr>
        <w:t xml:space="preserve">alcanzar las líneas que se encuentran en el poste. </w:t>
      </w:r>
    </w:p>
    <w:p w14:paraId="5D30EFB0" w14:textId="77777777" w:rsidR="00BE63E7" w:rsidRDefault="00BE63E7" w:rsidP="00BE63E7">
      <w:pPr>
        <w:spacing w:after="0" w:line="240" w:lineRule="auto"/>
        <w:ind w:left="420"/>
        <w:jc w:val="both"/>
        <w:rPr>
          <w:rFonts w:ascii="Museo Sans 300" w:hAnsi="Museo Sans 300" w:cs="Segoe UI"/>
          <w:sz w:val="20"/>
          <w:szCs w:val="20"/>
          <w:lang w:val="es-ES" w:eastAsia="es-MX"/>
        </w:rPr>
      </w:pPr>
    </w:p>
    <w:p w14:paraId="6806652D" w14:textId="3EC1537D" w:rsidR="00BE63E7" w:rsidRDefault="00BE63E7" w:rsidP="00BE63E7">
      <w:pPr>
        <w:spacing w:after="0" w:line="240" w:lineRule="auto"/>
        <w:ind w:left="420"/>
        <w:jc w:val="both"/>
        <w:rPr>
          <w:rFonts w:ascii="Museo Sans 300" w:hAnsi="Museo Sans 300"/>
          <w:sz w:val="20"/>
          <w:szCs w:val="20"/>
        </w:rPr>
      </w:pPr>
      <w:r w:rsidRPr="0E45F863">
        <w:rPr>
          <w:rFonts w:ascii="Museo Sans 300" w:hAnsi="Museo Sans 300" w:cs="Segoe UI"/>
          <w:sz w:val="20"/>
          <w:szCs w:val="20"/>
          <w:lang w:val="es-ES" w:eastAsia="es-MX"/>
        </w:rPr>
        <w:t>Conforme lo anterior, e</w:t>
      </w:r>
      <w:r w:rsidRPr="0E45F863">
        <w:rPr>
          <w:rFonts w:ascii="Museo Sans 300" w:hAnsi="Museo Sans 300" w:cs="Segoe UI"/>
          <w:sz w:val="20"/>
          <w:szCs w:val="20"/>
          <w:lang w:eastAsia="es-MX"/>
        </w:rPr>
        <w:t>l CAU concluyó en el informe técnico </w:t>
      </w:r>
      <w:r w:rsidRPr="0E45F863">
        <w:rPr>
          <w:rFonts w:ascii="Museo Sans 300" w:hAnsi="Museo Sans 300"/>
          <w:sz w:val="20"/>
          <w:szCs w:val="20"/>
        </w:rPr>
        <w:t>N.° IT-272-</w:t>
      </w:r>
      <w:r w:rsidR="00431D9D">
        <w:rPr>
          <w:rFonts w:ascii="Museo Sans 300" w:hAnsi="Museo Sans 300"/>
          <w:sz w:val="20"/>
          <w:szCs w:val="20"/>
        </w:rPr>
        <w:t xml:space="preserve">XXX </w:t>
      </w:r>
      <w:r w:rsidRPr="0E45F863">
        <w:rPr>
          <w:rFonts w:ascii="Museo Sans 300" w:hAnsi="Museo Sans 300"/>
          <w:sz w:val="20"/>
          <w:szCs w:val="20"/>
        </w:rPr>
        <w:t>-CAU</w:t>
      </w:r>
      <w:r w:rsidRPr="0E45F863">
        <w:rPr>
          <w:rFonts w:ascii="Museo Sans 300" w:hAnsi="Museo Sans 300" w:cs="Segoe UI"/>
          <w:sz w:val="20"/>
          <w:szCs w:val="20"/>
          <w:lang w:eastAsia="es-MX"/>
        </w:rPr>
        <w:t>,</w:t>
      </w:r>
      <w:r w:rsidRPr="0E45F863">
        <w:rPr>
          <w:rFonts w:ascii="Museo Sans 300" w:hAnsi="Museo Sans 300"/>
          <w:sz w:val="20"/>
          <w:szCs w:val="20"/>
        </w:rPr>
        <w:t xml:space="preserve"> que de la información recopilada se </w:t>
      </w:r>
      <w:r w:rsidRPr="0E45F863">
        <w:rPr>
          <w:rFonts w:ascii="Museo Sans 300" w:hAnsi="Museo Sans 300"/>
          <w:sz w:val="20"/>
          <w:szCs w:val="20"/>
          <w:lang w:val="es-ES"/>
        </w:rPr>
        <w:t xml:space="preserve">evidenció una alteración de la acometida consistente en la inversión </w:t>
      </w:r>
      <w:r w:rsidR="3F8143CC" w:rsidRPr="0E45F863">
        <w:rPr>
          <w:rFonts w:ascii="Museo Sans 300" w:hAnsi="Museo Sans 300"/>
          <w:sz w:val="20"/>
          <w:szCs w:val="20"/>
          <w:lang w:val="es-ES"/>
        </w:rPr>
        <w:t xml:space="preserve">de los conductores de </w:t>
      </w:r>
      <w:r w:rsidRPr="0E45F863">
        <w:rPr>
          <w:rFonts w:ascii="Museo Sans 300" w:hAnsi="Museo Sans 300"/>
          <w:sz w:val="20"/>
          <w:szCs w:val="20"/>
          <w:lang w:val="es-ES"/>
        </w:rPr>
        <w:t xml:space="preserve">la fase B de la </w:t>
      </w:r>
      <w:r w:rsidR="21B94429" w:rsidRPr="0E45F863">
        <w:rPr>
          <w:rFonts w:ascii="Museo Sans 300" w:hAnsi="Museo Sans 300"/>
          <w:sz w:val="20"/>
          <w:szCs w:val="20"/>
          <w:lang w:val="es-ES"/>
        </w:rPr>
        <w:t>a</w:t>
      </w:r>
      <w:r w:rsidRPr="0E45F863">
        <w:rPr>
          <w:rFonts w:ascii="Museo Sans 300" w:hAnsi="Museo Sans 300"/>
          <w:sz w:val="20"/>
          <w:szCs w:val="20"/>
          <w:lang w:val="es-ES"/>
        </w:rPr>
        <w:t xml:space="preserve">cometida </w:t>
      </w:r>
      <w:r w:rsidR="43D95CA7" w:rsidRPr="0E45F863">
        <w:rPr>
          <w:rFonts w:ascii="Museo Sans 300" w:hAnsi="Museo Sans 300"/>
          <w:sz w:val="20"/>
          <w:szCs w:val="20"/>
          <w:lang w:val="es-ES"/>
        </w:rPr>
        <w:t xml:space="preserve">de servicio eléctrico </w:t>
      </w:r>
      <w:r w:rsidRPr="0E45F863">
        <w:rPr>
          <w:rFonts w:ascii="Museo Sans 300" w:hAnsi="Museo Sans 300"/>
          <w:sz w:val="20"/>
          <w:szCs w:val="20"/>
          <w:lang w:val="es-ES"/>
        </w:rPr>
        <w:t>y la fase B de carga, alterando el sentido de circulación de la corriente eléctrica en el equipo de medición. </w:t>
      </w:r>
      <w:r w:rsidRPr="0E45F863">
        <w:rPr>
          <w:rFonts w:ascii="Museo Sans 300" w:hAnsi="Museo Sans 300"/>
          <w:sz w:val="20"/>
          <w:szCs w:val="20"/>
        </w:rPr>
        <w:t> </w:t>
      </w:r>
    </w:p>
    <w:p w14:paraId="33FF9877" w14:textId="562D8A82" w:rsidR="00BE63E7" w:rsidRDefault="00BE63E7" w:rsidP="00BE63E7">
      <w:pPr>
        <w:spacing w:after="0" w:line="240" w:lineRule="auto"/>
        <w:ind w:left="420"/>
        <w:jc w:val="both"/>
        <w:rPr>
          <w:rFonts w:ascii="Museo Sans 300" w:hAnsi="Museo Sans 300"/>
          <w:sz w:val="20"/>
          <w:szCs w:val="20"/>
        </w:rPr>
      </w:pPr>
    </w:p>
    <w:p w14:paraId="49196CA7" w14:textId="0DD4E654" w:rsidR="00BE63E7" w:rsidRPr="007B7B0C" w:rsidRDefault="00BE63E7" w:rsidP="00BE63E7">
      <w:pPr>
        <w:spacing w:after="0" w:line="240" w:lineRule="auto"/>
        <w:ind w:left="426"/>
        <w:jc w:val="both"/>
        <w:rPr>
          <w:rFonts w:ascii="Museo Sans 300" w:hAnsi="Museo Sans 300"/>
          <w:sz w:val="20"/>
          <w:szCs w:val="20"/>
        </w:rPr>
      </w:pPr>
      <w:r>
        <w:rPr>
          <w:rFonts w:ascii="Museo Sans 300" w:hAnsi="Museo Sans 300"/>
          <w:sz w:val="20"/>
          <w:szCs w:val="20"/>
        </w:rPr>
        <w:t>En ese sentido</w:t>
      </w:r>
      <w:r w:rsidRPr="007B7B0C">
        <w:rPr>
          <w:rFonts w:ascii="Museo Sans 300" w:hAnsi="Museo Sans 300"/>
          <w:sz w:val="20"/>
          <w:szCs w:val="20"/>
        </w:rPr>
        <w:t>,</w:t>
      </w:r>
      <w:r>
        <w:rPr>
          <w:rFonts w:ascii="Museo Sans 300" w:hAnsi="Museo Sans 300"/>
          <w:sz w:val="20"/>
          <w:szCs w:val="20"/>
        </w:rPr>
        <w:t xml:space="preserve"> dicha instancia técnica</w:t>
      </w:r>
      <w:r w:rsidRPr="007B7B0C">
        <w:rPr>
          <w:rFonts w:ascii="Museo Sans 300" w:hAnsi="Museo Sans 300"/>
          <w:sz w:val="20"/>
          <w:szCs w:val="20"/>
        </w:rPr>
        <w:t xml:space="preserve">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w:t>
      </w:r>
      <w:r>
        <w:rPr>
          <w:rFonts w:ascii="Museo Sans 300" w:hAnsi="Museo Sans 300"/>
          <w:sz w:val="20"/>
          <w:szCs w:val="20"/>
        </w:rPr>
        <w:t xml:space="preserve"> para el año 2020</w:t>
      </w:r>
      <w:r w:rsidRPr="007B7B0C">
        <w:rPr>
          <w:rFonts w:ascii="Museo Sans 300" w:hAnsi="Museo Sans 300"/>
          <w:sz w:val="20"/>
          <w:szCs w:val="20"/>
        </w:rPr>
        <w:t>.</w:t>
      </w:r>
    </w:p>
    <w:p w14:paraId="47D9A3BC" w14:textId="77777777" w:rsidR="00BE63E7" w:rsidRDefault="00BE63E7" w:rsidP="00963750">
      <w:pPr>
        <w:suppressAutoHyphens w:val="0"/>
        <w:autoSpaceDN/>
        <w:spacing w:after="0" w:line="240" w:lineRule="auto"/>
        <w:ind w:left="420"/>
        <w:jc w:val="both"/>
        <w:rPr>
          <w:rFonts w:ascii="Museo Sans 300" w:hAnsi="Museo Sans 300" w:cs="Segoe UI"/>
          <w:sz w:val="20"/>
          <w:szCs w:val="20"/>
          <w:lang w:eastAsia="es-MX"/>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DF18B15" w14:textId="033B91E5" w:rsidR="00BE63E7" w:rsidRPr="0041773B" w:rsidRDefault="00BE63E7" w:rsidP="00BE63E7">
      <w:pPr>
        <w:autoSpaceDE w:val="0"/>
        <w:adjustRightInd w:val="0"/>
        <w:spacing w:after="0" w:line="240" w:lineRule="auto"/>
        <w:ind w:left="426"/>
        <w:jc w:val="both"/>
        <w:rPr>
          <w:rFonts w:ascii="Museo Sans 300" w:hAnsi="Museo Sans 300"/>
          <w:sz w:val="20"/>
          <w:szCs w:val="20"/>
        </w:rPr>
      </w:pPr>
      <w:r w:rsidRPr="48B6F8CD">
        <w:rPr>
          <w:rFonts w:ascii="Museo Sans 300" w:hAnsi="Museo Sans 300"/>
          <w:sz w:val="20"/>
          <w:szCs w:val="20"/>
        </w:rPr>
        <w:t xml:space="preserve">El CAU </w:t>
      </w:r>
      <w:r>
        <w:rPr>
          <w:rFonts w:ascii="Museo Sans 300" w:hAnsi="Museo Sans 300"/>
          <w:sz w:val="20"/>
          <w:szCs w:val="20"/>
        </w:rPr>
        <w:t xml:space="preserve">determinó </w:t>
      </w:r>
      <w:r w:rsidRPr="48B6F8CD">
        <w:rPr>
          <w:rFonts w:ascii="Museo Sans 300" w:hAnsi="Museo Sans 300"/>
          <w:sz w:val="20"/>
          <w:szCs w:val="20"/>
        </w:rPr>
        <w:t xml:space="preserve">que no es aceptable el método de cálculo de recuperación de energía realizado por la distribuidora, por haberse realizado </w:t>
      </w:r>
      <w:r>
        <w:rPr>
          <w:rFonts w:ascii="Museo Sans 300" w:hAnsi="Museo Sans 300"/>
          <w:sz w:val="20"/>
          <w:szCs w:val="20"/>
        </w:rPr>
        <w:t>con base a</w:t>
      </w:r>
      <w:r w:rsidRPr="48B6F8CD">
        <w:rPr>
          <w:rFonts w:ascii="Museo Sans 300" w:hAnsi="Museo Sans 300"/>
          <w:sz w:val="20"/>
          <w:szCs w:val="20"/>
        </w:rPr>
        <w:t xml:space="preserve"> valores de consumos </w:t>
      </w:r>
      <w:r>
        <w:rPr>
          <w:rFonts w:ascii="Museo Sans 300" w:hAnsi="Museo Sans 300"/>
          <w:sz w:val="20"/>
          <w:szCs w:val="20"/>
        </w:rPr>
        <w:t xml:space="preserve">obtenidos de una lectura de </w:t>
      </w:r>
      <w:r w:rsidR="00A90F41">
        <w:rPr>
          <w:rFonts w:ascii="Museo Sans 300" w:hAnsi="Museo Sans 300"/>
          <w:sz w:val="20"/>
          <w:szCs w:val="20"/>
        </w:rPr>
        <w:t>catorce</w:t>
      </w:r>
      <w:r w:rsidR="00175DB2">
        <w:rPr>
          <w:rFonts w:ascii="Museo Sans 300" w:hAnsi="Museo Sans 300"/>
          <w:sz w:val="20"/>
          <w:szCs w:val="20"/>
        </w:rPr>
        <w:t xml:space="preserve"> </w:t>
      </w:r>
      <w:r w:rsidRPr="48B6F8CD">
        <w:rPr>
          <w:rFonts w:ascii="Museo Sans 300" w:hAnsi="Museo Sans 300"/>
          <w:sz w:val="20"/>
          <w:szCs w:val="20"/>
        </w:rPr>
        <w:t>días, los cuales no corresponden a registros mensuales recientes y correctos</w:t>
      </w:r>
      <w:r w:rsidR="008B20ED">
        <w:rPr>
          <w:rFonts w:ascii="Museo Sans 300" w:hAnsi="Museo Sans 300"/>
          <w:sz w:val="20"/>
          <w:szCs w:val="20"/>
        </w:rPr>
        <w:t xml:space="preserve">, de la forma en lo que lo establece el procedimiento </w:t>
      </w:r>
      <w:r w:rsidR="00E91ABB">
        <w:rPr>
          <w:rFonts w:ascii="Museo Sans 300" w:hAnsi="Museo Sans 300"/>
          <w:sz w:val="20"/>
          <w:szCs w:val="20"/>
        </w:rPr>
        <w:t>para investigar la existencia de condiciones irregulares en el suministro de energía eléctrica</w:t>
      </w:r>
      <w:r w:rsidR="009D3AF2">
        <w:rPr>
          <w:rFonts w:ascii="Museo Sans 300" w:hAnsi="Museo Sans 300"/>
          <w:sz w:val="20"/>
          <w:szCs w:val="20"/>
        </w:rPr>
        <w:t xml:space="preserve"> del usuario final.</w:t>
      </w:r>
    </w:p>
    <w:p w14:paraId="0671521D" w14:textId="77777777" w:rsidR="00BE63E7" w:rsidRPr="0041773B" w:rsidRDefault="00BE63E7" w:rsidP="00BE63E7">
      <w:pPr>
        <w:autoSpaceDE w:val="0"/>
        <w:adjustRightInd w:val="0"/>
        <w:spacing w:after="0" w:line="240" w:lineRule="auto"/>
        <w:ind w:left="426"/>
        <w:jc w:val="both"/>
        <w:rPr>
          <w:rFonts w:ascii="Museo Sans 300" w:hAnsi="Museo Sans 300"/>
          <w:sz w:val="20"/>
          <w:szCs w:val="20"/>
        </w:rPr>
      </w:pPr>
    </w:p>
    <w:p w14:paraId="565EE1D0" w14:textId="77777777" w:rsidR="00BE63E7" w:rsidRPr="007A2A94" w:rsidRDefault="00BE63E7" w:rsidP="00BE63E7">
      <w:pPr>
        <w:autoSpaceDE w:val="0"/>
        <w:spacing w:after="0" w:line="240" w:lineRule="auto"/>
        <w:ind w:left="426"/>
        <w:jc w:val="both"/>
        <w:rPr>
          <w:rFonts w:ascii="Museo Sans 300" w:hAnsi="Museo Sans 300"/>
          <w:sz w:val="20"/>
          <w:szCs w:val="20"/>
        </w:rPr>
      </w:pPr>
      <w:r w:rsidRPr="007A2A94">
        <w:rPr>
          <w:rFonts w:ascii="Museo Sans 300" w:hAnsi="Museo Sans 300"/>
          <w:sz w:val="20"/>
          <w:szCs w:val="20"/>
        </w:rPr>
        <w:t>Debido a lo anterior, el CAU realizó un nuevo cálculo basado en los criterios siguientes: </w:t>
      </w:r>
    </w:p>
    <w:p w14:paraId="67021A38" w14:textId="77777777" w:rsidR="00BE63E7" w:rsidRPr="003C37BA" w:rsidRDefault="00BE63E7" w:rsidP="009D3AF2">
      <w:pPr>
        <w:pStyle w:val="Prrafodelista"/>
        <w:tabs>
          <w:tab w:val="left" w:pos="426"/>
        </w:tabs>
        <w:ind w:left="426"/>
        <w:jc w:val="both"/>
        <w:rPr>
          <w:rFonts w:ascii="Museo Sans 300" w:hAnsi="Museo Sans 300"/>
          <w:sz w:val="20"/>
          <w:szCs w:val="20"/>
        </w:rPr>
      </w:pPr>
    </w:p>
    <w:p w14:paraId="4088CF17" w14:textId="1924DE77" w:rsidR="003C37BA" w:rsidRDefault="003C37BA" w:rsidP="00175DB2">
      <w:pPr>
        <w:pStyle w:val="Prrafodelista"/>
        <w:numPr>
          <w:ilvl w:val="0"/>
          <w:numId w:val="32"/>
        </w:numPr>
        <w:tabs>
          <w:tab w:val="left" w:pos="426"/>
        </w:tabs>
        <w:jc w:val="both"/>
        <w:rPr>
          <w:rFonts w:ascii="Museo Sans 300" w:hAnsi="Museo Sans 300"/>
          <w:sz w:val="20"/>
          <w:szCs w:val="20"/>
        </w:rPr>
      </w:pPr>
      <w:r w:rsidRPr="003C37BA">
        <w:rPr>
          <w:rFonts w:ascii="Museo Sans 300" w:hAnsi="Museo Sans 300"/>
          <w:sz w:val="20"/>
          <w:szCs w:val="20"/>
        </w:rPr>
        <w:t>E</w:t>
      </w:r>
      <w:r w:rsidR="00BE63E7">
        <w:rPr>
          <w:rFonts w:ascii="Museo Sans 300" w:hAnsi="Museo Sans 300"/>
          <w:sz w:val="20"/>
          <w:szCs w:val="20"/>
        </w:rPr>
        <w:t xml:space="preserve">l historial de lecturas correctas registradas por el equipo de medición N.° </w:t>
      </w:r>
      <w:proofErr w:type="gramStart"/>
      <w:r w:rsidR="00431D9D">
        <w:rPr>
          <w:rFonts w:ascii="Museo Sans 300" w:hAnsi="Museo Sans 300"/>
          <w:sz w:val="20"/>
          <w:szCs w:val="20"/>
        </w:rPr>
        <w:t xml:space="preserve">XXX </w:t>
      </w:r>
      <w:r w:rsidR="00BE63E7">
        <w:rPr>
          <w:rFonts w:ascii="Museo Sans 300" w:hAnsi="Museo Sans 300"/>
          <w:sz w:val="20"/>
          <w:szCs w:val="20"/>
        </w:rPr>
        <w:t xml:space="preserve"> correspondiente</w:t>
      </w:r>
      <w:proofErr w:type="gramEnd"/>
      <w:r w:rsidR="00BE63E7">
        <w:rPr>
          <w:rFonts w:ascii="Museo Sans 300" w:hAnsi="Museo Sans 300"/>
          <w:sz w:val="20"/>
          <w:szCs w:val="20"/>
        </w:rPr>
        <w:t xml:space="preserve"> al mes de mayo del presente año; y,</w:t>
      </w:r>
    </w:p>
    <w:p w14:paraId="18A5C4F0" w14:textId="77777777" w:rsidR="00BE63E7" w:rsidRDefault="00BE63E7" w:rsidP="00BE63E7">
      <w:pPr>
        <w:pStyle w:val="Prrafodelista"/>
        <w:tabs>
          <w:tab w:val="left" w:pos="426"/>
        </w:tabs>
        <w:ind w:left="786"/>
        <w:rPr>
          <w:rFonts w:ascii="Museo Sans 300" w:hAnsi="Museo Sans 300"/>
          <w:sz w:val="20"/>
          <w:szCs w:val="20"/>
        </w:rPr>
      </w:pPr>
    </w:p>
    <w:p w14:paraId="787CD339" w14:textId="3D1247FD" w:rsidR="003C37BA" w:rsidRPr="003C37BA" w:rsidRDefault="003C37BA" w:rsidP="003C37BA">
      <w:pPr>
        <w:pStyle w:val="Prrafodelista"/>
        <w:numPr>
          <w:ilvl w:val="0"/>
          <w:numId w:val="32"/>
        </w:numPr>
        <w:tabs>
          <w:tab w:val="left" w:pos="426"/>
        </w:tabs>
        <w:rPr>
          <w:rFonts w:ascii="Museo Sans 300" w:hAnsi="Museo Sans 300"/>
          <w:sz w:val="20"/>
          <w:szCs w:val="20"/>
        </w:rPr>
      </w:pPr>
      <w:r w:rsidRPr="003C37BA">
        <w:rPr>
          <w:rFonts w:ascii="Museo Sans 300" w:hAnsi="Museo Sans 300"/>
          <w:sz w:val="20"/>
          <w:szCs w:val="20"/>
        </w:rPr>
        <w:t>El período de recupera</w:t>
      </w:r>
      <w:r w:rsidR="00BE63E7">
        <w:rPr>
          <w:rFonts w:ascii="Museo Sans 300" w:hAnsi="Museo Sans 300"/>
          <w:sz w:val="20"/>
          <w:szCs w:val="20"/>
        </w:rPr>
        <w:t>ción no mayor a seis meses</w:t>
      </w:r>
      <w:r w:rsidRPr="003C37BA">
        <w:rPr>
          <w:rFonts w:ascii="Museo Sans 300" w:hAnsi="Museo Sans 300"/>
          <w:sz w:val="20"/>
          <w:szCs w:val="20"/>
        </w:rPr>
        <w:t>, comprendido del </w:t>
      </w:r>
      <w:r w:rsidR="00BE63E7">
        <w:rPr>
          <w:rFonts w:ascii="Museo Sans 300" w:hAnsi="Museo Sans 300"/>
          <w:sz w:val="20"/>
          <w:szCs w:val="20"/>
        </w:rPr>
        <w:t>dieciséis de agosto del año dos mil diecinueve</w:t>
      </w:r>
      <w:r w:rsidRPr="003C37BA">
        <w:rPr>
          <w:rFonts w:ascii="Museo Sans 300" w:hAnsi="Museo Sans 300"/>
          <w:sz w:val="20"/>
          <w:szCs w:val="20"/>
        </w:rPr>
        <w:t> al </w:t>
      </w:r>
      <w:r w:rsidR="00BE63E7">
        <w:rPr>
          <w:rFonts w:ascii="Museo Sans 300" w:hAnsi="Museo Sans 300"/>
          <w:sz w:val="20"/>
          <w:szCs w:val="20"/>
        </w:rPr>
        <w:t>doce de febrero de este año.</w:t>
      </w:r>
    </w:p>
    <w:p w14:paraId="67C01775" w14:textId="77777777" w:rsidR="003C37BA" w:rsidRPr="003C37BA" w:rsidRDefault="003C37BA" w:rsidP="003C37BA">
      <w:pPr>
        <w:pStyle w:val="Prrafodelista"/>
        <w:tabs>
          <w:tab w:val="left" w:pos="426"/>
        </w:tabs>
        <w:rPr>
          <w:rFonts w:ascii="Museo Sans 300" w:hAnsi="Museo Sans 300"/>
          <w:sz w:val="20"/>
          <w:szCs w:val="20"/>
        </w:rPr>
      </w:pPr>
      <w:r w:rsidRPr="003C37BA">
        <w:rPr>
          <w:rFonts w:ascii="Museo Sans 300" w:hAnsi="Museo Sans 300"/>
          <w:sz w:val="20"/>
          <w:szCs w:val="20"/>
        </w:rPr>
        <w:t> </w:t>
      </w:r>
    </w:p>
    <w:p w14:paraId="02E0BD26" w14:textId="27C5753B" w:rsidR="00BE63E7" w:rsidRPr="00175DB2" w:rsidRDefault="00BE63E7" w:rsidP="0E45F863">
      <w:pPr>
        <w:spacing w:after="0" w:line="240" w:lineRule="auto"/>
        <w:ind w:left="426"/>
        <w:jc w:val="both"/>
        <w:rPr>
          <w:rFonts w:ascii="Museo Sans 300" w:hAnsi="Museo Sans 300"/>
          <w:sz w:val="20"/>
          <w:szCs w:val="20"/>
          <w:lang w:eastAsia="es-SV"/>
        </w:rPr>
      </w:pPr>
      <w:r w:rsidRPr="0E45F863">
        <w:rPr>
          <w:rFonts w:ascii="Museo Sans 300" w:hAnsi="Museo Sans 300"/>
          <w:sz w:val="20"/>
          <w:szCs w:val="20"/>
        </w:rPr>
        <w:t>En virtud de lo anterior, dicha instancia técnica, determinó que la distribuidora tiene el derecho a recuperar la cantidad</w:t>
      </w:r>
      <w:r w:rsidR="00CF31C4" w:rsidRPr="0E45F863">
        <w:rPr>
          <w:rFonts w:ascii="Museo Sans 300" w:hAnsi="Museo Sans 300"/>
          <w:sz w:val="20"/>
          <w:szCs w:val="20"/>
        </w:rPr>
        <w:t xml:space="preserve"> de OCHOCIENTOS CUARENTA Y UNO</w:t>
      </w:r>
      <w:r w:rsidR="00CF31C4" w:rsidRPr="0E45F863">
        <w:rPr>
          <w:rFonts w:ascii="Museo Sans 300" w:hAnsi="Museo Sans 300"/>
          <w:sz w:val="20"/>
          <w:szCs w:val="20"/>
          <w:lang w:val="es-ES" w:eastAsia="es-ES"/>
        </w:rPr>
        <w:t xml:space="preserve"> 86</w:t>
      </w:r>
      <w:r w:rsidRPr="0E45F863">
        <w:rPr>
          <w:rFonts w:ascii="Museo Sans 300" w:hAnsi="Museo Sans 300"/>
          <w:sz w:val="20"/>
          <w:szCs w:val="20"/>
          <w:lang w:val="es-ES" w:eastAsia="es-ES"/>
        </w:rPr>
        <w:t>/100 DÓLARES DE LOS ESTAD</w:t>
      </w:r>
      <w:r w:rsidR="00CF31C4" w:rsidRPr="0E45F863">
        <w:rPr>
          <w:rFonts w:ascii="Museo Sans 300" w:hAnsi="Museo Sans 300"/>
          <w:sz w:val="20"/>
          <w:szCs w:val="20"/>
          <w:lang w:val="es-ES" w:eastAsia="es-ES"/>
        </w:rPr>
        <w:t>OS UNIDOS DE AMÉRICA (USD 841.86</w:t>
      </w:r>
      <w:r w:rsidR="006C0242" w:rsidRPr="0E45F863">
        <w:rPr>
          <w:rFonts w:ascii="Museo Sans 300" w:hAnsi="Museo Sans 300"/>
          <w:sz w:val="20"/>
          <w:szCs w:val="20"/>
          <w:lang w:val="es-ES" w:eastAsia="es-ES"/>
        </w:rPr>
        <w:t>) IVA incluido, en concepto de energía no registrada</w:t>
      </w:r>
      <w:r w:rsidR="1F2B5414" w:rsidRPr="0E45F863">
        <w:rPr>
          <w:rFonts w:ascii="Museo Sans 300" w:hAnsi="Museo Sans 300"/>
          <w:sz w:val="20"/>
          <w:szCs w:val="20"/>
          <w:lang w:val="es-ES" w:eastAsia="es-ES"/>
        </w:rPr>
        <w:t xml:space="preserve">, </w:t>
      </w:r>
      <w:r w:rsidR="1F2B5414" w:rsidRPr="00175DB2">
        <w:rPr>
          <w:rFonts w:ascii="Museo Sans 300" w:eastAsia="Segoe UI" w:hAnsi="Museo Sans 300" w:cs="Segoe UI"/>
          <w:sz w:val="20"/>
          <w:szCs w:val="20"/>
        </w:rPr>
        <w:t>más los intereses correspondientes en aplicación al artículo 36 de los Términos y Condiciones Generales al Consumidor Final, para el año 2020</w:t>
      </w:r>
      <w:r w:rsidR="006C0242" w:rsidRPr="00175DB2">
        <w:rPr>
          <w:rFonts w:ascii="Museo Sans 300" w:hAnsi="Museo Sans 300"/>
          <w:sz w:val="20"/>
          <w:szCs w:val="20"/>
          <w:lang w:val="es-ES" w:eastAsia="es-ES"/>
        </w:rPr>
        <w:t>.</w:t>
      </w:r>
    </w:p>
    <w:p w14:paraId="4E209D11" w14:textId="77777777" w:rsidR="00BE63E7" w:rsidRDefault="00BE63E7" w:rsidP="00BE63E7">
      <w:pPr>
        <w:spacing w:after="0" w:line="240" w:lineRule="auto"/>
        <w:ind w:left="426"/>
        <w:jc w:val="both"/>
        <w:rPr>
          <w:rFonts w:ascii="Museo Sans 300" w:hAnsi="Museo Sans 300"/>
          <w:sz w:val="20"/>
          <w:szCs w:val="20"/>
          <w:lang w:eastAsia="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eastAsia="Arial" w:hAnsi="Museo Sans 300" w:cs="Times New Roman"/>
          <w:color w:val="000000"/>
          <w:sz w:val="20"/>
          <w:szCs w:val="20"/>
          <w:bdr w:val="none" w:sz="0" w:space="0" w:color="auto" w:frame="1"/>
          <w:shd w:val="clear" w:color="auto" w:fill="FFFFFF"/>
        </w:rPr>
        <w:t>  </w:t>
      </w:r>
      <w:r w:rsidRPr="00F15FF0">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F15FF0"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500DD65"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t xml:space="preserve">El CAU tramitó el procedimiento legal que le era aplicable al reclamo </w:t>
      </w:r>
      <w:r w:rsidRPr="091A4AD5">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60CB2877"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45352EEA"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0BDEEC9A" w14:textId="12B2235B" w:rsidR="006C0242" w:rsidRDefault="006C0242"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Pr>
          <w:rFonts w:ascii="Museo Sans 300" w:hAnsi="Museo Sans 300"/>
          <w:color w:val="000000"/>
          <w:sz w:val="20"/>
          <w:szCs w:val="20"/>
          <w:bdr w:val="none" w:sz="0" w:space="0" w:color="auto" w:frame="1"/>
          <w:shd w:val="clear" w:color="auto" w:fill="FFFFFF"/>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r>
        <w:rPr>
          <w:rFonts w:ascii="Segoe UI" w:hAnsi="Segoe UI" w:cs="Segoe UI"/>
          <w:color w:val="000000"/>
          <w:sz w:val="20"/>
          <w:szCs w:val="20"/>
          <w:shd w:val="clear" w:color="auto" w:fill="FFFFFF"/>
        </w:rPr>
        <w:t> </w:t>
      </w:r>
    </w:p>
    <w:p w14:paraId="0475B198" w14:textId="7FD0B75E" w:rsidR="00F15FF0" w:rsidRPr="006C0242" w:rsidRDefault="00F15FF0" w:rsidP="006C0242">
      <w:pPr>
        <w:pStyle w:val="Prrafodelista"/>
        <w:rPr>
          <w:rFonts w:ascii="Museo Sans 300" w:eastAsia="Museo Sans 300" w:hAnsi="Museo Sans 300" w:cs="Museo Sans 300"/>
          <w:sz w:val="20"/>
          <w:szCs w:val="20"/>
        </w:rPr>
      </w:pPr>
    </w:p>
    <w:p w14:paraId="322AC419" w14:textId="2E686371"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Se analizaron los elementos probatorios presentados en el procedimiento y, con base en ello, se logró comprobar la condición irregular en e</w:t>
      </w:r>
      <w:r w:rsidR="00CF31C4">
        <w:rPr>
          <w:rFonts w:ascii="Museo Sans 300" w:eastAsia="Museo Sans 300" w:hAnsi="Museo Sans 300" w:cs="Museo Sans 300"/>
          <w:sz w:val="20"/>
          <w:szCs w:val="20"/>
        </w:rPr>
        <w:t xml:space="preserve">l suministro de energía con NIC </w:t>
      </w:r>
      <w:proofErr w:type="gramStart"/>
      <w:r w:rsidR="00431D9D">
        <w:rPr>
          <w:rFonts w:ascii="Museo Sans 300" w:eastAsia="Museo Sans 300" w:hAnsi="Museo Sans 300" w:cs="Museo Sans 300"/>
          <w:sz w:val="20"/>
          <w:szCs w:val="20"/>
        </w:rPr>
        <w:t xml:space="preserve">XXX </w:t>
      </w:r>
      <w:r w:rsidRPr="091A4AD5">
        <w:rPr>
          <w:rFonts w:ascii="Museo Sans 300" w:eastAsia="Museo Sans 300" w:hAnsi="Museo Sans 300" w:cs="Museo Sans 300"/>
          <w:sz w:val="20"/>
          <w:szCs w:val="20"/>
        </w:rPr>
        <w:t>.</w:t>
      </w:r>
      <w:proofErr w:type="gramEnd"/>
    </w:p>
    <w:p w14:paraId="2DB1CF8C" w14:textId="77777777" w:rsidR="00F15FF0" w:rsidRPr="00F15FF0"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4C4DD71D" w14:textId="22415ED2" w:rsidR="006F5AD7" w:rsidRDefault="006F5AD7" w:rsidP="008B625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DB59692" w14:textId="2038E990" w:rsidR="004B0C0A" w:rsidRPr="00545079" w:rsidRDefault="004B0C0A" w:rsidP="00545079">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45079">
        <w:rPr>
          <w:rFonts w:ascii="Museo Sans 500" w:eastAsia="Arial" w:hAnsi="Museo Sans 500" w:cs="Times New Roman"/>
          <w:b/>
          <w:bCs/>
          <w:sz w:val="20"/>
          <w:szCs w:val="20"/>
        </w:rPr>
        <w:t>2.2.1 Investigación técnica y verdad material en el procedimiento</w:t>
      </w:r>
    </w:p>
    <w:p w14:paraId="36A5B78C" w14:textId="77777777" w:rsidR="004B0C0A" w:rsidRDefault="004B0C0A"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74C0040" w14:textId="7B8C3019" w:rsidR="002711AB" w:rsidRDefault="004B0C0A"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E</w:t>
      </w:r>
      <w:r w:rsidR="00CF31C4">
        <w:rPr>
          <w:rFonts w:ascii="Museo Sans 300" w:eastAsia="Arial" w:hAnsi="Museo Sans 300" w:cs="Times New Roman"/>
          <w:color w:val="000000"/>
          <w:sz w:val="20"/>
          <w:szCs w:val="20"/>
          <w:shd w:val="clear" w:color="auto" w:fill="FFFFFF"/>
        </w:rPr>
        <w:t xml:space="preserve">l señor </w:t>
      </w:r>
      <w:proofErr w:type="gramStart"/>
      <w:r w:rsidR="00431D9D">
        <w:rPr>
          <w:rFonts w:ascii="Museo Sans 300" w:eastAsia="Arial" w:hAnsi="Museo Sans 300" w:cs="Times New Roman"/>
          <w:color w:val="000000"/>
          <w:sz w:val="20"/>
          <w:szCs w:val="20"/>
          <w:shd w:val="clear" w:color="auto" w:fill="FFFFFF"/>
        </w:rPr>
        <w:t xml:space="preserve">XXX </w:t>
      </w:r>
      <w:r w:rsidR="00FA1D39">
        <w:rPr>
          <w:rFonts w:ascii="Museo Sans 300" w:eastAsia="Arial" w:hAnsi="Museo Sans 300" w:cs="Times New Roman"/>
          <w:color w:val="000000"/>
          <w:sz w:val="20"/>
          <w:szCs w:val="20"/>
          <w:shd w:val="clear" w:color="auto" w:fill="FFFFFF"/>
        </w:rPr>
        <w:t xml:space="preserve"> argument</w:t>
      </w:r>
      <w:r>
        <w:rPr>
          <w:rFonts w:ascii="Museo Sans 300" w:eastAsia="Arial" w:hAnsi="Museo Sans 300" w:cs="Times New Roman"/>
          <w:color w:val="000000"/>
          <w:sz w:val="20"/>
          <w:szCs w:val="20"/>
          <w:shd w:val="clear" w:color="auto" w:fill="FFFFFF"/>
        </w:rPr>
        <w:t>ó</w:t>
      </w:r>
      <w:proofErr w:type="gramEnd"/>
      <w:r w:rsidR="005F034B">
        <w:rPr>
          <w:rFonts w:ascii="Museo Sans 300" w:eastAsia="Arial" w:hAnsi="Museo Sans 300" w:cs="Times New Roman"/>
          <w:color w:val="000000"/>
          <w:sz w:val="20"/>
          <w:szCs w:val="20"/>
          <w:shd w:val="clear" w:color="auto" w:fill="FFFFFF"/>
        </w:rPr>
        <w:t>,</w:t>
      </w:r>
      <w:r w:rsidR="00FA1D39">
        <w:rPr>
          <w:rFonts w:ascii="Museo Sans 300" w:eastAsia="Arial" w:hAnsi="Museo Sans 300" w:cs="Times New Roman"/>
          <w:color w:val="000000"/>
          <w:sz w:val="20"/>
          <w:szCs w:val="20"/>
          <w:shd w:val="clear" w:color="auto" w:fill="FFFFFF"/>
        </w:rPr>
        <w:t xml:space="preserve"> respecto a la investigación técnica y valoración de las pruebas en el procedimiento, lo</w:t>
      </w:r>
      <w:r w:rsidR="002711AB">
        <w:rPr>
          <w:rFonts w:ascii="Museo Sans 300" w:eastAsia="Arial" w:hAnsi="Museo Sans 300" w:cs="Times New Roman"/>
          <w:color w:val="000000"/>
          <w:sz w:val="20"/>
          <w:szCs w:val="20"/>
          <w:shd w:val="clear" w:color="auto" w:fill="FFFFFF"/>
        </w:rPr>
        <w:t xml:space="preserve"> siguiente: </w:t>
      </w:r>
    </w:p>
    <w:p w14:paraId="4237DAB1" w14:textId="77777777" w:rsidR="002711AB" w:rsidRDefault="002711AB"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0873870" w14:textId="2883CD92" w:rsidR="002711AB" w:rsidRPr="0019194E" w:rsidRDefault="008C2DE1" w:rsidP="00175DB2">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Pr>
          <w:rFonts w:ascii="Museo 300" w:eastAsia="Arial" w:hAnsi="Museo 300" w:cs="Times New Roman"/>
          <w:color w:val="000000"/>
          <w:sz w:val="16"/>
          <w:szCs w:val="16"/>
          <w:shd w:val="clear" w:color="auto" w:fill="FFFFFF"/>
        </w:rPr>
        <w:t>“</w:t>
      </w:r>
      <w:r w:rsidR="002711AB" w:rsidRPr="0019194E">
        <w:rPr>
          <w:rFonts w:ascii="Museo 300" w:eastAsia="Arial" w:hAnsi="Museo 300" w:cs="Times New Roman"/>
          <w:color w:val="000000"/>
          <w:sz w:val="16"/>
          <w:szCs w:val="16"/>
          <w:shd w:val="clear" w:color="auto" w:fill="FFFFFF"/>
        </w:rPr>
        <w:t xml:space="preserve">[…] </w:t>
      </w:r>
      <w:r w:rsidR="00085B9E">
        <w:rPr>
          <w:rFonts w:ascii="Museo 300" w:eastAsia="Arial" w:hAnsi="Museo 300" w:cs="Times New Roman"/>
          <w:color w:val="000000"/>
          <w:sz w:val="16"/>
          <w:szCs w:val="16"/>
          <w:shd w:val="clear" w:color="auto" w:fill="FFFFFF"/>
        </w:rPr>
        <w:t xml:space="preserve">considero que se me está siendo un cobro Ilegal y Arbitrario Por parte de la EEO S.A. de C.V a mi Persona del cual no lo voy a cancelar, Por los motivos siguientes. Que nunca </w:t>
      </w:r>
      <w:proofErr w:type="spellStart"/>
      <w:r w:rsidR="00085B9E">
        <w:rPr>
          <w:rFonts w:ascii="Museo 300" w:eastAsia="Arial" w:hAnsi="Museo 300" w:cs="Times New Roman"/>
          <w:color w:val="000000"/>
          <w:sz w:val="16"/>
          <w:szCs w:val="16"/>
          <w:shd w:val="clear" w:color="auto" w:fill="FFFFFF"/>
        </w:rPr>
        <w:t>e</w:t>
      </w:r>
      <w:proofErr w:type="spellEnd"/>
      <w:r w:rsidR="00085B9E">
        <w:rPr>
          <w:rFonts w:ascii="Museo 300" w:eastAsia="Arial" w:hAnsi="Museo 300" w:cs="Times New Roman"/>
          <w:color w:val="000000"/>
          <w:sz w:val="16"/>
          <w:szCs w:val="16"/>
          <w:shd w:val="clear" w:color="auto" w:fill="FFFFFF"/>
        </w:rPr>
        <w:t xml:space="preserve"> recibido tal servicio, es más el mismo apoderado de la Empresa Ingeniero </w:t>
      </w:r>
      <w:r w:rsidR="00431D9D">
        <w:rPr>
          <w:rFonts w:ascii="Museo 300" w:eastAsia="Arial" w:hAnsi="Museo 300" w:cs="Times New Roman"/>
          <w:color w:val="000000"/>
          <w:sz w:val="16"/>
          <w:szCs w:val="16"/>
          <w:shd w:val="clear" w:color="auto" w:fill="FFFFFF"/>
        </w:rPr>
        <w:t xml:space="preserve">XXX </w:t>
      </w:r>
      <w:r w:rsidR="00085B9E">
        <w:rPr>
          <w:rFonts w:ascii="Museo 300" w:eastAsia="Arial" w:hAnsi="Museo 300" w:cs="Times New Roman"/>
          <w:color w:val="000000"/>
          <w:sz w:val="16"/>
          <w:szCs w:val="16"/>
          <w:shd w:val="clear" w:color="auto" w:fill="FFFFFF"/>
        </w:rPr>
        <w:t xml:space="preserve">, apoderado especial de la EEO, S.A.CV reitera que existió una condición Irregular en el Suministro de Energía, Pero no por causa de mi persona; Como podría mi persona tocar un marchamo de lo que en el poste </w:t>
      </w:r>
      <w:r w:rsidR="00085B9E" w:rsidRPr="0019194E">
        <w:rPr>
          <w:rFonts w:ascii="Museo 300" w:eastAsia="Arial" w:hAnsi="Museo 300" w:cs="Times New Roman"/>
          <w:color w:val="000000"/>
          <w:sz w:val="16"/>
          <w:szCs w:val="16"/>
          <w:shd w:val="clear" w:color="auto" w:fill="FFFFFF"/>
        </w:rPr>
        <w:t>[…]</w:t>
      </w:r>
      <w:r w:rsidR="00085B9E">
        <w:rPr>
          <w:rFonts w:ascii="Museo 300" w:eastAsia="Arial" w:hAnsi="Museo 300" w:cs="Times New Roman"/>
          <w:color w:val="000000"/>
          <w:sz w:val="16"/>
          <w:szCs w:val="16"/>
          <w:shd w:val="clear" w:color="auto" w:fill="FFFFFF"/>
        </w:rPr>
        <w:t xml:space="preserve"> nunca podría subirme allí a esa altura; si solo los técnicos Especializados en esa área de la Compañía de la EEO están autorizados y con el equipo adecuado, Yo desconozco </w:t>
      </w:r>
      <w:r w:rsidR="000C04CE">
        <w:rPr>
          <w:rFonts w:ascii="Museo 300" w:eastAsia="Arial" w:hAnsi="Museo 300" w:cs="Times New Roman"/>
          <w:color w:val="000000"/>
          <w:sz w:val="16"/>
          <w:szCs w:val="16"/>
          <w:shd w:val="clear" w:color="auto" w:fill="FFFFFF"/>
        </w:rPr>
        <w:t xml:space="preserve">los conocimientos técnicos para poder manipular los instrumentos Eléctricos para eso solo ellos lo manejan y están autorizados, es mas eso todo eso está sellado lo cual mi persona no aria tal cosa </w:t>
      </w:r>
      <w:r w:rsidR="000C04CE" w:rsidRPr="0019194E">
        <w:rPr>
          <w:rFonts w:ascii="Museo 300" w:eastAsia="Arial" w:hAnsi="Museo 300" w:cs="Times New Roman"/>
          <w:color w:val="000000"/>
          <w:sz w:val="16"/>
          <w:szCs w:val="16"/>
          <w:shd w:val="clear" w:color="auto" w:fill="FFFFFF"/>
        </w:rPr>
        <w:t>[…]</w:t>
      </w:r>
      <w:r w:rsidR="000C04CE">
        <w:rPr>
          <w:rFonts w:ascii="Museo 300" w:eastAsia="Arial" w:hAnsi="Museo 300" w:cs="Times New Roman"/>
          <w:color w:val="000000"/>
          <w:sz w:val="16"/>
          <w:szCs w:val="16"/>
          <w:shd w:val="clear" w:color="auto" w:fill="FFFFFF"/>
        </w:rPr>
        <w:t xml:space="preserve"> Por lo tanto en uso de mis facultades legales como ciudadano Así contesto dentro del plazo que se me abierto a prueba el Presente Procedimiento.</w:t>
      </w:r>
      <w:r w:rsidR="00BA6A15" w:rsidRPr="0019194E">
        <w:rPr>
          <w:rFonts w:ascii="Museo 300" w:eastAsia="Arial" w:hAnsi="Museo 300" w:cs="Times New Roman"/>
          <w:color w:val="000000"/>
          <w:sz w:val="16"/>
          <w:szCs w:val="16"/>
          <w:shd w:val="clear" w:color="auto" w:fill="FFFFFF"/>
        </w:rPr>
        <w:t xml:space="preserve"> […]</w:t>
      </w:r>
      <w:r>
        <w:rPr>
          <w:rFonts w:ascii="Museo 300" w:eastAsia="Arial" w:hAnsi="Museo 300" w:cs="Times New Roman"/>
          <w:color w:val="000000"/>
          <w:sz w:val="16"/>
          <w:szCs w:val="16"/>
          <w:shd w:val="clear" w:color="auto" w:fill="FFFFFF"/>
        </w:rPr>
        <w:t>”.</w:t>
      </w:r>
      <w:r w:rsidR="00717ECF" w:rsidRPr="0019194E">
        <w:rPr>
          <w:rFonts w:ascii="Museo 300" w:eastAsia="Arial" w:hAnsi="Museo 300" w:cs="Times New Roman"/>
          <w:color w:val="000000"/>
          <w:sz w:val="16"/>
          <w:szCs w:val="16"/>
          <w:shd w:val="clear" w:color="auto" w:fill="FFFFFF"/>
        </w:rPr>
        <w:t xml:space="preserve"> </w:t>
      </w:r>
    </w:p>
    <w:p w14:paraId="56422770" w14:textId="77777777" w:rsidR="002711AB" w:rsidRDefault="002711AB"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7B1B387" w14:textId="1A0A2CDE" w:rsidR="00FA1D39" w:rsidRDefault="000F3787"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Sobre lo anterior, e</w:t>
      </w:r>
      <w:r w:rsidR="003C1074">
        <w:rPr>
          <w:rFonts w:ascii="Museo Sans 300" w:eastAsia="Arial" w:hAnsi="Museo Sans 300" w:cs="Times New Roman"/>
          <w:color w:val="000000"/>
          <w:sz w:val="20"/>
          <w:szCs w:val="20"/>
          <w:shd w:val="clear" w:color="auto" w:fill="FFFFFF"/>
        </w:rPr>
        <w:t xml:space="preserve">s pertinente </w:t>
      </w:r>
      <w:r w:rsidR="00545079">
        <w:rPr>
          <w:rFonts w:ascii="Museo Sans 300" w:eastAsia="Arial" w:hAnsi="Museo Sans 300" w:cs="Times New Roman"/>
          <w:color w:val="000000"/>
          <w:sz w:val="20"/>
          <w:szCs w:val="20"/>
          <w:shd w:val="clear" w:color="auto" w:fill="FFFFFF"/>
        </w:rPr>
        <w:t>señalar</w:t>
      </w:r>
      <w:r w:rsidR="003C1074">
        <w:rPr>
          <w:rFonts w:ascii="Museo Sans 300" w:eastAsia="Arial" w:hAnsi="Museo Sans 300" w:cs="Times New Roman"/>
          <w:color w:val="000000"/>
          <w:sz w:val="20"/>
          <w:szCs w:val="20"/>
          <w:shd w:val="clear" w:color="auto" w:fill="FFFFFF"/>
        </w:rPr>
        <w:t xml:space="preserve"> que entre los principios g</w:t>
      </w:r>
      <w:r w:rsidR="003C1074" w:rsidRPr="003C1074">
        <w:rPr>
          <w:rFonts w:ascii="Museo Sans 300" w:eastAsia="Arial" w:hAnsi="Museo Sans 300" w:cs="Times New Roman"/>
          <w:color w:val="000000"/>
          <w:sz w:val="20"/>
          <w:szCs w:val="20"/>
          <w:shd w:val="clear" w:color="auto" w:fill="FFFFFF"/>
        </w:rPr>
        <w:t xml:space="preserve">enerales de la </w:t>
      </w:r>
      <w:r w:rsidR="003C1074">
        <w:rPr>
          <w:rFonts w:ascii="Museo Sans 300" w:eastAsia="Arial" w:hAnsi="Museo Sans 300" w:cs="Times New Roman"/>
          <w:color w:val="000000"/>
          <w:sz w:val="20"/>
          <w:szCs w:val="20"/>
          <w:shd w:val="clear" w:color="auto" w:fill="FFFFFF"/>
        </w:rPr>
        <w:t>a</w:t>
      </w:r>
      <w:r w:rsidR="003C1074" w:rsidRPr="003C1074">
        <w:rPr>
          <w:rFonts w:ascii="Museo Sans 300" w:eastAsia="Arial" w:hAnsi="Museo Sans 300" w:cs="Times New Roman"/>
          <w:color w:val="000000"/>
          <w:sz w:val="20"/>
          <w:szCs w:val="20"/>
          <w:shd w:val="clear" w:color="auto" w:fill="FFFFFF"/>
        </w:rPr>
        <w:t xml:space="preserve">ctividad </w:t>
      </w:r>
      <w:r w:rsidR="003C1074">
        <w:rPr>
          <w:rFonts w:ascii="Museo Sans 300" w:eastAsia="Arial" w:hAnsi="Museo Sans 300" w:cs="Times New Roman"/>
          <w:color w:val="000000"/>
          <w:sz w:val="20"/>
          <w:szCs w:val="20"/>
          <w:shd w:val="clear" w:color="auto" w:fill="FFFFFF"/>
        </w:rPr>
        <w:t>a</w:t>
      </w:r>
      <w:r w:rsidR="003C1074" w:rsidRPr="003C1074">
        <w:rPr>
          <w:rFonts w:ascii="Museo Sans 300" w:eastAsia="Arial" w:hAnsi="Museo Sans 300" w:cs="Times New Roman"/>
          <w:color w:val="000000"/>
          <w:sz w:val="20"/>
          <w:szCs w:val="20"/>
          <w:shd w:val="clear" w:color="auto" w:fill="FFFFFF"/>
        </w:rPr>
        <w:t>dministrativa</w:t>
      </w:r>
      <w:r w:rsidR="003C1074">
        <w:rPr>
          <w:rFonts w:ascii="Museo Sans 300" w:eastAsia="Arial" w:hAnsi="Museo Sans 300" w:cs="Times New Roman"/>
          <w:color w:val="000000"/>
          <w:sz w:val="20"/>
          <w:szCs w:val="20"/>
          <w:shd w:val="clear" w:color="auto" w:fill="FFFFFF"/>
        </w:rPr>
        <w:t xml:space="preserve"> se dispone en el artículo 3 numeral 8 de la LPA, el principio de </w:t>
      </w:r>
      <w:r w:rsidR="003863A2">
        <w:rPr>
          <w:rFonts w:ascii="Museo Sans 300" w:eastAsia="Arial" w:hAnsi="Museo Sans 300" w:cs="Times New Roman"/>
          <w:color w:val="000000"/>
          <w:sz w:val="20"/>
          <w:szCs w:val="20"/>
          <w:shd w:val="clear" w:color="auto" w:fill="FFFFFF"/>
        </w:rPr>
        <w:t>v</w:t>
      </w:r>
      <w:r w:rsidR="003C1074" w:rsidRPr="003C1074">
        <w:rPr>
          <w:rFonts w:ascii="Museo Sans 300" w:eastAsia="Arial" w:hAnsi="Museo Sans 300" w:cs="Times New Roman"/>
          <w:color w:val="000000"/>
          <w:sz w:val="20"/>
          <w:szCs w:val="20"/>
          <w:shd w:val="clear" w:color="auto" w:fill="FFFFFF"/>
        </w:rPr>
        <w:t xml:space="preserve">erdad </w:t>
      </w:r>
      <w:r w:rsidR="003863A2">
        <w:rPr>
          <w:rFonts w:ascii="Museo Sans 300" w:eastAsia="Arial" w:hAnsi="Museo Sans 300" w:cs="Times New Roman"/>
          <w:color w:val="000000"/>
          <w:sz w:val="20"/>
          <w:szCs w:val="20"/>
          <w:shd w:val="clear" w:color="auto" w:fill="FFFFFF"/>
        </w:rPr>
        <w:t>m</w:t>
      </w:r>
      <w:r w:rsidR="003C1074" w:rsidRPr="003C1074">
        <w:rPr>
          <w:rFonts w:ascii="Museo Sans 300" w:eastAsia="Arial" w:hAnsi="Museo Sans 300" w:cs="Times New Roman"/>
          <w:color w:val="000000"/>
          <w:sz w:val="20"/>
          <w:szCs w:val="20"/>
          <w:shd w:val="clear" w:color="auto" w:fill="FFFFFF"/>
        </w:rPr>
        <w:t>aterial</w:t>
      </w:r>
      <w:r w:rsidR="003C1074">
        <w:rPr>
          <w:rFonts w:ascii="Museo Sans 300" w:eastAsia="Arial" w:hAnsi="Museo Sans 300" w:cs="Times New Roman"/>
          <w:color w:val="000000"/>
          <w:sz w:val="20"/>
          <w:szCs w:val="20"/>
          <w:shd w:val="clear" w:color="auto" w:fill="FFFFFF"/>
        </w:rPr>
        <w:t xml:space="preserve">, que se define en el hecho que las </w:t>
      </w:r>
      <w:r w:rsidR="003C1074" w:rsidRPr="003C1074">
        <w:rPr>
          <w:rFonts w:ascii="Museo Sans 300" w:eastAsia="Arial" w:hAnsi="Museo Sans 300" w:cs="Times New Roman"/>
          <w:color w:val="000000"/>
          <w:sz w:val="20"/>
          <w:szCs w:val="20"/>
          <w:shd w:val="clear" w:color="auto" w:fill="FFFFFF"/>
        </w:rPr>
        <w:t>actuaciones de la autoridad administrativa deberán ajustarse a la verdad material que resulte de los hechos, aun cuando no hayan sido alegados ni se deriven de pruebas propuestas por los interesados</w:t>
      </w:r>
      <w:r w:rsidR="003C1074">
        <w:rPr>
          <w:rFonts w:ascii="Museo Sans 300" w:eastAsia="Arial" w:hAnsi="Museo Sans 300" w:cs="Times New Roman"/>
          <w:color w:val="000000"/>
          <w:sz w:val="20"/>
          <w:szCs w:val="20"/>
          <w:shd w:val="clear" w:color="auto" w:fill="FFFFFF"/>
        </w:rPr>
        <w:t>.</w:t>
      </w:r>
    </w:p>
    <w:p w14:paraId="3EF4DB0F" w14:textId="413B910D" w:rsidR="003C1074" w:rsidRDefault="003C1074"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79D1087" w14:textId="70B2C420" w:rsidR="002711AB" w:rsidRDefault="00A416D0"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Respecto </w:t>
      </w:r>
      <w:r w:rsidR="004B0C0A">
        <w:rPr>
          <w:rFonts w:ascii="Museo Sans 300" w:eastAsia="Arial" w:hAnsi="Museo Sans 300" w:cs="Times New Roman"/>
          <w:color w:val="000000"/>
          <w:sz w:val="20"/>
          <w:szCs w:val="20"/>
          <w:shd w:val="clear" w:color="auto" w:fill="FFFFFF"/>
        </w:rPr>
        <w:t>a la actividad probatoria en este procedimiento administrativo,</w:t>
      </w:r>
      <w:r>
        <w:rPr>
          <w:rFonts w:ascii="Museo Sans 300" w:eastAsia="Arial" w:hAnsi="Museo Sans 300" w:cs="Times New Roman"/>
          <w:color w:val="000000"/>
          <w:sz w:val="20"/>
          <w:szCs w:val="20"/>
          <w:shd w:val="clear" w:color="auto" w:fill="FFFFFF"/>
        </w:rPr>
        <w:t xml:space="preserve"> debe señalarse que </w:t>
      </w:r>
      <w:r w:rsidRPr="00A416D0">
        <w:rPr>
          <w:rFonts w:ascii="Museo Sans 300" w:eastAsia="Arial" w:hAnsi="Museo Sans 300" w:cs="Times New Roman"/>
          <w:color w:val="000000"/>
          <w:sz w:val="20"/>
          <w:szCs w:val="20"/>
          <w:shd w:val="clear" w:color="auto" w:fill="FFFFFF"/>
        </w:rPr>
        <w:t>el Procedimiento para Investigar la Existencia de Condiciones Irregulares en el Suministro de Energía Eléctrica del Usuario Final</w:t>
      </w:r>
      <w:r>
        <w:rPr>
          <w:rFonts w:ascii="Museo Sans 300" w:eastAsia="Arial" w:hAnsi="Museo Sans 300" w:cs="Times New Roman"/>
          <w:color w:val="000000"/>
          <w:sz w:val="20"/>
          <w:szCs w:val="20"/>
          <w:shd w:val="clear" w:color="auto" w:fill="FFFFFF"/>
        </w:rPr>
        <w:t xml:space="preserve"> regula las acciones que debe realizar la distribuidora ante el hallazgo de una alteración en el equipo de medición del servicio eléctrico, de la forma siguiente: </w:t>
      </w:r>
    </w:p>
    <w:p w14:paraId="28F92926" w14:textId="79AC68C6" w:rsidR="00A416D0" w:rsidRDefault="00A416D0"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CC57D9E" w14:textId="7F273F48" w:rsidR="00E23299" w:rsidRPr="00F525A1" w:rsidRDefault="00535AAE"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Pr>
          <w:rFonts w:ascii="Museo 300" w:eastAsia="Arial" w:hAnsi="Museo 300" w:cs="Times New Roman"/>
          <w:b/>
          <w:color w:val="000000"/>
          <w:sz w:val="16"/>
          <w:szCs w:val="16"/>
          <w:shd w:val="clear" w:color="auto" w:fill="FFFFFF"/>
        </w:rPr>
        <w:t xml:space="preserve">“[…] </w:t>
      </w:r>
      <w:r w:rsidR="00E23299" w:rsidRPr="00F525A1">
        <w:rPr>
          <w:rFonts w:ascii="Museo 300" w:eastAsia="Arial" w:hAnsi="Museo 300" w:cs="Times New Roman"/>
          <w:b/>
          <w:color w:val="000000"/>
          <w:sz w:val="16"/>
          <w:szCs w:val="16"/>
          <w:shd w:val="clear" w:color="auto" w:fill="FFFFFF"/>
        </w:rPr>
        <w:t>4. PROCESO DE DETECCIÓN DE UNA CONDICIÓN IRREGULAR EN EL SUMINISTRO DEL SERVICIO ELÉCTRICO.</w:t>
      </w:r>
    </w:p>
    <w:p w14:paraId="77724C24" w14:textId="77777777" w:rsidR="00E23299" w:rsidRPr="00A841A4" w:rsidRDefault="00E23299"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p>
    <w:p w14:paraId="6F711074" w14:textId="0C14078C" w:rsidR="00E23299" w:rsidRPr="00FA1D39" w:rsidRDefault="00E23299"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sidRPr="00FA1D39">
        <w:rPr>
          <w:rFonts w:ascii="Museo 300" w:eastAsia="Arial" w:hAnsi="Museo 300" w:cs="Times New Roman"/>
          <w:b/>
          <w:color w:val="000000"/>
          <w:sz w:val="16"/>
          <w:szCs w:val="16"/>
          <w:shd w:val="clear" w:color="auto" w:fill="FFFFFF"/>
        </w:rPr>
        <w:t>4.1. PRESUNCIÓN DE CONDICIONES IRREGULARES.</w:t>
      </w:r>
    </w:p>
    <w:p w14:paraId="71DBB2B3" w14:textId="77777777" w:rsidR="00E23299" w:rsidRDefault="00E23299"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p>
    <w:p w14:paraId="7E0D7642" w14:textId="4DE07497" w:rsidR="00E23299" w:rsidRPr="0019194E" w:rsidRDefault="00E23299" w:rsidP="00E23299">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4.1.1. Cuando la empresa distribuidora presuma que un usuario final cons</w:t>
      </w:r>
      <w:r w:rsidRPr="00F525A1">
        <w:rPr>
          <w:rFonts w:ascii="Museo 300" w:eastAsia="Arial" w:hAnsi="Museo 300" w:cs="Times New Roman"/>
          <w:color w:val="000000"/>
          <w:sz w:val="16"/>
          <w:szCs w:val="16"/>
          <w:shd w:val="clear" w:color="auto" w:fill="FFFFFF"/>
        </w:rPr>
        <w:t>ume energía sin su autorización</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o que incumple las condiciones contractuales establecidas en los Términos y Condiciones de los Pliegos</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Tarifarios, deberá realizar las acciones pertinentes, de acuerdo a este procedimiento, todo ello sin perjuicio</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de las acciones judiciales que pudieran corresponder.</w:t>
      </w:r>
    </w:p>
    <w:p w14:paraId="244AD358" w14:textId="77777777" w:rsidR="00E23299" w:rsidRPr="0019194E" w:rsidRDefault="00E23299" w:rsidP="00E23299">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2B87F790" w14:textId="23A90F3B" w:rsidR="00E23299" w:rsidRPr="0019194E" w:rsidRDefault="00E23299"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4.1.2. Cuando existan situaciones que hagan presumir una condición irregular en el suministro del usuario</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final, el distribuidor realizará una inspección de las instalaciones eléctricas del usuario y levantará el Acta</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de Inspección de Condiciones Irregulares.</w:t>
      </w:r>
    </w:p>
    <w:p w14:paraId="6A2A18AB" w14:textId="77777777" w:rsidR="00E23299" w:rsidRDefault="00E23299" w:rsidP="0019194E">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p>
    <w:p w14:paraId="2E88B28B" w14:textId="5661D9A5" w:rsidR="002711AB" w:rsidRDefault="00C64258" w:rsidP="00FA1D3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Con base en dichas disposiciones, d</w:t>
      </w:r>
      <w:r w:rsidR="00535AAE">
        <w:rPr>
          <w:rFonts w:ascii="Museo Sans 300" w:eastAsia="Arial" w:hAnsi="Museo Sans 300" w:cs="Times New Roman"/>
          <w:color w:val="000000"/>
          <w:sz w:val="20"/>
          <w:szCs w:val="20"/>
          <w:shd w:val="clear" w:color="auto" w:fill="FFFFFF"/>
        </w:rPr>
        <w:t xml:space="preserve">ebe </w:t>
      </w:r>
      <w:r w:rsidR="00545079">
        <w:rPr>
          <w:rFonts w:ascii="Museo Sans 300" w:eastAsia="Arial" w:hAnsi="Museo Sans 300" w:cs="Times New Roman"/>
          <w:color w:val="000000"/>
          <w:sz w:val="20"/>
          <w:szCs w:val="20"/>
          <w:shd w:val="clear" w:color="auto" w:fill="FFFFFF"/>
        </w:rPr>
        <w:t>aclarar</w:t>
      </w:r>
      <w:r w:rsidR="001307C5">
        <w:rPr>
          <w:rFonts w:ascii="Museo Sans 300" w:eastAsia="Arial" w:hAnsi="Museo Sans 300" w:cs="Times New Roman"/>
          <w:color w:val="000000"/>
          <w:sz w:val="20"/>
          <w:szCs w:val="20"/>
          <w:shd w:val="clear" w:color="auto" w:fill="FFFFFF"/>
        </w:rPr>
        <w:t>se</w:t>
      </w:r>
      <w:r w:rsidR="000C04CE">
        <w:rPr>
          <w:rFonts w:ascii="Museo Sans 300" w:eastAsia="Arial" w:hAnsi="Museo Sans 300" w:cs="Times New Roman"/>
          <w:color w:val="000000"/>
          <w:sz w:val="20"/>
          <w:szCs w:val="20"/>
          <w:shd w:val="clear" w:color="auto" w:fill="FFFFFF"/>
        </w:rPr>
        <w:t xml:space="preserve"> </w:t>
      </w:r>
      <w:r w:rsidR="00535AAE">
        <w:rPr>
          <w:rFonts w:ascii="Museo Sans 300" w:eastAsia="Arial" w:hAnsi="Museo Sans 300" w:cs="Times New Roman"/>
          <w:color w:val="000000"/>
          <w:sz w:val="20"/>
          <w:szCs w:val="20"/>
          <w:shd w:val="clear" w:color="auto" w:fill="FFFFFF"/>
        </w:rPr>
        <w:t xml:space="preserve">que cuando </w:t>
      </w:r>
      <w:r w:rsidR="00535AAE" w:rsidRPr="00535AAE">
        <w:rPr>
          <w:rFonts w:ascii="Museo Sans 300" w:eastAsia="Arial" w:hAnsi="Museo Sans 300" w:cs="Times New Roman"/>
          <w:color w:val="000000"/>
          <w:sz w:val="20"/>
          <w:szCs w:val="20"/>
          <w:shd w:val="clear" w:color="auto" w:fill="FFFFFF"/>
        </w:rPr>
        <w:t>existan situaciones que hagan presumir una condición irregular</w:t>
      </w:r>
      <w:r w:rsidR="00535AAE">
        <w:rPr>
          <w:rFonts w:ascii="Museo Sans 300" w:eastAsia="Arial" w:hAnsi="Museo Sans 300" w:cs="Times New Roman"/>
          <w:color w:val="000000"/>
          <w:sz w:val="20"/>
          <w:szCs w:val="20"/>
          <w:shd w:val="clear" w:color="auto" w:fill="FFFFFF"/>
        </w:rPr>
        <w:t xml:space="preserve">, </w:t>
      </w:r>
      <w:r w:rsidR="007C411C">
        <w:rPr>
          <w:rFonts w:ascii="Museo Sans 300" w:eastAsia="Arial" w:hAnsi="Museo Sans 300" w:cs="Times New Roman"/>
          <w:color w:val="000000"/>
          <w:sz w:val="20"/>
          <w:szCs w:val="20"/>
          <w:shd w:val="clear" w:color="auto" w:fill="FFFFFF"/>
        </w:rPr>
        <w:t xml:space="preserve">la distribuidora </w:t>
      </w:r>
      <w:r w:rsidR="00535AAE">
        <w:rPr>
          <w:rFonts w:ascii="Museo Sans 300" w:eastAsia="Arial" w:hAnsi="Museo Sans 300" w:cs="Times New Roman"/>
          <w:color w:val="000000"/>
          <w:sz w:val="20"/>
          <w:szCs w:val="20"/>
          <w:shd w:val="clear" w:color="auto" w:fill="FFFFFF"/>
        </w:rPr>
        <w:t>puede</w:t>
      </w:r>
      <w:r w:rsidR="00F525A1">
        <w:rPr>
          <w:rFonts w:ascii="Museo Sans 300" w:eastAsia="Arial" w:hAnsi="Museo Sans 300" w:cs="Times New Roman"/>
          <w:color w:val="000000"/>
          <w:sz w:val="20"/>
          <w:szCs w:val="20"/>
          <w:shd w:val="clear" w:color="auto" w:fill="FFFFFF"/>
        </w:rPr>
        <w:t>, sin mediar previo aviso al usuario,</w:t>
      </w:r>
      <w:r w:rsidR="00535AAE">
        <w:rPr>
          <w:rFonts w:ascii="Museo Sans 300" w:eastAsia="Arial" w:hAnsi="Museo Sans 300" w:cs="Times New Roman"/>
          <w:color w:val="000000"/>
          <w:sz w:val="20"/>
          <w:szCs w:val="20"/>
          <w:shd w:val="clear" w:color="auto" w:fill="FFFFFF"/>
        </w:rPr>
        <w:t xml:space="preserve"> efectuar la verificación</w:t>
      </w:r>
      <w:r w:rsidR="00F525A1">
        <w:rPr>
          <w:rFonts w:ascii="Museo Sans 300" w:eastAsia="Arial" w:hAnsi="Museo Sans 300" w:cs="Times New Roman"/>
          <w:color w:val="000000"/>
          <w:sz w:val="20"/>
          <w:szCs w:val="20"/>
          <w:shd w:val="clear" w:color="auto" w:fill="FFFFFF"/>
        </w:rPr>
        <w:t xml:space="preserve"> </w:t>
      </w:r>
      <w:r w:rsidR="00FA1D39">
        <w:rPr>
          <w:rFonts w:ascii="Museo Sans 300" w:eastAsia="Arial" w:hAnsi="Museo Sans 300" w:cs="Times New Roman"/>
          <w:color w:val="000000"/>
          <w:sz w:val="20"/>
          <w:szCs w:val="20"/>
          <w:shd w:val="clear" w:color="auto" w:fill="FFFFFF"/>
        </w:rPr>
        <w:t>d</w:t>
      </w:r>
      <w:r w:rsidR="00535AAE">
        <w:rPr>
          <w:rFonts w:ascii="Museo Sans 300" w:eastAsia="Arial" w:hAnsi="Museo Sans 300" w:cs="Times New Roman"/>
          <w:color w:val="000000"/>
          <w:sz w:val="20"/>
          <w:szCs w:val="20"/>
          <w:shd w:val="clear" w:color="auto" w:fill="FFFFFF"/>
        </w:rPr>
        <w:t>el correcto funcionamiento del servicio eléctrico</w:t>
      </w:r>
      <w:r w:rsidR="00F525A1">
        <w:rPr>
          <w:rFonts w:ascii="Museo Sans 300" w:eastAsia="Arial" w:hAnsi="Museo Sans 300" w:cs="Times New Roman"/>
          <w:color w:val="000000"/>
          <w:sz w:val="20"/>
          <w:szCs w:val="20"/>
          <w:shd w:val="clear" w:color="auto" w:fill="FFFFFF"/>
        </w:rPr>
        <w:t xml:space="preserve"> </w:t>
      </w:r>
      <w:r w:rsidR="00535AAE">
        <w:rPr>
          <w:rFonts w:ascii="Museo Sans 300" w:eastAsia="Arial" w:hAnsi="Museo Sans 300" w:cs="Times New Roman"/>
          <w:color w:val="000000"/>
          <w:sz w:val="20"/>
          <w:szCs w:val="20"/>
          <w:shd w:val="clear" w:color="auto" w:fill="FFFFFF"/>
        </w:rPr>
        <w:t xml:space="preserve">de la forma que se </w:t>
      </w:r>
      <w:r w:rsidR="007C411C">
        <w:rPr>
          <w:rFonts w:ascii="Museo Sans 300" w:eastAsia="Arial" w:hAnsi="Museo Sans 300" w:cs="Times New Roman"/>
          <w:color w:val="000000"/>
          <w:sz w:val="20"/>
          <w:szCs w:val="20"/>
          <w:shd w:val="clear" w:color="auto" w:fill="FFFFFF"/>
        </w:rPr>
        <w:t xml:space="preserve">efectuó </w:t>
      </w:r>
      <w:r w:rsidR="00FA1D39">
        <w:rPr>
          <w:rFonts w:ascii="Museo Sans 300" w:eastAsia="Arial" w:hAnsi="Museo Sans 300" w:cs="Times New Roman"/>
          <w:color w:val="000000"/>
          <w:sz w:val="20"/>
          <w:szCs w:val="20"/>
          <w:shd w:val="clear" w:color="auto" w:fill="FFFFFF"/>
        </w:rPr>
        <w:t>l</w:t>
      </w:r>
      <w:r w:rsidR="00FA1D39" w:rsidRPr="00FA1D39">
        <w:rPr>
          <w:rFonts w:ascii="Museo Sans 300" w:eastAsia="Arial" w:hAnsi="Museo Sans 300" w:cs="Times New Roman"/>
          <w:color w:val="000000"/>
          <w:sz w:val="20"/>
          <w:szCs w:val="20"/>
          <w:shd w:val="clear" w:color="auto" w:fill="FFFFFF"/>
        </w:rPr>
        <w:t>a inspección técnica</w:t>
      </w:r>
      <w:r w:rsidR="002B7DF3">
        <w:rPr>
          <w:rFonts w:ascii="Museo Sans 300" w:eastAsia="Arial" w:hAnsi="Museo Sans 300" w:cs="Times New Roman"/>
          <w:color w:val="000000"/>
          <w:sz w:val="20"/>
          <w:szCs w:val="20"/>
          <w:shd w:val="clear" w:color="auto" w:fill="FFFFFF"/>
        </w:rPr>
        <w:t xml:space="preserve"> el día doce de febrero de este año.</w:t>
      </w:r>
    </w:p>
    <w:p w14:paraId="772D79ED" w14:textId="77777777" w:rsidR="00C64258" w:rsidRDefault="00C64258" w:rsidP="00FA1D3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F6C1CAF" w14:textId="0343EB7A" w:rsidR="00A416D0" w:rsidRPr="002B7DF3" w:rsidRDefault="000F3787" w:rsidP="00CF31C4">
      <w:pPr>
        <w:suppressAutoHyphens w:val="0"/>
        <w:autoSpaceDN/>
        <w:spacing w:after="0" w:line="240" w:lineRule="auto"/>
        <w:ind w:left="426"/>
        <w:jc w:val="both"/>
        <w:textAlignment w:val="auto"/>
        <w:rPr>
          <w:rFonts w:ascii="Museo Sans 300" w:eastAsia="Arial" w:hAnsi="Museo Sans 300" w:cs="Times New Roman"/>
          <w:sz w:val="20"/>
          <w:szCs w:val="20"/>
          <w:shd w:val="clear" w:color="auto" w:fill="FFFFFF"/>
        </w:rPr>
      </w:pPr>
      <w:r w:rsidRPr="002B7DF3">
        <w:rPr>
          <w:rFonts w:ascii="Museo Sans 300" w:eastAsia="Arial" w:hAnsi="Museo Sans 300" w:cs="Times New Roman"/>
          <w:sz w:val="20"/>
          <w:szCs w:val="20"/>
          <w:shd w:val="clear" w:color="auto" w:fill="FFFFFF"/>
        </w:rPr>
        <w:t xml:space="preserve">A partir de la información recolectada y presentada por la distribuidora, </w:t>
      </w:r>
      <w:r w:rsidR="00F525A1" w:rsidRPr="002B7DF3">
        <w:rPr>
          <w:rFonts w:ascii="Museo Sans 300" w:eastAsia="Arial" w:hAnsi="Museo Sans 300" w:cs="Times New Roman"/>
          <w:sz w:val="20"/>
          <w:szCs w:val="20"/>
          <w:shd w:val="clear" w:color="auto" w:fill="FFFFFF"/>
        </w:rPr>
        <w:t>el personal técnico del CAU</w:t>
      </w:r>
      <w:r w:rsidRPr="002B7DF3">
        <w:rPr>
          <w:rFonts w:ascii="Museo Sans 300" w:eastAsia="Arial" w:hAnsi="Museo Sans 300" w:cs="Times New Roman"/>
          <w:sz w:val="20"/>
          <w:szCs w:val="20"/>
          <w:shd w:val="clear" w:color="auto" w:fill="FFFFFF"/>
        </w:rPr>
        <w:t xml:space="preserve">, </w:t>
      </w:r>
      <w:r w:rsidR="00322F07">
        <w:rPr>
          <w:rFonts w:ascii="Museo Sans 300" w:eastAsia="Arial" w:hAnsi="Museo Sans 300" w:cs="Times New Roman"/>
          <w:sz w:val="20"/>
          <w:szCs w:val="20"/>
          <w:shd w:val="clear" w:color="auto" w:fill="FFFFFF"/>
        </w:rPr>
        <w:t xml:space="preserve">con base en sus </w:t>
      </w:r>
      <w:r w:rsidR="003552EB">
        <w:rPr>
          <w:rFonts w:ascii="Museo Sans 300" w:eastAsia="Arial" w:hAnsi="Museo Sans 300" w:cs="Times New Roman"/>
          <w:sz w:val="20"/>
          <w:szCs w:val="20"/>
          <w:shd w:val="clear" w:color="auto" w:fill="FFFFFF"/>
        </w:rPr>
        <w:t>conocimientos y experiencia en el área</w:t>
      </w:r>
      <w:r w:rsidR="003A0769" w:rsidRPr="002B7DF3">
        <w:rPr>
          <w:rFonts w:ascii="Museo Sans 300" w:hAnsi="Museo Sans 300" w:cs="Times New Roman"/>
          <w:sz w:val="20"/>
          <w:szCs w:val="20"/>
        </w:rPr>
        <w:t xml:space="preserve">, </w:t>
      </w:r>
      <w:r w:rsidR="002B7DF3">
        <w:rPr>
          <w:rFonts w:ascii="Museo Sans 300" w:eastAsia="Arial" w:hAnsi="Museo Sans 300" w:cs="Times New Roman"/>
          <w:sz w:val="20"/>
          <w:szCs w:val="20"/>
          <w:shd w:val="clear" w:color="auto" w:fill="FFFFFF"/>
        </w:rPr>
        <w:t>observó lo siguiente:</w:t>
      </w:r>
    </w:p>
    <w:p w14:paraId="00C5D681" w14:textId="7DF3AFC7" w:rsidR="00F525A1" w:rsidRDefault="00F525A1"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FCA0C6C" w14:textId="18B45FFC" w:rsidR="000F3787" w:rsidRDefault="002B7DF3" w:rsidP="0019194E">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Desde el día doce de febrero de este año</w:t>
      </w:r>
      <w:r w:rsidR="000F3787">
        <w:rPr>
          <w:rFonts w:ascii="Museo Sans 300" w:eastAsia="Arial" w:hAnsi="Museo Sans 300"/>
          <w:color w:val="000000"/>
          <w:sz w:val="20"/>
          <w:szCs w:val="20"/>
          <w:shd w:val="clear" w:color="auto" w:fill="FFFFFF"/>
        </w:rPr>
        <w:t>, pers</w:t>
      </w:r>
      <w:r w:rsidR="000F3787" w:rsidRPr="00F525A1">
        <w:rPr>
          <w:rFonts w:ascii="Museo Sans 300" w:eastAsia="Arial" w:hAnsi="Museo Sans 300"/>
          <w:color w:val="000000"/>
          <w:sz w:val="20"/>
          <w:szCs w:val="20"/>
          <w:shd w:val="clear" w:color="auto" w:fill="FFFFFF"/>
        </w:rPr>
        <w:t xml:space="preserve">onal de la distribuidora corrigió la </w:t>
      </w:r>
      <w:r w:rsidR="000F3787" w:rsidRPr="00A841A4">
        <w:rPr>
          <w:rFonts w:ascii="Museo Sans 300" w:eastAsia="Arial" w:hAnsi="Museo Sans 300"/>
          <w:color w:val="000000"/>
          <w:sz w:val="20"/>
          <w:szCs w:val="20"/>
          <w:shd w:val="clear" w:color="auto" w:fill="FFFFFF"/>
        </w:rPr>
        <w:t xml:space="preserve">condición irregular en el servicio </w:t>
      </w:r>
      <w:r w:rsidR="000F3787" w:rsidRPr="00A11FBA">
        <w:rPr>
          <w:rFonts w:ascii="Museo Sans 300" w:eastAsia="Arial" w:hAnsi="Museo Sans 300"/>
          <w:color w:val="000000"/>
          <w:sz w:val="20"/>
          <w:szCs w:val="20"/>
          <w:shd w:val="clear" w:color="auto" w:fill="FFFFFF"/>
        </w:rPr>
        <w:t>eléctrico</w:t>
      </w:r>
      <w:r w:rsidR="000F3787">
        <w:rPr>
          <w:rFonts w:ascii="Museo Sans 300" w:eastAsia="Arial" w:hAnsi="Museo Sans 300"/>
          <w:color w:val="000000"/>
          <w:sz w:val="20"/>
          <w:szCs w:val="20"/>
          <w:shd w:val="clear" w:color="auto" w:fill="FFFFFF"/>
        </w:rPr>
        <w:t xml:space="preserve"> vinculado </w:t>
      </w:r>
      <w:r w:rsidR="003552EB">
        <w:rPr>
          <w:rFonts w:ascii="Museo Sans 300" w:eastAsia="Arial" w:hAnsi="Museo Sans 300"/>
          <w:color w:val="000000"/>
          <w:sz w:val="20"/>
          <w:szCs w:val="20"/>
          <w:shd w:val="clear" w:color="auto" w:fill="FFFFFF"/>
        </w:rPr>
        <w:t>al</w:t>
      </w:r>
      <w:r w:rsidR="000F3787">
        <w:rPr>
          <w:rFonts w:ascii="Museo Sans 300" w:eastAsia="Arial" w:hAnsi="Museo Sans 300"/>
          <w:color w:val="000000"/>
          <w:sz w:val="20"/>
          <w:szCs w:val="20"/>
          <w:shd w:val="clear" w:color="auto" w:fill="FFFFFF"/>
        </w:rPr>
        <w:t xml:space="preserve"> inmueble</w:t>
      </w:r>
      <w:r w:rsidR="003552EB">
        <w:rPr>
          <w:rFonts w:ascii="Museo Sans 300" w:eastAsia="Arial" w:hAnsi="Museo Sans 300"/>
          <w:color w:val="000000"/>
          <w:sz w:val="20"/>
          <w:szCs w:val="20"/>
          <w:shd w:val="clear" w:color="auto" w:fill="FFFFFF"/>
        </w:rPr>
        <w:t xml:space="preserve"> del usuario</w:t>
      </w:r>
      <w:r>
        <w:rPr>
          <w:rFonts w:ascii="Museo Sans 300" w:eastAsia="Arial" w:hAnsi="Museo Sans 300"/>
          <w:color w:val="000000"/>
          <w:sz w:val="20"/>
          <w:szCs w:val="20"/>
          <w:shd w:val="clear" w:color="auto" w:fill="FFFFFF"/>
        </w:rPr>
        <w:t>, conecta</w:t>
      </w:r>
      <w:r w:rsidR="003552EB">
        <w:rPr>
          <w:rFonts w:ascii="Museo Sans 300" w:eastAsia="Arial" w:hAnsi="Museo Sans 300"/>
          <w:color w:val="000000"/>
          <w:sz w:val="20"/>
          <w:szCs w:val="20"/>
          <w:shd w:val="clear" w:color="auto" w:fill="FFFFFF"/>
        </w:rPr>
        <w:t>n</w:t>
      </w:r>
      <w:r>
        <w:rPr>
          <w:rFonts w:ascii="Museo Sans 300" w:eastAsia="Arial" w:hAnsi="Museo Sans 300"/>
          <w:color w:val="000000"/>
          <w:sz w:val="20"/>
          <w:szCs w:val="20"/>
          <w:shd w:val="clear" w:color="auto" w:fill="FFFFFF"/>
        </w:rPr>
        <w:t>do de forma correcta</w:t>
      </w:r>
      <w:r w:rsidR="000F3787" w:rsidRPr="0019194E">
        <w:rPr>
          <w:rFonts w:ascii="Museo Sans 300" w:eastAsia="Arial" w:hAnsi="Museo Sans 300"/>
          <w:color w:val="000000"/>
          <w:sz w:val="20"/>
          <w:szCs w:val="20"/>
          <w:shd w:val="clear" w:color="auto" w:fill="FFFFFF"/>
        </w:rPr>
        <w:t xml:space="preserve"> el equipo de medició</w:t>
      </w:r>
      <w:r>
        <w:rPr>
          <w:rFonts w:ascii="Museo Sans 300" w:eastAsia="Arial" w:hAnsi="Museo Sans 300"/>
          <w:color w:val="000000"/>
          <w:sz w:val="20"/>
          <w:szCs w:val="20"/>
          <w:shd w:val="clear" w:color="auto" w:fill="FFFFFF"/>
        </w:rPr>
        <w:t xml:space="preserve">n N.° </w:t>
      </w:r>
      <w:proofErr w:type="gramStart"/>
      <w:r w:rsidR="00431D9D">
        <w:rPr>
          <w:rFonts w:ascii="Museo Sans 300" w:eastAsia="Arial" w:hAnsi="Museo Sans 300"/>
          <w:color w:val="000000"/>
          <w:sz w:val="20"/>
          <w:szCs w:val="20"/>
          <w:shd w:val="clear" w:color="auto" w:fill="FFFFFF"/>
        </w:rPr>
        <w:t xml:space="preserve">XXX </w:t>
      </w:r>
      <w:r w:rsidR="7993B228">
        <w:rPr>
          <w:rFonts w:ascii="Museo Sans 300" w:eastAsia="Arial" w:hAnsi="Museo Sans 300"/>
          <w:color w:val="000000"/>
          <w:sz w:val="20"/>
          <w:szCs w:val="20"/>
          <w:shd w:val="clear" w:color="auto" w:fill="FFFFFF"/>
        </w:rPr>
        <w:t>.</w:t>
      </w:r>
      <w:proofErr w:type="gramEnd"/>
    </w:p>
    <w:p w14:paraId="65E4D8EE" w14:textId="77777777" w:rsidR="000F3787" w:rsidRDefault="000F3787" w:rsidP="00DB27E4">
      <w:pPr>
        <w:pStyle w:val="Prrafodelista"/>
        <w:suppressAutoHyphens w:val="0"/>
        <w:autoSpaceDN/>
        <w:ind w:left="851"/>
        <w:jc w:val="both"/>
        <w:textAlignment w:val="auto"/>
        <w:rPr>
          <w:rFonts w:ascii="Museo Sans 300" w:eastAsia="Arial" w:hAnsi="Museo Sans 300"/>
          <w:color w:val="000000"/>
          <w:sz w:val="20"/>
          <w:szCs w:val="20"/>
          <w:shd w:val="clear" w:color="auto" w:fill="FFFFFF"/>
        </w:rPr>
      </w:pPr>
    </w:p>
    <w:p w14:paraId="6915573C" w14:textId="1A333941" w:rsidR="00A841A4" w:rsidRDefault="00F525A1" w:rsidP="0019194E">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A la fecha del recla</w:t>
      </w:r>
      <w:r w:rsidR="002B7DF3">
        <w:rPr>
          <w:rFonts w:ascii="Museo Sans 300" w:eastAsia="Arial" w:hAnsi="Museo Sans 300"/>
          <w:color w:val="000000"/>
          <w:sz w:val="20"/>
          <w:szCs w:val="20"/>
          <w:shd w:val="clear" w:color="auto" w:fill="FFFFFF"/>
        </w:rPr>
        <w:t xml:space="preserve">mo del usuario, </w:t>
      </w:r>
      <w:r w:rsidR="003552EB">
        <w:rPr>
          <w:rFonts w:ascii="Museo Sans 300" w:eastAsia="Arial" w:hAnsi="Museo Sans 300"/>
          <w:color w:val="000000"/>
          <w:sz w:val="20"/>
          <w:szCs w:val="20"/>
          <w:shd w:val="clear" w:color="auto" w:fill="FFFFFF"/>
        </w:rPr>
        <w:t>de fecha</w:t>
      </w:r>
      <w:r w:rsidR="002B7DF3">
        <w:rPr>
          <w:rFonts w:ascii="Museo Sans 300" w:eastAsia="Arial" w:hAnsi="Museo Sans 300"/>
          <w:color w:val="000000"/>
          <w:sz w:val="20"/>
          <w:szCs w:val="20"/>
          <w:shd w:val="clear" w:color="auto" w:fill="FFFFFF"/>
        </w:rPr>
        <w:t xml:space="preserve"> seis de marzo de este año</w:t>
      </w:r>
      <w:r>
        <w:rPr>
          <w:rFonts w:ascii="Museo Sans 300" w:eastAsia="Arial" w:hAnsi="Museo Sans 300"/>
          <w:color w:val="000000"/>
          <w:sz w:val="20"/>
          <w:szCs w:val="20"/>
          <w:shd w:val="clear" w:color="auto" w:fill="FFFFFF"/>
        </w:rPr>
        <w:t xml:space="preserve">, la condición irregular </w:t>
      </w:r>
      <w:r w:rsidR="00C64258">
        <w:rPr>
          <w:rFonts w:ascii="Museo Sans 300" w:eastAsia="Arial" w:hAnsi="Museo Sans 300"/>
          <w:color w:val="000000"/>
          <w:sz w:val="20"/>
          <w:szCs w:val="20"/>
          <w:shd w:val="clear" w:color="auto" w:fill="FFFFFF"/>
        </w:rPr>
        <w:t xml:space="preserve">detectada </w:t>
      </w:r>
      <w:r>
        <w:rPr>
          <w:rFonts w:ascii="Museo Sans 300" w:eastAsia="Arial" w:hAnsi="Museo Sans 300"/>
          <w:color w:val="000000"/>
          <w:sz w:val="20"/>
          <w:szCs w:val="20"/>
          <w:shd w:val="clear" w:color="auto" w:fill="FFFFFF"/>
        </w:rPr>
        <w:t>en el servicio ya no existía, por haber sido corregida previamente por la distribuidora.</w:t>
      </w:r>
    </w:p>
    <w:p w14:paraId="5CDF5A6F" w14:textId="77777777" w:rsidR="00A841A4" w:rsidRDefault="00A841A4" w:rsidP="0019194E">
      <w:pPr>
        <w:pStyle w:val="Prrafodelista"/>
        <w:suppressAutoHyphens w:val="0"/>
        <w:autoSpaceDN/>
        <w:ind w:left="851"/>
        <w:jc w:val="both"/>
        <w:textAlignment w:val="auto"/>
        <w:rPr>
          <w:rFonts w:ascii="Museo Sans 300" w:eastAsia="Arial" w:hAnsi="Museo Sans 300"/>
          <w:color w:val="000000"/>
          <w:sz w:val="20"/>
          <w:szCs w:val="20"/>
          <w:shd w:val="clear" w:color="auto" w:fill="FFFFFF"/>
        </w:rPr>
      </w:pPr>
    </w:p>
    <w:p w14:paraId="2F6A9FB4" w14:textId="1FDDEBA2" w:rsidR="002711AB" w:rsidRDefault="00A841A4" w:rsidP="0019194E">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sidRPr="0019194E">
        <w:rPr>
          <w:rFonts w:ascii="Museo Sans 300" w:eastAsia="Arial" w:hAnsi="Museo Sans 300"/>
          <w:color w:val="000000"/>
          <w:sz w:val="20"/>
          <w:szCs w:val="20"/>
          <w:shd w:val="clear" w:color="auto" w:fill="FFFFFF"/>
        </w:rPr>
        <w:t>La condición irregular que impedía el correcto registro de energía en el suministro está estrictamente vinculada con</w:t>
      </w:r>
      <w:r w:rsidR="002B7DF3">
        <w:rPr>
          <w:rFonts w:ascii="Museo Sans 300" w:eastAsia="Arial" w:hAnsi="Museo Sans 300"/>
          <w:color w:val="000000"/>
          <w:sz w:val="20"/>
          <w:szCs w:val="20"/>
          <w:shd w:val="clear" w:color="auto" w:fill="FFFFFF"/>
        </w:rPr>
        <w:t xml:space="preserve"> la conexión inversa de l</w:t>
      </w:r>
      <w:r w:rsidR="273651CD">
        <w:rPr>
          <w:rFonts w:ascii="Museo Sans 300" w:eastAsia="Arial" w:hAnsi="Museo Sans 300"/>
          <w:color w:val="000000"/>
          <w:sz w:val="20"/>
          <w:szCs w:val="20"/>
          <w:shd w:val="clear" w:color="auto" w:fill="FFFFFF"/>
        </w:rPr>
        <w:t>os conductores de l</w:t>
      </w:r>
      <w:r w:rsidR="002B7DF3">
        <w:rPr>
          <w:rFonts w:ascii="Museo Sans 300" w:eastAsia="Arial" w:hAnsi="Museo Sans 300"/>
          <w:color w:val="000000"/>
          <w:sz w:val="20"/>
          <w:szCs w:val="20"/>
          <w:shd w:val="clear" w:color="auto" w:fill="FFFFFF"/>
        </w:rPr>
        <w:t>a fase B de alimentación y de carga</w:t>
      </w:r>
      <w:r w:rsidRPr="0019194E">
        <w:rPr>
          <w:rFonts w:ascii="Museo Sans 300" w:eastAsia="Arial" w:hAnsi="Museo Sans 300"/>
          <w:color w:val="000000"/>
          <w:sz w:val="20"/>
          <w:szCs w:val="20"/>
          <w:shd w:val="clear" w:color="auto" w:fill="FFFFFF"/>
        </w:rPr>
        <w:t xml:space="preserve"> </w:t>
      </w:r>
      <w:r w:rsidR="54706787" w:rsidRPr="0019194E">
        <w:rPr>
          <w:rFonts w:ascii="Museo Sans 300" w:eastAsia="Arial" w:hAnsi="Museo Sans 300"/>
          <w:color w:val="000000"/>
          <w:sz w:val="20"/>
          <w:szCs w:val="20"/>
          <w:shd w:val="clear" w:color="auto" w:fill="FFFFFF"/>
        </w:rPr>
        <w:t xml:space="preserve">en </w:t>
      </w:r>
      <w:r w:rsidR="37DC3CE5" w:rsidRPr="0019194E">
        <w:rPr>
          <w:rFonts w:ascii="Museo Sans 300" w:eastAsia="Arial" w:hAnsi="Museo Sans 300"/>
          <w:color w:val="000000"/>
          <w:sz w:val="20"/>
          <w:szCs w:val="20"/>
          <w:shd w:val="clear" w:color="auto" w:fill="FFFFFF"/>
        </w:rPr>
        <w:t>la bornera del</w:t>
      </w:r>
      <w:r w:rsidRPr="0019194E">
        <w:rPr>
          <w:rFonts w:ascii="Museo Sans 300" w:eastAsia="Arial" w:hAnsi="Museo Sans 300"/>
          <w:color w:val="000000"/>
          <w:sz w:val="20"/>
          <w:szCs w:val="20"/>
          <w:shd w:val="clear" w:color="auto" w:fill="FFFFFF"/>
        </w:rPr>
        <w:t xml:space="preserve"> medidor</w:t>
      </w:r>
      <w:r w:rsidR="00A11FBA">
        <w:rPr>
          <w:rFonts w:ascii="Museo Sans 300" w:eastAsia="Arial" w:hAnsi="Museo Sans 300"/>
          <w:color w:val="000000"/>
          <w:sz w:val="20"/>
          <w:szCs w:val="20"/>
          <w:shd w:val="clear" w:color="auto" w:fill="FFFFFF"/>
        </w:rPr>
        <w:t xml:space="preserve"> </w:t>
      </w:r>
      <w:r w:rsidR="002B7DF3">
        <w:rPr>
          <w:rFonts w:ascii="Museo Sans 300" w:eastAsia="Arial" w:hAnsi="Museo Sans 300"/>
          <w:color w:val="000000"/>
          <w:sz w:val="20"/>
          <w:szCs w:val="20"/>
          <w:shd w:val="clear" w:color="auto" w:fill="FFFFFF"/>
        </w:rPr>
        <w:t xml:space="preserve">N.° </w:t>
      </w:r>
      <w:proofErr w:type="gramStart"/>
      <w:r w:rsidR="00431D9D">
        <w:rPr>
          <w:rFonts w:ascii="Museo Sans 300" w:eastAsia="Arial" w:hAnsi="Museo Sans 300"/>
          <w:color w:val="000000"/>
          <w:sz w:val="20"/>
          <w:szCs w:val="20"/>
          <w:shd w:val="clear" w:color="auto" w:fill="FFFFFF"/>
        </w:rPr>
        <w:t xml:space="preserve">XXX </w:t>
      </w:r>
      <w:r w:rsidR="002B7DF3">
        <w:rPr>
          <w:rFonts w:ascii="Museo Sans 300" w:eastAsia="Arial" w:hAnsi="Museo Sans 300"/>
          <w:color w:val="000000"/>
          <w:sz w:val="20"/>
          <w:szCs w:val="20"/>
          <w:shd w:val="clear" w:color="auto" w:fill="FFFFFF"/>
        </w:rPr>
        <w:t>.</w:t>
      </w:r>
      <w:proofErr w:type="gramEnd"/>
    </w:p>
    <w:p w14:paraId="01EF2FF9" w14:textId="77777777" w:rsidR="00A841A4" w:rsidRPr="0019194E" w:rsidRDefault="00A841A4" w:rsidP="0019194E">
      <w:pPr>
        <w:pStyle w:val="Prrafodelista"/>
        <w:rPr>
          <w:rFonts w:ascii="Museo Sans 300" w:eastAsia="Arial" w:hAnsi="Museo Sans 300"/>
          <w:color w:val="000000"/>
          <w:sz w:val="20"/>
          <w:szCs w:val="20"/>
          <w:shd w:val="clear" w:color="auto" w:fill="FFFFFF"/>
        </w:rPr>
      </w:pPr>
    </w:p>
    <w:p w14:paraId="22270B19" w14:textId="3234283B" w:rsidR="00A841A4" w:rsidRPr="0019194E" w:rsidRDefault="00A11FBA" w:rsidP="0019194E">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En ese sentido</w:t>
      </w:r>
      <w:r w:rsidR="001C2E7D">
        <w:rPr>
          <w:rFonts w:ascii="Museo Sans 300" w:eastAsia="Arial" w:hAnsi="Museo Sans 300"/>
          <w:color w:val="000000"/>
          <w:sz w:val="20"/>
          <w:szCs w:val="20"/>
          <w:shd w:val="clear" w:color="auto" w:fill="FFFFFF"/>
        </w:rPr>
        <w:t>,</w:t>
      </w:r>
      <w:r>
        <w:rPr>
          <w:rFonts w:ascii="Museo Sans 300" w:eastAsia="Arial" w:hAnsi="Museo Sans 300"/>
          <w:color w:val="000000"/>
          <w:sz w:val="20"/>
          <w:szCs w:val="20"/>
          <w:shd w:val="clear" w:color="auto" w:fill="FFFFFF"/>
        </w:rPr>
        <w:t xml:space="preserve"> </w:t>
      </w:r>
      <w:r w:rsidR="00C64258" w:rsidRPr="00C64258">
        <w:rPr>
          <w:rFonts w:ascii="Museo Sans 300" w:eastAsia="Arial" w:hAnsi="Museo Sans 300"/>
          <w:color w:val="000000"/>
          <w:sz w:val="20"/>
          <w:szCs w:val="20"/>
          <w:shd w:val="clear" w:color="auto" w:fill="FFFFFF"/>
          <w:lang w:val="es-SV"/>
        </w:rPr>
        <w:t>las pruebas pertine</w:t>
      </w:r>
      <w:r w:rsidR="00C64258">
        <w:rPr>
          <w:rFonts w:ascii="Museo Sans 300" w:eastAsia="Arial" w:hAnsi="Museo Sans 300"/>
          <w:color w:val="000000"/>
          <w:sz w:val="20"/>
          <w:szCs w:val="20"/>
          <w:shd w:val="clear" w:color="auto" w:fill="FFFFFF"/>
          <w:lang w:val="es-SV"/>
        </w:rPr>
        <w:t xml:space="preserve">ntes y útiles </w:t>
      </w:r>
      <w:r w:rsidR="001C2E7D">
        <w:rPr>
          <w:rFonts w:ascii="Museo Sans 300" w:eastAsia="Arial" w:hAnsi="Museo Sans 300"/>
          <w:color w:val="000000"/>
          <w:sz w:val="20"/>
          <w:szCs w:val="20"/>
          <w:shd w:val="clear" w:color="auto" w:fill="FFFFFF"/>
          <w:lang w:val="es-SV"/>
        </w:rPr>
        <w:t xml:space="preserve">que sirvieron </w:t>
      </w:r>
      <w:r w:rsidR="00C64258">
        <w:rPr>
          <w:rFonts w:ascii="Museo Sans 300" w:eastAsia="Arial" w:hAnsi="Museo Sans 300"/>
          <w:color w:val="000000"/>
          <w:sz w:val="20"/>
          <w:szCs w:val="20"/>
          <w:shd w:val="clear" w:color="auto" w:fill="FFFFFF"/>
          <w:lang w:val="es-SV"/>
        </w:rPr>
        <w:t>determinar</w:t>
      </w:r>
      <w:r>
        <w:rPr>
          <w:rFonts w:ascii="Museo Sans 300" w:eastAsia="Arial" w:hAnsi="Museo Sans 300"/>
          <w:color w:val="000000"/>
          <w:sz w:val="20"/>
          <w:szCs w:val="20"/>
          <w:shd w:val="clear" w:color="auto" w:fill="FFFFFF"/>
        </w:rPr>
        <w:t xml:space="preserve"> la existencia de </w:t>
      </w:r>
      <w:r w:rsidR="001C2E7D">
        <w:rPr>
          <w:rFonts w:ascii="Museo Sans 300" w:eastAsia="Arial" w:hAnsi="Museo Sans 300"/>
          <w:color w:val="000000"/>
          <w:sz w:val="20"/>
          <w:szCs w:val="20"/>
          <w:shd w:val="clear" w:color="auto" w:fill="FFFFFF"/>
        </w:rPr>
        <w:t>la condición irregular en el suministro</w:t>
      </w:r>
      <w:r>
        <w:rPr>
          <w:rFonts w:ascii="Museo Sans 300" w:eastAsia="Arial" w:hAnsi="Museo Sans 300"/>
          <w:color w:val="000000"/>
          <w:sz w:val="20"/>
          <w:szCs w:val="20"/>
          <w:shd w:val="clear" w:color="auto" w:fill="FFFFFF"/>
        </w:rPr>
        <w:t xml:space="preserve"> fueron</w:t>
      </w:r>
      <w:r w:rsidR="00824CF7">
        <w:rPr>
          <w:rFonts w:ascii="Museo Sans 300" w:eastAsia="Arial" w:hAnsi="Museo Sans 300"/>
          <w:color w:val="000000"/>
          <w:sz w:val="20"/>
          <w:szCs w:val="20"/>
          <w:shd w:val="clear" w:color="auto" w:fill="FFFFFF"/>
        </w:rPr>
        <w:t xml:space="preserve"> </w:t>
      </w:r>
      <w:r w:rsidR="001C2E7D">
        <w:rPr>
          <w:rFonts w:ascii="Museo Sans 300" w:eastAsia="Arial" w:hAnsi="Museo Sans 300"/>
          <w:color w:val="000000"/>
          <w:sz w:val="20"/>
          <w:szCs w:val="20"/>
          <w:shd w:val="clear" w:color="auto" w:fill="FFFFFF"/>
        </w:rPr>
        <w:t>los</w:t>
      </w:r>
      <w:r>
        <w:rPr>
          <w:rFonts w:ascii="Museo Sans 300" w:eastAsia="Arial" w:hAnsi="Museo Sans 300"/>
          <w:color w:val="000000"/>
          <w:sz w:val="20"/>
          <w:szCs w:val="20"/>
          <w:shd w:val="clear" w:color="auto" w:fill="FFFFFF"/>
        </w:rPr>
        <w:t xml:space="preserve"> registros de consumos en el suministro</w:t>
      </w:r>
      <w:r w:rsidR="001C2E7D">
        <w:rPr>
          <w:rFonts w:ascii="Museo Sans 300" w:eastAsia="Arial" w:hAnsi="Museo Sans 300"/>
          <w:color w:val="000000"/>
          <w:sz w:val="20"/>
          <w:szCs w:val="20"/>
          <w:shd w:val="clear" w:color="auto" w:fill="FFFFFF"/>
        </w:rPr>
        <w:t xml:space="preserve"> y las</w:t>
      </w:r>
      <w:r>
        <w:rPr>
          <w:rFonts w:ascii="Museo Sans 300" w:eastAsia="Arial" w:hAnsi="Museo Sans 300"/>
          <w:color w:val="000000"/>
          <w:sz w:val="20"/>
          <w:szCs w:val="20"/>
          <w:shd w:val="clear" w:color="auto" w:fill="FFFFFF"/>
        </w:rPr>
        <w:t xml:space="preserve"> pruebas</w:t>
      </w:r>
      <w:r w:rsidR="002B7DF3">
        <w:rPr>
          <w:rFonts w:ascii="Museo Sans 300" w:eastAsia="Arial" w:hAnsi="Museo Sans 300"/>
          <w:color w:val="000000"/>
          <w:sz w:val="20"/>
          <w:szCs w:val="20"/>
          <w:shd w:val="clear" w:color="auto" w:fill="FFFFFF"/>
        </w:rPr>
        <w:t xml:space="preserve"> fotográficas de la condición irregular encontrada en el equipo de medición N.° </w:t>
      </w:r>
      <w:proofErr w:type="gramStart"/>
      <w:r w:rsidR="00431D9D">
        <w:rPr>
          <w:rFonts w:ascii="Museo Sans 300" w:eastAsia="Arial" w:hAnsi="Museo Sans 300"/>
          <w:color w:val="000000"/>
          <w:sz w:val="20"/>
          <w:szCs w:val="20"/>
          <w:shd w:val="clear" w:color="auto" w:fill="FFFFFF"/>
        </w:rPr>
        <w:t xml:space="preserve">XXX </w:t>
      </w:r>
      <w:r w:rsidR="002B7DF3">
        <w:rPr>
          <w:rFonts w:ascii="Museo Sans 300" w:eastAsia="Arial" w:hAnsi="Museo Sans 300"/>
          <w:color w:val="000000"/>
          <w:sz w:val="20"/>
          <w:szCs w:val="20"/>
          <w:shd w:val="clear" w:color="auto" w:fill="FFFFFF"/>
        </w:rPr>
        <w:t>.</w:t>
      </w:r>
      <w:proofErr w:type="gramEnd"/>
    </w:p>
    <w:p w14:paraId="46A0D295" w14:textId="77777777" w:rsidR="00A841A4" w:rsidRDefault="00A841A4"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1FC16C1" w14:textId="64E6C440" w:rsidR="009D7E56" w:rsidRDefault="00A11FBA"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Por lo anterior, personal técnico del CAU </w:t>
      </w:r>
      <w:r w:rsidR="004B0C0A">
        <w:rPr>
          <w:rFonts w:ascii="Museo Sans 300" w:eastAsia="Arial" w:hAnsi="Museo Sans 300" w:cs="Times New Roman"/>
          <w:color w:val="000000"/>
          <w:sz w:val="20"/>
          <w:szCs w:val="20"/>
          <w:shd w:val="clear" w:color="auto" w:fill="FFFFFF"/>
        </w:rPr>
        <w:t xml:space="preserve">consideró </w:t>
      </w:r>
      <w:r w:rsidR="001307C5">
        <w:rPr>
          <w:rFonts w:ascii="Museo Sans 300" w:eastAsia="Arial" w:hAnsi="Museo Sans 300" w:cs="Times New Roman"/>
          <w:color w:val="000000"/>
          <w:sz w:val="20"/>
          <w:szCs w:val="20"/>
          <w:shd w:val="clear" w:color="auto" w:fill="FFFFFF"/>
        </w:rPr>
        <w:t>que con la</w:t>
      </w:r>
      <w:r w:rsidR="004B0C0A" w:rsidRPr="00A11FBA">
        <w:rPr>
          <w:rFonts w:ascii="Museo Sans 300" w:eastAsia="Arial" w:hAnsi="Museo Sans 300" w:cs="Times New Roman"/>
          <w:color w:val="000000"/>
          <w:sz w:val="20"/>
          <w:szCs w:val="20"/>
          <w:shd w:val="clear" w:color="auto" w:fill="FFFFFF"/>
        </w:rPr>
        <w:t xml:space="preserve"> prueba</w:t>
      </w:r>
      <w:r w:rsidR="004B0C0A">
        <w:rPr>
          <w:rFonts w:ascii="Museo Sans 300" w:eastAsia="Arial" w:hAnsi="Museo Sans 300" w:cs="Times New Roman"/>
          <w:color w:val="000000"/>
          <w:sz w:val="20"/>
          <w:szCs w:val="20"/>
          <w:shd w:val="clear" w:color="auto" w:fill="FFFFFF"/>
        </w:rPr>
        <w:t xml:space="preserve"> </w:t>
      </w:r>
      <w:r w:rsidR="004B0C0A" w:rsidRPr="00A11FBA">
        <w:rPr>
          <w:rFonts w:ascii="Museo Sans 300" w:eastAsia="Arial" w:hAnsi="Museo Sans 300" w:cs="Times New Roman"/>
          <w:color w:val="000000"/>
          <w:sz w:val="20"/>
          <w:szCs w:val="20"/>
          <w:shd w:val="clear" w:color="auto" w:fill="FFFFFF"/>
        </w:rPr>
        <w:t xml:space="preserve">presentada por la </w:t>
      </w:r>
      <w:r w:rsidR="004B0C0A">
        <w:rPr>
          <w:rFonts w:ascii="Museo Sans 300" w:eastAsia="Arial" w:hAnsi="Museo Sans 300" w:cs="Times New Roman"/>
          <w:color w:val="000000"/>
          <w:sz w:val="20"/>
          <w:szCs w:val="20"/>
          <w:shd w:val="clear" w:color="auto" w:fill="FFFFFF"/>
        </w:rPr>
        <w:t>distribuidora</w:t>
      </w:r>
      <w:r w:rsidR="001307C5">
        <w:rPr>
          <w:rFonts w:ascii="Museo Sans 300" w:eastAsia="Arial" w:hAnsi="Museo Sans 300" w:cs="Times New Roman"/>
          <w:color w:val="000000"/>
          <w:sz w:val="20"/>
          <w:szCs w:val="20"/>
          <w:shd w:val="clear" w:color="auto" w:fill="FFFFFF"/>
        </w:rPr>
        <w:t xml:space="preserve"> </w:t>
      </w:r>
      <w:r w:rsidR="006669A0">
        <w:rPr>
          <w:rFonts w:ascii="Museo Sans 300" w:eastAsia="Arial" w:hAnsi="Museo Sans 300" w:cs="Times New Roman"/>
          <w:color w:val="000000"/>
          <w:sz w:val="20"/>
          <w:szCs w:val="20"/>
          <w:shd w:val="clear" w:color="auto" w:fill="FFFFFF"/>
        </w:rPr>
        <w:t>se demostró de forma fehaciente</w:t>
      </w:r>
      <w:r w:rsidR="00A46C3E" w:rsidRPr="0E45F863">
        <w:rPr>
          <w:rFonts w:ascii="Museo Sans 300" w:eastAsia="Arial" w:hAnsi="Museo Sans 300" w:cs="Times New Roman"/>
          <w:color w:val="000000" w:themeColor="text1"/>
          <w:sz w:val="20"/>
          <w:szCs w:val="20"/>
        </w:rPr>
        <w:t xml:space="preserve"> </w:t>
      </w:r>
      <w:r w:rsidR="39A2A586" w:rsidRPr="0E45F863">
        <w:rPr>
          <w:rFonts w:ascii="Museo Sans 300" w:eastAsia="Arial" w:hAnsi="Museo Sans 300" w:cs="Times New Roman"/>
          <w:color w:val="000000" w:themeColor="text1"/>
          <w:sz w:val="20"/>
          <w:szCs w:val="20"/>
        </w:rPr>
        <w:t>la</w:t>
      </w:r>
      <w:r w:rsidR="00A46C3E" w:rsidRPr="0E45F863">
        <w:rPr>
          <w:rFonts w:ascii="Museo Sans 300" w:eastAsia="Arial" w:hAnsi="Museo Sans 300" w:cs="Times New Roman"/>
          <w:color w:val="000000" w:themeColor="text1"/>
          <w:sz w:val="20"/>
          <w:szCs w:val="20"/>
        </w:rPr>
        <w:t xml:space="preserve"> existencia de una condición irregular en el suministro</w:t>
      </w:r>
      <w:r w:rsidR="006669A0">
        <w:rPr>
          <w:rFonts w:ascii="Museo Sans 300" w:eastAsia="Arial" w:hAnsi="Museo Sans 300" w:cs="Times New Roman"/>
          <w:color w:val="000000" w:themeColor="text1"/>
          <w:sz w:val="20"/>
          <w:szCs w:val="20"/>
        </w:rPr>
        <w:t xml:space="preserve"> de energía eléctrica</w:t>
      </w:r>
      <w:r w:rsidR="00A46C3E" w:rsidRPr="0E45F863">
        <w:rPr>
          <w:rFonts w:ascii="Museo Sans 300" w:eastAsia="Arial" w:hAnsi="Museo Sans 300" w:cs="Times New Roman"/>
          <w:color w:val="000000" w:themeColor="text1"/>
          <w:sz w:val="20"/>
          <w:szCs w:val="20"/>
        </w:rPr>
        <w:t xml:space="preserve">. </w:t>
      </w:r>
    </w:p>
    <w:p w14:paraId="7D848EAA" w14:textId="77777777" w:rsidR="009D7E56" w:rsidRDefault="009D7E56"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41B3D31" w14:textId="325289E5" w:rsidR="00AD0702" w:rsidRDefault="000F3787" w:rsidP="00A46C3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Ahora bien, </w:t>
      </w:r>
      <w:r w:rsidR="004B0C0A">
        <w:rPr>
          <w:rFonts w:ascii="Museo Sans 300" w:eastAsia="Arial" w:hAnsi="Museo Sans 300" w:cs="Times New Roman"/>
          <w:color w:val="000000"/>
          <w:sz w:val="20"/>
          <w:szCs w:val="20"/>
          <w:shd w:val="clear" w:color="auto" w:fill="FFFFFF"/>
        </w:rPr>
        <w:t xml:space="preserve">respecto a </w:t>
      </w:r>
      <w:r w:rsidR="008B6254">
        <w:rPr>
          <w:rFonts w:ascii="Museo Sans 300" w:eastAsia="Arial" w:hAnsi="Museo Sans 300" w:cs="Times New Roman"/>
          <w:color w:val="000000"/>
          <w:sz w:val="20"/>
          <w:szCs w:val="20"/>
          <w:shd w:val="clear" w:color="auto" w:fill="FFFFFF"/>
        </w:rPr>
        <w:t xml:space="preserve">la </w:t>
      </w:r>
      <w:r w:rsidR="006B7F31">
        <w:rPr>
          <w:rFonts w:ascii="Museo Sans 300" w:eastAsia="Arial" w:hAnsi="Museo Sans 300" w:cs="Times New Roman"/>
          <w:color w:val="000000"/>
          <w:sz w:val="20"/>
          <w:szCs w:val="20"/>
          <w:shd w:val="clear" w:color="auto" w:fill="FFFFFF"/>
        </w:rPr>
        <w:t xml:space="preserve">presunta </w:t>
      </w:r>
      <w:r w:rsidR="00717ECF">
        <w:rPr>
          <w:rFonts w:ascii="Museo Sans 300" w:eastAsia="Arial" w:hAnsi="Museo Sans 300" w:cs="Times New Roman"/>
          <w:color w:val="000000"/>
          <w:sz w:val="20"/>
          <w:szCs w:val="20"/>
          <w:shd w:val="clear" w:color="auto" w:fill="FFFFFF"/>
        </w:rPr>
        <w:t xml:space="preserve">responsabilidad del usuario </w:t>
      </w:r>
      <w:r w:rsidR="002D6568">
        <w:rPr>
          <w:rFonts w:ascii="Museo Sans 300" w:eastAsia="Arial" w:hAnsi="Museo Sans 300" w:cs="Times New Roman"/>
          <w:color w:val="000000"/>
          <w:sz w:val="20"/>
          <w:szCs w:val="20"/>
          <w:shd w:val="clear" w:color="auto" w:fill="FFFFFF"/>
        </w:rPr>
        <w:t xml:space="preserve">de haber realizado directamente </w:t>
      </w:r>
      <w:r w:rsidR="00717ECF">
        <w:rPr>
          <w:rFonts w:ascii="Museo Sans 300" w:eastAsia="Arial" w:hAnsi="Museo Sans 300" w:cs="Times New Roman"/>
          <w:color w:val="000000"/>
          <w:sz w:val="20"/>
          <w:szCs w:val="20"/>
          <w:shd w:val="clear" w:color="auto" w:fill="FFFFFF"/>
        </w:rPr>
        <w:t xml:space="preserve">la </w:t>
      </w:r>
      <w:r w:rsidR="008B6254">
        <w:rPr>
          <w:rFonts w:ascii="Museo Sans 300" w:eastAsia="Arial" w:hAnsi="Museo Sans 300" w:cs="Times New Roman"/>
          <w:color w:val="000000"/>
          <w:sz w:val="20"/>
          <w:szCs w:val="20"/>
          <w:shd w:val="clear" w:color="auto" w:fill="FFFFFF"/>
        </w:rPr>
        <w:t xml:space="preserve">condición irregular en el servicio eléctrico, </w:t>
      </w:r>
      <w:r w:rsidR="00717ECF">
        <w:rPr>
          <w:rFonts w:ascii="Museo Sans 300" w:eastAsia="Arial" w:hAnsi="Museo Sans 300" w:cs="Times New Roman"/>
          <w:color w:val="000000"/>
          <w:sz w:val="20"/>
          <w:szCs w:val="20"/>
          <w:shd w:val="clear" w:color="auto" w:fill="FFFFFF"/>
        </w:rPr>
        <w:t xml:space="preserve">debe indicarse que </w:t>
      </w:r>
      <w:r w:rsidR="00A46C3E" w:rsidRPr="0E45F863">
        <w:rPr>
          <w:rFonts w:ascii="Museo Sans 300" w:eastAsia="Arial" w:hAnsi="Museo Sans 300" w:cs="Times New Roman"/>
          <w:color w:val="000000" w:themeColor="text1"/>
          <w:sz w:val="20"/>
          <w:szCs w:val="20"/>
        </w:rPr>
        <w:t xml:space="preserve">la tramitación del </w:t>
      </w:r>
      <w:r w:rsidR="006B7F31">
        <w:rPr>
          <w:rFonts w:ascii="Museo Sans 300" w:eastAsia="Arial" w:hAnsi="Museo Sans 300" w:cs="Times New Roman"/>
          <w:color w:val="000000" w:themeColor="text1"/>
          <w:sz w:val="20"/>
          <w:szCs w:val="20"/>
        </w:rPr>
        <w:t xml:space="preserve">presente </w:t>
      </w:r>
      <w:r w:rsidR="00A46C3E" w:rsidRPr="0E45F863">
        <w:rPr>
          <w:rFonts w:ascii="Museo Sans 300" w:eastAsia="Arial" w:hAnsi="Museo Sans 300" w:cs="Times New Roman"/>
          <w:color w:val="000000" w:themeColor="text1"/>
          <w:sz w:val="20"/>
          <w:szCs w:val="20"/>
        </w:rPr>
        <w:t xml:space="preserve">procedimiento </w:t>
      </w:r>
      <w:r w:rsidR="00165162" w:rsidRPr="0E45F863">
        <w:rPr>
          <w:rFonts w:ascii="Museo Sans 300" w:eastAsia="Arial" w:hAnsi="Museo Sans 300" w:cs="Times New Roman"/>
          <w:color w:val="000000" w:themeColor="text1"/>
          <w:sz w:val="20"/>
          <w:szCs w:val="20"/>
        </w:rPr>
        <w:t xml:space="preserve">tiene como </w:t>
      </w:r>
      <w:r w:rsidR="002D6568">
        <w:rPr>
          <w:rFonts w:ascii="Museo Sans 300" w:eastAsia="Arial" w:hAnsi="Museo Sans 300" w:cs="Times New Roman"/>
          <w:color w:val="000000" w:themeColor="text1"/>
          <w:sz w:val="20"/>
          <w:szCs w:val="20"/>
        </w:rPr>
        <w:t xml:space="preserve">única </w:t>
      </w:r>
      <w:r w:rsidR="00165162" w:rsidRPr="0E45F863">
        <w:rPr>
          <w:rFonts w:ascii="Museo Sans 300" w:eastAsia="Arial" w:hAnsi="Museo Sans 300" w:cs="Times New Roman"/>
          <w:color w:val="000000" w:themeColor="text1"/>
          <w:sz w:val="20"/>
          <w:szCs w:val="20"/>
        </w:rPr>
        <w:t>finalidad</w:t>
      </w:r>
      <w:r w:rsidR="56CED2E1" w:rsidRPr="0E45F863">
        <w:rPr>
          <w:rFonts w:ascii="Museo Sans 300" w:eastAsia="Arial" w:hAnsi="Museo Sans 300" w:cs="Times New Roman"/>
          <w:color w:val="000000" w:themeColor="text1"/>
          <w:sz w:val="20"/>
          <w:szCs w:val="20"/>
        </w:rPr>
        <w:t xml:space="preserve"> </w:t>
      </w:r>
      <w:r w:rsidR="00C65F3A" w:rsidRPr="0E45F863">
        <w:rPr>
          <w:rFonts w:ascii="Museo Sans 300" w:eastAsia="Arial" w:hAnsi="Museo Sans 300" w:cs="Times New Roman"/>
          <w:color w:val="000000" w:themeColor="text1"/>
          <w:sz w:val="20"/>
          <w:szCs w:val="20"/>
        </w:rPr>
        <w:t>establecer si existió un consumo de energía eléctrica que no fue registrado por el equipo de medición</w:t>
      </w:r>
      <w:r w:rsidR="002D6568">
        <w:rPr>
          <w:rFonts w:ascii="Museo Sans 300" w:eastAsia="Arial" w:hAnsi="Museo Sans 300" w:cs="Times New Roman"/>
          <w:color w:val="000000" w:themeColor="text1"/>
          <w:sz w:val="20"/>
          <w:szCs w:val="20"/>
        </w:rPr>
        <w:t xml:space="preserve">; es decir, </w:t>
      </w:r>
      <w:r w:rsidR="00C65F3A" w:rsidRPr="0E45F863">
        <w:rPr>
          <w:rFonts w:ascii="Museo Sans 300" w:eastAsia="Arial" w:hAnsi="Museo Sans 300" w:cs="Times New Roman"/>
          <w:color w:val="000000" w:themeColor="text1"/>
          <w:sz w:val="20"/>
          <w:szCs w:val="20"/>
        </w:rPr>
        <w:t xml:space="preserve">no determina </w:t>
      </w:r>
      <w:r w:rsidR="00AD0702" w:rsidRPr="0E45F863">
        <w:rPr>
          <w:rFonts w:ascii="Museo Sans 300" w:eastAsia="Arial" w:hAnsi="Museo Sans 300" w:cs="Times New Roman"/>
          <w:color w:val="000000" w:themeColor="text1"/>
          <w:sz w:val="20"/>
          <w:szCs w:val="20"/>
        </w:rPr>
        <w:t xml:space="preserve">si dichas </w:t>
      </w:r>
      <w:r w:rsidR="00A46C3E" w:rsidRPr="0E45F863">
        <w:rPr>
          <w:rFonts w:ascii="Museo Sans 300" w:eastAsia="Arial" w:hAnsi="Museo Sans 300" w:cs="Times New Roman"/>
          <w:color w:val="000000" w:themeColor="text1"/>
          <w:sz w:val="20"/>
          <w:szCs w:val="20"/>
        </w:rPr>
        <w:t>alteraciones al mecanismo de conexión del equipo de medición</w:t>
      </w:r>
      <w:r w:rsidR="00A46C3E" w:rsidRPr="0E45F863">
        <w:rPr>
          <w:rFonts w:ascii="Museo Sans 300" w:hAnsi="Museo Sans 300" w:cs="Segoe UI"/>
          <w:sz w:val="20"/>
          <w:szCs w:val="20"/>
          <w:lang w:eastAsia="es-MX"/>
        </w:rPr>
        <w:t xml:space="preserve"> </w:t>
      </w:r>
      <w:r w:rsidR="00AD0702" w:rsidRPr="0E45F863">
        <w:rPr>
          <w:rFonts w:ascii="Museo Sans 300" w:eastAsia="Arial" w:hAnsi="Museo Sans 300" w:cs="Times New Roman"/>
          <w:color w:val="000000" w:themeColor="text1"/>
          <w:sz w:val="20"/>
          <w:szCs w:val="20"/>
        </w:rPr>
        <w:t xml:space="preserve">fueron </w:t>
      </w:r>
      <w:r w:rsidR="001659F8">
        <w:rPr>
          <w:rFonts w:ascii="Museo Sans 300" w:eastAsia="Arial" w:hAnsi="Museo Sans 300" w:cs="Times New Roman"/>
          <w:color w:val="000000" w:themeColor="text1"/>
          <w:sz w:val="20"/>
          <w:szCs w:val="20"/>
        </w:rPr>
        <w:t xml:space="preserve">o no </w:t>
      </w:r>
      <w:r w:rsidR="00A46C3E" w:rsidRPr="0E45F863">
        <w:rPr>
          <w:rFonts w:ascii="Museo Sans 300" w:eastAsia="Arial" w:hAnsi="Museo Sans 300" w:cs="Times New Roman"/>
          <w:color w:val="000000" w:themeColor="text1"/>
          <w:sz w:val="20"/>
          <w:szCs w:val="20"/>
        </w:rPr>
        <w:t xml:space="preserve">realizadas </w:t>
      </w:r>
      <w:r w:rsidR="00B0094E">
        <w:rPr>
          <w:rFonts w:ascii="Museo Sans 300" w:eastAsia="Arial" w:hAnsi="Museo Sans 300" w:cs="Times New Roman"/>
          <w:color w:val="000000" w:themeColor="text1"/>
          <w:sz w:val="20"/>
          <w:szCs w:val="20"/>
        </w:rPr>
        <w:t xml:space="preserve">directamente </w:t>
      </w:r>
      <w:r w:rsidR="00A46C3E" w:rsidRPr="0E45F863">
        <w:rPr>
          <w:rFonts w:ascii="Museo Sans 300" w:eastAsia="Arial" w:hAnsi="Museo Sans 300" w:cs="Times New Roman"/>
          <w:color w:val="000000" w:themeColor="text1"/>
          <w:sz w:val="20"/>
          <w:szCs w:val="20"/>
        </w:rPr>
        <w:t>por el usuario final</w:t>
      </w:r>
      <w:r w:rsidR="00BD722A">
        <w:rPr>
          <w:rFonts w:ascii="Museo Sans 300" w:eastAsia="Arial" w:hAnsi="Museo Sans 300" w:cs="Times New Roman"/>
          <w:color w:val="000000" w:themeColor="text1"/>
          <w:sz w:val="20"/>
          <w:szCs w:val="20"/>
        </w:rPr>
        <w:t>.</w:t>
      </w:r>
    </w:p>
    <w:p w14:paraId="437BB8D1" w14:textId="77777777" w:rsidR="00AD0702" w:rsidRDefault="00AD0702" w:rsidP="00A46C3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80337D6" w14:textId="1F62A5AF" w:rsidR="00A46C3E" w:rsidRDefault="00BD722A" w:rsidP="00A46C3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En otras palabras</w:t>
      </w:r>
      <w:r w:rsidR="00AD0702">
        <w:rPr>
          <w:rFonts w:ascii="Museo Sans 300" w:eastAsia="Arial" w:hAnsi="Museo Sans 300" w:cs="Times New Roman"/>
          <w:color w:val="000000"/>
          <w:sz w:val="20"/>
          <w:szCs w:val="20"/>
          <w:shd w:val="clear" w:color="auto" w:fill="FFFFFF"/>
        </w:rPr>
        <w:t xml:space="preserve">, </w:t>
      </w:r>
      <w:r w:rsidR="00A46C3E">
        <w:rPr>
          <w:rFonts w:ascii="Museo Sans 300" w:eastAsia="Arial" w:hAnsi="Museo Sans 300" w:cs="Times New Roman"/>
          <w:color w:val="000000"/>
          <w:sz w:val="20"/>
          <w:szCs w:val="20"/>
          <w:shd w:val="clear" w:color="auto" w:fill="FFFFFF"/>
        </w:rPr>
        <w:t>al haberse comprobado técnicamente la condición irregular,</w:t>
      </w:r>
      <w:r w:rsidR="003235F1">
        <w:rPr>
          <w:rFonts w:ascii="Museo Sans 300" w:eastAsia="Arial" w:hAnsi="Museo Sans 300" w:cs="Times New Roman"/>
          <w:color w:val="000000"/>
          <w:sz w:val="20"/>
          <w:szCs w:val="20"/>
          <w:shd w:val="clear" w:color="auto" w:fill="FFFFFF"/>
        </w:rPr>
        <w:t xml:space="preserve"> no se le atribuye al usuario la culpabilidad de haber alterado el medidor, pero sí</w:t>
      </w:r>
      <w:r w:rsidR="00334204">
        <w:rPr>
          <w:rFonts w:ascii="Museo Sans 300" w:eastAsia="Arial" w:hAnsi="Museo Sans 300" w:cs="Times New Roman"/>
          <w:color w:val="000000"/>
          <w:sz w:val="20"/>
          <w:szCs w:val="20"/>
          <w:shd w:val="clear" w:color="auto" w:fill="FFFFFF"/>
        </w:rPr>
        <w:t xml:space="preserve"> le</w:t>
      </w:r>
      <w:r w:rsidR="00A46C3E">
        <w:rPr>
          <w:rFonts w:ascii="Museo Sans 300" w:eastAsia="Arial" w:hAnsi="Museo Sans 300" w:cs="Times New Roman"/>
          <w:color w:val="000000"/>
          <w:sz w:val="20"/>
          <w:szCs w:val="20"/>
          <w:shd w:val="clear" w:color="auto" w:fill="FFFFFF"/>
        </w:rPr>
        <w:t xml:space="preserve"> </w:t>
      </w:r>
      <w:r w:rsidR="001659F8">
        <w:rPr>
          <w:rFonts w:ascii="Museo Sans 300" w:eastAsia="Arial" w:hAnsi="Museo Sans 300" w:cs="Times New Roman"/>
          <w:color w:val="000000"/>
          <w:sz w:val="20"/>
          <w:szCs w:val="20"/>
          <w:shd w:val="clear" w:color="auto" w:fill="FFFFFF"/>
        </w:rPr>
        <w:t>corresponde</w:t>
      </w:r>
      <w:r w:rsidR="00770D11">
        <w:rPr>
          <w:rFonts w:ascii="Museo Sans 300" w:eastAsia="Arial" w:hAnsi="Museo Sans 300" w:cs="Times New Roman"/>
          <w:color w:val="000000"/>
          <w:sz w:val="20"/>
          <w:szCs w:val="20"/>
          <w:shd w:val="clear" w:color="auto" w:fill="FFFFFF"/>
        </w:rPr>
        <w:t xml:space="preserve"> el pago respectivo en concepto de energía no registrada, la cual no fue cobrada oportunamente por la empresa distribuidora,</w:t>
      </w:r>
      <w:r w:rsidR="001659F8">
        <w:rPr>
          <w:rFonts w:ascii="Museo Sans 300" w:eastAsia="Arial" w:hAnsi="Museo Sans 300" w:cs="Times New Roman"/>
          <w:color w:val="000000"/>
          <w:sz w:val="20"/>
          <w:szCs w:val="20"/>
          <w:shd w:val="clear" w:color="auto" w:fill="FFFFFF"/>
        </w:rPr>
        <w:t xml:space="preserve"> </w:t>
      </w:r>
      <w:r w:rsidR="00334204">
        <w:rPr>
          <w:rFonts w:ascii="Museo Sans 300" w:eastAsia="Arial" w:hAnsi="Museo Sans 300" w:cs="Times New Roman"/>
          <w:color w:val="000000"/>
          <w:sz w:val="20"/>
          <w:szCs w:val="20"/>
          <w:shd w:val="clear" w:color="auto" w:fill="FFFFFF"/>
        </w:rPr>
        <w:t xml:space="preserve">por </w:t>
      </w:r>
      <w:r w:rsidR="00770D11">
        <w:rPr>
          <w:rFonts w:ascii="Museo Sans 300" w:eastAsia="Arial" w:hAnsi="Museo Sans 300" w:cs="Times New Roman"/>
          <w:color w:val="000000"/>
          <w:sz w:val="20"/>
          <w:szCs w:val="20"/>
          <w:shd w:val="clear" w:color="auto" w:fill="FFFFFF"/>
        </w:rPr>
        <w:t>haber sido</w:t>
      </w:r>
      <w:r w:rsidR="00334204">
        <w:rPr>
          <w:rFonts w:ascii="Museo Sans 300" w:eastAsia="Arial" w:hAnsi="Museo Sans 300" w:cs="Times New Roman"/>
          <w:color w:val="000000"/>
          <w:sz w:val="20"/>
          <w:szCs w:val="20"/>
          <w:shd w:val="clear" w:color="auto" w:fill="FFFFFF"/>
        </w:rPr>
        <w:t xml:space="preserve"> </w:t>
      </w:r>
      <w:r w:rsidR="00D944A9">
        <w:rPr>
          <w:rFonts w:ascii="Museo Sans 300" w:eastAsia="Arial" w:hAnsi="Museo Sans 300" w:cs="Times New Roman"/>
          <w:color w:val="000000"/>
          <w:sz w:val="20"/>
          <w:szCs w:val="20"/>
          <w:shd w:val="clear" w:color="auto" w:fill="FFFFFF"/>
        </w:rPr>
        <w:t>dicho</w:t>
      </w:r>
      <w:r w:rsidR="001659F8">
        <w:rPr>
          <w:rFonts w:ascii="Museo Sans 300" w:eastAsia="Arial" w:hAnsi="Museo Sans 300" w:cs="Times New Roman"/>
          <w:color w:val="000000"/>
          <w:sz w:val="20"/>
          <w:szCs w:val="20"/>
          <w:shd w:val="clear" w:color="auto" w:fill="FFFFFF"/>
        </w:rPr>
        <w:t xml:space="preserve"> </w:t>
      </w:r>
      <w:r w:rsidR="00A46C3E">
        <w:rPr>
          <w:rFonts w:ascii="Museo Sans 300" w:eastAsia="Arial" w:hAnsi="Museo Sans 300" w:cs="Times New Roman"/>
          <w:color w:val="000000"/>
          <w:sz w:val="20"/>
          <w:szCs w:val="20"/>
          <w:shd w:val="clear" w:color="auto" w:fill="FFFFFF"/>
        </w:rPr>
        <w:t>usuario del suministro</w:t>
      </w:r>
      <w:r w:rsidR="001659F8">
        <w:rPr>
          <w:rFonts w:ascii="Museo Sans 300" w:eastAsia="Arial" w:hAnsi="Museo Sans 300" w:cs="Times New Roman"/>
          <w:color w:val="000000"/>
          <w:sz w:val="20"/>
          <w:szCs w:val="20"/>
          <w:shd w:val="clear" w:color="auto" w:fill="FFFFFF"/>
        </w:rPr>
        <w:t xml:space="preserve"> </w:t>
      </w:r>
      <w:r w:rsidR="00D944A9">
        <w:rPr>
          <w:rFonts w:ascii="Museo Sans 300" w:eastAsia="Arial" w:hAnsi="Museo Sans 300" w:cs="Times New Roman"/>
          <w:color w:val="000000"/>
          <w:sz w:val="20"/>
          <w:szCs w:val="20"/>
          <w:shd w:val="clear" w:color="auto" w:fill="FFFFFF"/>
        </w:rPr>
        <w:t>quien</w:t>
      </w:r>
      <w:r w:rsidR="001659F8">
        <w:rPr>
          <w:rFonts w:ascii="Museo Sans 300" w:eastAsia="Arial" w:hAnsi="Museo Sans 300" w:cs="Times New Roman"/>
          <w:color w:val="000000"/>
          <w:sz w:val="20"/>
          <w:szCs w:val="20"/>
          <w:shd w:val="clear" w:color="auto" w:fill="FFFFFF"/>
        </w:rPr>
        <w:t xml:space="preserve"> </w:t>
      </w:r>
      <w:r w:rsidR="00770D11">
        <w:rPr>
          <w:rFonts w:ascii="Museo Sans 300" w:eastAsia="Arial" w:hAnsi="Museo Sans 300" w:cs="Times New Roman"/>
          <w:color w:val="000000"/>
          <w:sz w:val="20"/>
          <w:szCs w:val="20"/>
          <w:shd w:val="clear" w:color="auto" w:fill="FFFFFF"/>
        </w:rPr>
        <w:t>se benefició del consumo</w:t>
      </w:r>
      <w:r w:rsidR="00AD0702">
        <w:rPr>
          <w:rFonts w:ascii="Museo Sans 300" w:eastAsia="Arial" w:hAnsi="Museo Sans 300" w:cs="Times New Roman"/>
          <w:color w:val="000000"/>
          <w:sz w:val="20"/>
          <w:szCs w:val="20"/>
          <w:shd w:val="clear" w:color="auto" w:fill="FFFFFF"/>
        </w:rPr>
        <w:t xml:space="preserve"> </w:t>
      </w:r>
      <w:r w:rsidR="003018B9">
        <w:rPr>
          <w:rFonts w:ascii="Museo Sans 300" w:eastAsia="Arial" w:hAnsi="Museo Sans 300" w:cs="Times New Roman"/>
          <w:color w:val="000000"/>
          <w:sz w:val="20"/>
          <w:szCs w:val="20"/>
          <w:shd w:val="clear" w:color="auto" w:fill="FFFFFF"/>
        </w:rPr>
        <w:t>la energía eléctrica</w:t>
      </w:r>
      <w:r w:rsidR="00A46C3E">
        <w:rPr>
          <w:rFonts w:ascii="Museo Sans 300" w:eastAsia="Arial" w:hAnsi="Museo Sans 300" w:cs="Times New Roman"/>
          <w:color w:val="000000"/>
          <w:sz w:val="20"/>
          <w:szCs w:val="20"/>
          <w:shd w:val="clear" w:color="auto" w:fill="FFFFFF"/>
        </w:rPr>
        <w:t>.</w:t>
      </w:r>
    </w:p>
    <w:p w14:paraId="410006BF" w14:textId="2449C062" w:rsidR="000B5267" w:rsidRPr="000B5267" w:rsidRDefault="00C9201F" w:rsidP="00175DB2">
      <w:pPr>
        <w:suppressAutoHyphens w:val="0"/>
        <w:autoSpaceDN/>
        <w:spacing w:after="0" w:line="240" w:lineRule="auto"/>
        <w:ind w:left="426"/>
        <w:jc w:val="both"/>
        <w:textAlignment w:val="auto"/>
        <w:rPr>
          <w:rFonts w:ascii="Museo 300" w:eastAsia="Arial" w:hAnsi="Museo 300" w:cs="Times New Roman"/>
          <w:color w:val="000000"/>
          <w:sz w:val="16"/>
          <w:szCs w:val="16"/>
          <w:shd w:val="clear" w:color="auto" w:fill="FFFFFF"/>
        </w:rPr>
      </w:pPr>
      <w:r>
        <w:rPr>
          <w:rFonts w:ascii="Museo Sans 300" w:eastAsia="Arial" w:hAnsi="Museo Sans 300" w:cs="Times New Roman"/>
          <w:color w:val="000000"/>
          <w:sz w:val="20"/>
          <w:szCs w:val="20"/>
          <w:shd w:val="clear" w:color="auto" w:fill="FFFFFF"/>
        </w:rPr>
        <w:t xml:space="preserve"> </w:t>
      </w:r>
    </w:p>
    <w:p w14:paraId="408515B0" w14:textId="14211B5D" w:rsidR="005E45BC" w:rsidRPr="005E45BC" w:rsidRDefault="00A56626" w:rsidP="00A56626">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41C2183" w14:textId="118842E4" w:rsidR="00045125" w:rsidRDefault="00045125" w:rsidP="00045125">
      <w:pPr>
        <w:spacing w:after="0" w:line="240" w:lineRule="auto"/>
        <w:ind w:left="426"/>
        <w:jc w:val="both"/>
        <w:rPr>
          <w:rFonts w:ascii="Museo Sans 300" w:hAnsi="Museo Sans 300"/>
          <w:sz w:val="20"/>
          <w:szCs w:val="20"/>
        </w:rPr>
      </w:pPr>
      <w:r w:rsidRPr="0E45F863">
        <w:rPr>
          <w:rFonts w:ascii="Museo Sans 300" w:hAnsi="Museo Sans 300"/>
          <w:sz w:val="20"/>
          <w:szCs w:val="20"/>
        </w:rPr>
        <w:t>Con fundamento en el informe técnico N.° IT-272-</w:t>
      </w:r>
      <w:r w:rsidR="00431D9D">
        <w:rPr>
          <w:rFonts w:ascii="Museo Sans 300" w:hAnsi="Museo Sans 300"/>
          <w:sz w:val="20"/>
          <w:szCs w:val="20"/>
        </w:rPr>
        <w:t xml:space="preserve">XXX </w:t>
      </w:r>
      <w:r w:rsidRPr="0E45F863">
        <w:rPr>
          <w:rFonts w:ascii="Museo Sans 300" w:hAnsi="Museo Sans 300"/>
          <w:sz w:val="20"/>
          <w:szCs w:val="20"/>
        </w:rPr>
        <w:t>-CAU rendido por el CAU, esta superintendencia considera pertinente adherirse a lo dictaminado por dicha instancia técnica, siendo pertinente establecer que en el suministro identificado con el </w:t>
      </w:r>
      <w:r w:rsidRPr="0E45F863">
        <w:rPr>
          <w:rFonts w:ascii="Museo Sans 300" w:eastAsia="Times New Roman" w:hAnsi="Museo Sans 300"/>
          <w:sz w:val="20"/>
          <w:szCs w:val="20"/>
          <w:lang w:eastAsia="es-ES"/>
        </w:rPr>
        <w:t xml:space="preserve">NIC </w:t>
      </w:r>
      <w:r w:rsidR="00431D9D">
        <w:rPr>
          <w:rFonts w:ascii="Museo Sans 300" w:eastAsia="Times New Roman" w:hAnsi="Museo Sans 300"/>
          <w:sz w:val="20"/>
          <w:szCs w:val="20"/>
          <w:lang w:eastAsia="es-ES"/>
        </w:rPr>
        <w:t xml:space="preserve">XXX </w:t>
      </w:r>
      <w:r w:rsidRPr="0E45F863">
        <w:rPr>
          <w:rFonts w:ascii="Museo Sans 300" w:hAnsi="Museo Sans 300"/>
          <w:sz w:val="20"/>
          <w:szCs w:val="20"/>
        </w:rPr>
        <w:t xml:space="preserve"> se comprobó la condición irregular, por lo que la distribuidora tiene el derecho a recuperar la cantidad de OCHOCIENTOS CUARENTA Y UNO 86/100 DÓLARES DE LOS ESTADOS UNIDOS DE AMÉRICA (USD 841.86) IVA incluido, de conformidad con lo expuesto en el presente acuerdo</w:t>
      </w:r>
    </w:p>
    <w:p w14:paraId="4C24F11B" w14:textId="016F0A83" w:rsidR="00045125" w:rsidRDefault="00045125" w:rsidP="00045125">
      <w:pPr>
        <w:spacing w:after="0" w:line="240" w:lineRule="auto"/>
        <w:ind w:left="426"/>
        <w:jc w:val="both"/>
        <w:rPr>
          <w:rFonts w:ascii="Museo Sans 300" w:hAnsi="Museo Sans 300"/>
          <w:sz w:val="20"/>
          <w:szCs w:val="20"/>
        </w:rPr>
      </w:pPr>
    </w:p>
    <w:p w14:paraId="1BF302E8" w14:textId="77777777" w:rsidR="00A46E37" w:rsidRPr="007B7B0C" w:rsidRDefault="00A46E37" w:rsidP="00045125">
      <w:pPr>
        <w:spacing w:after="0" w:line="240" w:lineRule="auto"/>
        <w:ind w:left="426"/>
        <w:jc w:val="both"/>
        <w:rPr>
          <w:rFonts w:ascii="Museo Sans 300" w:hAnsi="Museo Sans 300"/>
          <w:sz w:val="20"/>
          <w:szCs w:val="20"/>
        </w:rPr>
      </w:pPr>
    </w:p>
    <w:p w14:paraId="63F93D50" w14:textId="77777777" w:rsidR="005E45BC" w:rsidRPr="005E45BC" w:rsidRDefault="005E45BC" w:rsidP="005E45BC">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4BEFE78" w14:textId="77777777" w:rsidR="005E45BC" w:rsidRPr="005E45BC" w:rsidRDefault="005E45BC" w:rsidP="005E45BC">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1E350063" w14:textId="0E2D12F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045125">
        <w:rPr>
          <w:rFonts w:ascii="Museo Sans 300" w:eastAsia="Arial" w:hAnsi="Museo Sans 300" w:cs="Times New Roman"/>
          <w:sz w:val="20"/>
          <w:szCs w:val="20"/>
        </w:rPr>
        <w:t>272-</w:t>
      </w:r>
      <w:r w:rsidR="00431D9D">
        <w:rPr>
          <w:rFonts w:ascii="Museo Sans 300" w:eastAsia="Arial" w:hAnsi="Museo Sans 300" w:cs="Times New Roman"/>
          <w:sz w:val="20"/>
          <w:szCs w:val="20"/>
        </w:rPr>
        <w:t xml:space="preserve">XXX </w:t>
      </w:r>
      <w:r w:rsidRPr="005E45BC">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725C91AE" w14:textId="77777777" w:rsidR="005E45BC" w:rsidRPr="005E45BC" w:rsidRDefault="005E45BC"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91FF9A2" w14:textId="744BBFC5" w:rsidR="00FC1240" w:rsidRDefault="00045125" w:rsidP="00FC1240">
      <w:pPr>
        <w:numPr>
          <w:ilvl w:val="0"/>
          <w:numId w:val="26"/>
        </w:numPr>
        <w:suppressAutoHyphens w:val="0"/>
        <w:autoSpaceDN/>
        <w:spacing w:after="0" w:line="240" w:lineRule="auto"/>
        <w:jc w:val="both"/>
        <w:textAlignment w:val="auto"/>
        <w:rPr>
          <w:rFonts w:ascii="Museo Sans 300" w:eastAsia="Arial" w:hAnsi="Museo Sans 300"/>
          <w:sz w:val="20"/>
          <w:szCs w:val="20"/>
        </w:rPr>
      </w:pPr>
      <w:r>
        <w:rPr>
          <w:rFonts w:ascii="Museo Sans 300" w:eastAsia="Arial" w:hAnsi="Museo Sans 300"/>
          <w:sz w:val="20"/>
          <w:szCs w:val="20"/>
          <w:lang w:eastAsia="es-SV"/>
        </w:rPr>
        <w:t xml:space="preserve">Determinar que en el suministro identificado con el NIC </w:t>
      </w:r>
      <w:proofErr w:type="gramStart"/>
      <w:r w:rsidR="00431D9D">
        <w:rPr>
          <w:rFonts w:ascii="Museo Sans 300" w:eastAsia="Arial" w:hAnsi="Museo Sans 300"/>
          <w:sz w:val="20"/>
          <w:szCs w:val="20"/>
          <w:lang w:eastAsia="es-SV"/>
        </w:rPr>
        <w:t xml:space="preserve">XXX </w:t>
      </w:r>
      <w:r>
        <w:rPr>
          <w:rFonts w:ascii="Museo Sans 300" w:eastAsia="Arial" w:hAnsi="Museo Sans 300"/>
          <w:sz w:val="20"/>
          <w:szCs w:val="20"/>
          <w:lang w:eastAsia="es-SV"/>
        </w:rPr>
        <w:t xml:space="preserve"> existió</w:t>
      </w:r>
      <w:proofErr w:type="gramEnd"/>
      <w:r>
        <w:rPr>
          <w:rFonts w:ascii="Museo Sans 300" w:eastAsia="Arial" w:hAnsi="Museo Sans 300"/>
          <w:sz w:val="20"/>
          <w:szCs w:val="20"/>
          <w:lang w:eastAsia="es-SV"/>
        </w:rPr>
        <w:t xml:space="preserve"> una condición irregular que impidió el correcto registro del consumo de energía eléctrica.</w:t>
      </w:r>
    </w:p>
    <w:p w14:paraId="5B77DB3D" w14:textId="0D1ED89A" w:rsidR="00045125" w:rsidRDefault="00045125" w:rsidP="00045125">
      <w:pPr>
        <w:suppressAutoHyphens w:val="0"/>
        <w:autoSpaceDN/>
        <w:spacing w:after="0" w:line="240" w:lineRule="auto"/>
        <w:jc w:val="both"/>
        <w:textAlignment w:val="auto"/>
        <w:rPr>
          <w:rFonts w:ascii="Museo Sans 300" w:eastAsia="Arial" w:hAnsi="Museo Sans 300"/>
          <w:sz w:val="20"/>
          <w:szCs w:val="20"/>
        </w:rPr>
      </w:pPr>
    </w:p>
    <w:p w14:paraId="13979CDB" w14:textId="5997D5D3" w:rsidR="00045125" w:rsidRDefault="00045125" w:rsidP="0E45F863">
      <w:pPr>
        <w:numPr>
          <w:ilvl w:val="0"/>
          <w:numId w:val="26"/>
        </w:numPr>
        <w:spacing w:after="0" w:line="240" w:lineRule="auto"/>
        <w:jc w:val="both"/>
        <w:rPr>
          <w:rFonts w:ascii="Museo Sans 300" w:eastAsia="Museo Sans 300" w:hAnsi="Museo Sans 300" w:cs="Museo Sans 300"/>
          <w:sz w:val="20"/>
          <w:szCs w:val="20"/>
        </w:rPr>
      </w:pPr>
      <w:r w:rsidRPr="0E45F863">
        <w:rPr>
          <w:rFonts w:ascii="Museo Sans 300" w:hAnsi="Museo Sans 300"/>
          <w:sz w:val="20"/>
          <w:szCs w:val="20"/>
        </w:rPr>
        <w:t>E</w:t>
      </w:r>
      <w:r w:rsidRPr="0E45F863">
        <w:rPr>
          <w:rFonts w:ascii="Museo Sans 300" w:hAnsi="Museo Sans 300"/>
          <w:sz w:val="20"/>
          <w:szCs w:val="20"/>
          <w:lang w:eastAsia="es-SV"/>
        </w:rPr>
        <w:t xml:space="preserve">stablecer que </w:t>
      </w:r>
      <w:r w:rsidRPr="0E45F863">
        <w:rPr>
          <w:rFonts w:ascii="Museo Sans 300" w:hAnsi="Museo Sans 300"/>
          <w:sz w:val="20"/>
          <w:szCs w:val="20"/>
          <w:lang w:val="es-ES" w:eastAsia="es-SV"/>
        </w:rPr>
        <w:t>la sociedad EEO, S.A. de C.V. tiene el derecho a recuperar la cantidad de</w:t>
      </w:r>
      <w:r w:rsidR="00E61927" w:rsidRPr="0E45F863">
        <w:rPr>
          <w:rFonts w:ascii="Museo Sans 300" w:hAnsi="Museo Sans 300"/>
          <w:sz w:val="20"/>
          <w:szCs w:val="20"/>
          <w:lang w:val="es-ES" w:eastAsia="es-SV"/>
        </w:rPr>
        <w:t xml:space="preserve"> OCHOCIENTOS CUARENTA Y UNO</w:t>
      </w:r>
      <w:r w:rsidR="00E61927" w:rsidRPr="0E45F863">
        <w:rPr>
          <w:rFonts w:ascii="Museo Sans 300" w:hAnsi="Museo Sans 300"/>
          <w:sz w:val="20"/>
          <w:szCs w:val="20"/>
          <w:lang w:eastAsia="es-SV"/>
        </w:rPr>
        <w:t xml:space="preserve"> 86</w:t>
      </w:r>
      <w:r w:rsidRPr="0E45F863">
        <w:rPr>
          <w:rFonts w:ascii="Museo Sans 300" w:hAnsi="Museo Sans 300"/>
          <w:sz w:val="20"/>
          <w:szCs w:val="20"/>
          <w:lang w:eastAsia="es-SV"/>
        </w:rPr>
        <w:t>/100 DÓLARES DE LOS ESTADOS</w:t>
      </w:r>
      <w:r w:rsidR="00E61927" w:rsidRPr="0E45F863">
        <w:rPr>
          <w:rFonts w:ascii="Museo Sans 300" w:hAnsi="Museo Sans 300"/>
          <w:sz w:val="20"/>
          <w:szCs w:val="20"/>
          <w:lang w:eastAsia="es-SV"/>
        </w:rPr>
        <w:t xml:space="preserve"> UNIDOS DE AMÉRICA (USD 841.86</w:t>
      </w:r>
      <w:r w:rsidRPr="0E45F863">
        <w:rPr>
          <w:rFonts w:ascii="Museo Sans 300" w:hAnsi="Museo Sans 300"/>
          <w:sz w:val="20"/>
          <w:szCs w:val="20"/>
          <w:lang w:eastAsia="es-SV"/>
        </w:rPr>
        <w:t>)</w:t>
      </w:r>
      <w:r w:rsidR="006C0242" w:rsidRPr="0E45F863">
        <w:rPr>
          <w:rFonts w:ascii="Museo Sans 300" w:hAnsi="Museo Sans 300"/>
          <w:sz w:val="20"/>
          <w:szCs w:val="20"/>
          <w:lang w:val="es-ES" w:eastAsia="es-SV"/>
        </w:rPr>
        <w:t xml:space="preserve"> IVA incluido</w:t>
      </w:r>
      <w:r w:rsidR="6EB7C919" w:rsidRPr="0E45F863">
        <w:rPr>
          <w:rFonts w:ascii="Museo Sans 300" w:hAnsi="Museo Sans 300"/>
          <w:sz w:val="20"/>
          <w:szCs w:val="20"/>
          <w:lang w:val="es-ES" w:eastAsia="es-SV"/>
        </w:rPr>
        <w:t xml:space="preserve">, </w:t>
      </w:r>
      <w:r w:rsidR="6EB7C919" w:rsidRPr="00175DB2">
        <w:rPr>
          <w:rFonts w:ascii="Museo Sans 300" w:eastAsia="Segoe UI" w:hAnsi="Museo Sans 300" w:cs="Segoe UI"/>
          <w:sz w:val="20"/>
          <w:szCs w:val="20"/>
        </w:rPr>
        <w:t>más los intereses correspondientes en aplicación al artículo 36 de los Términos y Condiciones Generales al Consumidor Final, para el año 2020</w:t>
      </w:r>
      <w:r w:rsidRPr="0E45F863">
        <w:rPr>
          <w:rFonts w:ascii="Museo Sans 300" w:hAnsi="Museo Sans 300"/>
          <w:sz w:val="20"/>
          <w:szCs w:val="20"/>
          <w:lang w:val="es-ES" w:eastAsia="es-SV"/>
        </w:rPr>
        <w:t>; y,</w:t>
      </w:r>
    </w:p>
    <w:p w14:paraId="0E488299" w14:textId="77777777" w:rsidR="005E45BC" w:rsidRDefault="005E45BC" w:rsidP="005E45BC">
      <w:pPr>
        <w:suppressAutoHyphens w:val="0"/>
        <w:autoSpaceDN/>
        <w:spacing w:after="0" w:line="240" w:lineRule="auto"/>
        <w:ind w:left="360"/>
        <w:jc w:val="both"/>
        <w:textAlignment w:val="auto"/>
        <w:rPr>
          <w:sz w:val="20"/>
          <w:szCs w:val="20"/>
        </w:rPr>
      </w:pPr>
    </w:p>
    <w:p w14:paraId="0C89AB5D" w14:textId="0FC90CCE" w:rsidR="002B1221" w:rsidRPr="005E45BC" w:rsidRDefault="00BD1CF2" w:rsidP="005E45BC">
      <w:pPr>
        <w:numPr>
          <w:ilvl w:val="0"/>
          <w:numId w:val="26"/>
        </w:numPr>
        <w:suppressAutoHyphens w:val="0"/>
        <w:autoSpaceDN/>
        <w:spacing w:after="0" w:line="240" w:lineRule="auto"/>
        <w:jc w:val="both"/>
        <w:textAlignment w:val="auto"/>
        <w:rPr>
          <w:rFonts w:ascii="Museo Sans 300" w:eastAsia="Arial" w:hAnsi="Museo Sans 300" w:cs="Times New Roman"/>
          <w:sz w:val="20"/>
          <w:szCs w:val="20"/>
          <w:lang w:eastAsia="es-SV"/>
        </w:rPr>
      </w:pPr>
      <w:r w:rsidRPr="0E45F863">
        <w:rPr>
          <w:rFonts w:ascii="Museo Sans 300" w:eastAsia="Arial" w:hAnsi="Museo Sans 300" w:cs="Times New Roman"/>
          <w:sz w:val="20"/>
          <w:szCs w:val="20"/>
          <w:lang w:eastAsia="es-SV"/>
        </w:rPr>
        <w:t>Noti</w:t>
      </w:r>
      <w:r w:rsidR="004F5F8B" w:rsidRPr="0E45F863">
        <w:rPr>
          <w:rFonts w:ascii="Museo Sans 300" w:eastAsia="Arial" w:hAnsi="Museo Sans 300" w:cs="Times New Roman"/>
          <w:sz w:val="20"/>
          <w:szCs w:val="20"/>
          <w:lang w:eastAsia="es-SV"/>
        </w:rPr>
        <w:t xml:space="preserve">ficar este acuerdo al señor </w:t>
      </w:r>
      <w:proofErr w:type="gramStart"/>
      <w:r w:rsidR="00431D9D">
        <w:rPr>
          <w:rFonts w:ascii="Museo Sans 300" w:eastAsia="Arial" w:hAnsi="Museo Sans 300" w:cs="Times New Roman"/>
          <w:sz w:val="20"/>
          <w:szCs w:val="20"/>
          <w:lang w:eastAsia="es-SV"/>
        </w:rPr>
        <w:t xml:space="preserve">XXX </w:t>
      </w:r>
      <w:r w:rsidR="00B91D6D" w:rsidRPr="0E45F863">
        <w:rPr>
          <w:rFonts w:ascii="Museo Sans 300" w:eastAsia="Arial" w:hAnsi="Museo Sans 300" w:cs="Times New Roman"/>
          <w:sz w:val="20"/>
          <w:szCs w:val="20"/>
          <w:lang w:eastAsia="es-SV"/>
        </w:rPr>
        <w:t xml:space="preserve"> y</w:t>
      </w:r>
      <w:proofErr w:type="gramEnd"/>
      <w:r w:rsidR="00B91D6D" w:rsidRPr="0E45F863">
        <w:rPr>
          <w:rFonts w:ascii="Museo Sans 300" w:eastAsia="Arial" w:hAnsi="Museo Sans 300" w:cs="Times New Roman"/>
          <w:sz w:val="20"/>
          <w:szCs w:val="20"/>
          <w:lang w:eastAsia="es-SV"/>
        </w:rPr>
        <w:t xml:space="preserve"> a la sociedad </w:t>
      </w:r>
      <w:r w:rsidR="00045587" w:rsidRPr="0E45F863">
        <w:rPr>
          <w:rFonts w:ascii="Museo Sans 300" w:eastAsia="Arial" w:hAnsi="Museo Sans 300" w:cs="Times New Roman"/>
          <w:sz w:val="20"/>
          <w:szCs w:val="20"/>
          <w:lang w:eastAsia="es-SV"/>
        </w:rPr>
        <w:t>EEO</w:t>
      </w:r>
      <w:r w:rsidR="00B91D6D" w:rsidRPr="0E45F863">
        <w:rPr>
          <w:rFonts w:ascii="Museo Sans 300" w:eastAsia="Arial" w:hAnsi="Museo Sans 300" w:cs="Times New Roman"/>
          <w:sz w:val="20"/>
          <w:szCs w:val="20"/>
          <w:lang w:eastAsia="es-SV"/>
        </w:rPr>
        <w:t>, S.A. de C.V.</w:t>
      </w:r>
      <w:r w:rsidR="008B44D6" w:rsidRPr="0E45F863">
        <w:rPr>
          <w:rFonts w:ascii="Museo Sans 300" w:eastAsia="Arial" w:hAnsi="Museo Sans 300" w:cs="Times New Roman"/>
          <w:sz w:val="20"/>
          <w:szCs w:val="20"/>
          <w:lang w:eastAsia="es-SV"/>
        </w:rPr>
        <w:t xml:space="preserve">  </w:t>
      </w: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6084EAF4" w:rsidR="002B1221" w:rsidRPr="00263E33" w:rsidRDefault="008B44D6" w:rsidP="00431D9D">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 xml:space="preserve">Superintendente </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EE152" w16cex:dateUtc="2020-10-24T2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83708B" w16cid:durableId="233EE15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0B73C" w14:textId="77777777" w:rsidR="003A7F90" w:rsidRDefault="003A7F90">
      <w:pPr>
        <w:spacing w:after="0" w:line="240" w:lineRule="auto"/>
      </w:pPr>
      <w:r>
        <w:separator/>
      </w:r>
    </w:p>
  </w:endnote>
  <w:endnote w:type="continuationSeparator" w:id="0">
    <w:p w14:paraId="6508F855" w14:textId="77777777" w:rsidR="003A7F90" w:rsidRDefault="003A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2C496592"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E350EA">
      <w:rPr>
        <w:b/>
        <w:bCs/>
        <w:noProof/>
      </w:rPr>
      <w:t>10</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E350EA">
      <w:rPr>
        <w:b/>
        <w:bCs/>
        <w:noProof/>
      </w:rPr>
      <w:t>10</w:t>
    </w:r>
    <w:r>
      <w:rPr>
        <w:b/>
        <w:bCs/>
      </w:rPr>
      <w:fldChar w:fldCharType="end"/>
    </w:r>
  </w:p>
  <w:p w14:paraId="4DDBEF00" w14:textId="109EE76B" w:rsidR="004B0C0A" w:rsidRDefault="00E350EA" w:rsidP="00551F4C">
    <w:pPr>
      <w:pStyle w:val="Piedepgina"/>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1256" w14:textId="5F8FCECA" w:rsidR="00914F12" w:rsidRDefault="00914F12" w:rsidP="00914F12">
    <w:pPr>
      <w:pStyle w:val="Piedepgina"/>
      <w:rPr>
        <w:b/>
        <w:bCs/>
      </w:rPr>
    </w:pPr>
    <w:r>
      <w:rPr>
        <w:rFonts w:ascii="Bembo Std" w:hAnsi="Bembo Std"/>
        <w:color w:val="000000"/>
        <w:sz w:val="14"/>
        <w:szCs w:val="14"/>
      </w:rPr>
      <w:tab/>
    </w:r>
    <w:r>
      <w:rPr>
        <w:lang w:val="es-ES"/>
      </w:rPr>
      <w:t xml:space="preserve">Página </w:t>
    </w:r>
    <w:r>
      <w:rPr>
        <w:b/>
        <w:bCs/>
      </w:rPr>
      <w:fldChar w:fldCharType="begin"/>
    </w:r>
    <w:r>
      <w:rPr>
        <w:b/>
        <w:bCs/>
      </w:rPr>
      <w:instrText xml:space="preserve"> PAGE </w:instrText>
    </w:r>
    <w:r>
      <w:rPr>
        <w:b/>
        <w:bCs/>
      </w:rPr>
      <w:fldChar w:fldCharType="separate"/>
    </w:r>
    <w:r w:rsidR="00E350EA">
      <w:rPr>
        <w:b/>
        <w:bCs/>
        <w:noProof/>
      </w:rPr>
      <w:t>3</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E350EA">
      <w:rPr>
        <w:b/>
        <w:bCs/>
        <w:noProof/>
      </w:rPr>
      <w:t>10</w:t>
    </w:r>
    <w:r>
      <w:rPr>
        <w:b/>
        <w:bCs/>
      </w:rPr>
      <w:fldChar w:fldCharType="end"/>
    </w:r>
  </w:p>
  <w:p w14:paraId="1299C43A" w14:textId="2EB7B967" w:rsidR="004B0C0A" w:rsidRDefault="00914F12" w:rsidP="00914F12">
    <w:pPr>
      <w:tabs>
        <w:tab w:val="center" w:pos="4748"/>
        <w:tab w:val="right" w:pos="9497"/>
      </w:tabs>
      <w:jc w:val="right"/>
    </w:pPr>
    <w:r>
      <w:rPr>
        <w:rFonts w:ascii="Bembo Std" w:hAnsi="Bembo Std"/>
        <w:color w:val="000000"/>
        <w:sz w:val="14"/>
        <w:szCs w:val="14"/>
      </w:rPr>
      <w:tab/>
    </w:r>
    <w:bookmarkStart w:id="0" w:name="_GoBack"/>
    <w:r w:rsidR="00E350EA">
      <w:rPr>
        <w:rFonts w:ascii="Bembo Std" w:hAnsi="Bembo Std"/>
        <w:color w:val="000000"/>
        <w:sz w:val="14"/>
        <w:szCs w:val="14"/>
      </w:rPr>
      <w:t xml:space="preserve"> </w:t>
    </w:r>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F3A0BE4" w:rsidR="004B0C0A" w:rsidRPr="002E033D" w:rsidRDefault="00E350E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4C41E" w14:textId="77777777" w:rsidR="003A7F90" w:rsidRDefault="003A7F90">
      <w:pPr>
        <w:spacing w:after="0" w:line="240" w:lineRule="auto"/>
      </w:pPr>
      <w:r>
        <w:rPr>
          <w:color w:val="000000"/>
        </w:rPr>
        <w:separator/>
      </w:r>
    </w:p>
  </w:footnote>
  <w:footnote w:type="continuationSeparator" w:id="0">
    <w:p w14:paraId="5C7B1C44" w14:textId="77777777" w:rsidR="003A7F90" w:rsidRDefault="003A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86528C5"/>
    <w:multiLevelType w:val="hybridMultilevel"/>
    <w:tmpl w:val="70F26D60"/>
    <w:lvl w:ilvl="0" w:tplc="411646FA">
      <w:start w:val="1"/>
      <w:numFmt w:val="bullet"/>
      <w:lvlText w:val=""/>
      <w:lvlJc w:val="left"/>
      <w:pPr>
        <w:tabs>
          <w:tab w:val="num" w:pos="720"/>
        </w:tabs>
        <w:ind w:left="720" w:hanging="360"/>
      </w:pPr>
      <w:rPr>
        <w:rFonts w:ascii="Symbol" w:hAnsi="Symbol" w:hint="default"/>
        <w:sz w:val="20"/>
      </w:rPr>
    </w:lvl>
    <w:lvl w:ilvl="1" w:tplc="690A2952" w:tentative="1">
      <w:start w:val="1"/>
      <w:numFmt w:val="bullet"/>
      <w:lvlText w:val=""/>
      <w:lvlJc w:val="left"/>
      <w:pPr>
        <w:tabs>
          <w:tab w:val="num" w:pos="1440"/>
        </w:tabs>
        <w:ind w:left="1440" w:hanging="360"/>
      </w:pPr>
      <w:rPr>
        <w:rFonts w:ascii="Symbol" w:hAnsi="Symbol" w:hint="default"/>
        <w:sz w:val="20"/>
      </w:rPr>
    </w:lvl>
    <w:lvl w:ilvl="2" w:tplc="BAA4AA12" w:tentative="1">
      <w:start w:val="1"/>
      <w:numFmt w:val="bullet"/>
      <w:lvlText w:val=""/>
      <w:lvlJc w:val="left"/>
      <w:pPr>
        <w:tabs>
          <w:tab w:val="num" w:pos="2160"/>
        </w:tabs>
        <w:ind w:left="2160" w:hanging="360"/>
      </w:pPr>
      <w:rPr>
        <w:rFonts w:ascii="Symbol" w:hAnsi="Symbol" w:hint="default"/>
        <w:sz w:val="20"/>
      </w:rPr>
    </w:lvl>
    <w:lvl w:ilvl="3" w:tplc="23725974" w:tentative="1">
      <w:start w:val="1"/>
      <w:numFmt w:val="bullet"/>
      <w:lvlText w:val=""/>
      <w:lvlJc w:val="left"/>
      <w:pPr>
        <w:tabs>
          <w:tab w:val="num" w:pos="2880"/>
        </w:tabs>
        <w:ind w:left="2880" w:hanging="360"/>
      </w:pPr>
      <w:rPr>
        <w:rFonts w:ascii="Symbol" w:hAnsi="Symbol" w:hint="default"/>
        <w:sz w:val="20"/>
      </w:rPr>
    </w:lvl>
    <w:lvl w:ilvl="4" w:tplc="1AA0BC62" w:tentative="1">
      <w:start w:val="1"/>
      <w:numFmt w:val="bullet"/>
      <w:lvlText w:val=""/>
      <w:lvlJc w:val="left"/>
      <w:pPr>
        <w:tabs>
          <w:tab w:val="num" w:pos="3600"/>
        </w:tabs>
        <w:ind w:left="3600" w:hanging="360"/>
      </w:pPr>
      <w:rPr>
        <w:rFonts w:ascii="Symbol" w:hAnsi="Symbol" w:hint="default"/>
        <w:sz w:val="20"/>
      </w:rPr>
    </w:lvl>
    <w:lvl w:ilvl="5" w:tplc="A24A661A" w:tentative="1">
      <w:start w:val="1"/>
      <w:numFmt w:val="bullet"/>
      <w:lvlText w:val=""/>
      <w:lvlJc w:val="left"/>
      <w:pPr>
        <w:tabs>
          <w:tab w:val="num" w:pos="4320"/>
        </w:tabs>
        <w:ind w:left="4320" w:hanging="360"/>
      </w:pPr>
      <w:rPr>
        <w:rFonts w:ascii="Symbol" w:hAnsi="Symbol" w:hint="default"/>
        <w:sz w:val="20"/>
      </w:rPr>
    </w:lvl>
    <w:lvl w:ilvl="6" w:tplc="92FC542E" w:tentative="1">
      <w:start w:val="1"/>
      <w:numFmt w:val="bullet"/>
      <w:lvlText w:val=""/>
      <w:lvlJc w:val="left"/>
      <w:pPr>
        <w:tabs>
          <w:tab w:val="num" w:pos="5040"/>
        </w:tabs>
        <w:ind w:left="5040" w:hanging="360"/>
      </w:pPr>
      <w:rPr>
        <w:rFonts w:ascii="Symbol" w:hAnsi="Symbol" w:hint="default"/>
        <w:sz w:val="20"/>
      </w:rPr>
    </w:lvl>
    <w:lvl w:ilvl="7" w:tplc="ECF04318" w:tentative="1">
      <w:start w:val="1"/>
      <w:numFmt w:val="bullet"/>
      <w:lvlText w:val=""/>
      <w:lvlJc w:val="left"/>
      <w:pPr>
        <w:tabs>
          <w:tab w:val="num" w:pos="5760"/>
        </w:tabs>
        <w:ind w:left="5760" w:hanging="360"/>
      </w:pPr>
      <w:rPr>
        <w:rFonts w:ascii="Symbol" w:hAnsi="Symbol" w:hint="default"/>
        <w:sz w:val="20"/>
      </w:rPr>
    </w:lvl>
    <w:lvl w:ilvl="8" w:tplc="56E0444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792C307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5C86152"/>
    <w:multiLevelType w:val="multilevel"/>
    <w:tmpl w:val="C77EDA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A716F76"/>
    <w:multiLevelType w:val="hybridMultilevel"/>
    <w:tmpl w:val="EB2C7DBE"/>
    <w:lvl w:ilvl="0" w:tplc="96F00A6A">
      <w:start w:val="1"/>
      <w:numFmt w:val="lowerLetter"/>
      <w:lvlText w:val="%1)"/>
      <w:lvlJc w:val="left"/>
      <w:pPr>
        <w:ind w:left="720" w:hanging="360"/>
      </w:pPr>
      <w:rPr>
        <w:rFonts w:eastAsia="Aria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81A99"/>
    <w:multiLevelType w:val="hybridMultilevel"/>
    <w:tmpl w:val="4838E362"/>
    <w:lvl w:ilvl="0" w:tplc="F9C0C6AE">
      <w:start w:val="4"/>
      <w:numFmt w:val="lowerLetter"/>
      <w:lvlText w:val="%1."/>
      <w:lvlJc w:val="left"/>
      <w:pPr>
        <w:tabs>
          <w:tab w:val="num" w:pos="720"/>
        </w:tabs>
        <w:ind w:left="720" w:hanging="360"/>
      </w:pPr>
    </w:lvl>
    <w:lvl w:ilvl="1" w:tplc="B20E7B0A" w:tentative="1">
      <w:start w:val="1"/>
      <w:numFmt w:val="lowerLetter"/>
      <w:lvlText w:val="%2."/>
      <w:lvlJc w:val="left"/>
      <w:pPr>
        <w:tabs>
          <w:tab w:val="num" w:pos="1440"/>
        </w:tabs>
        <w:ind w:left="1440" w:hanging="360"/>
      </w:pPr>
    </w:lvl>
    <w:lvl w:ilvl="2" w:tplc="B7886770" w:tentative="1">
      <w:start w:val="1"/>
      <w:numFmt w:val="lowerLetter"/>
      <w:lvlText w:val="%3."/>
      <w:lvlJc w:val="left"/>
      <w:pPr>
        <w:tabs>
          <w:tab w:val="num" w:pos="2160"/>
        </w:tabs>
        <w:ind w:left="2160" w:hanging="360"/>
      </w:pPr>
    </w:lvl>
    <w:lvl w:ilvl="3" w:tplc="AB4CEFDE" w:tentative="1">
      <w:start w:val="1"/>
      <w:numFmt w:val="lowerLetter"/>
      <w:lvlText w:val="%4."/>
      <w:lvlJc w:val="left"/>
      <w:pPr>
        <w:tabs>
          <w:tab w:val="num" w:pos="2880"/>
        </w:tabs>
        <w:ind w:left="2880" w:hanging="360"/>
      </w:pPr>
    </w:lvl>
    <w:lvl w:ilvl="4" w:tplc="DF9ABABC" w:tentative="1">
      <w:start w:val="1"/>
      <w:numFmt w:val="lowerLetter"/>
      <w:lvlText w:val="%5."/>
      <w:lvlJc w:val="left"/>
      <w:pPr>
        <w:tabs>
          <w:tab w:val="num" w:pos="3600"/>
        </w:tabs>
        <w:ind w:left="3600" w:hanging="360"/>
      </w:pPr>
    </w:lvl>
    <w:lvl w:ilvl="5" w:tplc="574A1AF2" w:tentative="1">
      <w:start w:val="1"/>
      <w:numFmt w:val="lowerLetter"/>
      <w:lvlText w:val="%6."/>
      <w:lvlJc w:val="left"/>
      <w:pPr>
        <w:tabs>
          <w:tab w:val="num" w:pos="4320"/>
        </w:tabs>
        <w:ind w:left="4320" w:hanging="360"/>
      </w:pPr>
    </w:lvl>
    <w:lvl w:ilvl="6" w:tplc="17928C44" w:tentative="1">
      <w:start w:val="1"/>
      <w:numFmt w:val="lowerLetter"/>
      <w:lvlText w:val="%7."/>
      <w:lvlJc w:val="left"/>
      <w:pPr>
        <w:tabs>
          <w:tab w:val="num" w:pos="5040"/>
        </w:tabs>
        <w:ind w:left="5040" w:hanging="360"/>
      </w:pPr>
    </w:lvl>
    <w:lvl w:ilvl="7" w:tplc="97483058" w:tentative="1">
      <w:start w:val="1"/>
      <w:numFmt w:val="lowerLetter"/>
      <w:lvlText w:val="%8."/>
      <w:lvlJc w:val="left"/>
      <w:pPr>
        <w:tabs>
          <w:tab w:val="num" w:pos="5760"/>
        </w:tabs>
        <w:ind w:left="5760" w:hanging="360"/>
      </w:pPr>
    </w:lvl>
    <w:lvl w:ilvl="8" w:tplc="107CB6AC" w:tentative="1">
      <w:start w:val="1"/>
      <w:numFmt w:val="lowerLetter"/>
      <w:lvlText w:val="%9."/>
      <w:lvlJc w:val="left"/>
      <w:pPr>
        <w:tabs>
          <w:tab w:val="num" w:pos="6480"/>
        </w:tabs>
        <w:ind w:left="6480" w:hanging="360"/>
      </w:pPr>
    </w:lvl>
  </w:abstractNum>
  <w:abstractNum w:abstractNumId="14" w15:restartNumberingAfterBreak="0">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5" w15:restartNumberingAfterBreak="0">
    <w:nsid w:val="38BF2A9A"/>
    <w:multiLevelType w:val="multilevel"/>
    <w:tmpl w:val="188E6F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D040816"/>
    <w:multiLevelType w:val="multilevel"/>
    <w:tmpl w:val="77D819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3B962CB"/>
    <w:multiLevelType w:val="hybridMultilevel"/>
    <w:tmpl w:val="AB6A8E70"/>
    <w:lvl w:ilvl="0" w:tplc="8FFAE1A0">
      <w:start w:val="2"/>
      <w:numFmt w:val="lowerLetter"/>
      <w:lvlText w:val="%1."/>
      <w:lvlJc w:val="left"/>
      <w:pPr>
        <w:tabs>
          <w:tab w:val="num" w:pos="720"/>
        </w:tabs>
        <w:ind w:left="720" w:hanging="360"/>
      </w:pPr>
    </w:lvl>
    <w:lvl w:ilvl="1" w:tplc="7C506752" w:tentative="1">
      <w:start w:val="1"/>
      <w:numFmt w:val="lowerLetter"/>
      <w:lvlText w:val="%2."/>
      <w:lvlJc w:val="left"/>
      <w:pPr>
        <w:tabs>
          <w:tab w:val="num" w:pos="1440"/>
        </w:tabs>
        <w:ind w:left="1440" w:hanging="360"/>
      </w:pPr>
    </w:lvl>
    <w:lvl w:ilvl="2" w:tplc="0FBC08A6" w:tentative="1">
      <w:start w:val="1"/>
      <w:numFmt w:val="lowerLetter"/>
      <w:lvlText w:val="%3."/>
      <w:lvlJc w:val="left"/>
      <w:pPr>
        <w:tabs>
          <w:tab w:val="num" w:pos="2160"/>
        </w:tabs>
        <w:ind w:left="2160" w:hanging="360"/>
      </w:pPr>
    </w:lvl>
    <w:lvl w:ilvl="3" w:tplc="3B163B64" w:tentative="1">
      <w:start w:val="1"/>
      <w:numFmt w:val="lowerLetter"/>
      <w:lvlText w:val="%4."/>
      <w:lvlJc w:val="left"/>
      <w:pPr>
        <w:tabs>
          <w:tab w:val="num" w:pos="2880"/>
        </w:tabs>
        <w:ind w:left="2880" w:hanging="360"/>
      </w:pPr>
    </w:lvl>
    <w:lvl w:ilvl="4" w:tplc="EEF85502" w:tentative="1">
      <w:start w:val="1"/>
      <w:numFmt w:val="lowerLetter"/>
      <w:lvlText w:val="%5."/>
      <w:lvlJc w:val="left"/>
      <w:pPr>
        <w:tabs>
          <w:tab w:val="num" w:pos="3600"/>
        </w:tabs>
        <w:ind w:left="3600" w:hanging="360"/>
      </w:pPr>
    </w:lvl>
    <w:lvl w:ilvl="5" w:tplc="A774B53A" w:tentative="1">
      <w:start w:val="1"/>
      <w:numFmt w:val="lowerLetter"/>
      <w:lvlText w:val="%6."/>
      <w:lvlJc w:val="left"/>
      <w:pPr>
        <w:tabs>
          <w:tab w:val="num" w:pos="4320"/>
        </w:tabs>
        <w:ind w:left="4320" w:hanging="360"/>
      </w:pPr>
    </w:lvl>
    <w:lvl w:ilvl="6" w:tplc="FB44FD20" w:tentative="1">
      <w:start w:val="1"/>
      <w:numFmt w:val="lowerLetter"/>
      <w:lvlText w:val="%7."/>
      <w:lvlJc w:val="left"/>
      <w:pPr>
        <w:tabs>
          <w:tab w:val="num" w:pos="5040"/>
        </w:tabs>
        <w:ind w:left="5040" w:hanging="360"/>
      </w:pPr>
    </w:lvl>
    <w:lvl w:ilvl="7" w:tplc="65A62254" w:tentative="1">
      <w:start w:val="1"/>
      <w:numFmt w:val="lowerLetter"/>
      <w:lvlText w:val="%8."/>
      <w:lvlJc w:val="left"/>
      <w:pPr>
        <w:tabs>
          <w:tab w:val="num" w:pos="5760"/>
        </w:tabs>
        <w:ind w:left="5760" w:hanging="360"/>
      </w:pPr>
    </w:lvl>
    <w:lvl w:ilvl="8" w:tplc="3A5EADA6" w:tentative="1">
      <w:start w:val="1"/>
      <w:numFmt w:val="lowerLetter"/>
      <w:lvlText w:val="%9."/>
      <w:lvlJc w:val="left"/>
      <w:pPr>
        <w:tabs>
          <w:tab w:val="num" w:pos="6480"/>
        </w:tabs>
        <w:ind w:left="6480" w:hanging="360"/>
      </w:pPr>
    </w:lvl>
  </w:abstractNum>
  <w:abstractNum w:abstractNumId="21" w15:restartNumberingAfterBreak="0">
    <w:nsid w:val="44BC26B5"/>
    <w:multiLevelType w:val="hybridMultilevel"/>
    <w:tmpl w:val="41F851BA"/>
    <w:lvl w:ilvl="0" w:tplc="DFE601C4">
      <w:start w:val="1"/>
      <w:numFmt w:val="lowerLetter"/>
      <w:lvlText w:val="%1."/>
      <w:lvlJc w:val="left"/>
      <w:pPr>
        <w:tabs>
          <w:tab w:val="num" w:pos="720"/>
        </w:tabs>
        <w:ind w:left="720" w:hanging="360"/>
      </w:pPr>
    </w:lvl>
    <w:lvl w:ilvl="1" w:tplc="107A938A" w:tentative="1">
      <w:start w:val="1"/>
      <w:numFmt w:val="lowerLetter"/>
      <w:lvlText w:val="%2."/>
      <w:lvlJc w:val="left"/>
      <w:pPr>
        <w:tabs>
          <w:tab w:val="num" w:pos="1440"/>
        </w:tabs>
        <w:ind w:left="1440" w:hanging="360"/>
      </w:pPr>
    </w:lvl>
    <w:lvl w:ilvl="2" w:tplc="99061CDC" w:tentative="1">
      <w:start w:val="1"/>
      <w:numFmt w:val="lowerLetter"/>
      <w:lvlText w:val="%3."/>
      <w:lvlJc w:val="left"/>
      <w:pPr>
        <w:tabs>
          <w:tab w:val="num" w:pos="2160"/>
        </w:tabs>
        <w:ind w:left="2160" w:hanging="360"/>
      </w:pPr>
    </w:lvl>
    <w:lvl w:ilvl="3" w:tplc="6EBEE3BC" w:tentative="1">
      <w:start w:val="1"/>
      <w:numFmt w:val="lowerLetter"/>
      <w:lvlText w:val="%4."/>
      <w:lvlJc w:val="left"/>
      <w:pPr>
        <w:tabs>
          <w:tab w:val="num" w:pos="2880"/>
        </w:tabs>
        <w:ind w:left="2880" w:hanging="360"/>
      </w:pPr>
    </w:lvl>
    <w:lvl w:ilvl="4" w:tplc="5546E6F8" w:tentative="1">
      <w:start w:val="1"/>
      <w:numFmt w:val="lowerLetter"/>
      <w:lvlText w:val="%5."/>
      <w:lvlJc w:val="left"/>
      <w:pPr>
        <w:tabs>
          <w:tab w:val="num" w:pos="3600"/>
        </w:tabs>
        <w:ind w:left="3600" w:hanging="360"/>
      </w:pPr>
    </w:lvl>
    <w:lvl w:ilvl="5" w:tplc="7E2E144E" w:tentative="1">
      <w:start w:val="1"/>
      <w:numFmt w:val="lowerLetter"/>
      <w:lvlText w:val="%6."/>
      <w:lvlJc w:val="left"/>
      <w:pPr>
        <w:tabs>
          <w:tab w:val="num" w:pos="4320"/>
        </w:tabs>
        <w:ind w:left="4320" w:hanging="360"/>
      </w:pPr>
    </w:lvl>
    <w:lvl w:ilvl="6" w:tplc="761A6312" w:tentative="1">
      <w:start w:val="1"/>
      <w:numFmt w:val="lowerLetter"/>
      <w:lvlText w:val="%7."/>
      <w:lvlJc w:val="left"/>
      <w:pPr>
        <w:tabs>
          <w:tab w:val="num" w:pos="5040"/>
        </w:tabs>
        <w:ind w:left="5040" w:hanging="360"/>
      </w:pPr>
    </w:lvl>
    <w:lvl w:ilvl="7" w:tplc="33FA7C90" w:tentative="1">
      <w:start w:val="1"/>
      <w:numFmt w:val="lowerLetter"/>
      <w:lvlText w:val="%8."/>
      <w:lvlJc w:val="left"/>
      <w:pPr>
        <w:tabs>
          <w:tab w:val="num" w:pos="5760"/>
        </w:tabs>
        <w:ind w:left="5760" w:hanging="360"/>
      </w:pPr>
    </w:lvl>
    <w:lvl w:ilvl="8" w:tplc="0EBE1500" w:tentative="1">
      <w:start w:val="1"/>
      <w:numFmt w:val="lowerLetter"/>
      <w:lvlText w:val="%9."/>
      <w:lvlJc w:val="left"/>
      <w:pPr>
        <w:tabs>
          <w:tab w:val="num" w:pos="6480"/>
        </w:tabs>
        <w:ind w:left="6480" w:hanging="360"/>
      </w:pPr>
    </w:lvl>
  </w:abstractNum>
  <w:abstractNum w:abstractNumId="22"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6562683"/>
    <w:multiLevelType w:val="multilevel"/>
    <w:tmpl w:val="CF58E1F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Museo Sans 300" w:eastAsia="Arial" w:hAnsi="Museo Sans 300"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25"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29" w15:restartNumberingAfterBreak="0">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0" w15:restartNumberingAfterBreak="0">
    <w:nsid w:val="760572C1"/>
    <w:multiLevelType w:val="hybridMultilevel"/>
    <w:tmpl w:val="3C7CDB1A"/>
    <w:lvl w:ilvl="0" w:tplc="167AB100">
      <w:start w:val="1"/>
      <w:numFmt w:val="upperLetter"/>
      <w:lvlText w:val="%1."/>
      <w:lvlJc w:val="left"/>
      <w:pPr>
        <w:tabs>
          <w:tab w:val="num" w:pos="720"/>
        </w:tabs>
        <w:ind w:left="720" w:hanging="360"/>
      </w:pPr>
      <w:rPr>
        <w:b/>
      </w:rPr>
    </w:lvl>
    <w:lvl w:ilvl="1" w:tplc="F4924060">
      <w:start w:val="1"/>
      <w:numFmt w:val="lowerLetter"/>
      <w:lvlText w:val="%2)"/>
      <w:lvlJc w:val="left"/>
      <w:pPr>
        <w:ind w:left="1440" w:hanging="360"/>
      </w:pPr>
      <w:rPr>
        <w:rFonts w:hint="default"/>
        <w:b/>
      </w:rPr>
    </w:lvl>
    <w:lvl w:ilvl="2" w:tplc="266ED614" w:tentative="1">
      <w:start w:val="1"/>
      <w:numFmt w:val="upperLetter"/>
      <w:lvlText w:val="%3."/>
      <w:lvlJc w:val="left"/>
      <w:pPr>
        <w:tabs>
          <w:tab w:val="num" w:pos="2160"/>
        </w:tabs>
        <w:ind w:left="2160" w:hanging="360"/>
      </w:pPr>
    </w:lvl>
    <w:lvl w:ilvl="3" w:tplc="72BCFF58" w:tentative="1">
      <w:start w:val="1"/>
      <w:numFmt w:val="upperLetter"/>
      <w:lvlText w:val="%4."/>
      <w:lvlJc w:val="left"/>
      <w:pPr>
        <w:tabs>
          <w:tab w:val="num" w:pos="2880"/>
        </w:tabs>
        <w:ind w:left="2880" w:hanging="360"/>
      </w:pPr>
    </w:lvl>
    <w:lvl w:ilvl="4" w:tplc="94562B2C" w:tentative="1">
      <w:start w:val="1"/>
      <w:numFmt w:val="upperLetter"/>
      <w:lvlText w:val="%5."/>
      <w:lvlJc w:val="left"/>
      <w:pPr>
        <w:tabs>
          <w:tab w:val="num" w:pos="3600"/>
        </w:tabs>
        <w:ind w:left="3600" w:hanging="360"/>
      </w:pPr>
    </w:lvl>
    <w:lvl w:ilvl="5" w:tplc="9E882E3C" w:tentative="1">
      <w:start w:val="1"/>
      <w:numFmt w:val="upperLetter"/>
      <w:lvlText w:val="%6."/>
      <w:lvlJc w:val="left"/>
      <w:pPr>
        <w:tabs>
          <w:tab w:val="num" w:pos="4320"/>
        </w:tabs>
        <w:ind w:left="4320" w:hanging="360"/>
      </w:pPr>
    </w:lvl>
    <w:lvl w:ilvl="6" w:tplc="289AF238" w:tentative="1">
      <w:start w:val="1"/>
      <w:numFmt w:val="upperLetter"/>
      <w:lvlText w:val="%7."/>
      <w:lvlJc w:val="left"/>
      <w:pPr>
        <w:tabs>
          <w:tab w:val="num" w:pos="5040"/>
        </w:tabs>
        <w:ind w:left="5040" w:hanging="360"/>
      </w:pPr>
    </w:lvl>
    <w:lvl w:ilvl="7" w:tplc="182CB740" w:tentative="1">
      <w:start w:val="1"/>
      <w:numFmt w:val="upperLetter"/>
      <w:lvlText w:val="%8."/>
      <w:lvlJc w:val="left"/>
      <w:pPr>
        <w:tabs>
          <w:tab w:val="num" w:pos="5760"/>
        </w:tabs>
        <w:ind w:left="5760" w:hanging="360"/>
      </w:pPr>
    </w:lvl>
    <w:lvl w:ilvl="8" w:tplc="AB14B0AE" w:tentative="1">
      <w:start w:val="1"/>
      <w:numFmt w:val="upperLetter"/>
      <w:lvlText w:val="%9."/>
      <w:lvlJc w:val="left"/>
      <w:pPr>
        <w:tabs>
          <w:tab w:val="num" w:pos="6480"/>
        </w:tabs>
        <w:ind w:left="6480" w:hanging="360"/>
      </w:pPr>
    </w:lvl>
  </w:abstractNum>
  <w:abstractNum w:abstractNumId="3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33"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24"/>
  </w:num>
  <w:num w:numId="2">
    <w:abstractNumId w:val="0"/>
  </w:num>
  <w:num w:numId="3">
    <w:abstractNumId w:val="28"/>
  </w:num>
  <w:num w:numId="4">
    <w:abstractNumId w:val="10"/>
  </w:num>
  <w:num w:numId="5">
    <w:abstractNumId w:val="10"/>
    <w:lvlOverride w:ilvl="0">
      <w:startOverride w:val="1"/>
    </w:lvlOverride>
  </w:num>
  <w:num w:numId="6">
    <w:abstractNumId w:val="32"/>
  </w:num>
  <w:num w:numId="7">
    <w:abstractNumId w:val="30"/>
  </w:num>
  <w:num w:numId="8">
    <w:abstractNumId w:val="16"/>
  </w:num>
  <w:num w:numId="9">
    <w:abstractNumId w:val="22"/>
  </w:num>
  <w:num w:numId="10">
    <w:abstractNumId w:val="23"/>
  </w:num>
  <w:num w:numId="11">
    <w:abstractNumId w:val="27"/>
  </w:num>
  <w:num w:numId="12">
    <w:abstractNumId w:val="15"/>
  </w:num>
  <w:num w:numId="13">
    <w:abstractNumId w:val="14"/>
  </w:num>
  <w:num w:numId="14">
    <w:abstractNumId w:val="3"/>
  </w:num>
  <w:num w:numId="15">
    <w:abstractNumId w:val="21"/>
  </w:num>
  <w:num w:numId="16">
    <w:abstractNumId w:val="20"/>
  </w:num>
  <w:num w:numId="17">
    <w:abstractNumId w:val="26"/>
  </w:num>
  <w:num w:numId="18">
    <w:abstractNumId w:val="8"/>
  </w:num>
  <w:num w:numId="19">
    <w:abstractNumId w:val="13"/>
  </w:num>
  <w:num w:numId="20">
    <w:abstractNumId w:val="1"/>
  </w:num>
  <w:num w:numId="21">
    <w:abstractNumId w:val="6"/>
  </w:num>
  <w:num w:numId="22">
    <w:abstractNumId w:val="19"/>
  </w:num>
  <w:num w:numId="23">
    <w:abstractNumId w:val="5"/>
  </w:num>
  <w:num w:numId="24">
    <w:abstractNumId w:val="12"/>
  </w:num>
  <w:num w:numId="25">
    <w:abstractNumId w:val="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9"/>
  </w:num>
  <w:num w:numId="31">
    <w:abstractNumId w:val="7"/>
  </w:num>
  <w:num w:numId="32">
    <w:abstractNumId w:val="33"/>
  </w:num>
  <w:num w:numId="33">
    <w:abstractNumId w:val="17"/>
  </w:num>
  <w:num w:numId="34">
    <w:abstractNumId w:val="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5EE7"/>
    <w:rsid w:val="000354B7"/>
    <w:rsid w:val="00045125"/>
    <w:rsid w:val="00045587"/>
    <w:rsid w:val="0004587D"/>
    <w:rsid w:val="0005306D"/>
    <w:rsid w:val="00064438"/>
    <w:rsid w:val="000648AC"/>
    <w:rsid w:val="00080835"/>
    <w:rsid w:val="00085B9E"/>
    <w:rsid w:val="000B5267"/>
    <w:rsid w:val="000C04CE"/>
    <w:rsid w:val="000D2BF6"/>
    <w:rsid w:val="000D634F"/>
    <w:rsid w:val="000F3787"/>
    <w:rsid w:val="001015FC"/>
    <w:rsid w:val="00103D0F"/>
    <w:rsid w:val="001307C5"/>
    <w:rsid w:val="00152858"/>
    <w:rsid w:val="00165162"/>
    <w:rsid w:val="001659F8"/>
    <w:rsid w:val="00172DE4"/>
    <w:rsid w:val="00175DB2"/>
    <w:rsid w:val="001829F8"/>
    <w:rsid w:val="0019194E"/>
    <w:rsid w:val="001B2309"/>
    <w:rsid w:val="001B3D33"/>
    <w:rsid w:val="001C2E7D"/>
    <w:rsid w:val="001C5DBB"/>
    <w:rsid w:val="001D180D"/>
    <w:rsid w:val="001D2720"/>
    <w:rsid w:val="001D32DC"/>
    <w:rsid w:val="001E4151"/>
    <w:rsid w:val="001E4A76"/>
    <w:rsid w:val="001E544C"/>
    <w:rsid w:val="001F5879"/>
    <w:rsid w:val="001F5B20"/>
    <w:rsid w:val="00203C6A"/>
    <w:rsid w:val="00207AE1"/>
    <w:rsid w:val="002321B7"/>
    <w:rsid w:val="0024760D"/>
    <w:rsid w:val="002479AF"/>
    <w:rsid w:val="00260583"/>
    <w:rsid w:val="00263E33"/>
    <w:rsid w:val="002711AB"/>
    <w:rsid w:val="002971B8"/>
    <w:rsid w:val="002B1221"/>
    <w:rsid w:val="002B7DF3"/>
    <w:rsid w:val="002D04A6"/>
    <w:rsid w:val="002D4361"/>
    <w:rsid w:val="002D6568"/>
    <w:rsid w:val="002E033D"/>
    <w:rsid w:val="003018B9"/>
    <w:rsid w:val="00306CCE"/>
    <w:rsid w:val="00311109"/>
    <w:rsid w:val="00320A28"/>
    <w:rsid w:val="00322F07"/>
    <w:rsid w:val="003235F1"/>
    <w:rsid w:val="00334204"/>
    <w:rsid w:val="003466CE"/>
    <w:rsid w:val="003552EB"/>
    <w:rsid w:val="003711D9"/>
    <w:rsid w:val="00380743"/>
    <w:rsid w:val="003836C4"/>
    <w:rsid w:val="003863A2"/>
    <w:rsid w:val="00387CAF"/>
    <w:rsid w:val="0039595C"/>
    <w:rsid w:val="003A0769"/>
    <w:rsid w:val="003A7F90"/>
    <w:rsid w:val="003B58AF"/>
    <w:rsid w:val="003C0B08"/>
    <w:rsid w:val="003C1074"/>
    <w:rsid w:val="003C37BA"/>
    <w:rsid w:val="003D11D8"/>
    <w:rsid w:val="003D756C"/>
    <w:rsid w:val="003E5FB8"/>
    <w:rsid w:val="00422FBA"/>
    <w:rsid w:val="00431126"/>
    <w:rsid w:val="00431D9D"/>
    <w:rsid w:val="0043270B"/>
    <w:rsid w:val="00451C2F"/>
    <w:rsid w:val="0045344F"/>
    <w:rsid w:val="00453F13"/>
    <w:rsid w:val="004639C3"/>
    <w:rsid w:val="004711F3"/>
    <w:rsid w:val="00482C7D"/>
    <w:rsid w:val="004A1931"/>
    <w:rsid w:val="004A35E7"/>
    <w:rsid w:val="004B0C0A"/>
    <w:rsid w:val="004C7B0F"/>
    <w:rsid w:val="004E192D"/>
    <w:rsid w:val="004E71BC"/>
    <w:rsid w:val="004F0B58"/>
    <w:rsid w:val="004F2FDC"/>
    <w:rsid w:val="004F5F8B"/>
    <w:rsid w:val="005176DE"/>
    <w:rsid w:val="00534941"/>
    <w:rsid w:val="00535AAE"/>
    <w:rsid w:val="00541A96"/>
    <w:rsid w:val="00545079"/>
    <w:rsid w:val="00551F4C"/>
    <w:rsid w:val="0056088D"/>
    <w:rsid w:val="005631A7"/>
    <w:rsid w:val="005D22EE"/>
    <w:rsid w:val="005E45BC"/>
    <w:rsid w:val="005F034B"/>
    <w:rsid w:val="00602489"/>
    <w:rsid w:val="00612976"/>
    <w:rsid w:val="00613ED2"/>
    <w:rsid w:val="00622CB1"/>
    <w:rsid w:val="006255AC"/>
    <w:rsid w:val="00650101"/>
    <w:rsid w:val="00650CC2"/>
    <w:rsid w:val="00660907"/>
    <w:rsid w:val="00663FAF"/>
    <w:rsid w:val="006669A0"/>
    <w:rsid w:val="00666CA2"/>
    <w:rsid w:val="00673CF2"/>
    <w:rsid w:val="00683DDB"/>
    <w:rsid w:val="006B252B"/>
    <w:rsid w:val="006B6EE5"/>
    <w:rsid w:val="006B764B"/>
    <w:rsid w:val="006B7F31"/>
    <w:rsid w:val="006C0242"/>
    <w:rsid w:val="006E3754"/>
    <w:rsid w:val="006F00A0"/>
    <w:rsid w:val="006F5AD7"/>
    <w:rsid w:val="00700369"/>
    <w:rsid w:val="00700DCC"/>
    <w:rsid w:val="00717ECF"/>
    <w:rsid w:val="00722711"/>
    <w:rsid w:val="007273B4"/>
    <w:rsid w:val="0074008B"/>
    <w:rsid w:val="00770697"/>
    <w:rsid w:val="00770D11"/>
    <w:rsid w:val="007750A1"/>
    <w:rsid w:val="0077567E"/>
    <w:rsid w:val="00781E4D"/>
    <w:rsid w:val="00782445"/>
    <w:rsid w:val="00797FBA"/>
    <w:rsid w:val="007A069A"/>
    <w:rsid w:val="007A1092"/>
    <w:rsid w:val="007A5AE0"/>
    <w:rsid w:val="007B4A01"/>
    <w:rsid w:val="007B5C2F"/>
    <w:rsid w:val="007C2EC0"/>
    <w:rsid w:val="007C411C"/>
    <w:rsid w:val="007C5598"/>
    <w:rsid w:val="007D55FF"/>
    <w:rsid w:val="007D65C6"/>
    <w:rsid w:val="007F5A72"/>
    <w:rsid w:val="00811FE0"/>
    <w:rsid w:val="00815F28"/>
    <w:rsid w:val="008214B8"/>
    <w:rsid w:val="008243C7"/>
    <w:rsid w:val="00824CF7"/>
    <w:rsid w:val="00827D09"/>
    <w:rsid w:val="00834802"/>
    <w:rsid w:val="008635C8"/>
    <w:rsid w:val="00864EDF"/>
    <w:rsid w:val="00872187"/>
    <w:rsid w:val="00893B8A"/>
    <w:rsid w:val="008A3C57"/>
    <w:rsid w:val="008B20ED"/>
    <w:rsid w:val="008B2992"/>
    <w:rsid w:val="008B44D6"/>
    <w:rsid w:val="008B6254"/>
    <w:rsid w:val="008C2DE1"/>
    <w:rsid w:val="008F03BB"/>
    <w:rsid w:val="008F1752"/>
    <w:rsid w:val="0091242C"/>
    <w:rsid w:val="00914F12"/>
    <w:rsid w:val="00930640"/>
    <w:rsid w:val="009447E7"/>
    <w:rsid w:val="00963750"/>
    <w:rsid w:val="00972F9D"/>
    <w:rsid w:val="00975E5D"/>
    <w:rsid w:val="00992867"/>
    <w:rsid w:val="009D3AF2"/>
    <w:rsid w:val="009D7E56"/>
    <w:rsid w:val="009F0B5F"/>
    <w:rsid w:val="009F70BB"/>
    <w:rsid w:val="00A00FA1"/>
    <w:rsid w:val="00A03699"/>
    <w:rsid w:val="00A11FBA"/>
    <w:rsid w:val="00A22A9A"/>
    <w:rsid w:val="00A416D0"/>
    <w:rsid w:val="00A46C3E"/>
    <w:rsid w:val="00A46E37"/>
    <w:rsid w:val="00A54566"/>
    <w:rsid w:val="00A55A2E"/>
    <w:rsid w:val="00A56486"/>
    <w:rsid w:val="00A56626"/>
    <w:rsid w:val="00A63510"/>
    <w:rsid w:val="00A720DF"/>
    <w:rsid w:val="00A77E8C"/>
    <w:rsid w:val="00A841A4"/>
    <w:rsid w:val="00A90F41"/>
    <w:rsid w:val="00A93D70"/>
    <w:rsid w:val="00AD0702"/>
    <w:rsid w:val="00AD09C9"/>
    <w:rsid w:val="00AD2742"/>
    <w:rsid w:val="00AF540B"/>
    <w:rsid w:val="00AF5EB6"/>
    <w:rsid w:val="00B0094E"/>
    <w:rsid w:val="00B0136D"/>
    <w:rsid w:val="00B24907"/>
    <w:rsid w:val="00B528DE"/>
    <w:rsid w:val="00B711A6"/>
    <w:rsid w:val="00B7252C"/>
    <w:rsid w:val="00B77972"/>
    <w:rsid w:val="00B91D6D"/>
    <w:rsid w:val="00BA26DC"/>
    <w:rsid w:val="00BA4FC7"/>
    <w:rsid w:val="00BA6A15"/>
    <w:rsid w:val="00BC3FA5"/>
    <w:rsid w:val="00BC563B"/>
    <w:rsid w:val="00BD1CF2"/>
    <w:rsid w:val="00BD38EB"/>
    <w:rsid w:val="00BD4587"/>
    <w:rsid w:val="00BD722A"/>
    <w:rsid w:val="00BE63E7"/>
    <w:rsid w:val="00BE7FBB"/>
    <w:rsid w:val="00C17608"/>
    <w:rsid w:val="00C2611B"/>
    <w:rsid w:val="00C32598"/>
    <w:rsid w:val="00C34300"/>
    <w:rsid w:val="00C40C45"/>
    <w:rsid w:val="00C45832"/>
    <w:rsid w:val="00C64258"/>
    <w:rsid w:val="00C65F3A"/>
    <w:rsid w:val="00C837C0"/>
    <w:rsid w:val="00C9201F"/>
    <w:rsid w:val="00CB3D23"/>
    <w:rsid w:val="00CC0780"/>
    <w:rsid w:val="00CD0BFD"/>
    <w:rsid w:val="00CF0920"/>
    <w:rsid w:val="00CF2D04"/>
    <w:rsid w:val="00CF31C4"/>
    <w:rsid w:val="00D27E01"/>
    <w:rsid w:val="00D75A4F"/>
    <w:rsid w:val="00D811F9"/>
    <w:rsid w:val="00D944A9"/>
    <w:rsid w:val="00DB27E4"/>
    <w:rsid w:val="00DB6A63"/>
    <w:rsid w:val="00DC1E6B"/>
    <w:rsid w:val="00DD1DC4"/>
    <w:rsid w:val="00DD2472"/>
    <w:rsid w:val="00DD4D8A"/>
    <w:rsid w:val="00DD689E"/>
    <w:rsid w:val="00E00A63"/>
    <w:rsid w:val="00E23299"/>
    <w:rsid w:val="00E24E45"/>
    <w:rsid w:val="00E350EA"/>
    <w:rsid w:val="00E500AE"/>
    <w:rsid w:val="00E524FB"/>
    <w:rsid w:val="00E5689F"/>
    <w:rsid w:val="00E61927"/>
    <w:rsid w:val="00E638B7"/>
    <w:rsid w:val="00E70A7C"/>
    <w:rsid w:val="00E7597B"/>
    <w:rsid w:val="00E8275D"/>
    <w:rsid w:val="00E84042"/>
    <w:rsid w:val="00E84772"/>
    <w:rsid w:val="00E91ABB"/>
    <w:rsid w:val="00E92B48"/>
    <w:rsid w:val="00E933D3"/>
    <w:rsid w:val="00EC1FA6"/>
    <w:rsid w:val="00ED1F27"/>
    <w:rsid w:val="00EE7D08"/>
    <w:rsid w:val="00EF3090"/>
    <w:rsid w:val="00EF3E0E"/>
    <w:rsid w:val="00F15FF0"/>
    <w:rsid w:val="00F2082E"/>
    <w:rsid w:val="00F51E0D"/>
    <w:rsid w:val="00F525A1"/>
    <w:rsid w:val="00F86579"/>
    <w:rsid w:val="00F92144"/>
    <w:rsid w:val="00F94C43"/>
    <w:rsid w:val="00F95011"/>
    <w:rsid w:val="00FA1D39"/>
    <w:rsid w:val="00FC1240"/>
    <w:rsid w:val="00FC48DD"/>
    <w:rsid w:val="00FD67DA"/>
    <w:rsid w:val="01555A99"/>
    <w:rsid w:val="03CCCAA8"/>
    <w:rsid w:val="0710E14A"/>
    <w:rsid w:val="091A4AD5"/>
    <w:rsid w:val="0954D236"/>
    <w:rsid w:val="0B3EF6CA"/>
    <w:rsid w:val="0DD60037"/>
    <w:rsid w:val="0E45F863"/>
    <w:rsid w:val="141C2C9C"/>
    <w:rsid w:val="1521F9DB"/>
    <w:rsid w:val="17ED5724"/>
    <w:rsid w:val="18D49C0E"/>
    <w:rsid w:val="18D6800B"/>
    <w:rsid w:val="192DB414"/>
    <w:rsid w:val="1967F3B5"/>
    <w:rsid w:val="1A74E872"/>
    <w:rsid w:val="1C7F2ECC"/>
    <w:rsid w:val="1F2B5414"/>
    <w:rsid w:val="2119BA62"/>
    <w:rsid w:val="21B94429"/>
    <w:rsid w:val="221E19F6"/>
    <w:rsid w:val="25B66828"/>
    <w:rsid w:val="268DB588"/>
    <w:rsid w:val="273651CD"/>
    <w:rsid w:val="27B914F2"/>
    <w:rsid w:val="28656D04"/>
    <w:rsid w:val="2A5C045D"/>
    <w:rsid w:val="2A5FC062"/>
    <w:rsid w:val="2B662001"/>
    <w:rsid w:val="2D580714"/>
    <w:rsid w:val="2E47CFB7"/>
    <w:rsid w:val="2E9E4B65"/>
    <w:rsid w:val="30324192"/>
    <w:rsid w:val="3125CBDF"/>
    <w:rsid w:val="3273ABE0"/>
    <w:rsid w:val="32848568"/>
    <w:rsid w:val="3321F9EB"/>
    <w:rsid w:val="3566B6AD"/>
    <w:rsid w:val="37DC3CE5"/>
    <w:rsid w:val="37F75302"/>
    <w:rsid w:val="39907543"/>
    <w:rsid w:val="39989D66"/>
    <w:rsid w:val="39A2A586"/>
    <w:rsid w:val="3C919574"/>
    <w:rsid w:val="3F8143CC"/>
    <w:rsid w:val="40B362FB"/>
    <w:rsid w:val="4126B70D"/>
    <w:rsid w:val="41FC9302"/>
    <w:rsid w:val="42AF7142"/>
    <w:rsid w:val="43D95CA7"/>
    <w:rsid w:val="46968FC8"/>
    <w:rsid w:val="4866B3F5"/>
    <w:rsid w:val="48EE8E16"/>
    <w:rsid w:val="49565957"/>
    <w:rsid w:val="496A130A"/>
    <w:rsid w:val="49ABA6E3"/>
    <w:rsid w:val="49C2E746"/>
    <w:rsid w:val="4A7A5195"/>
    <w:rsid w:val="4DABECF7"/>
    <w:rsid w:val="5077C2BA"/>
    <w:rsid w:val="5231FEC3"/>
    <w:rsid w:val="53E643DF"/>
    <w:rsid w:val="54706787"/>
    <w:rsid w:val="55C26ACC"/>
    <w:rsid w:val="56CED2E1"/>
    <w:rsid w:val="57F1D90F"/>
    <w:rsid w:val="5813AD9A"/>
    <w:rsid w:val="59D68EE4"/>
    <w:rsid w:val="5A6953B7"/>
    <w:rsid w:val="5BE17A54"/>
    <w:rsid w:val="5DF23155"/>
    <w:rsid w:val="62265EF5"/>
    <w:rsid w:val="63038C8D"/>
    <w:rsid w:val="672B4732"/>
    <w:rsid w:val="680F4A19"/>
    <w:rsid w:val="6ABD7E77"/>
    <w:rsid w:val="6D7DC04E"/>
    <w:rsid w:val="6EB7C919"/>
    <w:rsid w:val="6FB48BB6"/>
    <w:rsid w:val="731EAAFE"/>
    <w:rsid w:val="74697267"/>
    <w:rsid w:val="7510DE64"/>
    <w:rsid w:val="7760ED6D"/>
    <w:rsid w:val="781C9F52"/>
    <w:rsid w:val="7993B228"/>
    <w:rsid w:val="7B5B0208"/>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BF3E"/>
  <w15:docId w15:val="{4608B190-DEBF-4CE1-94A5-6753156A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basedOn w:val="Normal"/>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 xsi:nil="true"/>
    <JefaLegal xmlns="93a27197-5ea5-4ef4-9c25-de38a9c385a4">Aprobado con correcciones</JefaLegal>
    <JefeRegional xmlns="93a27197-5ea5-4ef4-9c25-de38a9c385a4">Aprobado con correcciones</JefeRegional>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4351683C-A99B-4519-8D50-96E4B06A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5096</Words>
  <Characters>28033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7</cp:revision>
  <cp:lastPrinted>2020-11-04T18:26:00Z</cp:lastPrinted>
  <dcterms:created xsi:type="dcterms:W3CDTF">2021-03-03T16:58:00Z</dcterms:created>
  <dcterms:modified xsi:type="dcterms:W3CDTF">2021-03-03T17:23:00Z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