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FB" w:rsidRPr="008252E3" w:rsidRDefault="00212FAE" w:rsidP="008252E3">
      <w:pPr>
        <w:pBdr>
          <w:bottom w:val="single" w:sz="12" w:space="1" w:color="auto"/>
        </w:pBdr>
        <w:tabs>
          <w:tab w:val="left" w:pos="2330"/>
        </w:tabs>
        <w:spacing w:after="0" w:line="360" w:lineRule="auto"/>
        <w:jc w:val="both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SIPV</w:t>
      </w:r>
      <w:r w:rsidR="00EE13FB" w:rsidRPr="008252E3">
        <w:rPr>
          <w:rFonts w:ascii="Museo Sans 300" w:hAnsi="Museo Sans 300"/>
          <w:b/>
          <w:sz w:val="22"/>
          <w:szCs w:val="22"/>
          <w:lang w:val="es-SV"/>
        </w:rPr>
        <w:t xml:space="preserve"> N.° </w:t>
      </w:r>
      <w:r w:rsidR="00D34002">
        <w:rPr>
          <w:rFonts w:ascii="Museo Sans 300" w:hAnsi="Museo Sans 300"/>
          <w:b/>
          <w:sz w:val="22"/>
          <w:szCs w:val="22"/>
          <w:lang w:val="es-SV"/>
        </w:rPr>
        <w:t>045</w:t>
      </w:r>
      <w:r w:rsidR="00E451F6">
        <w:rPr>
          <w:rFonts w:ascii="Museo Sans 300" w:hAnsi="Museo Sans 300"/>
          <w:b/>
          <w:sz w:val="22"/>
          <w:szCs w:val="22"/>
          <w:lang w:val="es-SV"/>
        </w:rPr>
        <w:t>-2020</w:t>
      </w:r>
    </w:p>
    <w:p w:rsidR="008252E3" w:rsidRDefault="008252E3" w:rsidP="008252E3">
      <w:pPr>
        <w:spacing w:after="0" w:line="360" w:lineRule="auto"/>
        <w:jc w:val="both"/>
        <w:rPr>
          <w:rFonts w:ascii="Museo Sans 300" w:hAnsi="Museo Sans 300" w:cstheme="minorHAnsi"/>
          <w:b/>
          <w:sz w:val="22"/>
          <w:szCs w:val="22"/>
          <w:lang w:val="es-SV"/>
        </w:rPr>
      </w:pPr>
    </w:p>
    <w:p w:rsidR="005B5C87" w:rsidRPr="0049254C" w:rsidRDefault="0049254C" w:rsidP="00725DD1">
      <w:pPr>
        <w:spacing w:after="0" w:line="240" w:lineRule="auto"/>
        <w:outlineLvl w:val="0"/>
        <w:rPr>
          <w:rFonts w:ascii="Museo Sans 300" w:eastAsia="Times New Roman" w:hAnsi="Museo Sans 300" w:cstheme="minorHAnsi"/>
          <w:sz w:val="22"/>
          <w:szCs w:val="22"/>
          <w:lang w:val="es-SV"/>
        </w:rPr>
      </w:pPr>
      <w:r w:rsidRPr="0049254C">
        <w:rPr>
          <w:rFonts w:ascii="Museo Sans 300" w:eastAsia="Times New Roman" w:hAnsi="Museo Sans 300" w:cstheme="minorHAnsi"/>
          <w:sz w:val="22"/>
          <w:szCs w:val="22"/>
          <w:lang w:val="es-SV"/>
        </w:rPr>
        <w:t>Bajo el siguiente link se encontrara los ane</w:t>
      </w:r>
      <w:r w:rsidR="00D34002">
        <w:rPr>
          <w:rFonts w:ascii="Museo Sans 300" w:eastAsia="Times New Roman" w:hAnsi="Museo Sans 300" w:cstheme="minorHAnsi"/>
          <w:sz w:val="22"/>
          <w:szCs w:val="22"/>
          <w:lang w:val="es-SV"/>
        </w:rPr>
        <w:t>xos de la Solicitud SIPV N.° 045</w:t>
      </w:r>
      <w:r w:rsidRPr="0049254C">
        <w:rPr>
          <w:rFonts w:ascii="Museo Sans 300" w:eastAsia="Times New Roman" w:hAnsi="Museo Sans 300" w:cstheme="minorHAnsi"/>
          <w:sz w:val="22"/>
          <w:szCs w:val="22"/>
          <w:lang w:val="es-SV"/>
        </w:rPr>
        <w:t xml:space="preserve">-2020 los cuales se detallan a continuación: </w:t>
      </w:r>
    </w:p>
    <w:p w:rsidR="00725DD1" w:rsidRPr="0049254C" w:rsidRDefault="00725DD1" w:rsidP="00725DD1">
      <w:pPr>
        <w:spacing w:after="0" w:line="240" w:lineRule="auto"/>
        <w:outlineLvl w:val="0"/>
        <w:rPr>
          <w:rFonts w:ascii="Museo Sans 300" w:eastAsia="Times New Roman" w:hAnsi="Museo Sans 300" w:cstheme="minorHAnsi"/>
          <w:sz w:val="22"/>
          <w:szCs w:val="22"/>
          <w:lang w:val="es-SV"/>
        </w:rPr>
      </w:pPr>
    </w:p>
    <w:p w:rsidR="00916E4A" w:rsidRDefault="00916E4A" w:rsidP="00916E4A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</w:pPr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 xml:space="preserve">01-DocCalific-Obrajuelo VOL 1.PDF: Titulado  Documento de calificación de firmas previa a la licitación de la concesión del campo geotérmico de </w:t>
      </w:r>
      <w:proofErr w:type="spellStart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>Obrajuelo</w:t>
      </w:r>
      <w:proofErr w:type="spellEnd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>, Lempa, Licitación Pública No. SIGET/GE-02/CG-2006, Volumen I</w:t>
      </w:r>
    </w:p>
    <w:p w:rsidR="00916E4A" w:rsidRDefault="00916E4A" w:rsidP="00916E4A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</w:pPr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 xml:space="preserve">02-Doc </w:t>
      </w:r>
      <w:proofErr w:type="spellStart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>Calific</w:t>
      </w:r>
      <w:proofErr w:type="spellEnd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 xml:space="preserve"> </w:t>
      </w:r>
      <w:proofErr w:type="spellStart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>Obrajuelo</w:t>
      </w:r>
      <w:proofErr w:type="spellEnd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 xml:space="preserve"> VOL 2.PDF: Titulado  Documento de calificación de firmas previa a la licitación de la concesión del campo geotérmico de </w:t>
      </w:r>
      <w:proofErr w:type="spellStart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>Obrajuelo</w:t>
      </w:r>
      <w:proofErr w:type="spellEnd"/>
      <w:r>
        <w:rPr>
          <w:rFonts w:ascii="Museo Sans 300" w:hAnsi="Museo Sans 300"/>
          <w:b/>
          <w:bCs/>
          <w:spacing w:val="-1"/>
          <w:sz w:val="24"/>
          <w:szCs w:val="24"/>
          <w:lang w:eastAsia="es-SV"/>
        </w:rPr>
        <w:t>, Lempa, Licitación Pública No. SIGET/GE-02/CG-2006, Volumen II</w:t>
      </w:r>
    </w:p>
    <w:p w:rsidR="0049254C" w:rsidRPr="00186830" w:rsidRDefault="0049254C" w:rsidP="0049254C">
      <w:pPr>
        <w:spacing w:after="0" w:line="240" w:lineRule="auto"/>
        <w:rPr>
          <w:rFonts w:ascii="Museo Sans 300" w:hAnsi="Museo Sans 300"/>
          <w:bCs/>
          <w:spacing w:val="-1"/>
          <w:sz w:val="24"/>
          <w:szCs w:val="24"/>
          <w:lang w:val="es-SV"/>
        </w:rPr>
      </w:pPr>
    </w:p>
    <w:p w:rsidR="0049254C" w:rsidRPr="00F6339B" w:rsidRDefault="0049254C" w:rsidP="0049254C">
      <w:pPr>
        <w:spacing w:after="0" w:line="240" w:lineRule="auto"/>
        <w:rPr>
          <w:rFonts w:ascii="Museo Sans 300" w:hAnsi="Museo Sans 300"/>
          <w:bCs/>
          <w:spacing w:val="-1"/>
          <w:sz w:val="24"/>
          <w:szCs w:val="24"/>
          <w:lang w:val="es-SV"/>
        </w:rPr>
      </w:pPr>
      <w:r w:rsidRPr="00F6339B">
        <w:rPr>
          <w:rFonts w:ascii="Museo Sans 300" w:hAnsi="Museo Sans 300"/>
          <w:bCs/>
          <w:spacing w:val="-1"/>
          <w:sz w:val="24"/>
          <w:szCs w:val="24"/>
          <w:lang w:val="es-SV"/>
        </w:rPr>
        <w:t>Enlace:</w:t>
      </w:r>
    </w:p>
    <w:p w:rsidR="00B556E0" w:rsidRPr="00F6339B" w:rsidRDefault="005303B0" w:rsidP="002F18D5">
      <w:pPr>
        <w:tabs>
          <w:tab w:val="left" w:pos="2330"/>
        </w:tabs>
        <w:rPr>
          <w:rFonts w:ascii="Museo Sans 300" w:hAnsi="Museo Sans 300"/>
          <w:lang w:val="es-SV"/>
        </w:rPr>
      </w:pPr>
      <w:hyperlink r:id="rId12" w:history="1">
        <w:r w:rsidRPr="00F55316">
          <w:rPr>
            <w:rStyle w:val="Hipervnculo"/>
            <w:rFonts w:ascii="Museo Sans 300" w:hAnsi="Museo Sans 300"/>
            <w:lang w:val="es-SV"/>
          </w:rPr>
          <w:t>https://sigetit-my.sharepoint.com/:f:/g/personal/cescobar_siget_gob_sv/EoI-zGNKX8tMtPFmcilgMt0BGCQWJTlfCn_Ap9Uuy67MGQ</w:t>
        </w:r>
        <w:bookmarkStart w:id="0" w:name="_GoBack"/>
        <w:bookmarkEnd w:id="0"/>
        <w:r w:rsidRPr="00F55316">
          <w:rPr>
            <w:rStyle w:val="Hipervnculo"/>
            <w:rFonts w:ascii="Museo Sans 300" w:hAnsi="Museo Sans 300"/>
            <w:lang w:val="es-SV"/>
          </w:rPr>
          <w:t>?</w:t>
        </w:r>
        <w:r w:rsidRPr="00F55316">
          <w:rPr>
            <w:rStyle w:val="Hipervnculo"/>
            <w:rFonts w:ascii="Museo Sans 300" w:hAnsi="Museo Sans 300"/>
            <w:lang w:val="es-SV"/>
          </w:rPr>
          <w:t>e=vOdjEu</w:t>
        </w:r>
      </w:hyperlink>
      <w:r>
        <w:rPr>
          <w:rFonts w:ascii="Museo Sans 300" w:hAnsi="Museo Sans 300"/>
          <w:lang w:val="es-SV"/>
        </w:rPr>
        <w:t xml:space="preserve"> </w:t>
      </w:r>
    </w:p>
    <w:sectPr w:rsidR="00B556E0" w:rsidRPr="00F6339B" w:rsidSect="0070768A">
      <w:headerReference w:type="default" r:id="rId13"/>
      <w:footerReference w:type="default" r:id="rId14"/>
      <w:pgSz w:w="12240" w:h="15840"/>
      <w:pgMar w:top="2657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B1" w:rsidRDefault="00F308B1">
      <w:pPr>
        <w:spacing w:after="0" w:line="240" w:lineRule="auto"/>
      </w:pPr>
      <w:r>
        <w:separator/>
      </w:r>
    </w:p>
  </w:endnote>
  <w:endnote w:type="continuationSeparator" w:id="0">
    <w:p w:rsidR="00F308B1" w:rsidRDefault="00F3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mbo Std">
    <w:altName w:val="Nyala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85" w:rsidRPr="00CF0D85" w:rsidRDefault="00CF0D85" w:rsidP="00CF0D85">
    <w:pPr>
      <w:pStyle w:val="Piedepgina"/>
      <w:rPr>
        <w:rFonts w:ascii="Bembo Std" w:hAnsi="Bembo Std"/>
        <w:b/>
        <w:sz w:val="18"/>
        <w:lang w:val="es-ES"/>
      </w:rPr>
    </w:pPr>
  </w:p>
  <w:p w:rsidR="00CF0D85" w:rsidRPr="00CF0D85" w:rsidRDefault="00CF0D85" w:rsidP="00CF0D85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>Sexta Décima Calle Poniente y 37ª.  Avenida Sur, No. 530, Colonia Flor Blanca, San Salvador.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:rsidR="00335C51" w:rsidRPr="00F661F1" w:rsidRDefault="00335C51">
    <w:pPr>
      <w:rPr>
        <w:lang w:val="es-SV"/>
      </w:rPr>
    </w:pPr>
  </w:p>
  <w:p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B1" w:rsidRDefault="00F308B1">
      <w:pPr>
        <w:spacing w:after="0" w:line="240" w:lineRule="auto"/>
      </w:pPr>
      <w:r>
        <w:separator/>
      </w:r>
    </w:p>
  </w:footnote>
  <w:footnote w:type="continuationSeparator" w:id="0">
    <w:p w:rsidR="00F308B1" w:rsidRDefault="00F3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-923925</wp:posOffset>
          </wp:positionH>
          <wp:positionV relativeFrom="line">
            <wp:posOffset>-641348</wp:posOffset>
          </wp:positionV>
          <wp:extent cx="7771909" cy="10057763"/>
          <wp:effectExtent l="0" t="0" r="635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E8"/>
    <w:multiLevelType w:val="hybridMultilevel"/>
    <w:tmpl w:val="AE14A0F0"/>
    <w:lvl w:ilvl="0" w:tplc="A1967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51ADF"/>
    <w:multiLevelType w:val="hybridMultilevel"/>
    <w:tmpl w:val="07F238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8B0D54"/>
    <w:multiLevelType w:val="multilevel"/>
    <w:tmpl w:val="040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51"/>
    <w:rsid w:val="000074E1"/>
    <w:rsid w:val="00063989"/>
    <w:rsid w:val="000842B6"/>
    <w:rsid w:val="000908E9"/>
    <w:rsid w:val="001362F7"/>
    <w:rsid w:val="0013720C"/>
    <w:rsid w:val="00140D52"/>
    <w:rsid w:val="00145E69"/>
    <w:rsid w:val="00186830"/>
    <w:rsid w:val="00192E2C"/>
    <w:rsid w:val="001E558F"/>
    <w:rsid w:val="00211B6A"/>
    <w:rsid w:val="00212FAE"/>
    <w:rsid w:val="00256F69"/>
    <w:rsid w:val="0029740A"/>
    <w:rsid w:val="002A29F6"/>
    <w:rsid w:val="002D439F"/>
    <w:rsid w:val="002F18D5"/>
    <w:rsid w:val="0030398F"/>
    <w:rsid w:val="00303B4C"/>
    <w:rsid w:val="00335C51"/>
    <w:rsid w:val="003A6EAD"/>
    <w:rsid w:val="003B1DF6"/>
    <w:rsid w:val="003B2271"/>
    <w:rsid w:val="003C4E9B"/>
    <w:rsid w:val="004067FA"/>
    <w:rsid w:val="0041119F"/>
    <w:rsid w:val="0045432D"/>
    <w:rsid w:val="0049254C"/>
    <w:rsid w:val="004D6ADD"/>
    <w:rsid w:val="005303B0"/>
    <w:rsid w:val="005512B8"/>
    <w:rsid w:val="005B5C87"/>
    <w:rsid w:val="006347E2"/>
    <w:rsid w:val="006353F4"/>
    <w:rsid w:val="00665668"/>
    <w:rsid w:val="006B3297"/>
    <w:rsid w:val="006C6F7D"/>
    <w:rsid w:val="006E0BFE"/>
    <w:rsid w:val="006F1487"/>
    <w:rsid w:val="0070768A"/>
    <w:rsid w:val="0072499F"/>
    <w:rsid w:val="00725DD1"/>
    <w:rsid w:val="007D3941"/>
    <w:rsid w:val="00804AE8"/>
    <w:rsid w:val="00812723"/>
    <w:rsid w:val="008252E3"/>
    <w:rsid w:val="0087560E"/>
    <w:rsid w:val="0088052C"/>
    <w:rsid w:val="008C3A2E"/>
    <w:rsid w:val="008D39A7"/>
    <w:rsid w:val="00916E4A"/>
    <w:rsid w:val="009246D0"/>
    <w:rsid w:val="00935CB7"/>
    <w:rsid w:val="00951142"/>
    <w:rsid w:val="00963297"/>
    <w:rsid w:val="0098493C"/>
    <w:rsid w:val="00993CB5"/>
    <w:rsid w:val="009B381D"/>
    <w:rsid w:val="009B5C82"/>
    <w:rsid w:val="009D2C35"/>
    <w:rsid w:val="009D69D2"/>
    <w:rsid w:val="009D7D3B"/>
    <w:rsid w:val="009E63B7"/>
    <w:rsid w:val="00A650FC"/>
    <w:rsid w:val="00A7255A"/>
    <w:rsid w:val="00A80E52"/>
    <w:rsid w:val="00B138FB"/>
    <w:rsid w:val="00B556E0"/>
    <w:rsid w:val="00B75371"/>
    <w:rsid w:val="00BA4150"/>
    <w:rsid w:val="00BB4B52"/>
    <w:rsid w:val="00BB5DB0"/>
    <w:rsid w:val="00BC1E93"/>
    <w:rsid w:val="00BD7F7A"/>
    <w:rsid w:val="00BD7FEF"/>
    <w:rsid w:val="00BF264F"/>
    <w:rsid w:val="00BF7F13"/>
    <w:rsid w:val="00C10CA6"/>
    <w:rsid w:val="00C31E07"/>
    <w:rsid w:val="00C54AC6"/>
    <w:rsid w:val="00C62A03"/>
    <w:rsid w:val="00C95301"/>
    <w:rsid w:val="00CF0D85"/>
    <w:rsid w:val="00D262DC"/>
    <w:rsid w:val="00D34002"/>
    <w:rsid w:val="00D835A5"/>
    <w:rsid w:val="00D8644C"/>
    <w:rsid w:val="00D90C75"/>
    <w:rsid w:val="00DD58BF"/>
    <w:rsid w:val="00DD78D5"/>
    <w:rsid w:val="00DF416D"/>
    <w:rsid w:val="00E451F6"/>
    <w:rsid w:val="00E45911"/>
    <w:rsid w:val="00E8349F"/>
    <w:rsid w:val="00EA3DEE"/>
    <w:rsid w:val="00EC5E16"/>
    <w:rsid w:val="00EC62D5"/>
    <w:rsid w:val="00EC7214"/>
    <w:rsid w:val="00EE13FB"/>
    <w:rsid w:val="00EE2A29"/>
    <w:rsid w:val="00EF18CB"/>
    <w:rsid w:val="00EF3D77"/>
    <w:rsid w:val="00F14347"/>
    <w:rsid w:val="00F170B8"/>
    <w:rsid w:val="00F22C0E"/>
    <w:rsid w:val="00F308B1"/>
    <w:rsid w:val="00F344EE"/>
    <w:rsid w:val="00F6339B"/>
    <w:rsid w:val="00F661F1"/>
    <w:rsid w:val="00FB03ED"/>
    <w:rsid w:val="00FD6527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5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igetit-my.sharepoint.com/:f:/g/personal/cescobar_siget_gob_sv/EoI-zGNKX8tMtPFmcilgMt0BGCQWJTlfCn_Ap9Uuy67MGQ?e=vOdj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Ernesto Villafuerte Vallecidos</dc:creator>
  <cp:lastModifiedBy>Cinthya Escobar</cp:lastModifiedBy>
  <cp:revision>3</cp:revision>
  <cp:lastPrinted>2020-08-03T19:13:00Z</cp:lastPrinted>
  <dcterms:created xsi:type="dcterms:W3CDTF">2020-08-03T19:12:00Z</dcterms:created>
  <dcterms:modified xsi:type="dcterms:W3CDTF">2020-08-03T19:43:00Z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