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65F8" w14:textId="77777777" w:rsidR="00DA07C4" w:rsidRDefault="00DA07C4" w:rsidP="00DA07C4">
      <w:pPr>
        <w:spacing w:after="0" w:line="240" w:lineRule="auto"/>
        <w:jc w:val="both"/>
        <w:rPr>
          <w:rFonts w:ascii="Museo Sans 300" w:hAnsi="Museo Sans 300"/>
          <w:b/>
          <w:bCs/>
          <w:sz w:val="24"/>
          <w:szCs w:val="24"/>
          <w:lang w:val="es-ES_tradnl"/>
        </w:rPr>
      </w:pPr>
    </w:p>
    <w:p w14:paraId="24BC65F9" w14:textId="77777777" w:rsidR="003E7A1C" w:rsidRDefault="003E7A1C" w:rsidP="00DA07C4">
      <w:pPr>
        <w:spacing w:after="0" w:line="240" w:lineRule="auto"/>
        <w:jc w:val="both"/>
        <w:rPr>
          <w:rFonts w:ascii="Museo Sans 300" w:hAnsi="Museo Sans 300"/>
          <w:b/>
          <w:bCs/>
          <w:sz w:val="24"/>
          <w:szCs w:val="24"/>
          <w:lang w:val="es-ES_tradnl"/>
        </w:rPr>
      </w:pPr>
    </w:p>
    <w:p w14:paraId="24BC65FA" w14:textId="77777777" w:rsidR="00581F45" w:rsidRPr="002B21B6" w:rsidRDefault="00581F45" w:rsidP="00581F45">
      <w:pPr>
        <w:spacing w:after="0" w:line="240" w:lineRule="auto"/>
        <w:jc w:val="both"/>
        <w:rPr>
          <w:rFonts w:ascii="Museo Sans 300" w:hAnsi="Museo Sans 300"/>
          <w:lang w:val="es-MX" w:eastAsia="es-ES"/>
        </w:rPr>
      </w:pPr>
      <w:r w:rsidRPr="002B21B6">
        <w:rPr>
          <w:rFonts w:ascii="Museo Sans 900" w:hAnsi="Museo Sans 900"/>
          <w:b/>
          <w:bCs/>
          <w:lang w:val="es-MX" w:eastAsia="es-ES"/>
        </w:rPr>
        <w:t>ACUERDO N.° E-</w:t>
      </w:r>
      <w:r>
        <w:rPr>
          <w:rFonts w:ascii="Museo Sans 900" w:hAnsi="Museo Sans 900"/>
          <w:b/>
          <w:bCs/>
          <w:lang w:val="es-MX" w:eastAsia="es-ES"/>
        </w:rPr>
        <w:t>177</w:t>
      </w:r>
      <w:r w:rsidRPr="002B21B6">
        <w:rPr>
          <w:rFonts w:ascii="Museo Sans 900" w:hAnsi="Museo Sans 900"/>
          <w:b/>
          <w:bCs/>
          <w:lang w:val="es-MX" w:eastAsia="es-ES"/>
        </w:rPr>
        <w:t xml:space="preserve">-2020-CAU. </w:t>
      </w:r>
      <w:r w:rsidRPr="002B21B6">
        <w:rPr>
          <w:rFonts w:ascii="Museo Sans 300" w:hAnsi="Museo Sans 300"/>
          <w:lang w:val="es-MX" w:eastAsia="es-ES"/>
        </w:rPr>
        <w:t xml:space="preserve">SUPERINTENDENCIA GENERAL DE ELECTRICIDAD Y TELECOMUNICACIONES. San Salvador, a las </w:t>
      </w:r>
      <w:r>
        <w:rPr>
          <w:rFonts w:ascii="Museo Sans 300" w:hAnsi="Museo Sans 300"/>
          <w:lang w:val="es-MX" w:eastAsia="es-ES"/>
        </w:rPr>
        <w:t>diez</w:t>
      </w:r>
      <w:r w:rsidRPr="002B21B6">
        <w:rPr>
          <w:rFonts w:ascii="Museo Sans 300" w:hAnsi="Museo Sans 300"/>
          <w:lang w:val="es-MX" w:eastAsia="es-ES"/>
        </w:rPr>
        <w:t xml:space="preserve"> horas con </w:t>
      </w:r>
      <w:r>
        <w:rPr>
          <w:rFonts w:ascii="Museo Sans 300" w:hAnsi="Museo Sans 300"/>
          <w:lang w:val="es-MX" w:eastAsia="es-ES"/>
        </w:rPr>
        <w:t>veinte</w:t>
      </w:r>
      <w:r w:rsidRPr="002B21B6">
        <w:rPr>
          <w:rFonts w:ascii="Museo Sans 300" w:hAnsi="Museo Sans 300"/>
          <w:lang w:val="es-MX" w:eastAsia="es-ES"/>
        </w:rPr>
        <w:t xml:space="preserve"> minutos del día </w:t>
      </w:r>
      <w:r>
        <w:rPr>
          <w:rFonts w:ascii="Museo Sans 300" w:hAnsi="Museo Sans 300"/>
          <w:lang w:val="es-MX" w:eastAsia="es-ES"/>
        </w:rPr>
        <w:t>treinta y uno</w:t>
      </w:r>
      <w:r w:rsidRPr="002B21B6">
        <w:rPr>
          <w:rFonts w:ascii="Museo Sans 300" w:hAnsi="Museo Sans 300"/>
          <w:lang w:val="es-MX" w:eastAsia="es-ES"/>
        </w:rPr>
        <w:t xml:space="preserve"> de enero del año dos mil veinte.</w:t>
      </w:r>
    </w:p>
    <w:p w14:paraId="24BC65FB" w14:textId="77777777" w:rsidR="00581F45" w:rsidRPr="002B21B6" w:rsidRDefault="00581F45" w:rsidP="00581F45">
      <w:pPr>
        <w:spacing w:after="0" w:line="240" w:lineRule="auto"/>
        <w:jc w:val="both"/>
        <w:rPr>
          <w:rFonts w:ascii="Museo Sans 300" w:hAnsi="Museo Sans 300"/>
          <w:lang w:val="es-MX" w:eastAsia="es-ES"/>
        </w:rPr>
      </w:pPr>
    </w:p>
    <w:p w14:paraId="24BC65FC" w14:textId="77777777" w:rsidR="00581F45" w:rsidRPr="002B21B6" w:rsidRDefault="00581F45" w:rsidP="00581F45">
      <w:pPr>
        <w:spacing w:after="0" w:line="240" w:lineRule="auto"/>
        <w:jc w:val="both"/>
        <w:rPr>
          <w:rFonts w:ascii="Museo Sans 300" w:hAnsi="Museo Sans 300"/>
          <w:lang w:val="es-MX" w:eastAsia="es-ES"/>
        </w:rPr>
      </w:pPr>
      <w:r w:rsidRPr="002B21B6">
        <w:rPr>
          <w:rFonts w:ascii="Museo Sans 300" w:hAnsi="Museo Sans 300"/>
          <w:lang w:val="es-MX" w:eastAsia="es-ES"/>
        </w:rPr>
        <w:t>Esta superintendencia CONSIDERANDO QUE:</w:t>
      </w:r>
    </w:p>
    <w:p w14:paraId="24BC65FD" w14:textId="77777777" w:rsidR="00581F45" w:rsidRPr="002B21B6" w:rsidRDefault="00581F45" w:rsidP="00581F45">
      <w:pPr>
        <w:spacing w:after="0" w:line="240" w:lineRule="auto"/>
        <w:jc w:val="both"/>
        <w:rPr>
          <w:rFonts w:ascii="Museo Sans 300" w:hAnsi="Museo Sans 300"/>
          <w:lang w:val="es-ES" w:eastAsia="es-ES"/>
        </w:rPr>
      </w:pPr>
      <w:r w:rsidRPr="002B21B6">
        <w:rPr>
          <w:rFonts w:ascii="Museo Sans 300" w:hAnsi="Museo Sans 300"/>
          <w:lang w:val="es-ES" w:eastAsia="es-ES"/>
        </w:rPr>
        <w:tab/>
      </w:r>
    </w:p>
    <w:p w14:paraId="24BC65FE" w14:textId="7858CFFE" w:rsidR="00581F45" w:rsidRPr="002B21B6" w:rsidRDefault="00581F45" w:rsidP="00581F45">
      <w:pPr>
        <w:numPr>
          <w:ilvl w:val="0"/>
          <w:numId w:val="26"/>
        </w:numPr>
        <w:spacing w:after="0" w:line="240" w:lineRule="auto"/>
        <w:ind w:left="426" w:hanging="426"/>
        <w:jc w:val="both"/>
        <w:rPr>
          <w:rFonts w:ascii="Museo Sans 300" w:hAnsi="Museo Sans 300"/>
          <w:lang w:val="es-ES" w:eastAsia="es-ES"/>
        </w:rPr>
      </w:pPr>
      <w:r w:rsidRPr="002B21B6">
        <w:rPr>
          <w:rFonts w:ascii="Museo Sans 300" w:hAnsi="Museo Sans 300"/>
          <w:lang w:val="es-ES" w:eastAsia="es-ES"/>
        </w:rPr>
        <w:t xml:space="preserve">El señor </w:t>
      </w:r>
      <w:r w:rsidR="00B815D3">
        <w:rPr>
          <w:rFonts w:ascii="Museo Sans 300" w:hAnsi="Museo Sans 300"/>
          <w:lang w:val="es-ES" w:eastAsia="es-ES"/>
        </w:rPr>
        <w:t>XXXXXXXXXXXXX</w:t>
      </w:r>
      <w:r w:rsidRPr="002B21B6">
        <w:rPr>
          <w:rFonts w:ascii="Museo Sans 300" w:hAnsi="Museo Sans 300"/>
          <w:lang w:val="es-ES" w:eastAsia="es-ES"/>
        </w:rPr>
        <w:t xml:space="preserve"> interpuso un reclamo en contra de la sociedad </w:t>
      </w:r>
      <w:r w:rsidR="00B815D3">
        <w:rPr>
          <w:rFonts w:ascii="Museo Sans 300" w:hAnsi="Museo Sans 300"/>
          <w:lang w:val="es-ES" w:eastAsia="es-ES"/>
        </w:rPr>
        <w:t>XXXXXXXXXXXXX</w:t>
      </w:r>
      <w:r w:rsidRPr="002B21B6">
        <w:rPr>
          <w:rFonts w:ascii="Museo Sans 300" w:hAnsi="Museo Sans 300"/>
          <w:lang w:val="es-ES" w:eastAsia="es-ES"/>
        </w:rPr>
        <w:t xml:space="preserve">, debido a su inconformidad con el cobro de la cantidad de </w:t>
      </w:r>
      <w:r w:rsidR="00B815D3">
        <w:rPr>
          <w:rFonts w:ascii="Museo Sans 300" w:hAnsi="Museo Sans 300"/>
          <w:lang w:val="es-ES" w:eastAsia="es-ES"/>
        </w:rPr>
        <w:t>XXXXXXXXXXXXX</w:t>
      </w:r>
      <w:r>
        <w:rPr>
          <w:rFonts w:ascii="Museo Sans 300" w:hAnsi="Museo Sans 300"/>
          <w:lang w:val="es-ES" w:eastAsia="es-ES"/>
        </w:rPr>
        <w:t xml:space="preserve">/100 DÓLARES DE LOS ESTADOS UNIDOS DE AMÉRICA (USD </w:t>
      </w:r>
      <w:r w:rsidR="00B815D3">
        <w:rPr>
          <w:rFonts w:ascii="Museo Sans 300" w:hAnsi="Museo Sans 300"/>
          <w:lang w:val="es-ES" w:eastAsia="es-ES"/>
        </w:rPr>
        <w:t>XXXXXXXXXXXXX</w:t>
      </w:r>
      <w:r>
        <w:rPr>
          <w:rFonts w:ascii="Museo Sans 300" w:hAnsi="Museo Sans 300"/>
          <w:lang w:val="es-ES" w:eastAsia="es-ES"/>
        </w:rPr>
        <w:t>)</w:t>
      </w:r>
      <w:r w:rsidRPr="002B21B6">
        <w:rPr>
          <w:rFonts w:ascii="Museo Sans 300" w:hAnsi="Museo Sans 300"/>
          <w:lang w:val="es-ES" w:eastAsia="es-ES"/>
        </w:rPr>
        <w:t xml:space="preserve"> IVA incluido, por la presunta existencia de una condición irregular que afectó el correcto registro del consumo de energía eléctrica en el suministro identificado con el </w:t>
      </w:r>
      <w:r>
        <w:rPr>
          <w:rFonts w:ascii="Museo Sans 300" w:hAnsi="Museo Sans 300"/>
          <w:lang w:val="es-ES" w:eastAsia="es-ES"/>
        </w:rPr>
        <w:t xml:space="preserve">NIC </w:t>
      </w:r>
      <w:r w:rsidR="00B815D3">
        <w:rPr>
          <w:rFonts w:ascii="Museo Sans 300" w:hAnsi="Museo Sans 300"/>
          <w:lang w:val="es-ES" w:eastAsia="es-ES"/>
        </w:rPr>
        <w:t>XXXXXXXXXXXXX</w:t>
      </w:r>
      <w:r w:rsidRPr="002B21B6">
        <w:rPr>
          <w:rFonts w:ascii="Museo Sans 300" w:hAnsi="Museo Sans 300"/>
          <w:lang w:val="es-ES" w:eastAsia="es-ES"/>
        </w:rPr>
        <w:t>.</w:t>
      </w:r>
    </w:p>
    <w:p w14:paraId="24BC65FF" w14:textId="77777777" w:rsidR="00581F45" w:rsidRPr="002B21B6" w:rsidRDefault="00581F45" w:rsidP="00581F45">
      <w:pPr>
        <w:spacing w:after="0" w:line="240" w:lineRule="auto"/>
        <w:ind w:left="426"/>
        <w:jc w:val="both"/>
        <w:rPr>
          <w:rFonts w:ascii="Museo Sans 300" w:hAnsi="Museo Sans 300"/>
          <w:lang w:val="es-ES" w:eastAsia="es-ES"/>
        </w:rPr>
      </w:pPr>
    </w:p>
    <w:p w14:paraId="24BC6600" w14:textId="77777777" w:rsidR="00581F45" w:rsidRPr="002B21B6" w:rsidRDefault="00581F45" w:rsidP="00581F45">
      <w:pPr>
        <w:spacing w:after="0" w:line="240" w:lineRule="auto"/>
        <w:ind w:left="426"/>
        <w:jc w:val="both"/>
        <w:rPr>
          <w:rFonts w:ascii="Museo Sans 300" w:hAnsi="Museo Sans 300"/>
          <w:lang w:val="es-ES" w:eastAsia="es-ES"/>
        </w:rPr>
      </w:pPr>
      <w:r w:rsidRPr="002B21B6">
        <w:rPr>
          <w:rFonts w:ascii="Museo Sans 300" w:hAnsi="Museo Sans 300"/>
          <w:lang w:val="es-ES" w:eastAsia="es-ES"/>
        </w:rPr>
        <w:t>Dicho reclamo se tramitó conforme a las etapas procedimentales que se detallan a continuación:</w:t>
      </w:r>
    </w:p>
    <w:p w14:paraId="24BC6601" w14:textId="77777777" w:rsidR="00581F45" w:rsidRPr="002B21B6" w:rsidRDefault="00581F45" w:rsidP="00581F45">
      <w:pPr>
        <w:spacing w:after="0" w:line="240" w:lineRule="auto"/>
        <w:contextualSpacing/>
        <w:jc w:val="both"/>
        <w:rPr>
          <w:rFonts w:ascii="Museo Sans 300" w:hAnsi="Museo Sans 300"/>
          <w:lang w:val="es-ES" w:eastAsia="es-ES"/>
        </w:rPr>
      </w:pPr>
    </w:p>
    <w:p w14:paraId="24BC6602" w14:textId="77777777" w:rsidR="00581F45" w:rsidRPr="002B21B6" w:rsidRDefault="00581F45" w:rsidP="00581F45">
      <w:pPr>
        <w:numPr>
          <w:ilvl w:val="0"/>
          <w:numId w:val="22"/>
        </w:numPr>
        <w:spacing w:after="0" w:line="240" w:lineRule="auto"/>
        <w:jc w:val="center"/>
        <w:rPr>
          <w:rFonts w:ascii="Museo Sans 500" w:hAnsi="Museo Sans 500"/>
          <w:b/>
          <w:u w:val="single"/>
          <w:lang w:val="es-ES" w:eastAsia="es-ES"/>
        </w:rPr>
      </w:pPr>
      <w:r w:rsidRPr="002B21B6">
        <w:rPr>
          <w:rFonts w:ascii="Museo Sans 500" w:hAnsi="Museo Sans 500"/>
          <w:b/>
          <w:u w:val="single"/>
          <w:lang w:val="es-ES" w:eastAsia="es-ES"/>
        </w:rPr>
        <w:t>TRAMITACIÓN DEL PROCEDIMIENTO</w:t>
      </w:r>
    </w:p>
    <w:p w14:paraId="24BC6603" w14:textId="77777777" w:rsidR="00581F45" w:rsidRPr="002B21B6" w:rsidRDefault="00581F45" w:rsidP="00581F45">
      <w:pPr>
        <w:spacing w:after="0" w:line="240" w:lineRule="auto"/>
        <w:contextualSpacing/>
        <w:jc w:val="both"/>
        <w:rPr>
          <w:rFonts w:ascii="Museo Sans 300" w:hAnsi="Museo Sans 300"/>
          <w:lang w:val="es-ES" w:eastAsia="es-ES"/>
        </w:rPr>
      </w:pPr>
    </w:p>
    <w:p w14:paraId="24BC6604" w14:textId="77777777" w:rsidR="00581F45" w:rsidRPr="002B21B6" w:rsidRDefault="00581F45" w:rsidP="00581F45">
      <w:pPr>
        <w:numPr>
          <w:ilvl w:val="0"/>
          <w:numId w:val="25"/>
        </w:numPr>
        <w:spacing w:after="0" w:line="240" w:lineRule="auto"/>
        <w:ind w:left="851" w:hanging="425"/>
        <w:jc w:val="both"/>
        <w:rPr>
          <w:rFonts w:ascii="Museo Sans 500" w:hAnsi="Museo Sans 500"/>
          <w:b/>
          <w:lang w:val="es-ES" w:eastAsia="es-ES"/>
        </w:rPr>
      </w:pPr>
      <w:r w:rsidRPr="002B21B6">
        <w:rPr>
          <w:rFonts w:ascii="Museo Sans 500" w:hAnsi="Museo Sans 500"/>
          <w:b/>
          <w:lang w:val="es-ES" w:eastAsia="es-ES"/>
        </w:rPr>
        <w:t>Audiencia a las partes</w:t>
      </w:r>
    </w:p>
    <w:p w14:paraId="24BC6605" w14:textId="77777777" w:rsidR="00581F45" w:rsidRPr="002B21B6" w:rsidRDefault="00581F45" w:rsidP="00581F45">
      <w:pPr>
        <w:spacing w:after="0" w:line="240" w:lineRule="auto"/>
        <w:ind w:left="360"/>
        <w:jc w:val="both"/>
        <w:rPr>
          <w:rFonts w:ascii="Museo Sans 300" w:hAnsi="Museo Sans 300"/>
          <w:lang w:val="es-ES" w:eastAsia="es-ES"/>
        </w:rPr>
      </w:pPr>
    </w:p>
    <w:p w14:paraId="24BC6606" w14:textId="13671B7C" w:rsidR="00581F45" w:rsidRPr="002B21B6" w:rsidRDefault="00581F45" w:rsidP="00581F45">
      <w:pPr>
        <w:spacing w:after="0" w:line="240" w:lineRule="auto"/>
        <w:ind w:left="426"/>
        <w:jc w:val="both"/>
        <w:rPr>
          <w:rFonts w:ascii="Museo Sans 300" w:hAnsi="Museo Sans 300"/>
          <w:lang w:val="es-ES_tradnl" w:eastAsia="es-ES"/>
        </w:rPr>
      </w:pPr>
      <w:r w:rsidRPr="002B21B6">
        <w:rPr>
          <w:rFonts w:ascii="Museo Sans 300" w:hAnsi="Museo Sans 300"/>
          <w:lang w:val="es-ES_tradnl" w:eastAsia="es-ES"/>
        </w:rPr>
        <w:t>Mediante el acuerdo N.° E-</w:t>
      </w:r>
      <w:r>
        <w:rPr>
          <w:rFonts w:ascii="Museo Sans 300" w:hAnsi="Museo Sans 300"/>
          <w:lang w:val="es-ES_tradnl" w:eastAsia="es-ES"/>
        </w:rPr>
        <w:t>107</w:t>
      </w:r>
      <w:r w:rsidRPr="002B21B6">
        <w:rPr>
          <w:rFonts w:ascii="Museo Sans 300" w:hAnsi="Museo Sans 300"/>
          <w:lang w:val="es-ES_tradnl" w:eastAsia="es-ES"/>
        </w:rPr>
        <w:t>-201</w:t>
      </w:r>
      <w:r>
        <w:rPr>
          <w:rFonts w:ascii="Museo Sans 300" w:hAnsi="Museo Sans 300"/>
          <w:lang w:val="es-ES_tradnl" w:eastAsia="es-ES"/>
        </w:rPr>
        <w:t>8</w:t>
      </w:r>
      <w:r w:rsidRPr="002B21B6">
        <w:rPr>
          <w:rFonts w:ascii="Museo Sans 300" w:hAnsi="Museo Sans 300"/>
          <w:lang w:val="es-ES_tradnl" w:eastAsia="es-ES"/>
        </w:rPr>
        <w:t xml:space="preserve">-CAU, esta superintendencia requirió a la sociedad </w:t>
      </w:r>
      <w:r w:rsidR="00B815D3">
        <w:rPr>
          <w:rFonts w:ascii="Museo Sans 300" w:hAnsi="Museo Sans 300"/>
          <w:lang w:val="es-ES_tradnl" w:eastAsia="es-ES"/>
        </w:rPr>
        <w:t>XXXXXXXXXXXXX</w:t>
      </w:r>
      <w:r w:rsidRPr="002B21B6">
        <w:rPr>
          <w:rFonts w:ascii="Museo Sans 300" w:hAnsi="Museo Sans 300"/>
          <w:lang w:val="es-ES_tradnl" w:eastAsia="es-ES"/>
        </w:rPr>
        <w:t xml:space="preserve">, </w:t>
      </w:r>
      <w:r w:rsidRPr="002B21B6">
        <w:rPr>
          <w:rFonts w:ascii="Museo Sans 300" w:hAnsi="Museo Sans 300"/>
          <w:lang w:eastAsia="es-ES"/>
        </w:rPr>
        <w:t xml:space="preserve">que presentara por escrito los argumentos y posiciones relacionados al reclamo del </w:t>
      </w:r>
      <w:r w:rsidRPr="002B21B6">
        <w:rPr>
          <w:rFonts w:ascii="Museo Sans 300" w:hAnsi="Museo Sans 300"/>
          <w:lang w:val="es-ES" w:eastAsia="es-ES"/>
        </w:rPr>
        <w:t xml:space="preserve">señor </w:t>
      </w:r>
      <w:r>
        <w:rPr>
          <w:rFonts w:ascii="Museo Sans 300" w:hAnsi="Museo Sans 300"/>
          <w:lang w:val="es-ES" w:eastAsia="es-ES"/>
        </w:rPr>
        <w:t>Figueroa Albanes</w:t>
      </w:r>
      <w:r w:rsidRPr="002B21B6">
        <w:rPr>
          <w:rFonts w:ascii="Museo Sans 300" w:hAnsi="Museo Sans 300"/>
          <w:lang w:val="es-ES_tradnl" w:eastAsia="es-ES"/>
        </w:rPr>
        <w:t>.</w:t>
      </w:r>
    </w:p>
    <w:p w14:paraId="24BC6607" w14:textId="77777777" w:rsidR="00581F45" w:rsidRPr="002B21B6" w:rsidRDefault="00581F45" w:rsidP="00581F45">
      <w:pPr>
        <w:spacing w:after="0" w:line="240" w:lineRule="auto"/>
        <w:ind w:left="426"/>
        <w:jc w:val="both"/>
        <w:rPr>
          <w:rFonts w:ascii="Museo Sans 300" w:hAnsi="Museo Sans 300"/>
          <w:lang w:val="es-ES_tradnl" w:eastAsia="es-ES"/>
        </w:rPr>
      </w:pPr>
    </w:p>
    <w:p w14:paraId="24BC6608" w14:textId="77777777" w:rsidR="00581F45" w:rsidRPr="002B21B6" w:rsidRDefault="00581F45" w:rsidP="00581F45">
      <w:pPr>
        <w:spacing w:after="0" w:line="240" w:lineRule="auto"/>
        <w:ind w:left="426"/>
        <w:jc w:val="both"/>
        <w:rPr>
          <w:rFonts w:ascii="Museo Sans 300" w:hAnsi="Museo Sans 300"/>
          <w:lang w:val="es-ES" w:eastAsia="es-ES"/>
        </w:rPr>
      </w:pPr>
      <w:r w:rsidRPr="002B21B6">
        <w:rPr>
          <w:rFonts w:ascii="Museo Sans 300" w:hAnsi="Museo Sans 300"/>
          <w:lang w:val="es-ES_tradnl" w:eastAsia="es-ES"/>
        </w:rPr>
        <w:t xml:space="preserve">En el mismo proveído, se comisionó al Centro de Atención al Usuario de esta superintendencia para que una vez vencido el plazo de la distribuidora, determinara si era necesario contratar un perito externo para resolver el presente procedimiento; y de no </w:t>
      </w:r>
      <w:proofErr w:type="gramStart"/>
      <w:r w:rsidRPr="002B21B6">
        <w:rPr>
          <w:rFonts w:ascii="Museo Sans 300" w:hAnsi="Museo Sans 300"/>
          <w:lang w:val="es-ES_tradnl" w:eastAsia="es-ES"/>
        </w:rPr>
        <w:t>serlo</w:t>
      </w:r>
      <w:proofErr w:type="gramEnd"/>
      <w:r w:rsidRPr="002B21B6">
        <w:rPr>
          <w:rFonts w:ascii="Museo Sans 300" w:hAnsi="Museo Sans 300"/>
          <w:lang w:val="es-ES_tradnl" w:eastAsia="es-ES"/>
        </w:rPr>
        <w:t>, indicar que dicho centro realizaría la investigación correspondiente.</w:t>
      </w:r>
    </w:p>
    <w:p w14:paraId="24BC6609" w14:textId="77777777" w:rsidR="00581F45" w:rsidRPr="002B21B6" w:rsidRDefault="00581F45" w:rsidP="00581F45">
      <w:pPr>
        <w:spacing w:after="0" w:line="240" w:lineRule="auto"/>
        <w:ind w:left="426"/>
        <w:jc w:val="both"/>
        <w:rPr>
          <w:rFonts w:ascii="Museo Sans 300" w:hAnsi="Museo Sans 300" w:cs="Arial"/>
          <w:lang w:val="es-ES" w:eastAsia="es-SV"/>
        </w:rPr>
      </w:pPr>
    </w:p>
    <w:p w14:paraId="24BC660A" w14:textId="06A9FAEA" w:rsidR="00581F45" w:rsidRPr="002B21B6" w:rsidRDefault="00581F45" w:rsidP="00581F45">
      <w:pPr>
        <w:spacing w:after="0" w:line="240" w:lineRule="auto"/>
        <w:ind w:left="426"/>
        <w:jc w:val="both"/>
        <w:rPr>
          <w:rFonts w:ascii="Museo Sans 300" w:hAnsi="Museo Sans 300"/>
          <w:lang w:val="es-ES" w:eastAsia="es-ES"/>
        </w:rPr>
      </w:pPr>
      <w:r w:rsidRPr="002B21B6">
        <w:rPr>
          <w:rFonts w:ascii="Museo Sans 300" w:hAnsi="Museo Sans 300"/>
          <w:lang w:val="es-ES" w:eastAsia="es-ES"/>
        </w:rPr>
        <w:t xml:space="preserve">El </w:t>
      </w:r>
      <w:r>
        <w:rPr>
          <w:rFonts w:ascii="Museo Sans 300" w:hAnsi="Museo Sans 300"/>
          <w:lang w:val="es-ES" w:eastAsia="es-ES"/>
        </w:rPr>
        <w:t xml:space="preserve">licenciado </w:t>
      </w:r>
      <w:r w:rsidR="00B815D3">
        <w:rPr>
          <w:rFonts w:ascii="Museo Sans 300" w:hAnsi="Museo Sans 300"/>
          <w:lang w:val="es-ES" w:eastAsia="es-ES"/>
        </w:rPr>
        <w:t>XXXXXXXXXXXXX</w:t>
      </w:r>
      <w:r>
        <w:rPr>
          <w:rFonts w:ascii="Museo Sans 300" w:hAnsi="Museo Sans 300"/>
          <w:lang w:val="es-ES" w:eastAsia="es-ES"/>
        </w:rPr>
        <w:t>,</w:t>
      </w:r>
      <w:r w:rsidRPr="002B21B6">
        <w:rPr>
          <w:rFonts w:ascii="Museo Sans 300" w:hAnsi="Museo Sans 300"/>
          <w:lang w:val="es-ES" w:eastAsia="es-ES"/>
        </w:rPr>
        <w:t xml:space="preserve"> </w:t>
      </w:r>
      <w:r>
        <w:rPr>
          <w:rFonts w:ascii="Museo Sans 300" w:hAnsi="Museo Sans 300"/>
          <w:lang w:val="es-ES" w:eastAsia="es-ES"/>
        </w:rPr>
        <w:t>a</w:t>
      </w:r>
      <w:r w:rsidRPr="002B21B6">
        <w:rPr>
          <w:rFonts w:ascii="Museo Sans 300" w:hAnsi="Museo Sans 300"/>
          <w:lang w:val="es-ES" w:eastAsia="es-ES"/>
        </w:rPr>
        <w:t xml:space="preserve">poderado </w:t>
      </w:r>
      <w:r>
        <w:rPr>
          <w:rFonts w:ascii="Museo Sans 300" w:hAnsi="Museo Sans 300"/>
          <w:lang w:val="es-ES" w:eastAsia="es-ES"/>
        </w:rPr>
        <w:t xml:space="preserve">general judicial con cláusula </w:t>
      </w:r>
      <w:r w:rsidRPr="002B21B6">
        <w:rPr>
          <w:rFonts w:ascii="Museo Sans 300" w:hAnsi="Museo Sans 300"/>
          <w:lang w:val="es-ES" w:eastAsia="es-ES"/>
        </w:rPr>
        <w:t xml:space="preserve">especial de la sociedad </w:t>
      </w:r>
      <w:r w:rsidR="00B815D3">
        <w:rPr>
          <w:rFonts w:ascii="Museo Sans 300" w:hAnsi="Museo Sans 300"/>
          <w:lang w:val="es-ES" w:eastAsia="es-ES"/>
        </w:rPr>
        <w:t>XXXXXXXXXXXXX</w:t>
      </w:r>
      <w:r w:rsidRPr="002B21B6">
        <w:rPr>
          <w:rFonts w:ascii="Museo Sans 300" w:hAnsi="Museo Sans 300"/>
          <w:lang w:val="es-ES" w:eastAsia="es-ES"/>
        </w:rPr>
        <w:t xml:space="preserve">, presentó un escrito por medio del cual </w:t>
      </w:r>
      <w:r w:rsidRPr="002B21B6">
        <w:rPr>
          <w:rFonts w:ascii="Museo Sans 300" w:hAnsi="Museo Sans 300"/>
          <w:lang w:val="es-ES_tradnl" w:eastAsia="es-SV"/>
        </w:rPr>
        <w:t xml:space="preserve">reiteró la existencia de una condición irregular en el suministro identificado con el </w:t>
      </w:r>
      <w:r>
        <w:rPr>
          <w:rFonts w:ascii="Museo Sans 300" w:hAnsi="Museo Sans 300"/>
          <w:lang w:val="es-ES" w:eastAsia="es-ES"/>
        </w:rPr>
        <w:t xml:space="preserve">NIC </w:t>
      </w:r>
      <w:r w:rsidR="00B815D3">
        <w:rPr>
          <w:rFonts w:ascii="Museo Sans 300" w:hAnsi="Museo Sans 300"/>
          <w:lang w:val="es-ES" w:eastAsia="es-ES"/>
        </w:rPr>
        <w:t>XXXXXXXXXXXXX</w:t>
      </w:r>
      <w:r w:rsidRPr="002B21B6">
        <w:rPr>
          <w:rFonts w:ascii="Museo Sans 300" w:hAnsi="Museo Sans 300"/>
          <w:lang w:val="es-ES" w:eastAsia="es-ES"/>
        </w:rPr>
        <w:t>.</w:t>
      </w:r>
    </w:p>
    <w:p w14:paraId="24BC660B" w14:textId="77777777" w:rsidR="00581F45" w:rsidRPr="002B21B6" w:rsidRDefault="00581F45" w:rsidP="00581F45">
      <w:pPr>
        <w:spacing w:after="0" w:line="240" w:lineRule="auto"/>
        <w:jc w:val="both"/>
        <w:rPr>
          <w:rFonts w:ascii="Museo Sans 300" w:hAnsi="Museo Sans 300"/>
          <w:bCs/>
          <w:color w:val="000000"/>
          <w:lang w:eastAsia="es-SV"/>
        </w:rPr>
      </w:pPr>
      <w:r w:rsidRPr="002B21B6">
        <w:rPr>
          <w:rFonts w:ascii="Museo Sans 300" w:hAnsi="Museo Sans 300"/>
          <w:bCs/>
          <w:color w:val="000000"/>
          <w:lang w:eastAsia="es-SV"/>
        </w:rPr>
        <w:tab/>
      </w:r>
    </w:p>
    <w:p w14:paraId="24BC660C" w14:textId="77777777" w:rsidR="00581F45" w:rsidRDefault="00581F45" w:rsidP="00581F45">
      <w:pPr>
        <w:tabs>
          <w:tab w:val="num" w:pos="567"/>
        </w:tabs>
        <w:spacing w:after="0" w:line="240" w:lineRule="auto"/>
        <w:ind w:left="426"/>
        <w:jc w:val="both"/>
        <w:rPr>
          <w:rFonts w:ascii="Museo Sans 300" w:hAnsi="Museo Sans 300"/>
          <w:lang w:val="es-ES" w:eastAsia="es-ES"/>
        </w:rPr>
      </w:pPr>
      <w:r w:rsidRPr="002B21B6">
        <w:rPr>
          <w:rFonts w:ascii="Museo Sans 300" w:hAnsi="Museo Sans 300"/>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24BC660D" w14:textId="77777777" w:rsidR="00581F45" w:rsidRDefault="00581F45" w:rsidP="00581F45">
      <w:pPr>
        <w:tabs>
          <w:tab w:val="num" w:pos="567"/>
        </w:tabs>
        <w:spacing w:after="0" w:line="240" w:lineRule="auto"/>
        <w:ind w:left="426"/>
        <w:jc w:val="both"/>
        <w:rPr>
          <w:rFonts w:ascii="Museo Sans 300" w:hAnsi="Museo Sans 300"/>
          <w:lang w:val="es-ES" w:eastAsia="es-ES"/>
        </w:rPr>
      </w:pPr>
    </w:p>
    <w:p w14:paraId="24BC660E" w14:textId="48C287FC" w:rsidR="00581F45" w:rsidRDefault="00581F45" w:rsidP="00581F45">
      <w:pPr>
        <w:tabs>
          <w:tab w:val="num" w:pos="567"/>
        </w:tabs>
        <w:spacing w:after="0" w:line="240" w:lineRule="auto"/>
        <w:ind w:left="426"/>
        <w:jc w:val="both"/>
        <w:rPr>
          <w:rFonts w:ascii="Museo Sans 300" w:hAnsi="Museo Sans 300"/>
          <w:lang w:val="es-ES" w:eastAsia="es-ES"/>
        </w:rPr>
      </w:pPr>
      <w:r>
        <w:rPr>
          <w:rFonts w:ascii="Museo Sans 300" w:hAnsi="Museo Sans 300"/>
          <w:lang w:val="es-ES" w:eastAsia="es-ES"/>
        </w:rPr>
        <w:t xml:space="preserve">El señor </w:t>
      </w:r>
      <w:r w:rsidR="00B815D3">
        <w:rPr>
          <w:rFonts w:ascii="Museo Sans 300" w:hAnsi="Museo Sans 300"/>
          <w:lang w:val="es-ES" w:eastAsia="es-ES"/>
        </w:rPr>
        <w:t>XXXXXXXXXXXXX</w:t>
      </w:r>
      <w:r>
        <w:rPr>
          <w:rFonts w:ascii="Museo Sans 300" w:hAnsi="Museo Sans 300"/>
          <w:lang w:val="es-ES" w:eastAsia="es-ES"/>
        </w:rPr>
        <w:t xml:space="preserve"> presentó copia de una nota presentada a la sociedad </w:t>
      </w:r>
      <w:r w:rsidR="00B815D3">
        <w:rPr>
          <w:rFonts w:ascii="Museo Sans 300" w:hAnsi="Museo Sans 300"/>
          <w:lang w:val="es-ES" w:eastAsia="es-ES"/>
        </w:rPr>
        <w:t>XXXXXXXXXXXXX</w:t>
      </w:r>
      <w:r>
        <w:rPr>
          <w:rFonts w:ascii="Museo Sans 300" w:hAnsi="Museo Sans 300"/>
          <w:lang w:val="es-ES" w:eastAsia="es-ES"/>
        </w:rPr>
        <w:t xml:space="preserve"> en la que informa a la distribuidora sobre el trámite de reclamo presentado ante esta superintendencia por el cobro de Energía No Registrada.</w:t>
      </w:r>
    </w:p>
    <w:p w14:paraId="24BC660F" w14:textId="77777777" w:rsidR="00581F45" w:rsidRDefault="00581F45" w:rsidP="00581F45">
      <w:pPr>
        <w:tabs>
          <w:tab w:val="num" w:pos="567"/>
        </w:tabs>
        <w:spacing w:after="0" w:line="240" w:lineRule="auto"/>
        <w:ind w:left="426"/>
        <w:jc w:val="both"/>
        <w:rPr>
          <w:rFonts w:ascii="Museo Sans 300" w:hAnsi="Museo Sans 300"/>
          <w:lang w:val="es-ES" w:eastAsia="es-ES"/>
        </w:rPr>
      </w:pPr>
    </w:p>
    <w:p w14:paraId="24BC6610" w14:textId="77777777" w:rsidR="00581F45" w:rsidRDefault="00581F45" w:rsidP="00581F45">
      <w:pPr>
        <w:tabs>
          <w:tab w:val="num" w:pos="567"/>
        </w:tabs>
        <w:spacing w:after="0" w:line="240" w:lineRule="auto"/>
        <w:ind w:left="426"/>
        <w:jc w:val="both"/>
        <w:rPr>
          <w:rFonts w:ascii="Museo Sans 300" w:hAnsi="Museo Sans 300"/>
          <w:lang w:val="es-ES" w:eastAsia="es-ES"/>
        </w:rPr>
      </w:pPr>
    </w:p>
    <w:p w14:paraId="24BC6611" w14:textId="77777777" w:rsidR="00581F45" w:rsidRPr="002B21B6" w:rsidRDefault="00581F45" w:rsidP="00581F45">
      <w:pPr>
        <w:tabs>
          <w:tab w:val="num" w:pos="567"/>
        </w:tabs>
        <w:spacing w:after="0" w:line="240" w:lineRule="auto"/>
        <w:ind w:left="426"/>
        <w:jc w:val="both"/>
        <w:rPr>
          <w:rFonts w:ascii="Museo Sans 300" w:hAnsi="Museo Sans 300"/>
          <w:lang w:val="es-ES" w:eastAsia="es-ES"/>
        </w:rPr>
      </w:pPr>
    </w:p>
    <w:p w14:paraId="24BC6612" w14:textId="77777777" w:rsidR="00581F45" w:rsidRPr="002B21B6" w:rsidRDefault="00581F45" w:rsidP="00581F45">
      <w:pPr>
        <w:numPr>
          <w:ilvl w:val="0"/>
          <w:numId w:val="25"/>
        </w:numPr>
        <w:spacing w:after="0" w:line="240" w:lineRule="auto"/>
        <w:ind w:left="851" w:hanging="425"/>
        <w:jc w:val="both"/>
        <w:rPr>
          <w:rFonts w:ascii="Museo Sans 500" w:hAnsi="Museo Sans 500"/>
          <w:b/>
          <w:lang w:val="es-ES" w:eastAsia="es-ES"/>
        </w:rPr>
      </w:pPr>
      <w:r w:rsidRPr="002B21B6">
        <w:rPr>
          <w:rFonts w:ascii="Museo Sans 500" w:hAnsi="Museo Sans 500"/>
          <w:b/>
          <w:lang w:val="es-ES" w:eastAsia="es-ES"/>
        </w:rPr>
        <w:t>Informe técnico</w:t>
      </w:r>
    </w:p>
    <w:p w14:paraId="24BC6613" w14:textId="77777777" w:rsidR="00581F45" w:rsidRPr="002B21B6" w:rsidRDefault="00581F45" w:rsidP="00581F45">
      <w:pPr>
        <w:spacing w:after="0" w:line="240" w:lineRule="auto"/>
        <w:ind w:left="426"/>
        <w:jc w:val="both"/>
        <w:rPr>
          <w:rFonts w:ascii="Museo Sans 300" w:hAnsi="Museo Sans 300"/>
          <w:lang w:val="es-ES" w:eastAsia="es-ES"/>
        </w:rPr>
      </w:pPr>
    </w:p>
    <w:p w14:paraId="24BC6614" w14:textId="5695AAC7" w:rsidR="00581F45" w:rsidRPr="002B21B6" w:rsidRDefault="00581F45" w:rsidP="00581F45">
      <w:pPr>
        <w:tabs>
          <w:tab w:val="num" w:pos="567"/>
        </w:tabs>
        <w:spacing w:after="0" w:line="240" w:lineRule="auto"/>
        <w:ind w:left="426"/>
        <w:jc w:val="both"/>
        <w:rPr>
          <w:rFonts w:ascii="Museo Sans 300" w:hAnsi="Museo Sans 300"/>
          <w:lang w:val="es-ES" w:eastAsia="es-ES"/>
        </w:rPr>
      </w:pPr>
      <w:r w:rsidRPr="002B21B6">
        <w:rPr>
          <w:rFonts w:ascii="Museo Sans 300" w:hAnsi="Museo Sans 300"/>
          <w:lang w:val="es-ES" w:eastAsia="es-ES"/>
        </w:rPr>
        <w:t>Mediante el acuerdo N.° E-</w:t>
      </w:r>
      <w:r>
        <w:rPr>
          <w:rFonts w:ascii="Museo Sans 300" w:hAnsi="Museo Sans 300"/>
          <w:lang w:val="es-ES" w:eastAsia="es-ES"/>
        </w:rPr>
        <w:t>15</w:t>
      </w:r>
      <w:r w:rsidRPr="002B21B6">
        <w:rPr>
          <w:rFonts w:ascii="Museo Sans 300" w:hAnsi="Museo Sans 300"/>
          <w:lang w:val="es-ES" w:eastAsia="es-ES"/>
        </w:rPr>
        <w:t>4-201</w:t>
      </w:r>
      <w:r>
        <w:rPr>
          <w:rFonts w:ascii="Museo Sans 300" w:hAnsi="Museo Sans 300"/>
          <w:lang w:val="es-ES" w:eastAsia="es-ES"/>
        </w:rPr>
        <w:t>8</w:t>
      </w:r>
      <w:r w:rsidRPr="002B21B6">
        <w:rPr>
          <w:rFonts w:ascii="Museo Sans 300" w:hAnsi="Museo Sans 300"/>
          <w:lang w:val="es-ES" w:eastAsia="es-ES"/>
        </w:rPr>
        <w:t xml:space="preserve">-CAU, esta superintendencia comisionó al Centro de Atención al Usuario para </w:t>
      </w:r>
      <w:r>
        <w:rPr>
          <w:rFonts w:ascii="Museo Sans 300" w:hAnsi="Museo Sans 300"/>
          <w:lang w:val="es-ES" w:eastAsia="es-ES"/>
        </w:rPr>
        <w:t xml:space="preserve">que </w:t>
      </w:r>
      <w:r w:rsidRPr="002B21B6">
        <w:rPr>
          <w:rFonts w:ascii="Museo Sans 300" w:hAnsi="Museo Sans 300"/>
          <w:lang w:val="es-ES" w:eastAsia="es-ES"/>
        </w:rPr>
        <w:t xml:space="preserve">rindiera un informe técnico estableciendo la existencia o no de la condición irregular que facilitó la obtención de energía eléctrica de forma indebida en el suministro identificado con el </w:t>
      </w:r>
      <w:r>
        <w:rPr>
          <w:rFonts w:ascii="Museo Sans 300" w:hAnsi="Museo Sans 300"/>
          <w:lang w:val="es-ES" w:eastAsia="es-ES"/>
        </w:rPr>
        <w:t xml:space="preserve">NIC </w:t>
      </w:r>
      <w:r w:rsidR="00B815D3">
        <w:rPr>
          <w:rFonts w:ascii="Museo Sans 300" w:hAnsi="Museo Sans 300"/>
          <w:lang w:val="es-ES" w:eastAsia="es-ES"/>
        </w:rPr>
        <w:t>XXXXXXXXXXXXX</w:t>
      </w:r>
      <w:r w:rsidRPr="002B21B6">
        <w:rPr>
          <w:rFonts w:ascii="Museo Sans 300" w:hAnsi="Museo Sans 300"/>
          <w:lang w:val="es-ES" w:eastAsia="es-ES"/>
        </w:rPr>
        <w:t xml:space="preserve">; y, de ser procedente, verificara la exactitud del cálculo de recuperación de energía no facturada. </w:t>
      </w:r>
    </w:p>
    <w:p w14:paraId="24BC6615" w14:textId="77777777" w:rsidR="00581F45" w:rsidRPr="002B21B6" w:rsidRDefault="00581F45" w:rsidP="00581F45">
      <w:pPr>
        <w:spacing w:after="0" w:line="240" w:lineRule="auto"/>
        <w:ind w:left="426"/>
        <w:jc w:val="both"/>
        <w:rPr>
          <w:rFonts w:ascii="Museo Sans 300" w:hAnsi="Museo Sans 300"/>
          <w:lang w:val="es-ES_tradnl"/>
        </w:rPr>
      </w:pPr>
    </w:p>
    <w:p w14:paraId="24BC6616" w14:textId="77777777" w:rsidR="00581F45" w:rsidRPr="002B21B6" w:rsidRDefault="00581F45" w:rsidP="00581F45">
      <w:pPr>
        <w:spacing w:after="0" w:line="240" w:lineRule="auto"/>
        <w:ind w:left="426"/>
        <w:jc w:val="both"/>
        <w:rPr>
          <w:rFonts w:ascii="Museo Sans 300" w:hAnsi="Museo Sans 300"/>
          <w:lang w:val="es-ES_tradnl"/>
        </w:rPr>
      </w:pPr>
      <w:r w:rsidRPr="002B21B6">
        <w:rPr>
          <w:rFonts w:ascii="Museo Sans 300" w:hAnsi="Museo Sans 300"/>
          <w:lang w:val="es-ES_tradnl"/>
        </w:rPr>
        <w:t>El Centro de Atención al U</w:t>
      </w:r>
      <w:r>
        <w:rPr>
          <w:rFonts w:ascii="Museo Sans 300" w:hAnsi="Museo Sans 300"/>
          <w:lang w:val="es-ES_tradnl"/>
        </w:rPr>
        <w:t>suario de esta superintendencia</w:t>
      </w:r>
      <w:r w:rsidRPr="002B21B6">
        <w:rPr>
          <w:rFonts w:ascii="Museo Sans 300" w:hAnsi="Museo Sans 300"/>
          <w:lang w:val="es-ES_tradnl"/>
        </w:rPr>
        <w:t xml:space="preserve"> rindió el informe técnico N.° </w:t>
      </w:r>
      <w:r>
        <w:rPr>
          <w:rFonts w:ascii="Museo Sans 300" w:hAnsi="Museo Sans 300"/>
          <w:lang w:val="es-ES_tradnl"/>
        </w:rPr>
        <w:t>IT-125-40542-CAU</w:t>
      </w:r>
      <w:r w:rsidRPr="002B21B6">
        <w:rPr>
          <w:rFonts w:ascii="Museo Sans 300" w:hAnsi="Museo Sans 300"/>
          <w:lang w:val="es-ES_tradnl"/>
        </w:rPr>
        <w:t xml:space="preserve"> dictaminando lo siguiente:</w:t>
      </w:r>
    </w:p>
    <w:p w14:paraId="24BC6617" w14:textId="77777777" w:rsidR="00581F45" w:rsidRPr="007A533A" w:rsidRDefault="00581F45" w:rsidP="00581F45">
      <w:pPr>
        <w:spacing w:after="0" w:line="240" w:lineRule="auto"/>
        <w:ind w:left="708"/>
        <w:rPr>
          <w:rFonts w:ascii="Museo Sans 300" w:hAnsi="Museo Sans 300"/>
          <w:sz w:val="24"/>
          <w:szCs w:val="24"/>
          <w:lang w:val="es-ES_tradnl" w:eastAsia="es-ES"/>
        </w:rPr>
      </w:pPr>
    </w:p>
    <w:p w14:paraId="24BC6618" w14:textId="77777777" w:rsidR="00581F45" w:rsidRDefault="00581F45" w:rsidP="00581F45">
      <w:pPr>
        <w:spacing w:line="24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p w14:paraId="24BC6619" w14:textId="77777777" w:rsidR="00581F45" w:rsidRDefault="00581F45" w:rsidP="00581F45">
      <w:pPr>
        <w:spacing w:line="240" w:lineRule="atLeast"/>
        <w:ind w:left="426"/>
        <w:contextualSpacing/>
        <w:rPr>
          <w:rFonts w:ascii="Museo 300" w:hAnsi="Museo 300"/>
          <w:sz w:val="18"/>
          <w:szCs w:val="18"/>
          <w:lang w:eastAsia="es-SV"/>
        </w:rPr>
      </w:pPr>
    </w:p>
    <w:bookmarkEnd w:id="0"/>
    <w:bookmarkEnd w:id="1"/>
    <w:bookmarkEnd w:id="2"/>
    <w:bookmarkEnd w:id="3"/>
    <w:p w14:paraId="24BC661A" w14:textId="21C54181" w:rsidR="00581F45" w:rsidRPr="00557C11" w:rsidRDefault="00581F45" w:rsidP="00581F45">
      <w:pPr>
        <w:numPr>
          <w:ilvl w:val="0"/>
          <w:numId w:val="27"/>
        </w:numPr>
        <w:spacing w:before="120" w:after="120" w:line="240" w:lineRule="auto"/>
        <w:ind w:right="567"/>
        <w:jc w:val="both"/>
        <w:rPr>
          <w:rFonts w:ascii="Museo Sans 300" w:hAnsi="Museo Sans 300" w:cs="Arial"/>
          <w:sz w:val="18"/>
          <w:szCs w:val="18"/>
        </w:rPr>
      </w:pPr>
      <w:r w:rsidRPr="00557C11">
        <w:rPr>
          <w:rFonts w:ascii="Museo Sans 300" w:hAnsi="Museo Sans 300" w:cs="Arial"/>
          <w:sz w:val="18"/>
          <w:szCs w:val="18"/>
        </w:rPr>
        <w:t xml:space="preserve">Las pruebas presentadas por la EEO son aceptables, ya que con estas se demostró fehacientemente que existió una condición irregular en el suministro identificado con el NIC </w:t>
      </w:r>
      <w:r w:rsidR="00B815D3">
        <w:rPr>
          <w:rFonts w:ascii="Museo Sans 300" w:hAnsi="Museo Sans 300" w:cs="Arial"/>
          <w:sz w:val="18"/>
          <w:szCs w:val="18"/>
        </w:rPr>
        <w:t>XXXXXXXXXXXXX</w:t>
      </w:r>
      <w:r w:rsidRPr="00557C11">
        <w:rPr>
          <w:rFonts w:ascii="Museo Sans 300" w:hAnsi="Museo Sans 300" w:cs="Arial"/>
          <w:sz w:val="18"/>
          <w:szCs w:val="18"/>
        </w:rPr>
        <w:t xml:space="preserve">, que consistía en una alteración en la acometida eléctrica que afectó el correcto registro de la energía que fue consumida en el citado suministro. </w:t>
      </w:r>
    </w:p>
    <w:p w14:paraId="24BC661B" w14:textId="5E72E21E" w:rsidR="00581F45" w:rsidRPr="00557C11" w:rsidRDefault="00581F45" w:rsidP="00581F45">
      <w:pPr>
        <w:numPr>
          <w:ilvl w:val="0"/>
          <w:numId w:val="27"/>
        </w:numPr>
        <w:spacing w:before="120" w:after="120" w:line="240" w:lineRule="auto"/>
        <w:ind w:right="567"/>
        <w:jc w:val="both"/>
        <w:rPr>
          <w:rFonts w:ascii="Museo Sans 300" w:hAnsi="Museo Sans 300" w:cs="Arial"/>
          <w:sz w:val="18"/>
          <w:szCs w:val="18"/>
        </w:rPr>
      </w:pPr>
      <w:r w:rsidRPr="00557C11">
        <w:rPr>
          <w:rFonts w:ascii="Museo Sans 300" w:hAnsi="Museo Sans 300" w:cs="Arial"/>
          <w:sz w:val="18"/>
          <w:szCs w:val="18"/>
        </w:rPr>
        <w:t xml:space="preserve">La EEO mediante cálculo realizado, estableció que la cantidad a cancelar en el suministro de energía eléctrica identificado con el NIC </w:t>
      </w:r>
      <w:r w:rsidR="00B815D3">
        <w:rPr>
          <w:rFonts w:ascii="Museo Sans 300" w:hAnsi="Museo Sans 300" w:cs="Arial"/>
          <w:sz w:val="18"/>
          <w:szCs w:val="18"/>
        </w:rPr>
        <w:t>XXXXXXXXXXXXX</w:t>
      </w:r>
      <w:r w:rsidRPr="00557C11">
        <w:rPr>
          <w:rFonts w:ascii="Museo Sans 300" w:hAnsi="Museo Sans 300" w:cs="Arial"/>
          <w:sz w:val="18"/>
          <w:szCs w:val="18"/>
        </w:rPr>
        <w:t xml:space="preserve"> en concepto de Energía No Registrada, es por la cantidad de </w:t>
      </w:r>
      <w:r w:rsidR="00B815D3">
        <w:rPr>
          <w:rFonts w:ascii="Museo Sans 300" w:hAnsi="Museo Sans 300" w:cs="Arial"/>
          <w:sz w:val="18"/>
          <w:szCs w:val="18"/>
        </w:rPr>
        <w:t>XXXXXXXXXXXXX</w:t>
      </w:r>
      <w:r w:rsidRPr="00557C11">
        <w:rPr>
          <w:rFonts w:ascii="Museo Sans 300" w:hAnsi="Museo Sans 300" w:cs="Arial"/>
          <w:sz w:val="18"/>
          <w:szCs w:val="18"/>
        </w:rPr>
        <w:t xml:space="preserve">/100 Dólares de los Estados Unidos de América (USD </w:t>
      </w:r>
      <w:r w:rsidR="00B815D3">
        <w:rPr>
          <w:rFonts w:ascii="Museo Sans 300" w:hAnsi="Museo Sans 300" w:cs="Arial"/>
          <w:sz w:val="18"/>
          <w:szCs w:val="18"/>
        </w:rPr>
        <w:t>XXXXXXXXXXXXX</w:t>
      </w:r>
      <w:r w:rsidRPr="00557C11">
        <w:rPr>
          <w:rFonts w:ascii="Museo Sans 300" w:hAnsi="Museo Sans 300" w:cs="Arial"/>
          <w:sz w:val="18"/>
          <w:szCs w:val="18"/>
        </w:rPr>
        <w:t xml:space="preserve">) con IVA incluido, por una energía no facturada de 3,105 kWh. </w:t>
      </w:r>
    </w:p>
    <w:p w14:paraId="24BC661C" w14:textId="3400CB41" w:rsidR="00581F45" w:rsidRPr="00557C11" w:rsidRDefault="00581F45" w:rsidP="00581F45">
      <w:pPr>
        <w:numPr>
          <w:ilvl w:val="0"/>
          <w:numId w:val="27"/>
        </w:numPr>
        <w:spacing w:before="120" w:after="120" w:line="240" w:lineRule="auto"/>
        <w:ind w:right="567"/>
        <w:jc w:val="both"/>
        <w:rPr>
          <w:rFonts w:ascii="Museo Sans 300" w:hAnsi="Museo Sans 300" w:cs="Arial"/>
          <w:sz w:val="18"/>
          <w:szCs w:val="18"/>
        </w:rPr>
      </w:pPr>
      <w:r w:rsidRPr="00557C11">
        <w:rPr>
          <w:rFonts w:ascii="Museo Sans 300" w:hAnsi="Museo Sans 300" w:cs="Arial"/>
          <w:sz w:val="18"/>
          <w:szCs w:val="18"/>
        </w:rPr>
        <w:t xml:space="preserve">Con base en el recalculo que el CAU ha efectuado, se estableció que la EEO deberá cobrar en concepto de Energía No Registrada en el suministro eléctrico objeto de análisis, la cantidad de </w:t>
      </w:r>
      <w:r w:rsidR="00B815D3">
        <w:rPr>
          <w:rFonts w:ascii="Museo Sans 300" w:hAnsi="Museo Sans 300" w:cs="Arial"/>
          <w:sz w:val="18"/>
          <w:szCs w:val="18"/>
        </w:rPr>
        <w:t>XXXXXXXXXXXXX</w:t>
      </w:r>
      <w:r w:rsidRPr="00557C11">
        <w:rPr>
          <w:rFonts w:ascii="Museo Sans 300" w:hAnsi="Museo Sans 300" w:cs="Arial"/>
          <w:sz w:val="18"/>
          <w:szCs w:val="18"/>
        </w:rPr>
        <w:t xml:space="preserve">/100 Dólares de los Estados Unidos de América (USD </w:t>
      </w:r>
      <w:r w:rsidR="00B815D3">
        <w:rPr>
          <w:rFonts w:ascii="Museo Sans 300" w:hAnsi="Museo Sans 300" w:cs="Arial"/>
          <w:sz w:val="18"/>
          <w:szCs w:val="18"/>
        </w:rPr>
        <w:t>XXXXXXXXXXXXX</w:t>
      </w:r>
      <w:r w:rsidRPr="00557C11">
        <w:rPr>
          <w:rFonts w:ascii="Museo Sans 300" w:hAnsi="Museo Sans 300" w:cs="Arial"/>
          <w:sz w:val="18"/>
          <w:szCs w:val="18"/>
        </w:rPr>
        <w:t xml:space="preserve">) con IVA incluido, por una energía no facturada de 139.64 kWh. </w:t>
      </w:r>
    </w:p>
    <w:p w14:paraId="24BC661D" w14:textId="77777777" w:rsidR="00581F45" w:rsidRPr="00557C11" w:rsidRDefault="00581F45" w:rsidP="00581F45">
      <w:pPr>
        <w:numPr>
          <w:ilvl w:val="0"/>
          <w:numId w:val="27"/>
        </w:numPr>
        <w:spacing w:before="120" w:after="120" w:line="240" w:lineRule="auto"/>
        <w:ind w:right="567"/>
        <w:jc w:val="both"/>
        <w:rPr>
          <w:rFonts w:ascii="Museo Sans 300" w:hAnsi="Museo Sans 300" w:cs="Arial"/>
          <w:sz w:val="18"/>
          <w:szCs w:val="18"/>
        </w:rPr>
      </w:pPr>
      <w:r w:rsidRPr="00557C11">
        <w:rPr>
          <w:rFonts w:ascii="Museo Sans 300" w:hAnsi="Museo Sans 300" w:cs="Arial"/>
          <w:sz w:val="18"/>
          <w:szCs w:val="18"/>
        </w:rPr>
        <w:t>La EEO al cobrar la cantidad sugerida, estaría realizando un cobro en exceso de Setecientos Dieciséis 13/100 Dólares de los Estados Unidos de América (USD 716.13) con IVA incluido.</w:t>
      </w:r>
      <w:r>
        <w:rPr>
          <w:rFonts w:ascii="Museo Sans 300" w:hAnsi="Museo Sans 300" w:cs="Arial"/>
          <w:sz w:val="18"/>
          <w:szCs w:val="18"/>
        </w:rPr>
        <w:t xml:space="preserve"> </w:t>
      </w:r>
      <w:r w:rsidRPr="00557C11">
        <w:rPr>
          <w:rFonts w:ascii="Museo 300" w:hAnsi="Museo 300"/>
          <w:sz w:val="18"/>
          <w:szCs w:val="18"/>
        </w:rPr>
        <w:t xml:space="preserve">[…]” </w:t>
      </w:r>
    </w:p>
    <w:p w14:paraId="24BC661E" w14:textId="77777777" w:rsidR="00581F45" w:rsidRDefault="00581F45" w:rsidP="00581F45">
      <w:pPr>
        <w:tabs>
          <w:tab w:val="left" w:pos="567"/>
        </w:tabs>
        <w:spacing w:after="0" w:line="240" w:lineRule="auto"/>
        <w:ind w:left="720"/>
        <w:contextualSpacing/>
        <w:jc w:val="both"/>
        <w:rPr>
          <w:rFonts w:ascii="Museo Sans 300" w:hAnsi="Museo Sans 300"/>
          <w:lang w:val="es-ES_tradnl"/>
        </w:rPr>
      </w:pPr>
    </w:p>
    <w:p w14:paraId="24BC661F" w14:textId="77777777" w:rsidR="00581F45" w:rsidRPr="002B21B6" w:rsidRDefault="00581F45" w:rsidP="00581F45">
      <w:pPr>
        <w:numPr>
          <w:ilvl w:val="0"/>
          <w:numId w:val="22"/>
        </w:numPr>
        <w:spacing w:after="0" w:line="240" w:lineRule="auto"/>
        <w:jc w:val="center"/>
        <w:rPr>
          <w:rFonts w:ascii="Museo Sans 500" w:hAnsi="Museo Sans 500"/>
          <w:b/>
          <w:u w:val="single"/>
          <w:lang w:val="es-ES" w:eastAsia="es-ES"/>
        </w:rPr>
      </w:pPr>
      <w:r w:rsidRPr="002B21B6">
        <w:rPr>
          <w:rFonts w:ascii="Museo Sans 500" w:hAnsi="Museo Sans 500"/>
          <w:b/>
          <w:u w:val="single"/>
          <w:lang w:val="es-ES" w:eastAsia="es-ES"/>
        </w:rPr>
        <w:t>SENTENCIA</w:t>
      </w:r>
    </w:p>
    <w:p w14:paraId="24BC6620" w14:textId="77777777" w:rsidR="00581F45" w:rsidRPr="002B21B6" w:rsidRDefault="00581F45" w:rsidP="00581F45">
      <w:pPr>
        <w:spacing w:after="0" w:line="240" w:lineRule="auto"/>
        <w:ind w:left="426"/>
        <w:jc w:val="both"/>
        <w:rPr>
          <w:rFonts w:ascii="Museo Sans 300" w:hAnsi="Museo Sans 300"/>
        </w:rPr>
      </w:pPr>
    </w:p>
    <w:p w14:paraId="24BC6621" w14:textId="77777777" w:rsidR="00581F45" w:rsidRPr="002B21B6" w:rsidRDefault="00581F45" w:rsidP="00581F45">
      <w:pPr>
        <w:numPr>
          <w:ilvl w:val="0"/>
          <w:numId w:val="26"/>
        </w:numPr>
        <w:spacing w:after="0" w:line="240" w:lineRule="auto"/>
        <w:ind w:left="426" w:hanging="426"/>
        <w:jc w:val="both"/>
        <w:rPr>
          <w:rFonts w:ascii="Museo Sans 300" w:hAnsi="Museo Sans 300"/>
          <w:lang w:val="es-ES" w:eastAsia="es-SV"/>
        </w:rPr>
      </w:pPr>
      <w:r w:rsidRPr="002B21B6">
        <w:rPr>
          <w:rFonts w:ascii="Museo Sans 300" w:hAnsi="Museo Sans 300"/>
          <w:lang w:val="es-ES" w:eastAsia="es-ES"/>
        </w:rPr>
        <w:t>Encontrándose el presente procedimiento en etapa de dictar sentencia</w:t>
      </w:r>
      <w:r w:rsidRPr="002B21B6">
        <w:rPr>
          <w:rFonts w:ascii="Museo Sans 300" w:hAnsi="Museo Sans 300"/>
          <w:lang w:val="es-ES" w:eastAsia="es-SV"/>
        </w:rPr>
        <w:t>, esta superintendencia realiza las valoraciones siguientes:</w:t>
      </w:r>
    </w:p>
    <w:p w14:paraId="24BC6622" w14:textId="77777777" w:rsidR="00581F45" w:rsidRPr="002B21B6" w:rsidRDefault="00581F45" w:rsidP="00581F45">
      <w:pPr>
        <w:spacing w:after="0" w:line="240" w:lineRule="auto"/>
        <w:ind w:left="567"/>
        <w:jc w:val="both"/>
        <w:rPr>
          <w:rFonts w:ascii="Museo Sans 300" w:hAnsi="Museo Sans 300"/>
          <w:lang w:val="es-ES" w:eastAsia="es-ES"/>
        </w:rPr>
      </w:pPr>
    </w:p>
    <w:p w14:paraId="24BC6623" w14:textId="77777777" w:rsidR="00581F45" w:rsidRPr="002B21B6" w:rsidRDefault="00581F45" w:rsidP="00581F45">
      <w:pPr>
        <w:numPr>
          <w:ilvl w:val="0"/>
          <w:numId w:val="24"/>
        </w:numPr>
        <w:spacing w:after="0" w:line="240" w:lineRule="auto"/>
        <w:contextualSpacing/>
        <w:jc w:val="center"/>
        <w:rPr>
          <w:rFonts w:ascii="Museo Sans 500" w:hAnsi="Museo Sans 500"/>
          <w:b/>
        </w:rPr>
      </w:pPr>
      <w:r w:rsidRPr="002B21B6">
        <w:rPr>
          <w:rFonts w:ascii="Museo Sans 500" w:hAnsi="Museo Sans 500"/>
          <w:b/>
        </w:rPr>
        <w:t>MARCO LEGAL</w:t>
      </w:r>
    </w:p>
    <w:p w14:paraId="24BC6624" w14:textId="77777777" w:rsidR="00581F45" w:rsidRPr="002B21B6" w:rsidRDefault="00581F45" w:rsidP="00581F45">
      <w:pPr>
        <w:spacing w:after="0" w:line="240" w:lineRule="auto"/>
        <w:ind w:left="1068"/>
        <w:jc w:val="both"/>
        <w:rPr>
          <w:rFonts w:ascii="Museo Sans 300" w:hAnsi="Museo Sans 300"/>
          <w:b/>
          <w:bCs/>
          <w:u w:val="single"/>
          <w:lang w:val="es-ES" w:eastAsia="es-ES"/>
        </w:rPr>
      </w:pPr>
    </w:p>
    <w:p w14:paraId="24BC6625" w14:textId="77777777" w:rsidR="00581F45" w:rsidRPr="002B21B6" w:rsidRDefault="00581F45" w:rsidP="00581F45">
      <w:pPr>
        <w:tabs>
          <w:tab w:val="left" w:pos="426"/>
        </w:tabs>
        <w:spacing w:after="0" w:line="240" w:lineRule="auto"/>
        <w:jc w:val="both"/>
        <w:rPr>
          <w:rFonts w:ascii="Museo Sans 500" w:hAnsi="Museo Sans 500"/>
          <w:b/>
          <w:bCs/>
          <w:lang w:val="es-ES" w:eastAsia="es-ES"/>
        </w:rPr>
      </w:pPr>
      <w:r w:rsidRPr="002B21B6">
        <w:rPr>
          <w:rFonts w:ascii="Museo Sans 300" w:hAnsi="Museo Sans 300"/>
          <w:b/>
          <w:bCs/>
        </w:rPr>
        <w:tab/>
      </w:r>
      <w:proofErr w:type="gramStart"/>
      <w:r>
        <w:rPr>
          <w:rFonts w:ascii="Museo Sans 500" w:hAnsi="Museo Sans 500"/>
          <w:b/>
          <w:bCs/>
          <w:lang w:val="es-ES" w:eastAsia="es-ES"/>
        </w:rPr>
        <w:t>1.A</w:t>
      </w:r>
      <w:proofErr w:type="gramEnd"/>
      <w:r w:rsidRPr="002B21B6">
        <w:rPr>
          <w:rFonts w:ascii="Museo Sans 500" w:hAnsi="Museo Sans 500"/>
          <w:b/>
          <w:bCs/>
          <w:lang w:val="es-ES" w:eastAsia="es-ES"/>
        </w:rPr>
        <w:t xml:space="preserve"> Ley de Creación de la SIGET</w:t>
      </w:r>
    </w:p>
    <w:p w14:paraId="24BC6626" w14:textId="77777777" w:rsidR="00581F45" w:rsidRPr="002B21B6" w:rsidRDefault="00581F45" w:rsidP="00581F45">
      <w:pPr>
        <w:autoSpaceDE w:val="0"/>
        <w:autoSpaceDN w:val="0"/>
        <w:adjustRightInd w:val="0"/>
        <w:spacing w:after="0" w:line="240" w:lineRule="auto"/>
        <w:ind w:left="567"/>
        <w:jc w:val="both"/>
        <w:rPr>
          <w:rFonts w:ascii="Museo Sans 300" w:hAnsi="Museo Sans 300"/>
          <w:lang w:eastAsia="es-SV"/>
        </w:rPr>
      </w:pPr>
    </w:p>
    <w:p w14:paraId="24BC6627"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24BC6628" w14:textId="77777777" w:rsidR="00581F45" w:rsidRDefault="00581F45" w:rsidP="00581F45">
      <w:pPr>
        <w:autoSpaceDE w:val="0"/>
        <w:autoSpaceDN w:val="0"/>
        <w:adjustRightInd w:val="0"/>
        <w:spacing w:after="0" w:line="240" w:lineRule="auto"/>
        <w:ind w:left="567"/>
        <w:jc w:val="both"/>
        <w:rPr>
          <w:rFonts w:ascii="Museo Sans 300" w:hAnsi="Museo Sans 300"/>
          <w:lang w:eastAsia="es-SV"/>
        </w:rPr>
      </w:pPr>
    </w:p>
    <w:p w14:paraId="24BC6629" w14:textId="77777777" w:rsidR="00581F45" w:rsidRDefault="00581F45" w:rsidP="00581F45">
      <w:pPr>
        <w:autoSpaceDE w:val="0"/>
        <w:autoSpaceDN w:val="0"/>
        <w:adjustRightInd w:val="0"/>
        <w:spacing w:after="0" w:line="240" w:lineRule="auto"/>
        <w:ind w:left="567"/>
        <w:jc w:val="both"/>
        <w:rPr>
          <w:rFonts w:ascii="Museo Sans 300" w:hAnsi="Museo Sans 300"/>
          <w:lang w:eastAsia="es-SV"/>
        </w:rPr>
      </w:pPr>
    </w:p>
    <w:p w14:paraId="24BC662A" w14:textId="77777777" w:rsidR="00581F45" w:rsidRDefault="00581F45" w:rsidP="00581F45">
      <w:pPr>
        <w:autoSpaceDE w:val="0"/>
        <w:autoSpaceDN w:val="0"/>
        <w:adjustRightInd w:val="0"/>
        <w:spacing w:after="0" w:line="240" w:lineRule="auto"/>
        <w:ind w:left="567"/>
        <w:jc w:val="both"/>
        <w:rPr>
          <w:rFonts w:ascii="Museo Sans 300" w:hAnsi="Museo Sans 300"/>
          <w:lang w:eastAsia="es-SV"/>
        </w:rPr>
      </w:pPr>
    </w:p>
    <w:p w14:paraId="24BC662B" w14:textId="77777777" w:rsidR="00581F45" w:rsidRPr="002B21B6" w:rsidRDefault="00581F45" w:rsidP="00581F45">
      <w:pPr>
        <w:autoSpaceDE w:val="0"/>
        <w:autoSpaceDN w:val="0"/>
        <w:adjustRightInd w:val="0"/>
        <w:spacing w:after="0" w:line="240" w:lineRule="auto"/>
        <w:ind w:left="567"/>
        <w:jc w:val="both"/>
        <w:rPr>
          <w:rFonts w:ascii="Museo Sans 300" w:hAnsi="Museo Sans 300"/>
          <w:lang w:eastAsia="es-SV"/>
        </w:rPr>
      </w:pPr>
    </w:p>
    <w:p w14:paraId="24BC662C" w14:textId="77777777" w:rsidR="00581F45" w:rsidRPr="002B21B6" w:rsidRDefault="00581F45" w:rsidP="00581F45">
      <w:pPr>
        <w:tabs>
          <w:tab w:val="left" w:pos="426"/>
        </w:tabs>
        <w:spacing w:after="0" w:line="240" w:lineRule="auto"/>
        <w:jc w:val="both"/>
        <w:rPr>
          <w:rFonts w:ascii="Museo Sans 500" w:hAnsi="Museo Sans 500"/>
          <w:b/>
          <w:bCs/>
          <w:lang w:val="es-ES" w:eastAsia="es-ES"/>
        </w:rPr>
      </w:pPr>
      <w:r w:rsidRPr="002B21B6">
        <w:rPr>
          <w:rFonts w:ascii="Museo Sans 300" w:hAnsi="Museo Sans 300"/>
          <w:b/>
          <w:bCs/>
          <w:lang w:val="es-ES" w:eastAsia="es-ES"/>
        </w:rPr>
        <w:tab/>
      </w:r>
      <w:proofErr w:type="gramStart"/>
      <w:r>
        <w:rPr>
          <w:rFonts w:ascii="Museo Sans 500" w:hAnsi="Museo Sans 500"/>
          <w:b/>
          <w:bCs/>
          <w:lang w:val="es-ES" w:eastAsia="es-ES"/>
        </w:rPr>
        <w:t>1.B</w:t>
      </w:r>
      <w:proofErr w:type="gramEnd"/>
      <w:r w:rsidRPr="002B21B6">
        <w:rPr>
          <w:rFonts w:ascii="Museo Sans 500" w:hAnsi="Museo Sans 500"/>
          <w:b/>
          <w:bCs/>
          <w:lang w:val="es-ES" w:eastAsia="es-ES"/>
        </w:rPr>
        <w:t xml:space="preserve"> Ley General de Electricidad</w:t>
      </w:r>
    </w:p>
    <w:p w14:paraId="24BC662D" w14:textId="77777777" w:rsidR="00581F45" w:rsidRPr="002B21B6" w:rsidRDefault="00581F45" w:rsidP="00581F45">
      <w:pPr>
        <w:tabs>
          <w:tab w:val="left" w:pos="993"/>
        </w:tabs>
        <w:spacing w:after="0" w:line="240" w:lineRule="auto"/>
        <w:ind w:left="993"/>
        <w:jc w:val="both"/>
        <w:rPr>
          <w:rFonts w:ascii="Museo Sans 300" w:hAnsi="Museo Sans 300"/>
          <w:b/>
          <w:bCs/>
          <w:lang w:val="es-ES" w:eastAsia="es-ES"/>
        </w:rPr>
      </w:pPr>
    </w:p>
    <w:p w14:paraId="24BC662E"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24BC662F" w14:textId="77777777" w:rsidR="00581F45" w:rsidRPr="002B21B6" w:rsidRDefault="00581F45" w:rsidP="00581F45">
      <w:pPr>
        <w:autoSpaceDE w:val="0"/>
        <w:autoSpaceDN w:val="0"/>
        <w:adjustRightInd w:val="0"/>
        <w:spacing w:after="0" w:line="240" w:lineRule="auto"/>
        <w:ind w:left="426"/>
        <w:jc w:val="both"/>
        <w:rPr>
          <w:rFonts w:ascii="Museo Sans 500" w:hAnsi="Museo Sans 500" w:cs="Arial"/>
          <w:b/>
          <w:bCs/>
          <w:lang w:eastAsia="es-SV"/>
        </w:rPr>
      </w:pPr>
    </w:p>
    <w:p w14:paraId="24BC6630" w14:textId="4EE0F6C3"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proofErr w:type="gramStart"/>
      <w:r>
        <w:rPr>
          <w:rFonts w:ascii="Museo Sans 500" w:hAnsi="Museo Sans 500" w:cs="Arial"/>
          <w:b/>
          <w:bCs/>
          <w:lang w:eastAsia="es-SV"/>
        </w:rPr>
        <w:t>1.C</w:t>
      </w:r>
      <w:proofErr w:type="gramEnd"/>
      <w:r w:rsidRPr="002B21B6">
        <w:rPr>
          <w:rFonts w:ascii="Museo Sans 500" w:hAnsi="Museo Sans 500" w:cs="Arial"/>
          <w:b/>
          <w:bCs/>
          <w:lang w:eastAsia="es-SV"/>
        </w:rPr>
        <w:t xml:space="preserve"> Términos y Condiciones Generales al Consumidor Final del Pliego Tarifario autorizado a la distribuidora </w:t>
      </w:r>
      <w:r w:rsidR="00B815D3">
        <w:rPr>
          <w:rFonts w:ascii="Museo Sans 500" w:hAnsi="Museo Sans 500" w:cs="Arial"/>
          <w:b/>
          <w:bCs/>
          <w:lang w:eastAsia="es-SV"/>
        </w:rPr>
        <w:t>XXXXXXXXXXXXX</w:t>
      </w:r>
    </w:p>
    <w:p w14:paraId="24BC6631" w14:textId="77777777" w:rsidR="00581F45" w:rsidRPr="002B21B6" w:rsidRDefault="00581F45" w:rsidP="00581F45">
      <w:pPr>
        <w:spacing w:after="0" w:line="240" w:lineRule="auto"/>
        <w:ind w:left="567"/>
        <w:jc w:val="both"/>
        <w:rPr>
          <w:rFonts w:ascii="Museo Sans 300" w:hAnsi="Museo Sans 300"/>
          <w:b/>
          <w:bCs/>
          <w:u w:val="single"/>
          <w:lang w:val="es-ES" w:eastAsia="es-ES"/>
        </w:rPr>
      </w:pPr>
    </w:p>
    <w:p w14:paraId="24BC6632" w14:textId="77777777" w:rsidR="00581F45" w:rsidRPr="002B21B6" w:rsidRDefault="00581F45" w:rsidP="00581F45">
      <w:pPr>
        <w:autoSpaceDE w:val="0"/>
        <w:autoSpaceDN w:val="0"/>
        <w:adjustRightInd w:val="0"/>
        <w:spacing w:after="0" w:line="240" w:lineRule="auto"/>
        <w:ind w:left="426"/>
        <w:jc w:val="both"/>
        <w:rPr>
          <w:rFonts w:ascii="Museo Sans 300" w:hAnsi="Museo Sans 300" w:cs="Arial"/>
          <w:lang w:eastAsia="es-SV"/>
        </w:rPr>
      </w:pPr>
      <w:r w:rsidRPr="002B21B6">
        <w:rPr>
          <w:rFonts w:ascii="Museo Sans 300" w:hAnsi="Museo Sans 300" w:cs="Arial"/>
          <w:lang w:eastAsia="es-SV"/>
        </w:rPr>
        <w:t xml:space="preserve">El artículo 7 detalla las situaciones en las cuales se presume que el usuario final está </w:t>
      </w:r>
      <w:r w:rsidRPr="002B21B6">
        <w:rPr>
          <w:rFonts w:ascii="Museo Sans 300" w:hAnsi="Museo Sans 300"/>
          <w:lang w:eastAsia="es-SV"/>
        </w:rPr>
        <w:t>incumpliendo</w:t>
      </w:r>
      <w:r w:rsidRPr="002B21B6">
        <w:rPr>
          <w:rFonts w:ascii="Museo Sans 300" w:hAnsi="Museo Sans 300" w:cs="Arial"/>
          <w:lang w:eastAsia="es-SV"/>
        </w:rPr>
        <w:t xml:space="preserve"> las condiciones contractuales del suministro, cuando existan alteraciones en la acometida o en el </w:t>
      </w:r>
      <w:r w:rsidRPr="002B21B6">
        <w:rPr>
          <w:rFonts w:ascii="Museo Sans 300" w:hAnsi="Museo Sans 300"/>
          <w:color w:val="000000"/>
          <w:lang w:eastAsia="es-SV"/>
        </w:rPr>
        <w:t>equipo</w:t>
      </w:r>
      <w:r w:rsidRPr="002B21B6">
        <w:rPr>
          <w:rFonts w:ascii="Museo Sans 300"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24BC6633"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cs="Arial"/>
          <w:lang w:eastAsia="es-SV"/>
        </w:rPr>
        <w:t xml:space="preserve"> </w:t>
      </w:r>
    </w:p>
    <w:p w14:paraId="24BC6634" w14:textId="77777777" w:rsidR="00581F45" w:rsidRPr="002B21B6" w:rsidRDefault="00581F45" w:rsidP="00581F45">
      <w:pPr>
        <w:autoSpaceDE w:val="0"/>
        <w:autoSpaceDN w:val="0"/>
        <w:adjustRightInd w:val="0"/>
        <w:spacing w:after="0" w:line="240" w:lineRule="auto"/>
        <w:ind w:left="426"/>
        <w:jc w:val="both"/>
        <w:rPr>
          <w:rFonts w:ascii="Museo Sans 300" w:hAnsi="Museo Sans 300" w:cs="Arial"/>
          <w:lang w:eastAsia="es-SV"/>
        </w:rPr>
      </w:pPr>
      <w:r w:rsidRPr="002B21B6">
        <w:rPr>
          <w:rFonts w:ascii="Museo Sans 300" w:hAnsi="Museo Sans 300"/>
          <w:lang w:eastAsia="es-SV"/>
        </w:rPr>
        <w:t>De igual manera</w:t>
      </w:r>
      <w:r w:rsidRPr="002B21B6">
        <w:rPr>
          <w:rFonts w:ascii="Museo Sans 300" w:hAnsi="Museo Sans 300"/>
          <w:color w:val="000000"/>
          <w:lang w:eastAsia="es-SV"/>
        </w:rPr>
        <w:t xml:space="preserve"> determina que el Distribuidor tiene la responsabilidad de recabar </w:t>
      </w:r>
      <w:r w:rsidRPr="002B21B6">
        <w:rPr>
          <w:rFonts w:ascii="Museo Sans 300"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24BC6635" w14:textId="77777777" w:rsidR="00581F45" w:rsidRPr="002B21B6" w:rsidRDefault="00581F45" w:rsidP="00581F45">
      <w:pPr>
        <w:autoSpaceDE w:val="0"/>
        <w:autoSpaceDN w:val="0"/>
        <w:adjustRightInd w:val="0"/>
        <w:spacing w:after="0" w:line="240" w:lineRule="auto"/>
        <w:ind w:left="426"/>
        <w:jc w:val="both"/>
        <w:rPr>
          <w:rFonts w:ascii="Museo Sans 300" w:hAnsi="Museo Sans 300" w:cs="Arial"/>
          <w:lang w:eastAsia="es-SV"/>
        </w:rPr>
      </w:pPr>
    </w:p>
    <w:p w14:paraId="24BC6636" w14:textId="77777777" w:rsidR="00581F45" w:rsidRPr="002B21B6" w:rsidRDefault="00581F45" w:rsidP="00581F45">
      <w:pPr>
        <w:autoSpaceDE w:val="0"/>
        <w:autoSpaceDN w:val="0"/>
        <w:adjustRightInd w:val="0"/>
        <w:spacing w:after="0" w:line="240" w:lineRule="auto"/>
        <w:ind w:left="426"/>
        <w:jc w:val="both"/>
        <w:rPr>
          <w:rFonts w:ascii="Museo Sans 300" w:hAnsi="Museo Sans 300" w:cs="Arial"/>
          <w:lang w:eastAsia="es-SV"/>
        </w:rPr>
      </w:pPr>
      <w:r w:rsidRPr="002B21B6">
        <w:rPr>
          <w:rFonts w:ascii="Museo Sans 300"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24BC6637" w14:textId="77777777" w:rsidR="00581F45" w:rsidRPr="002B21B6" w:rsidRDefault="00581F45" w:rsidP="00581F45">
      <w:pPr>
        <w:autoSpaceDE w:val="0"/>
        <w:autoSpaceDN w:val="0"/>
        <w:adjustRightInd w:val="0"/>
        <w:spacing w:after="0" w:line="240" w:lineRule="auto"/>
        <w:ind w:left="426"/>
        <w:jc w:val="both"/>
        <w:rPr>
          <w:rFonts w:ascii="Museo Sans 300" w:hAnsi="Museo Sans 300" w:cs="Arial"/>
          <w:lang w:eastAsia="es-SV"/>
        </w:rPr>
      </w:pPr>
    </w:p>
    <w:p w14:paraId="24BC6638" w14:textId="77777777" w:rsidR="00581F45" w:rsidRPr="002B21B6" w:rsidRDefault="00581F45" w:rsidP="00581F45">
      <w:pPr>
        <w:autoSpaceDE w:val="0"/>
        <w:autoSpaceDN w:val="0"/>
        <w:adjustRightInd w:val="0"/>
        <w:spacing w:after="0" w:line="240" w:lineRule="auto"/>
        <w:ind w:left="426"/>
        <w:jc w:val="both"/>
        <w:rPr>
          <w:rFonts w:ascii="Museo Sans 500" w:hAnsi="Museo Sans 500" w:cs="Arial"/>
          <w:b/>
          <w:bCs/>
          <w:lang w:eastAsia="es-SV"/>
        </w:rPr>
      </w:pPr>
      <w:proofErr w:type="gramStart"/>
      <w:r>
        <w:rPr>
          <w:rFonts w:ascii="Museo Sans 500" w:hAnsi="Museo Sans 500" w:cs="Arial"/>
          <w:b/>
          <w:bCs/>
          <w:lang w:eastAsia="es-SV"/>
        </w:rPr>
        <w:t>1.D</w:t>
      </w:r>
      <w:proofErr w:type="gramEnd"/>
      <w:r w:rsidRPr="002B21B6">
        <w:rPr>
          <w:rFonts w:ascii="Museo Sans 500" w:hAnsi="Museo Sans 500" w:cs="Arial"/>
          <w:b/>
          <w:bCs/>
          <w:lang w:eastAsia="es-SV"/>
        </w:rPr>
        <w:t xml:space="preserve"> Procedimiento para Investigar la Existencia de Condiciones Irregulares en el Suministro de Energía Eléctrica del Usuario Final</w:t>
      </w:r>
    </w:p>
    <w:p w14:paraId="24BC6639" w14:textId="77777777" w:rsidR="00581F45" w:rsidRPr="002B21B6" w:rsidRDefault="00581F45" w:rsidP="00581F45">
      <w:pPr>
        <w:autoSpaceDE w:val="0"/>
        <w:autoSpaceDN w:val="0"/>
        <w:adjustRightInd w:val="0"/>
        <w:spacing w:after="0" w:line="240" w:lineRule="auto"/>
        <w:ind w:left="567"/>
        <w:jc w:val="both"/>
        <w:rPr>
          <w:rFonts w:ascii="Museo Sans 300" w:hAnsi="Museo Sans 300"/>
          <w:lang w:eastAsia="es-SV"/>
        </w:rPr>
      </w:pPr>
    </w:p>
    <w:p w14:paraId="24BC663A"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El Procedimiento contenido en el acuerdo N.° 283-E-2011,</w:t>
      </w:r>
      <w:r w:rsidRPr="002B21B6">
        <w:rPr>
          <w:rFonts w:ascii="Museo Sans 300" w:hAnsi="Museo Sans 300"/>
          <w:b/>
          <w:lang w:eastAsia="es-SV"/>
        </w:rPr>
        <w:t xml:space="preserve"> </w:t>
      </w:r>
      <w:r w:rsidRPr="002B21B6">
        <w:rPr>
          <w:rFonts w:ascii="Museo Sans 300"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24BC663B" w14:textId="77777777" w:rsidR="00581F45" w:rsidRPr="002B21B6" w:rsidRDefault="00581F45" w:rsidP="00581F45">
      <w:pPr>
        <w:autoSpaceDE w:val="0"/>
        <w:autoSpaceDN w:val="0"/>
        <w:adjustRightInd w:val="0"/>
        <w:spacing w:after="0" w:line="240" w:lineRule="auto"/>
        <w:ind w:left="284"/>
        <w:jc w:val="both"/>
        <w:rPr>
          <w:rFonts w:ascii="Museo Sans 300" w:hAnsi="Museo Sans 300"/>
          <w:lang w:eastAsia="es-SV"/>
        </w:rPr>
      </w:pPr>
      <w:r w:rsidRPr="002B21B6">
        <w:rPr>
          <w:rFonts w:ascii="Museo Sans 300" w:hAnsi="Museo Sans 300"/>
          <w:lang w:eastAsia="es-SV"/>
        </w:rPr>
        <w:tab/>
      </w:r>
    </w:p>
    <w:p w14:paraId="24BC663C" w14:textId="77777777" w:rsidR="00581F45" w:rsidRPr="002B21B6" w:rsidRDefault="00581F45" w:rsidP="00581F45">
      <w:pPr>
        <w:autoSpaceDE w:val="0"/>
        <w:autoSpaceDN w:val="0"/>
        <w:adjustRightInd w:val="0"/>
        <w:spacing w:after="0" w:line="240" w:lineRule="auto"/>
        <w:ind w:left="426"/>
        <w:jc w:val="both"/>
        <w:rPr>
          <w:rFonts w:ascii="Museo Sans 300" w:hAnsi="Museo Sans 300"/>
          <w:color w:val="000000"/>
          <w:lang w:eastAsia="es-SV"/>
        </w:rPr>
      </w:pPr>
      <w:r w:rsidRPr="002B21B6">
        <w:rPr>
          <w:rFonts w:ascii="Museo Sans 300" w:hAnsi="Museo Sans 300"/>
          <w:color w:val="000000"/>
          <w:lang w:eastAsia="es-SV"/>
        </w:rPr>
        <w:t xml:space="preserve">Dicho procedimiento </w:t>
      </w:r>
      <w:r w:rsidRPr="002B21B6">
        <w:rPr>
          <w:rFonts w:ascii="Museo Sans 300" w:hAnsi="Museo Sans 300"/>
          <w:lang w:eastAsia="es-SV"/>
        </w:rPr>
        <w:t>conceptualiza</w:t>
      </w:r>
      <w:r w:rsidRPr="002B21B6">
        <w:rPr>
          <w:rFonts w:ascii="Museo Sans 300" w:hAnsi="Museo Sans 300"/>
          <w:color w:val="000000"/>
          <w:lang w:eastAsia="es-SV"/>
        </w:rPr>
        <w:t xml:space="preserve"> una condición irregular de la siguiente manera: </w:t>
      </w:r>
      <w:r w:rsidRPr="002B21B6">
        <w:rPr>
          <w:rFonts w:ascii="Museo Sans 300" w:hAnsi="Museo Sans 300"/>
          <w:i/>
          <w:color w:val="000000"/>
          <w:lang w:eastAsia="es-SV"/>
        </w:rPr>
        <w:t xml:space="preserve">“Estado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w:t>
      </w:r>
      <w:r w:rsidRPr="002B21B6">
        <w:rPr>
          <w:rFonts w:ascii="Museo Sans 300" w:hAnsi="Museo Sans 300"/>
          <w:i/>
          <w:color w:val="000000"/>
          <w:lang w:eastAsia="es-SV"/>
        </w:rPr>
        <w:lastRenderedPageBreak/>
        <w:t>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24BC663D" w14:textId="77777777" w:rsidR="00581F45" w:rsidRPr="002B21B6" w:rsidRDefault="00581F45" w:rsidP="00581F45">
      <w:pPr>
        <w:tabs>
          <w:tab w:val="left" w:pos="142"/>
        </w:tabs>
        <w:spacing w:after="0" w:line="240" w:lineRule="auto"/>
        <w:jc w:val="both"/>
        <w:rPr>
          <w:rFonts w:ascii="Museo Sans 300" w:hAnsi="Museo Sans 300"/>
          <w:color w:val="000000"/>
          <w:lang w:eastAsia="es-SV"/>
        </w:rPr>
      </w:pPr>
    </w:p>
    <w:p w14:paraId="24BC663E"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 xml:space="preserve">Por su parte, el apartado 6.2.1. </w:t>
      </w:r>
      <w:proofErr w:type="gramStart"/>
      <w:r w:rsidRPr="002B21B6">
        <w:rPr>
          <w:rFonts w:ascii="Museo Sans 300" w:hAnsi="Museo Sans 300"/>
          <w:lang w:eastAsia="es-SV"/>
        </w:rPr>
        <w:t>del</w:t>
      </w:r>
      <w:proofErr w:type="gramEnd"/>
      <w:r w:rsidRPr="002B21B6">
        <w:rPr>
          <w:rFonts w:ascii="Museo Sans 300" w:hAnsi="Museo Sans 300"/>
          <w:lang w:eastAsia="es-SV"/>
        </w:rPr>
        <w:t xml:space="preserve">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24BC663F" w14:textId="77777777" w:rsidR="00581F45" w:rsidRPr="002B21B6" w:rsidRDefault="00581F45" w:rsidP="00581F45">
      <w:pPr>
        <w:tabs>
          <w:tab w:val="left" w:pos="142"/>
        </w:tabs>
        <w:autoSpaceDE w:val="0"/>
        <w:autoSpaceDN w:val="0"/>
        <w:adjustRightInd w:val="0"/>
        <w:spacing w:after="0" w:line="240" w:lineRule="auto"/>
        <w:ind w:left="284"/>
        <w:jc w:val="both"/>
        <w:rPr>
          <w:rFonts w:ascii="Museo Sans 300" w:hAnsi="Museo Sans 300"/>
          <w:lang w:eastAsia="es-SV"/>
        </w:rPr>
      </w:pPr>
    </w:p>
    <w:p w14:paraId="24BC6640"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 xml:space="preserve">El apartado 7.1. </w:t>
      </w:r>
      <w:proofErr w:type="gramStart"/>
      <w:r w:rsidRPr="002B21B6">
        <w:rPr>
          <w:rFonts w:ascii="Museo Sans 300" w:hAnsi="Museo Sans 300"/>
          <w:lang w:eastAsia="es-SV"/>
        </w:rPr>
        <w:t>del</w:t>
      </w:r>
      <w:proofErr w:type="gramEnd"/>
      <w:r w:rsidRPr="002B21B6">
        <w:rPr>
          <w:rFonts w:ascii="Museo Sans 300" w:hAnsi="Museo Sans 30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24BC6641" w14:textId="77777777" w:rsidR="00581F45" w:rsidRPr="002B21B6" w:rsidRDefault="00581F45" w:rsidP="00581F45">
      <w:pPr>
        <w:spacing w:after="0" w:line="240" w:lineRule="auto"/>
        <w:ind w:left="993"/>
        <w:jc w:val="both"/>
        <w:rPr>
          <w:rFonts w:ascii="Museo Sans 300" w:hAnsi="Museo Sans 300"/>
          <w:b/>
          <w:u w:val="single"/>
          <w:lang w:val="es-ES" w:eastAsia="es-ES"/>
        </w:rPr>
      </w:pPr>
    </w:p>
    <w:p w14:paraId="24BC6642" w14:textId="77777777" w:rsidR="00581F45" w:rsidRPr="002B21B6" w:rsidRDefault="00581F45" w:rsidP="00581F45">
      <w:pPr>
        <w:numPr>
          <w:ilvl w:val="0"/>
          <w:numId w:val="24"/>
        </w:numPr>
        <w:spacing w:after="0" w:line="240" w:lineRule="auto"/>
        <w:contextualSpacing/>
        <w:jc w:val="center"/>
        <w:rPr>
          <w:rFonts w:ascii="Museo Sans 300" w:hAnsi="Museo Sans 300"/>
          <w:b/>
          <w:lang w:val="es-ES" w:eastAsia="es-ES"/>
        </w:rPr>
      </w:pPr>
      <w:r w:rsidRPr="002B21B6">
        <w:rPr>
          <w:rFonts w:ascii="Museo Sans 500" w:hAnsi="Museo Sans 500"/>
          <w:b/>
          <w:lang w:val="es-ES" w:eastAsia="es-ES"/>
        </w:rPr>
        <w:t>ANÁLISIS</w:t>
      </w:r>
    </w:p>
    <w:p w14:paraId="24BC6643" w14:textId="77777777" w:rsidR="00581F45" w:rsidRPr="002B21B6" w:rsidRDefault="00581F45" w:rsidP="00581F45">
      <w:pPr>
        <w:spacing w:after="0" w:line="240" w:lineRule="auto"/>
        <w:ind w:firstLine="567"/>
        <w:jc w:val="both"/>
        <w:rPr>
          <w:rFonts w:ascii="Museo Sans 300" w:hAnsi="Museo Sans 300"/>
          <w:b/>
          <w:lang w:val="es-MX" w:eastAsia="es-ES"/>
        </w:rPr>
      </w:pPr>
    </w:p>
    <w:p w14:paraId="24BC6644"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24BC6645"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p>
    <w:p w14:paraId="24BC6646"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Dicho análisis consistió en:</w:t>
      </w:r>
    </w:p>
    <w:p w14:paraId="24BC6647" w14:textId="77777777" w:rsidR="00581F45" w:rsidRPr="002B21B6" w:rsidRDefault="00581F45" w:rsidP="00581F45">
      <w:pPr>
        <w:spacing w:after="0" w:line="240" w:lineRule="auto"/>
        <w:ind w:left="567"/>
        <w:jc w:val="both"/>
        <w:rPr>
          <w:rFonts w:ascii="Museo Sans 300" w:hAnsi="Museo Sans 300"/>
          <w:lang w:eastAsia="es-SV"/>
        </w:rPr>
      </w:pPr>
    </w:p>
    <w:p w14:paraId="24BC6648" w14:textId="1A659067" w:rsidR="00581F45" w:rsidRPr="002B21B6" w:rsidRDefault="00581F45" w:rsidP="00581F45">
      <w:pPr>
        <w:numPr>
          <w:ilvl w:val="1"/>
          <w:numId w:val="21"/>
        </w:numPr>
        <w:spacing w:after="0" w:line="240" w:lineRule="auto"/>
        <w:ind w:left="851" w:hanging="283"/>
        <w:contextualSpacing/>
        <w:jc w:val="both"/>
        <w:rPr>
          <w:rFonts w:ascii="Museo Sans 300" w:hAnsi="Museo Sans 300"/>
          <w:lang w:val="es-ES" w:eastAsia="es-ES"/>
        </w:rPr>
      </w:pPr>
      <w:r w:rsidRPr="002B21B6">
        <w:rPr>
          <w:rFonts w:ascii="Museo Sans 300" w:hAnsi="Museo Sans 300"/>
          <w:lang w:val="es-ES" w:eastAsia="es-ES"/>
        </w:rPr>
        <w:t xml:space="preserve">Visitas </w:t>
      </w:r>
      <w:r w:rsidRPr="002B21B6">
        <w:rPr>
          <w:rFonts w:ascii="Museo Sans 300" w:hAnsi="Museo Sans 300"/>
          <w:i/>
          <w:lang w:val="es-ES" w:eastAsia="es-ES"/>
        </w:rPr>
        <w:t>in situ</w:t>
      </w:r>
      <w:r w:rsidRPr="002B21B6">
        <w:rPr>
          <w:rFonts w:ascii="Museo Sans 300" w:hAnsi="Museo Sans 300"/>
          <w:lang w:val="es-ES" w:eastAsia="es-ES"/>
        </w:rPr>
        <w:t xml:space="preserve"> con la finalidad de inspeccionar las instalaciones y verificar la carga instalada en el inmueble donde se encuentra ubicado el suministro de energía eléctrica identificado con el </w:t>
      </w:r>
      <w:r>
        <w:rPr>
          <w:rFonts w:ascii="Museo Sans 300" w:hAnsi="Museo Sans 300"/>
          <w:lang w:val="es-ES" w:eastAsia="es-ES"/>
        </w:rPr>
        <w:t xml:space="preserve">NIC </w:t>
      </w:r>
      <w:r w:rsidR="00B815D3">
        <w:rPr>
          <w:rFonts w:ascii="Museo Sans 300" w:hAnsi="Museo Sans 300"/>
          <w:lang w:val="es-ES" w:eastAsia="es-ES"/>
        </w:rPr>
        <w:t>XXXXXXXXXXXXX</w:t>
      </w:r>
      <w:r w:rsidRPr="002B21B6">
        <w:rPr>
          <w:rFonts w:ascii="Museo Sans 300" w:hAnsi="Museo Sans 300"/>
          <w:lang w:val="es-ES" w:eastAsia="es-ES"/>
        </w:rPr>
        <w:t>.</w:t>
      </w:r>
    </w:p>
    <w:p w14:paraId="24BC6649" w14:textId="77777777" w:rsidR="00581F45" w:rsidRPr="002B21B6" w:rsidRDefault="00581F45" w:rsidP="00581F45">
      <w:pPr>
        <w:spacing w:after="0" w:line="240" w:lineRule="auto"/>
        <w:ind w:left="851"/>
        <w:jc w:val="both"/>
        <w:rPr>
          <w:rFonts w:ascii="Museo Sans 300" w:hAnsi="Museo Sans 300"/>
          <w:lang w:val="es-ES" w:eastAsia="es-ES"/>
        </w:rPr>
      </w:pPr>
    </w:p>
    <w:p w14:paraId="24BC664A" w14:textId="44666B63" w:rsidR="00581F45" w:rsidRPr="002B21B6" w:rsidRDefault="00581F45" w:rsidP="00581F45">
      <w:pPr>
        <w:numPr>
          <w:ilvl w:val="1"/>
          <w:numId w:val="21"/>
        </w:numPr>
        <w:spacing w:after="0" w:line="240" w:lineRule="auto"/>
        <w:ind w:left="851" w:hanging="283"/>
        <w:contextualSpacing/>
        <w:jc w:val="both"/>
        <w:rPr>
          <w:rFonts w:ascii="Museo Sans 300" w:hAnsi="Museo Sans 300"/>
          <w:lang w:val="es-ES" w:eastAsia="es-ES"/>
        </w:rPr>
      </w:pPr>
      <w:r w:rsidRPr="002B21B6">
        <w:rPr>
          <w:rFonts w:ascii="Museo Sans 300" w:hAnsi="Museo Sans 300"/>
          <w:lang w:val="es-ES" w:eastAsia="es-ES"/>
        </w:rPr>
        <w:t xml:space="preserve">Un estudio de los alegatos y documentación presentados por el usuario y por la sociedad </w:t>
      </w:r>
      <w:r w:rsidR="00B815D3">
        <w:rPr>
          <w:rFonts w:ascii="Museo Sans 300" w:hAnsi="Museo Sans 300"/>
          <w:lang w:val="es-ES" w:eastAsia="es-ES"/>
        </w:rPr>
        <w:t>XXXXXXXXXXXXX</w:t>
      </w:r>
    </w:p>
    <w:p w14:paraId="24BC664B" w14:textId="77777777" w:rsidR="00581F45" w:rsidRPr="002B21B6" w:rsidRDefault="00581F45" w:rsidP="00581F45">
      <w:pPr>
        <w:spacing w:after="0" w:line="240" w:lineRule="auto"/>
        <w:ind w:left="851"/>
        <w:jc w:val="both"/>
        <w:rPr>
          <w:rFonts w:ascii="Museo Sans 300" w:hAnsi="Museo Sans 300"/>
          <w:lang w:val="es-ES" w:eastAsia="es-ES"/>
        </w:rPr>
      </w:pPr>
    </w:p>
    <w:p w14:paraId="24BC664C" w14:textId="77777777" w:rsidR="00581F45" w:rsidRPr="002B21B6" w:rsidRDefault="00581F45" w:rsidP="00581F45">
      <w:pPr>
        <w:numPr>
          <w:ilvl w:val="1"/>
          <w:numId w:val="21"/>
        </w:numPr>
        <w:spacing w:after="0" w:line="240" w:lineRule="auto"/>
        <w:ind w:left="851" w:hanging="283"/>
        <w:contextualSpacing/>
        <w:jc w:val="both"/>
        <w:rPr>
          <w:rFonts w:ascii="Museo Sans 300" w:hAnsi="Museo Sans 300"/>
          <w:lang w:val="es-ES" w:eastAsia="es-ES"/>
        </w:rPr>
      </w:pPr>
      <w:r w:rsidRPr="002B21B6">
        <w:rPr>
          <w:rFonts w:ascii="Museo Sans 300"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24BC664D" w14:textId="77777777" w:rsidR="00581F45" w:rsidRPr="002B21B6" w:rsidRDefault="00581F45" w:rsidP="00581F45">
      <w:pPr>
        <w:spacing w:after="0" w:line="240" w:lineRule="auto"/>
        <w:ind w:left="567"/>
        <w:jc w:val="both"/>
        <w:rPr>
          <w:rFonts w:ascii="Museo Sans 300" w:hAnsi="Museo Sans 300"/>
          <w:lang w:eastAsia="es-SV"/>
        </w:rPr>
      </w:pPr>
    </w:p>
    <w:p w14:paraId="24BC664E"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eastAsia="es-SV"/>
        </w:rPr>
      </w:pPr>
      <w:r w:rsidRPr="002B21B6">
        <w:rPr>
          <w:rFonts w:ascii="Museo Sans 300" w:hAnsi="Museo Sans 300"/>
          <w:lang w:eastAsia="es-SV"/>
        </w:rPr>
        <w:t>En ese sentido, debe señalarse que el informe técnico resultado de la investigación efectuada por el Centro de Atención al Usuario de la SIGET, es el elemento técnico con el que cuenta esta superintendencia para determinar la existencia o no de la condición irregular atribuida al usuario final</w:t>
      </w:r>
      <w:r>
        <w:rPr>
          <w:rFonts w:ascii="Museo Sans 300" w:hAnsi="Museo Sans 300"/>
          <w:lang w:eastAsia="es-SV"/>
        </w:rPr>
        <w:t xml:space="preserve"> y de ser procedente,</w:t>
      </w:r>
      <w:r w:rsidRPr="002B21B6">
        <w:rPr>
          <w:rFonts w:ascii="Museo Sans 300" w:hAnsi="Museo Sans 300"/>
          <w:lang w:eastAsia="es-SV"/>
        </w:rPr>
        <w:t xml:space="preserve"> verificar la exactitud del cálculo de recuperación de energía no facturada.</w:t>
      </w:r>
    </w:p>
    <w:p w14:paraId="24BC664F" w14:textId="77777777" w:rsidR="00581F45" w:rsidRDefault="00581F45" w:rsidP="00581F45">
      <w:pPr>
        <w:tabs>
          <w:tab w:val="left" w:pos="426"/>
        </w:tabs>
        <w:spacing w:after="0" w:line="240" w:lineRule="auto"/>
        <w:jc w:val="both"/>
        <w:rPr>
          <w:rFonts w:ascii="Museo Sans 300" w:hAnsi="Museo Sans 300"/>
          <w:lang w:val="es-ES" w:eastAsia="es-ES"/>
        </w:rPr>
      </w:pPr>
      <w:r w:rsidRPr="002B21B6">
        <w:rPr>
          <w:rFonts w:ascii="Museo Sans 300" w:hAnsi="Museo Sans 300"/>
          <w:lang w:val="es-ES" w:eastAsia="es-ES"/>
        </w:rPr>
        <w:tab/>
      </w:r>
    </w:p>
    <w:p w14:paraId="24BC6650" w14:textId="77777777" w:rsidR="00581F45" w:rsidRDefault="00581F45" w:rsidP="00581F45">
      <w:pPr>
        <w:tabs>
          <w:tab w:val="left" w:pos="426"/>
        </w:tabs>
        <w:spacing w:after="0" w:line="240" w:lineRule="auto"/>
        <w:jc w:val="both"/>
        <w:rPr>
          <w:rFonts w:ascii="Museo Sans 300" w:hAnsi="Museo Sans 300"/>
          <w:lang w:val="es-ES" w:eastAsia="es-ES"/>
        </w:rPr>
      </w:pPr>
    </w:p>
    <w:p w14:paraId="24BC6651" w14:textId="77777777" w:rsidR="00581F45" w:rsidRDefault="00581F45" w:rsidP="00581F45">
      <w:pPr>
        <w:tabs>
          <w:tab w:val="left" w:pos="426"/>
        </w:tabs>
        <w:spacing w:after="0" w:line="240" w:lineRule="auto"/>
        <w:jc w:val="both"/>
        <w:rPr>
          <w:rFonts w:ascii="Museo Sans 300" w:hAnsi="Museo Sans 300"/>
          <w:lang w:val="es-ES" w:eastAsia="es-ES"/>
        </w:rPr>
      </w:pPr>
    </w:p>
    <w:p w14:paraId="24BC6652" w14:textId="77777777" w:rsidR="00581F45" w:rsidRPr="002B21B6" w:rsidRDefault="00581F45" w:rsidP="00581F45">
      <w:pPr>
        <w:tabs>
          <w:tab w:val="left" w:pos="426"/>
        </w:tabs>
        <w:spacing w:after="0" w:line="240" w:lineRule="auto"/>
        <w:jc w:val="both"/>
        <w:rPr>
          <w:rFonts w:ascii="Museo Sans 300" w:hAnsi="Museo Sans 300"/>
          <w:lang w:val="es-ES" w:eastAsia="es-ES"/>
        </w:rPr>
      </w:pPr>
    </w:p>
    <w:p w14:paraId="24BC6653" w14:textId="4A97DDCA" w:rsidR="00581F45" w:rsidRPr="002B21B6" w:rsidRDefault="00581F45" w:rsidP="00581F45">
      <w:pPr>
        <w:autoSpaceDE w:val="0"/>
        <w:autoSpaceDN w:val="0"/>
        <w:adjustRightInd w:val="0"/>
        <w:spacing w:after="0" w:line="240" w:lineRule="auto"/>
        <w:ind w:left="426"/>
        <w:jc w:val="both"/>
        <w:rPr>
          <w:rFonts w:ascii="Museo Sans 500" w:hAnsi="Museo Sans 500"/>
          <w:b/>
          <w:bCs/>
        </w:rPr>
      </w:pPr>
      <w:proofErr w:type="gramStart"/>
      <w:r>
        <w:rPr>
          <w:rFonts w:ascii="Museo Sans 500" w:hAnsi="Museo Sans 500"/>
          <w:b/>
          <w:bCs/>
        </w:rPr>
        <w:lastRenderedPageBreak/>
        <w:t>2.A</w:t>
      </w:r>
      <w:proofErr w:type="gramEnd"/>
      <w:r w:rsidRPr="002B21B6">
        <w:rPr>
          <w:rFonts w:ascii="Museo Sans 500" w:hAnsi="Museo Sans 500"/>
          <w:b/>
          <w:bCs/>
        </w:rPr>
        <w:t xml:space="preserve"> Condición encontrada en el suministro identificado con el </w:t>
      </w:r>
      <w:r>
        <w:rPr>
          <w:rFonts w:ascii="Museo Sans 500" w:hAnsi="Museo Sans 500"/>
          <w:b/>
          <w:bCs/>
        </w:rPr>
        <w:t xml:space="preserve">NIC </w:t>
      </w:r>
      <w:r w:rsidR="00B815D3">
        <w:rPr>
          <w:rFonts w:ascii="Museo Sans 500" w:hAnsi="Museo Sans 500"/>
          <w:b/>
          <w:bCs/>
        </w:rPr>
        <w:t>XXXXXXXXXXXXX</w:t>
      </w:r>
    </w:p>
    <w:p w14:paraId="24BC6654" w14:textId="77777777" w:rsidR="00581F45" w:rsidRPr="002B21B6" w:rsidRDefault="00581F45" w:rsidP="00581F45">
      <w:pPr>
        <w:tabs>
          <w:tab w:val="left" w:pos="993"/>
        </w:tabs>
        <w:spacing w:after="0" w:line="240" w:lineRule="auto"/>
        <w:jc w:val="both"/>
        <w:rPr>
          <w:rFonts w:ascii="Museo Sans 300" w:hAnsi="Museo Sans 300"/>
          <w:b/>
          <w:lang w:val="es-ES" w:eastAsia="es-ES"/>
        </w:rPr>
      </w:pPr>
      <w:r w:rsidRPr="002B21B6">
        <w:rPr>
          <w:rFonts w:ascii="Museo Sans 300" w:hAnsi="Museo Sans 300"/>
          <w:b/>
          <w:lang w:val="es-ES" w:eastAsia="es-ES"/>
        </w:rPr>
        <w:tab/>
      </w:r>
    </w:p>
    <w:p w14:paraId="24BC6655" w14:textId="77777777" w:rsidR="00581F45" w:rsidRPr="002B21B6" w:rsidRDefault="00581F45" w:rsidP="00581F45">
      <w:pPr>
        <w:autoSpaceDE w:val="0"/>
        <w:autoSpaceDN w:val="0"/>
        <w:adjustRightInd w:val="0"/>
        <w:spacing w:after="0" w:line="240" w:lineRule="auto"/>
        <w:ind w:left="426"/>
        <w:jc w:val="both"/>
        <w:rPr>
          <w:rFonts w:ascii="Museo Sans 300" w:hAnsi="Museo Sans 300"/>
        </w:rPr>
      </w:pPr>
      <w:r w:rsidRPr="002B21B6">
        <w:rPr>
          <w:rFonts w:ascii="Museo Sans 300" w:hAnsi="Museo Sans 300"/>
        </w:rPr>
        <w:t xml:space="preserve">El Centro de Atención al Usuario de la SIGET en el informe técnico N.° </w:t>
      </w:r>
      <w:r>
        <w:rPr>
          <w:rFonts w:ascii="Museo Sans 300" w:hAnsi="Museo Sans 300"/>
        </w:rPr>
        <w:t>IT-125-40542-CAU</w:t>
      </w:r>
      <w:r w:rsidRPr="002B21B6">
        <w:rPr>
          <w:rFonts w:ascii="Museo Sans 300" w:hAnsi="Museo Sans 300"/>
        </w:rPr>
        <w:t xml:space="preserve"> determinó lo siguiente:</w:t>
      </w:r>
    </w:p>
    <w:p w14:paraId="24BC6656" w14:textId="77777777" w:rsidR="00581F45" w:rsidRPr="002B21B6" w:rsidRDefault="00581F45" w:rsidP="00581F45">
      <w:pPr>
        <w:tabs>
          <w:tab w:val="left" w:pos="709"/>
        </w:tabs>
        <w:spacing w:after="0" w:line="240" w:lineRule="auto"/>
        <w:ind w:left="993"/>
        <w:jc w:val="both"/>
        <w:rPr>
          <w:rFonts w:ascii="Museo Sans 300" w:hAnsi="Museo Sans 300"/>
          <w:lang w:val="es-ES_tradnl" w:eastAsia="es-ES"/>
        </w:rPr>
      </w:pPr>
    </w:p>
    <w:p w14:paraId="24BC6657" w14:textId="77777777" w:rsidR="00581F45" w:rsidRDefault="00581F45" w:rsidP="00581F45">
      <w:pPr>
        <w:tabs>
          <w:tab w:val="left" w:pos="709"/>
        </w:tabs>
        <w:spacing w:after="0" w:line="240" w:lineRule="auto"/>
        <w:ind w:left="426"/>
        <w:jc w:val="both"/>
        <w:rPr>
          <w:rFonts w:ascii="Museo Sans 300" w:hAnsi="Museo Sans 300"/>
          <w:lang w:val="es-ES_tradnl" w:eastAsia="es-ES"/>
        </w:rPr>
      </w:pPr>
      <w:r>
        <w:rPr>
          <w:rFonts w:ascii="Museo Sans 300" w:hAnsi="Museo Sans 300"/>
          <w:lang w:val="es-ES_tradnl" w:eastAsia="es-ES"/>
        </w:rPr>
        <w:t>De las fotografías presentadas por la distribuidora, estableció que los conductores eléctricos de la acometida del suministro evidencian empalmes fuera de norma debido a que la fase B estuvo conectada a la salida del medidor donde se conecta la carga, y la línea de carga (correspondiente a dicha fase) conectada en la entrada del medidor donde se conecta la acometida del suministro.</w:t>
      </w:r>
    </w:p>
    <w:p w14:paraId="24BC6658" w14:textId="77777777" w:rsidR="00581F45" w:rsidRDefault="00581F45" w:rsidP="00581F45">
      <w:pPr>
        <w:tabs>
          <w:tab w:val="left" w:pos="709"/>
        </w:tabs>
        <w:spacing w:after="0" w:line="240" w:lineRule="auto"/>
        <w:ind w:left="709"/>
        <w:jc w:val="both"/>
        <w:rPr>
          <w:rFonts w:ascii="Museo Sans 300" w:hAnsi="Museo Sans 300"/>
          <w:lang w:val="es-ES_tradnl" w:eastAsia="es-ES"/>
        </w:rPr>
      </w:pPr>
    </w:p>
    <w:p w14:paraId="24BC6659" w14:textId="77777777" w:rsidR="00581F45" w:rsidRPr="002B21B6" w:rsidRDefault="00581F45" w:rsidP="00581F45">
      <w:pPr>
        <w:tabs>
          <w:tab w:val="left" w:pos="709"/>
        </w:tabs>
        <w:spacing w:after="0" w:line="240" w:lineRule="auto"/>
        <w:ind w:left="426"/>
        <w:jc w:val="both"/>
        <w:rPr>
          <w:rFonts w:ascii="Museo Sans 300" w:hAnsi="Museo Sans 300"/>
          <w:lang w:val="es-ES_tradnl" w:eastAsia="es-ES"/>
        </w:rPr>
      </w:pPr>
      <w:r>
        <w:rPr>
          <w:rFonts w:ascii="Museo Sans 300" w:hAnsi="Museo Sans 300"/>
          <w:lang w:val="es-ES_tradnl" w:eastAsia="es-ES"/>
        </w:rPr>
        <w:t>Dicha condición impedía el registro correcto del consumo de energía demandada en el inmueble al encontrase invertidas las líneas.</w:t>
      </w:r>
    </w:p>
    <w:p w14:paraId="24BC665A" w14:textId="77777777" w:rsidR="00581F45" w:rsidRPr="002B21B6" w:rsidRDefault="00581F45" w:rsidP="00581F45">
      <w:pPr>
        <w:tabs>
          <w:tab w:val="left" w:pos="709"/>
        </w:tabs>
        <w:spacing w:after="0" w:line="240" w:lineRule="auto"/>
        <w:ind w:left="709"/>
        <w:jc w:val="both"/>
        <w:rPr>
          <w:rFonts w:ascii="Museo Sans 300" w:hAnsi="Museo Sans 300"/>
          <w:lang w:val="es-ES_tradnl" w:eastAsia="es-ES"/>
        </w:rPr>
      </w:pPr>
      <w:r w:rsidRPr="002B21B6">
        <w:rPr>
          <w:rFonts w:ascii="Museo Sans 300" w:hAnsi="Museo Sans 300"/>
          <w:lang w:val="es-ES_tradnl" w:eastAsia="es-ES"/>
        </w:rPr>
        <w:t xml:space="preserve"> </w:t>
      </w:r>
    </w:p>
    <w:p w14:paraId="24BC665B" w14:textId="77777777" w:rsidR="00581F45" w:rsidRPr="002B21B6" w:rsidRDefault="00581F45" w:rsidP="00581F45">
      <w:pPr>
        <w:autoSpaceDE w:val="0"/>
        <w:autoSpaceDN w:val="0"/>
        <w:adjustRightInd w:val="0"/>
        <w:spacing w:after="0" w:line="240" w:lineRule="auto"/>
        <w:ind w:left="426"/>
        <w:jc w:val="both"/>
        <w:rPr>
          <w:rFonts w:ascii="Museo Sans 300" w:hAnsi="Museo Sans 300"/>
        </w:rPr>
      </w:pPr>
      <w:r w:rsidRPr="002B21B6">
        <w:rPr>
          <w:rFonts w:ascii="Museo Sans 300" w:hAnsi="Museo Sans 300"/>
        </w:rPr>
        <w:t xml:space="preserve">Debido a lo anterior, el CAU de la SIGET concluyó que en el presente caso existen </w:t>
      </w:r>
      <w:r>
        <w:rPr>
          <w:rFonts w:ascii="Museo Sans 300" w:hAnsi="Museo Sans 300"/>
        </w:rPr>
        <w:t>pruebas</w:t>
      </w:r>
      <w:r w:rsidRPr="002B21B6">
        <w:rPr>
          <w:rFonts w:ascii="Museo Sans 300" w:hAnsi="Museo Sans 300"/>
        </w:rPr>
        <w:t xml:space="preserve"> mediante las cuales se logr</w:t>
      </w:r>
      <w:r>
        <w:rPr>
          <w:rFonts w:ascii="Museo Sans 300" w:hAnsi="Museo Sans 300"/>
        </w:rPr>
        <w:t>ó</w:t>
      </w:r>
      <w:r w:rsidRPr="002B21B6">
        <w:rPr>
          <w:rFonts w:ascii="Museo Sans 300" w:hAnsi="Museo Sans 300"/>
        </w:rPr>
        <w:t xml:space="preserve"> </w:t>
      </w:r>
      <w:r>
        <w:rPr>
          <w:rFonts w:ascii="Museo Sans 300" w:hAnsi="Museo Sans 300"/>
        </w:rPr>
        <w:t xml:space="preserve">determinar </w:t>
      </w:r>
      <w:r w:rsidRPr="002B21B6">
        <w:rPr>
          <w:rFonts w:ascii="Museo Sans 300" w:hAnsi="Museo Sans 300"/>
        </w:rPr>
        <w:t>la existencia de la condición irregular, de conformidad con lo establecido en el artículo 7 de los Términos y Condiciones de los Pliegos Tarifarios y el Procedimiento para Investigar la Existencia de Condiciones Irregulares en el Suministro de Energía Eléctrica del Usuario Final.</w:t>
      </w:r>
    </w:p>
    <w:p w14:paraId="24BC665C" w14:textId="77777777" w:rsidR="00581F45" w:rsidRPr="002B21B6" w:rsidRDefault="00581F45" w:rsidP="00581F45">
      <w:pPr>
        <w:autoSpaceDE w:val="0"/>
        <w:autoSpaceDN w:val="0"/>
        <w:adjustRightInd w:val="0"/>
        <w:spacing w:after="0" w:line="240" w:lineRule="auto"/>
        <w:ind w:left="426"/>
        <w:jc w:val="both"/>
        <w:rPr>
          <w:rFonts w:ascii="Museo Sans 300" w:hAnsi="Museo Sans 300"/>
        </w:rPr>
      </w:pPr>
    </w:p>
    <w:p w14:paraId="24BC665D" w14:textId="77777777" w:rsidR="00581F45" w:rsidRPr="002B21B6" w:rsidRDefault="00581F45" w:rsidP="00581F45">
      <w:pPr>
        <w:tabs>
          <w:tab w:val="left" w:pos="426"/>
        </w:tabs>
        <w:spacing w:after="0" w:line="240" w:lineRule="auto"/>
        <w:ind w:left="426"/>
        <w:jc w:val="both"/>
        <w:rPr>
          <w:rFonts w:ascii="Museo Sans 300" w:hAnsi="Museo Sans 300"/>
          <w:b/>
          <w:bCs/>
          <w:lang w:val="es-ES" w:eastAsia="es-ES"/>
        </w:rPr>
      </w:pPr>
      <w:proofErr w:type="gramStart"/>
      <w:r w:rsidRPr="002B21B6">
        <w:rPr>
          <w:rFonts w:ascii="Museo Sans 500" w:hAnsi="Museo Sans 500"/>
          <w:b/>
          <w:bCs/>
          <w:lang w:val="es-ES" w:eastAsia="es-ES"/>
        </w:rPr>
        <w:t>2.B</w:t>
      </w:r>
      <w:proofErr w:type="gramEnd"/>
      <w:r w:rsidRPr="002B21B6">
        <w:rPr>
          <w:rFonts w:ascii="Museo Sans 500" w:hAnsi="Museo Sans 500"/>
          <w:b/>
          <w:lang w:val="es-ES" w:eastAsia="es-ES"/>
        </w:rPr>
        <w:t xml:space="preserve"> Determinación del cálculo de energía a recuperar</w:t>
      </w:r>
    </w:p>
    <w:p w14:paraId="24BC665E" w14:textId="77777777" w:rsidR="00581F45" w:rsidRPr="002B21B6" w:rsidRDefault="00581F45" w:rsidP="00581F45">
      <w:pPr>
        <w:autoSpaceDE w:val="0"/>
        <w:autoSpaceDN w:val="0"/>
        <w:adjustRightInd w:val="0"/>
        <w:spacing w:after="0" w:line="240" w:lineRule="auto"/>
        <w:jc w:val="both"/>
        <w:rPr>
          <w:rFonts w:ascii="Museo Sans 300" w:hAnsi="Museo Sans 300"/>
          <w:lang w:val="es-ES"/>
        </w:rPr>
      </w:pPr>
    </w:p>
    <w:p w14:paraId="24BC665F" w14:textId="77777777" w:rsidR="00581F45" w:rsidRDefault="00581F45" w:rsidP="00581F45">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E</w:t>
      </w:r>
      <w:r w:rsidRPr="002B21B6">
        <w:rPr>
          <w:rFonts w:ascii="Museo Sans 300" w:hAnsi="Museo Sans 300"/>
          <w:lang w:val="es-ES"/>
        </w:rPr>
        <w:t xml:space="preserve">l Centro de Atención al Usuario determinó que </w:t>
      </w:r>
      <w:r>
        <w:rPr>
          <w:rFonts w:ascii="Museo Sans 300" w:hAnsi="Museo Sans 300"/>
          <w:lang w:val="es-ES"/>
        </w:rPr>
        <w:t xml:space="preserve">no es aceptable el cálculo efectuado por </w:t>
      </w:r>
      <w:r w:rsidRPr="002B21B6">
        <w:rPr>
          <w:rFonts w:ascii="Museo Sans 300" w:hAnsi="Museo Sans 300"/>
          <w:lang w:val="es-ES"/>
        </w:rPr>
        <w:t>la distribuidora</w:t>
      </w:r>
      <w:r>
        <w:rPr>
          <w:rFonts w:ascii="Museo Sans 300" w:hAnsi="Museo Sans 300"/>
          <w:lang w:val="es-ES"/>
        </w:rPr>
        <w:t xml:space="preserve">, debido a que se basó en una proyección de siete días de consumo, por lo que incumplió con lo establecido en el artículo 5.2. </w:t>
      </w:r>
      <w:proofErr w:type="gramStart"/>
      <w:r>
        <w:rPr>
          <w:rFonts w:ascii="Museo Sans 300" w:hAnsi="Museo Sans 300"/>
          <w:lang w:val="es-ES"/>
        </w:rPr>
        <w:t>del</w:t>
      </w:r>
      <w:proofErr w:type="gramEnd"/>
      <w:r>
        <w:rPr>
          <w:rFonts w:ascii="Museo Sans 300" w:hAnsi="Museo Sans 300"/>
          <w:lang w:val="es-ES"/>
        </w:rPr>
        <w:t xml:space="preserve"> Procedimiento para Investigar la Existencia de Condiciones Irregulares en el Suministro de Energía Eléctrica del Usuario Final.</w:t>
      </w:r>
    </w:p>
    <w:p w14:paraId="24BC6660" w14:textId="77777777" w:rsidR="00581F45" w:rsidRDefault="00581F45" w:rsidP="00581F45">
      <w:pPr>
        <w:autoSpaceDE w:val="0"/>
        <w:autoSpaceDN w:val="0"/>
        <w:adjustRightInd w:val="0"/>
        <w:spacing w:after="0" w:line="240" w:lineRule="auto"/>
        <w:ind w:left="426"/>
        <w:jc w:val="both"/>
        <w:rPr>
          <w:rFonts w:ascii="Museo Sans 300" w:hAnsi="Museo Sans 300"/>
          <w:lang w:val="es-ES"/>
        </w:rPr>
      </w:pPr>
    </w:p>
    <w:p w14:paraId="24BC6661" w14:textId="77777777" w:rsidR="00581F45" w:rsidRDefault="00581F45" w:rsidP="00581F45">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 xml:space="preserve">Por lo anterior, el CAU realizó el recálculo de la energía que la distribuidora </w:t>
      </w:r>
      <w:r w:rsidRPr="002B21B6">
        <w:rPr>
          <w:rFonts w:ascii="Museo Sans 300" w:hAnsi="Museo Sans 300"/>
          <w:lang w:val="es-ES"/>
        </w:rPr>
        <w:t>tiene el derecho a recuperar</w:t>
      </w:r>
      <w:r>
        <w:rPr>
          <w:rFonts w:ascii="Museo Sans 300" w:hAnsi="Museo Sans 300"/>
          <w:lang w:val="es-ES"/>
        </w:rPr>
        <w:t xml:space="preserve"> basándose en los factores siguientes:</w:t>
      </w:r>
    </w:p>
    <w:p w14:paraId="24BC6662"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val="es-ES"/>
        </w:rPr>
      </w:pPr>
    </w:p>
    <w:p w14:paraId="24BC6663" w14:textId="77777777" w:rsidR="00581F45" w:rsidRPr="002B21B6" w:rsidRDefault="00581F45" w:rsidP="00581F45">
      <w:pPr>
        <w:pStyle w:val="Prrafodelista"/>
        <w:numPr>
          <w:ilvl w:val="0"/>
          <w:numId w:val="28"/>
        </w:numPr>
        <w:autoSpaceDE w:val="0"/>
        <w:autoSpaceDN w:val="0"/>
        <w:adjustRightInd w:val="0"/>
        <w:ind w:left="709" w:hanging="283"/>
        <w:jc w:val="both"/>
        <w:rPr>
          <w:rFonts w:ascii="Museo Sans 300" w:hAnsi="Museo Sans 300"/>
          <w:sz w:val="22"/>
          <w:szCs w:val="22"/>
        </w:rPr>
      </w:pPr>
      <w:r w:rsidRPr="002B21B6">
        <w:rPr>
          <w:rFonts w:ascii="Museo Sans 300" w:hAnsi="Museo Sans 300"/>
          <w:sz w:val="22"/>
          <w:szCs w:val="22"/>
        </w:rPr>
        <w:t xml:space="preserve">El período de recuperación </w:t>
      </w:r>
      <w:r>
        <w:rPr>
          <w:rFonts w:ascii="Museo Sans 300" w:hAnsi="Museo Sans 300"/>
          <w:sz w:val="22"/>
          <w:szCs w:val="22"/>
        </w:rPr>
        <w:t xml:space="preserve">de 180 días </w:t>
      </w:r>
      <w:r w:rsidRPr="002B21B6">
        <w:rPr>
          <w:rFonts w:ascii="Museo Sans 300" w:hAnsi="Museo Sans 300"/>
          <w:sz w:val="22"/>
          <w:szCs w:val="22"/>
        </w:rPr>
        <w:t>comprendido del tre</w:t>
      </w:r>
      <w:r>
        <w:rPr>
          <w:rFonts w:ascii="Museo Sans 300" w:hAnsi="Museo Sans 300"/>
          <w:sz w:val="22"/>
          <w:szCs w:val="22"/>
        </w:rPr>
        <w:t>ce de septiembre del año dos mil diecisiete</w:t>
      </w:r>
      <w:r w:rsidRPr="002B21B6">
        <w:rPr>
          <w:rFonts w:ascii="Museo Sans 300" w:hAnsi="Museo Sans 300"/>
          <w:sz w:val="22"/>
          <w:szCs w:val="22"/>
        </w:rPr>
        <w:t xml:space="preserve"> al </w:t>
      </w:r>
      <w:r>
        <w:rPr>
          <w:rFonts w:ascii="Museo Sans 300" w:hAnsi="Museo Sans 300"/>
          <w:sz w:val="22"/>
          <w:szCs w:val="22"/>
        </w:rPr>
        <w:t>doce de marzo del año dos mil dieciocho; y,</w:t>
      </w:r>
    </w:p>
    <w:p w14:paraId="24BC6664"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val="es-ES"/>
        </w:rPr>
      </w:pPr>
    </w:p>
    <w:p w14:paraId="24BC6665" w14:textId="77777777" w:rsidR="00581F45" w:rsidRPr="002B21B6" w:rsidRDefault="00581F45" w:rsidP="00581F45">
      <w:pPr>
        <w:pStyle w:val="Prrafodelista"/>
        <w:numPr>
          <w:ilvl w:val="0"/>
          <w:numId w:val="28"/>
        </w:numPr>
        <w:autoSpaceDE w:val="0"/>
        <w:autoSpaceDN w:val="0"/>
        <w:adjustRightInd w:val="0"/>
        <w:ind w:left="709" w:hanging="283"/>
        <w:jc w:val="both"/>
        <w:rPr>
          <w:rFonts w:ascii="Museo Sans 300" w:hAnsi="Museo Sans 300"/>
          <w:sz w:val="22"/>
          <w:szCs w:val="22"/>
        </w:rPr>
      </w:pPr>
      <w:r>
        <w:rPr>
          <w:rFonts w:ascii="Museo Sans 300" w:hAnsi="Museo Sans 300"/>
          <w:sz w:val="22"/>
          <w:szCs w:val="22"/>
        </w:rPr>
        <w:t>Los consumos de energía correctos comprendidos entre el veintidós de junio y el dieciocho de diciembre de dos mil dieciocho, obteniendo un promedio mensual de 275.03 kWh.</w:t>
      </w:r>
    </w:p>
    <w:p w14:paraId="24BC6666" w14:textId="77777777" w:rsidR="00581F45" w:rsidRPr="002B21B6" w:rsidRDefault="00581F45" w:rsidP="00581F45">
      <w:pPr>
        <w:pStyle w:val="Prrafodelista"/>
        <w:autoSpaceDE w:val="0"/>
        <w:autoSpaceDN w:val="0"/>
        <w:adjustRightInd w:val="0"/>
        <w:ind w:left="851"/>
        <w:jc w:val="both"/>
        <w:rPr>
          <w:rFonts w:ascii="Museo Sans 300" w:hAnsi="Museo Sans 300"/>
          <w:sz w:val="22"/>
          <w:szCs w:val="22"/>
        </w:rPr>
      </w:pPr>
    </w:p>
    <w:p w14:paraId="24BC6667" w14:textId="28D76FE0" w:rsidR="00581F45" w:rsidRPr="002B21B6" w:rsidRDefault="00581F45" w:rsidP="00581F45">
      <w:pPr>
        <w:autoSpaceDE w:val="0"/>
        <w:autoSpaceDN w:val="0"/>
        <w:adjustRightInd w:val="0"/>
        <w:spacing w:after="0" w:line="240" w:lineRule="auto"/>
        <w:ind w:left="426"/>
        <w:jc w:val="both"/>
        <w:rPr>
          <w:rFonts w:ascii="Museo Sans 300" w:hAnsi="Museo Sans 300"/>
        </w:rPr>
      </w:pPr>
      <w:r w:rsidRPr="002B21B6">
        <w:rPr>
          <w:rFonts w:ascii="Museo Sans 300" w:hAnsi="Museo Sans 300"/>
        </w:rPr>
        <w:t xml:space="preserve">En ese sentido, </w:t>
      </w:r>
      <w:r>
        <w:rPr>
          <w:rFonts w:ascii="Museo Sans 300" w:hAnsi="Museo Sans 300"/>
        </w:rPr>
        <w:t xml:space="preserve">determinó que </w:t>
      </w:r>
      <w:r w:rsidRPr="002B21B6">
        <w:rPr>
          <w:rFonts w:ascii="Museo Sans 300" w:hAnsi="Museo Sans 300"/>
        </w:rPr>
        <w:t xml:space="preserve">la sociedad </w:t>
      </w:r>
      <w:r w:rsidR="00B815D3">
        <w:rPr>
          <w:rFonts w:ascii="Museo Sans 300" w:hAnsi="Museo Sans 300"/>
        </w:rPr>
        <w:t>XXXXXXXXXXXXX</w:t>
      </w:r>
      <w:r w:rsidRPr="002B21B6">
        <w:rPr>
          <w:rFonts w:ascii="Museo Sans 300" w:hAnsi="Museo Sans 300"/>
        </w:rPr>
        <w:t xml:space="preserve">, tiene el derecho a recuperar la cantidad de </w:t>
      </w:r>
      <w:r w:rsidR="00B815D3">
        <w:rPr>
          <w:rFonts w:ascii="Museo Sans 300" w:hAnsi="Museo Sans 300"/>
        </w:rPr>
        <w:t>XXXXXXXXXXXXX</w:t>
      </w:r>
      <w:r>
        <w:rPr>
          <w:rFonts w:ascii="Museo Sans 300" w:hAnsi="Museo Sans 300"/>
        </w:rPr>
        <w:t xml:space="preserve">/100 DÓLARES DE LOS ESTADOS UNIDOS DE AMÉRICA (USD </w:t>
      </w:r>
      <w:r w:rsidR="00B815D3">
        <w:rPr>
          <w:rFonts w:ascii="Museo Sans 300" w:hAnsi="Museo Sans 300"/>
        </w:rPr>
        <w:t>XXXXXXXXXXXXX</w:t>
      </w:r>
      <w:r>
        <w:rPr>
          <w:rFonts w:ascii="Museo Sans 300" w:hAnsi="Museo Sans 300"/>
        </w:rPr>
        <w:t>)</w:t>
      </w:r>
      <w:r w:rsidRPr="002B21B6">
        <w:rPr>
          <w:rFonts w:ascii="Museo Sans 300" w:hAnsi="Museo Sans 300"/>
        </w:rPr>
        <w:t xml:space="preserve"> IVA incluido, en concepto de energía no facturada.</w:t>
      </w:r>
    </w:p>
    <w:p w14:paraId="24BC6668" w14:textId="77777777" w:rsidR="00581F45" w:rsidRDefault="00581F45" w:rsidP="00581F45">
      <w:pPr>
        <w:autoSpaceDE w:val="0"/>
        <w:autoSpaceDN w:val="0"/>
        <w:adjustRightInd w:val="0"/>
        <w:spacing w:after="0" w:line="240" w:lineRule="auto"/>
        <w:jc w:val="both"/>
        <w:rPr>
          <w:rFonts w:ascii="Museo Sans 500" w:hAnsi="Museo Sans 500"/>
          <w:b/>
          <w:bCs/>
        </w:rPr>
      </w:pPr>
    </w:p>
    <w:p w14:paraId="24BC6669" w14:textId="77777777" w:rsidR="00581F45" w:rsidRDefault="00581F45" w:rsidP="00581F45">
      <w:pPr>
        <w:autoSpaceDE w:val="0"/>
        <w:autoSpaceDN w:val="0"/>
        <w:adjustRightInd w:val="0"/>
        <w:spacing w:after="0" w:line="240" w:lineRule="auto"/>
        <w:jc w:val="both"/>
        <w:rPr>
          <w:rFonts w:ascii="Museo Sans 500" w:hAnsi="Museo Sans 500"/>
          <w:b/>
          <w:bCs/>
        </w:rPr>
      </w:pPr>
    </w:p>
    <w:p w14:paraId="24BC666A" w14:textId="77777777" w:rsidR="00581F45" w:rsidRDefault="00581F45" w:rsidP="00581F45">
      <w:pPr>
        <w:autoSpaceDE w:val="0"/>
        <w:autoSpaceDN w:val="0"/>
        <w:adjustRightInd w:val="0"/>
        <w:spacing w:after="0" w:line="240" w:lineRule="auto"/>
        <w:jc w:val="both"/>
        <w:rPr>
          <w:rFonts w:ascii="Museo Sans 500" w:hAnsi="Museo Sans 500"/>
          <w:b/>
          <w:bCs/>
        </w:rPr>
      </w:pPr>
    </w:p>
    <w:p w14:paraId="24BC666B" w14:textId="77777777" w:rsidR="00581F45" w:rsidRDefault="00581F45" w:rsidP="00581F45">
      <w:pPr>
        <w:autoSpaceDE w:val="0"/>
        <w:autoSpaceDN w:val="0"/>
        <w:adjustRightInd w:val="0"/>
        <w:spacing w:after="0" w:line="240" w:lineRule="auto"/>
        <w:jc w:val="both"/>
        <w:rPr>
          <w:rFonts w:ascii="Museo Sans 500" w:hAnsi="Museo Sans 500"/>
          <w:b/>
          <w:bCs/>
        </w:rPr>
      </w:pPr>
    </w:p>
    <w:p w14:paraId="24BC666C" w14:textId="77777777" w:rsidR="00581F45" w:rsidRPr="002B21B6" w:rsidRDefault="00581F45" w:rsidP="00581F45">
      <w:pPr>
        <w:autoSpaceDE w:val="0"/>
        <w:autoSpaceDN w:val="0"/>
        <w:adjustRightInd w:val="0"/>
        <w:spacing w:after="0" w:line="240" w:lineRule="auto"/>
        <w:jc w:val="both"/>
        <w:rPr>
          <w:rFonts w:ascii="Museo Sans 500" w:hAnsi="Museo Sans 500"/>
          <w:b/>
          <w:bCs/>
        </w:rPr>
      </w:pPr>
    </w:p>
    <w:p w14:paraId="24BC666D" w14:textId="77777777" w:rsidR="00581F45" w:rsidRPr="002B21B6" w:rsidRDefault="00581F45" w:rsidP="00581F45">
      <w:pPr>
        <w:numPr>
          <w:ilvl w:val="0"/>
          <w:numId w:val="24"/>
        </w:numPr>
        <w:spacing w:after="0" w:line="240" w:lineRule="auto"/>
        <w:contextualSpacing/>
        <w:jc w:val="center"/>
        <w:rPr>
          <w:rFonts w:ascii="Museo Sans 500" w:hAnsi="Museo Sans 500"/>
          <w:b/>
        </w:rPr>
      </w:pPr>
      <w:r w:rsidRPr="002B21B6">
        <w:rPr>
          <w:rFonts w:ascii="Museo Sans 500" w:hAnsi="Museo Sans 500"/>
          <w:b/>
        </w:rPr>
        <w:t>CONCLUSIÓN</w:t>
      </w:r>
    </w:p>
    <w:p w14:paraId="24BC666E" w14:textId="77777777" w:rsidR="00581F45" w:rsidRPr="002B21B6" w:rsidRDefault="00581F45" w:rsidP="00581F45">
      <w:pPr>
        <w:spacing w:after="0" w:line="240" w:lineRule="auto"/>
        <w:jc w:val="both"/>
        <w:rPr>
          <w:rFonts w:ascii="Museo Sans 300" w:hAnsi="Museo Sans 300"/>
          <w:b/>
          <w:caps/>
          <w:u w:val="single"/>
        </w:rPr>
      </w:pPr>
    </w:p>
    <w:p w14:paraId="24BC666F" w14:textId="445B8320" w:rsidR="00581F45" w:rsidRPr="002B21B6" w:rsidRDefault="00581F45" w:rsidP="00581F45">
      <w:pPr>
        <w:autoSpaceDE w:val="0"/>
        <w:autoSpaceDN w:val="0"/>
        <w:adjustRightInd w:val="0"/>
        <w:spacing w:after="0" w:line="240" w:lineRule="auto"/>
        <w:ind w:left="426"/>
        <w:jc w:val="both"/>
        <w:rPr>
          <w:rFonts w:ascii="Museo Sans 300" w:hAnsi="Museo Sans 300"/>
          <w:lang w:val="es-ES"/>
        </w:rPr>
      </w:pPr>
      <w:r w:rsidRPr="002B21B6">
        <w:rPr>
          <w:rFonts w:ascii="Museo Sans 300" w:hAnsi="Museo Sans 300"/>
          <w:lang w:val="es-ES"/>
        </w:rPr>
        <w:t xml:space="preserve">Con fundamento en el informe técnico N.° </w:t>
      </w:r>
      <w:r>
        <w:rPr>
          <w:rFonts w:ascii="Museo Sans 300" w:hAnsi="Museo Sans 300"/>
          <w:lang w:val="es-ES"/>
        </w:rPr>
        <w:t>IT-125-40542-CAU</w:t>
      </w:r>
      <w:r w:rsidRPr="002B21B6">
        <w:rPr>
          <w:rFonts w:ascii="Museo Sans 300" w:hAnsi="Museo Sans 300"/>
          <w:lang w:val="es-ES"/>
        </w:rPr>
        <w:t xml:space="preserve">, rendido por el CAU de la SIGET, esta superintendencia considera pertinente adherirse a lo dictaminado por dicha instancia técnica, siendo pertinente declarar que en el suministro identificado con el </w:t>
      </w:r>
      <w:r>
        <w:rPr>
          <w:rFonts w:ascii="Museo Sans 300" w:hAnsi="Museo Sans 300"/>
          <w:lang w:val="es-ES"/>
        </w:rPr>
        <w:t xml:space="preserve">NIC </w:t>
      </w:r>
      <w:r w:rsidR="00B815D3">
        <w:rPr>
          <w:rFonts w:ascii="Museo Sans 300" w:hAnsi="Museo Sans 300"/>
          <w:lang w:val="es-ES"/>
        </w:rPr>
        <w:t>XXXXXXXXXXXXX</w:t>
      </w:r>
      <w:r w:rsidRPr="002B21B6">
        <w:rPr>
          <w:rFonts w:ascii="Museo Sans 300" w:hAnsi="Museo Sans 300"/>
          <w:lang w:val="es-ES"/>
        </w:rPr>
        <w:t xml:space="preserve"> se comprobó la existencia de una condición irregular, por lo que </w:t>
      </w:r>
      <w:r w:rsidRPr="002B21B6">
        <w:rPr>
          <w:rFonts w:ascii="Museo Sans 300" w:hAnsi="Museo Sans 300"/>
        </w:rPr>
        <w:t xml:space="preserve">la distribuidora tiene el derecho a recuperar la cantidad de </w:t>
      </w:r>
      <w:bookmarkStart w:id="4" w:name="_GoBack"/>
      <w:r w:rsidR="00B815D3">
        <w:rPr>
          <w:rFonts w:ascii="Museo Sans 300" w:hAnsi="Museo Sans 300"/>
        </w:rPr>
        <w:t>XXXXXXXXXXXXX</w:t>
      </w:r>
      <w:bookmarkEnd w:id="4"/>
      <w:r>
        <w:rPr>
          <w:rFonts w:ascii="Museo Sans 300" w:hAnsi="Museo Sans 300"/>
        </w:rPr>
        <w:t xml:space="preserve">/100 DÓLARES DE LOS ESTADOS UNIDOS DE AMÉRICA (USD </w:t>
      </w:r>
      <w:r w:rsidR="00B815D3">
        <w:rPr>
          <w:rFonts w:ascii="Museo Sans 300" w:hAnsi="Museo Sans 300"/>
        </w:rPr>
        <w:t>XXXXXXXXXXXXX</w:t>
      </w:r>
      <w:r>
        <w:rPr>
          <w:rFonts w:ascii="Museo Sans 300" w:hAnsi="Museo Sans 300"/>
        </w:rPr>
        <w:t>)</w:t>
      </w:r>
      <w:r w:rsidRPr="002B21B6">
        <w:rPr>
          <w:rFonts w:ascii="Museo Sans 300" w:hAnsi="Museo Sans 300"/>
        </w:rPr>
        <w:t xml:space="preserve"> IVA incluido.</w:t>
      </w:r>
    </w:p>
    <w:p w14:paraId="24BC6670"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val="es-ES"/>
        </w:rPr>
      </w:pPr>
    </w:p>
    <w:p w14:paraId="24BC6671" w14:textId="77777777" w:rsidR="00581F45" w:rsidRPr="002B21B6" w:rsidRDefault="00581F45" w:rsidP="00581F45">
      <w:pPr>
        <w:numPr>
          <w:ilvl w:val="0"/>
          <w:numId w:val="24"/>
        </w:numPr>
        <w:spacing w:after="0" w:line="240" w:lineRule="auto"/>
        <w:contextualSpacing/>
        <w:jc w:val="center"/>
        <w:rPr>
          <w:rFonts w:ascii="Museo Sans 500" w:hAnsi="Museo Sans 500"/>
          <w:b/>
        </w:rPr>
      </w:pPr>
      <w:r w:rsidRPr="002B21B6">
        <w:rPr>
          <w:rFonts w:ascii="Museo Sans 500" w:hAnsi="Museo Sans 500"/>
          <w:b/>
        </w:rPr>
        <w:t>RECURSOS</w:t>
      </w:r>
    </w:p>
    <w:p w14:paraId="24BC6672" w14:textId="77777777" w:rsidR="00581F45" w:rsidRPr="002B21B6" w:rsidRDefault="00581F45" w:rsidP="00581F45">
      <w:pPr>
        <w:autoSpaceDE w:val="0"/>
        <w:autoSpaceDN w:val="0"/>
        <w:adjustRightInd w:val="0"/>
        <w:spacing w:after="0" w:line="240" w:lineRule="auto"/>
        <w:ind w:left="426"/>
        <w:jc w:val="both"/>
        <w:rPr>
          <w:rFonts w:ascii="Museo Sans 300" w:hAnsi="Museo Sans 300"/>
        </w:rPr>
      </w:pPr>
    </w:p>
    <w:p w14:paraId="24BC6673" w14:textId="77777777" w:rsidR="00581F45" w:rsidRPr="002B21B6" w:rsidRDefault="00581F45" w:rsidP="00581F45">
      <w:pPr>
        <w:autoSpaceDE w:val="0"/>
        <w:autoSpaceDN w:val="0"/>
        <w:adjustRightInd w:val="0"/>
        <w:spacing w:after="0" w:line="240" w:lineRule="auto"/>
        <w:ind w:left="426"/>
        <w:jc w:val="both"/>
        <w:rPr>
          <w:rFonts w:ascii="Museo Sans 300" w:hAnsi="Museo Sans 300"/>
          <w:lang w:val="es-ES"/>
        </w:rPr>
      </w:pPr>
      <w:r w:rsidRPr="002B21B6">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4BC6674" w14:textId="77777777" w:rsidR="00581F45" w:rsidRPr="002B21B6" w:rsidRDefault="00581F45" w:rsidP="00581F45">
      <w:pPr>
        <w:spacing w:after="0" w:line="240" w:lineRule="auto"/>
        <w:ind w:left="567"/>
        <w:contextualSpacing/>
        <w:jc w:val="both"/>
        <w:rPr>
          <w:rFonts w:ascii="Museo Sans 300" w:hAnsi="Museo Sans 300"/>
        </w:rPr>
      </w:pPr>
    </w:p>
    <w:p w14:paraId="24BC6675" w14:textId="77777777" w:rsidR="00581F45" w:rsidRPr="002B21B6" w:rsidRDefault="00581F45" w:rsidP="00581F45">
      <w:pPr>
        <w:tabs>
          <w:tab w:val="left" w:pos="993"/>
        </w:tabs>
        <w:spacing w:after="0" w:line="240" w:lineRule="auto"/>
        <w:jc w:val="both"/>
        <w:rPr>
          <w:rFonts w:ascii="Museo Sans 300" w:hAnsi="Museo Sans 300"/>
          <w:lang w:val="es-ES" w:eastAsia="es-ES"/>
        </w:rPr>
      </w:pPr>
      <w:r w:rsidRPr="002B21B6">
        <w:rPr>
          <w:rFonts w:ascii="Museo Sans 300" w:hAnsi="Museo Sans 300"/>
          <w:b/>
          <w:lang w:val="es-ES" w:eastAsia="es-ES"/>
        </w:rPr>
        <w:t>POR TANTO</w:t>
      </w:r>
      <w:r w:rsidRPr="002B21B6">
        <w:rPr>
          <w:rFonts w:ascii="Museo Sans 300" w:hAnsi="Museo Sans 300"/>
          <w:lang w:val="es-ES" w:eastAsia="es-ES"/>
        </w:rPr>
        <w:t xml:space="preserve">, en uso de sus facultades legales y con base en la Ley de Creación de la SIGET, la Ley General de Electricidad y su Reglamento, </w:t>
      </w:r>
      <w:r w:rsidRPr="002B21B6">
        <w:rPr>
          <w:rFonts w:ascii="Museo Sans 300" w:hAnsi="Museo Sans 300"/>
          <w:color w:val="000000"/>
          <w:lang w:val="es-ES" w:eastAsia="es-ES"/>
        </w:rPr>
        <w:t xml:space="preserve">los Términos y Condiciones Generales al Consumidor Final del Pliego Tarifario, la Ley de Protección al Consumidor </w:t>
      </w:r>
      <w:r w:rsidRPr="002B21B6">
        <w:rPr>
          <w:rFonts w:ascii="Museo Sans 300" w:hAnsi="Museo Sans 300"/>
          <w:lang w:val="es-ES" w:eastAsia="es-ES"/>
        </w:rPr>
        <w:t xml:space="preserve">y el informe técnico N.° </w:t>
      </w:r>
      <w:r>
        <w:rPr>
          <w:rFonts w:ascii="Museo Sans 300" w:hAnsi="Museo Sans 300"/>
          <w:lang w:val="es-ES" w:eastAsia="es-ES"/>
        </w:rPr>
        <w:t>IT-125-40542-CAU</w:t>
      </w:r>
      <w:r w:rsidRPr="002B21B6">
        <w:rPr>
          <w:rFonts w:ascii="Museo Sans 300" w:hAnsi="Museo Sans 300"/>
          <w:lang w:val="es-ES" w:eastAsia="es-ES"/>
        </w:rPr>
        <w:t xml:space="preserve">, rendido por el CAU, esta superintendencia </w:t>
      </w:r>
      <w:r w:rsidRPr="002B21B6">
        <w:rPr>
          <w:rFonts w:ascii="Museo Sans 300" w:hAnsi="Museo Sans 300"/>
          <w:b/>
          <w:lang w:val="es-ES" w:eastAsia="es-ES"/>
        </w:rPr>
        <w:t>ACUERDA:</w:t>
      </w:r>
    </w:p>
    <w:p w14:paraId="24BC6676" w14:textId="77777777" w:rsidR="00581F45" w:rsidRPr="002B21B6" w:rsidRDefault="00581F45" w:rsidP="00581F45">
      <w:pPr>
        <w:widowControl w:val="0"/>
        <w:autoSpaceDE w:val="0"/>
        <w:autoSpaceDN w:val="0"/>
        <w:adjustRightInd w:val="0"/>
        <w:spacing w:after="0" w:line="240" w:lineRule="auto"/>
        <w:jc w:val="both"/>
        <w:rPr>
          <w:rFonts w:ascii="Museo Sans 300" w:hAnsi="Museo Sans 300"/>
        </w:rPr>
      </w:pPr>
    </w:p>
    <w:p w14:paraId="24BC6677" w14:textId="5700A107" w:rsidR="00581F45" w:rsidRPr="002B21B6" w:rsidRDefault="00581F45" w:rsidP="00581F45">
      <w:pPr>
        <w:numPr>
          <w:ilvl w:val="0"/>
          <w:numId w:val="23"/>
        </w:numPr>
        <w:spacing w:after="0" w:line="240" w:lineRule="auto"/>
        <w:ind w:left="426" w:hanging="426"/>
        <w:jc w:val="both"/>
        <w:rPr>
          <w:rFonts w:ascii="Museo Sans 300" w:hAnsi="Museo Sans 300"/>
          <w:lang w:eastAsia="es-SV"/>
        </w:rPr>
      </w:pPr>
      <w:r w:rsidRPr="002B21B6">
        <w:rPr>
          <w:rFonts w:ascii="Museo Sans 300" w:hAnsi="Museo Sans 300"/>
          <w:lang w:eastAsia="es-SV"/>
        </w:rPr>
        <w:t xml:space="preserve">Determinar que en el suministro de energía eléctrica identificado con el </w:t>
      </w:r>
      <w:r>
        <w:rPr>
          <w:rFonts w:ascii="Museo Sans 300" w:hAnsi="Museo Sans 300"/>
          <w:lang w:val="es-ES" w:eastAsia="es-SV"/>
        </w:rPr>
        <w:t xml:space="preserve">NIC </w:t>
      </w:r>
      <w:r w:rsidR="00B815D3">
        <w:rPr>
          <w:rFonts w:ascii="Museo Sans 300" w:hAnsi="Museo Sans 300"/>
          <w:lang w:val="es-ES" w:eastAsia="es-SV"/>
        </w:rPr>
        <w:t>XXXXXXXXXXXXX</w:t>
      </w:r>
      <w:r w:rsidRPr="002B21B6">
        <w:rPr>
          <w:rFonts w:ascii="Museo Sans 300" w:hAnsi="Museo Sans 300"/>
          <w:lang w:val="es-ES" w:eastAsia="es-SV"/>
        </w:rPr>
        <w:t xml:space="preserve"> se comprobó la existencia de una condición irregular </w:t>
      </w:r>
      <w:r>
        <w:rPr>
          <w:rFonts w:ascii="Museo Sans 300" w:hAnsi="Museo Sans 300"/>
          <w:lang w:val="es-ES" w:eastAsia="es-SV"/>
        </w:rPr>
        <w:t>que consistió en la conexión invertida, en el equipo de medición, del conductor eléctrico correspondiente a la fase B, lo que impidió el registro</w:t>
      </w:r>
      <w:r>
        <w:rPr>
          <w:rFonts w:ascii="Museo Sans 300" w:hAnsi="Museo Sans 300"/>
          <w:lang w:val="es-ES_tradnl" w:eastAsia="es-ES"/>
        </w:rPr>
        <w:t xml:space="preserve"> correcto del consumo de energía demandada en el inmueble</w:t>
      </w:r>
      <w:r w:rsidRPr="002B21B6">
        <w:rPr>
          <w:rFonts w:ascii="Museo Sans 300" w:hAnsi="Museo Sans 300"/>
          <w:lang w:val="es-ES" w:eastAsia="es-SV"/>
        </w:rPr>
        <w:t>.</w:t>
      </w:r>
    </w:p>
    <w:p w14:paraId="24BC6678" w14:textId="77777777" w:rsidR="00581F45" w:rsidRPr="000677A4" w:rsidRDefault="00581F45" w:rsidP="00581F45">
      <w:pPr>
        <w:pStyle w:val="Prrafodelista"/>
        <w:ind w:left="0"/>
        <w:jc w:val="both"/>
        <w:rPr>
          <w:rFonts w:ascii="Museo Sans 300" w:hAnsi="Museo Sans 300"/>
          <w:sz w:val="22"/>
          <w:szCs w:val="22"/>
          <w:lang w:val="es-SV" w:eastAsia="es-SV"/>
        </w:rPr>
      </w:pPr>
    </w:p>
    <w:p w14:paraId="24BC6679" w14:textId="081AACF5" w:rsidR="00581F45" w:rsidRPr="002B21B6" w:rsidRDefault="00581F45" w:rsidP="00581F45">
      <w:pPr>
        <w:numPr>
          <w:ilvl w:val="0"/>
          <w:numId w:val="23"/>
        </w:numPr>
        <w:spacing w:after="0" w:line="240" w:lineRule="auto"/>
        <w:ind w:left="426" w:hanging="426"/>
        <w:jc w:val="both"/>
        <w:rPr>
          <w:rFonts w:ascii="Museo Sans 300" w:hAnsi="Museo Sans 300"/>
          <w:lang w:eastAsia="es-SV"/>
        </w:rPr>
      </w:pPr>
      <w:r w:rsidRPr="002B21B6">
        <w:rPr>
          <w:rFonts w:ascii="Museo Sans 300" w:hAnsi="Museo Sans 300"/>
          <w:lang w:eastAsia="es-SV"/>
        </w:rPr>
        <w:t xml:space="preserve">Establecer </w:t>
      </w:r>
      <w:r w:rsidRPr="002B21B6">
        <w:rPr>
          <w:rFonts w:ascii="Museo Sans 300" w:hAnsi="Museo Sans 300"/>
        </w:rPr>
        <w:t xml:space="preserve">que la sociedad </w:t>
      </w:r>
      <w:r w:rsidR="00B815D3">
        <w:rPr>
          <w:rFonts w:ascii="Museo Sans 300" w:hAnsi="Museo Sans 300"/>
        </w:rPr>
        <w:t>XXXXXXXXXXXXX</w:t>
      </w:r>
      <w:r w:rsidRPr="002B21B6">
        <w:rPr>
          <w:rFonts w:ascii="Museo Sans 300" w:hAnsi="Museo Sans 300"/>
        </w:rPr>
        <w:t xml:space="preserve">, tiene el derecho a recuperar la cantidad de </w:t>
      </w:r>
      <w:r w:rsidR="00B815D3">
        <w:rPr>
          <w:rFonts w:ascii="Museo Sans 300" w:hAnsi="Museo Sans 300"/>
        </w:rPr>
        <w:t>XXXXXXXXXXXXX</w:t>
      </w:r>
      <w:r>
        <w:rPr>
          <w:rFonts w:ascii="Museo Sans 300" w:hAnsi="Museo Sans 300"/>
        </w:rPr>
        <w:t xml:space="preserve">/100 DÓLARES DE LOS ESTADOS UNIDOS DE AMÉRICA (USD </w:t>
      </w:r>
      <w:r w:rsidR="00B815D3">
        <w:rPr>
          <w:rFonts w:ascii="Museo Sans 300" w:hAnsi="Museo Sans 300"/>
        </w:rPr>
        <w:t>XXXXXXXXXXXXX</w:t>
      </w:r>
      <w:r>
        <w:rPr>
          <w:rFonts w:ascii="Museo Sans 300" w:hAnsi="Museo Sans 300"/>
        </w:rPr>
        <w:t>)</w:t>
      </w:r>
      <w:r w:rsidRPr="002B21B6">
        <w:rPr>
          <w:rFonts w:ascii="Museo Sans 300" w:hAnsi="Museo Sans 300"/>
        </w:rPr>
        <w:t xml:space="preserve"> </w:t>
      </w:r>
      <w:proofErr w:type="gramStart"/>
      <w:r w:rsidRPr="002B21B6">
        <w:rPr>
          <w:rFonts w:ascii="Museo Sans 300" w:hAnsi="Museo Sans 300"/>
        </w:rPr>
        <w:t>IVA</w:t>
      </w:r>
      <w:proofErr w:type="gramEnd"/>
      <w:r w:rsidRPr="002B21B6">
        <w:rPr>
          <w:rFonts w:ascii="Museo Sans 300" w:hAnsi="Museo Sans 300"/>
        </w:rPr>
        <w:t xml:space="preserve"> incluido</w:t>
      </w:r>
      <w:r>
        <w:rPr>
          <w:rFonts w:ascii="Museo Sans 300" w:hAnsi="Museo Sans 300"/>
        </w:rPr>
        <w:t>, en concepto de Energía No Registrada</w:t>
      </w:r>
      <w:r w:rsidRPr="002B21B6">
        <w:rPr>
          <w:rFonts w:ascii="Museo Sans 300" w:hAnsi="Museo Sans 300"/>
        </w:rPr>
        <w:t>.</w:t>
      </w:r>
    </w:p>
    <w:p w14:paraId="24BC667A" w14:textId="77777777" w:rsidR="00581F45" w:rsidRDefault="00581F45" w:rsidP="00581F45">
      <w:pPr>
        <w:tabs>
          <w:tab w:val="left" w:pos="993"/>
        </w:tabs>
        <w:spacing w:after="0" w:line="240" w:lineRule="auto"/>
        <w:ind w:left="360"/>
        <w:contextualSpacing/>
        <w:jc w:val="both"/>
        <w:rPr>
          <w:rFonts w:ascii="Museo Sans 300" w:hAnsi="Museo Sans 300"/>
          <w:lang w:eastAsia="es-ES"/>
        </w:rPr>
      </w:pPr>
    </w:p>
    <w:p w14:paraId="24BC667B" w14:textId="77777777" w:rsidR="00581F45" w:rsidRDefault="00581F45" w:rsidP="00581F45">
      <w:pPr>
        <w:tabs>
          <w:tab w:val="left" w:pos="993"/>
        </w:tabs>
        <w:spacing w:after="0" w:line="240" w:lineRule="auto"/>
        <w:ind w:left="426"/>
        <w:contextualSpacing/>
        <w:jc w:val="both"/>
        <w:rPr>
          <w:rFonts w:ascii="Museo Sans 300" w:hAnsi="Museo Sans 300"/>
          <w:lang w:eastAsia="es-ES"/>
        </w:rPr>
      </w:pPr>
      <w:r>
        <w:rPr>
          <w:rFonts w:ascii="Museo Sans 300" w:hAnsi="Museo Sans 300"/>
          <w:lang w:eastAsia="es-ES"/>
        </w:rPr>
        <w:t>En ese sentido, la distribuidora debe anular el documento de cobro por la suma reclamada inicialmente y emitir un nuevo documento por la cantidad establecida por el CAU de la SIGET.</w:t>
      </w:r>
    </w:p>
    <w:p w14:paraId="24BC667C" w14:textId="77777777" w:rsidR="00581F45" w:rsidRPr="00A075DA" w:rsidRDefault="00581F45" w:rsidP="00581F45">
      <w:pPr>
        <w:tabs>
          <w:tab w:val="left" w:pos="993"/>
        </w:tabs>
        <w:spacing w:after="0" w:line="240" w:lineRule="auto"/>
        <w:ind w:left="360"/>
        <w:contextualSpacing/>
        <w:jc w:val="both"/>
        <w:rPr>
          <w:rFonts w:ascii="Museo Sans 300" w:hAnsi="Museo Sans 300"/>
          <w:lang w:eastAsia="es-ES"/>
        </w:rPr>
      </w:pPr>
    </w:p>
    <w:p w14:paraId="24BC667D" w14:textId="318A950F" w:rsidR="00581F45" w:rsidRPr="002B21B6" w:rsidRDefault="00581F45" w:rsidP="00581F45">
      <w:pPr>
        <w:numPr>
          <w:ilvl w:val="0"/>
          <w:numId w:val="23"/>
        </w:numPr>
        <w:spacing w:after="0" w:line="240" w:lineRule="auto"/>
        <w:ind w:left="426" w:hanging="426"/>
        <w:jc w:val="both"/>
        <w:rPr>
          <w:rFonts w:ascii="Museo Sans 300" w:hAnsi="Museo Sans 300"/>
          <w:color w:val="000000"/>
        </w:rPr>
      </w:pPr>
      <w:r w:rsidRPr="002B21B6">
        <w:rPr>
          <w:rFonts w:ascii="Museo Sans 300" w:hAnsi="Museo Sans 300"/>
          <w:lang w:val="es-ES" w:eastAsia="es-SV"/>
        </w:rPr>
        <w:t>Notificar</w:t>
      </w:r>
      <w:r w:rsidRPr="002B21B6">
        <w:rPr>
          <w:rFonts w:ascii="Museo Sans 300" w:hAnsi="Museo Sans 300"/>
          <w:color w:val="000000"/>
        </w:rPr>
        <w:t xml:space="preserve"> este acuerdo al señor </w:t>
      </w:r>
      <w:r w:rsidR="00B815D3">
        <w:rPr>
          <w:rFonts w:ascii="Museo Sans 300" w:hAnsi="Museo Sans 300"/>
          <w:color w:val="000000"/>
        </w:rPr>
        <w:t>XXXXXXXXXXXXX</w:t>
      </w:r>
      <w:r w:rsidRPr="002B21B6">
        <w:rPr>
          <w:rFonts w:ascii="Museo Sans 300" w:hAnsi="Museo Sans 300"/>
          <w:color w:val="000000"/>
        </w:rPr>
        <w:t xml:space="preserve"> y a la sociedad </w:t>
      </w:r>
      <w:r w:rsidR="00B815D3">
        <w:rPr>
          <w:rFonts w:ascii="Museo Sans 300" w:hAnsi="Museo Sans 300"/>
          <w:color w:val="000000"/>
        </w:rPr>
        <w:t>XXXXXXXXXXXXX</w:t>
      </w:r>
      <w:r>
        <w:rPr>
          <w:rFonts w:ascii="Museo Sans 300" w:hAnsi="Museo Sans 300"/>
          <w:color w:val="000000"/>
        </w:rPr>
        <w:t xml:space="preserve"> debiendo adjuntar copia del informe técnico</w:t>
      </w:r>
      <w:r w:rsidRPr="002B21B6">
        <w:rPr>
          <w:rFonts w:ascii="Museo Sans 300" w:hAnsi="Museo Sans 300"/>
          <w:color w:val="000000"/>
        </w:rPr>
        <w:t xml:space="preserve"> </w:t>
      </w:r>
      <w:r w:rsidRPr="002B21B6">
        <w:rPr>
          <w:rFonts w:ascii="Museo Sans 300" w:hAnsi="Museo Sans 300"/>
          <w:lang w:val="es-ES" w:eastAsia="es-ES"/>
        </w:rPr>
        <w:t xml:space="preserve">N.° </w:t>
      </w:r>
      <w:r>
        <w:rPr>
          <w:rFonts w:ascii="Museo Sans 300" w:hAnsi="Museo Sans 300"/>
          <w:lang w:val="es-ES" w:eastAsia="es-ES"/>
        </w:rPr>
        <w:t>IT-125-40542-CAU</w:t>
      </w:r>
      <w:r w:rsidRPr="002B21B6">
        <w:rPr>
          <w:rFonts w:ascii="Museo Sans 300" w:hAnsi="Museo Sans 300"/>
          <w:color w:val="000000"/>
        </w:rPr>
        <w:t>.</w:t>
      </w:r>
    </w:p>
    <w:p w14:paraId="24BC667E" w14:textId="77777777" w:rsidR="00581F45" w:rsidRPr="002B21B6" w:rsidRDefault="00581F45" w:rsidP="00581F45">
      <w:pPr>
        <w:spacing w:after="0" w:line="240" w:lineRule="auto"/>
        <w:jc w:val="both"/>
        <w:rPr>
          <w:rFonts w:ascii="Museo Sans 300" w:hAnsi="Museo Sans 300"/>
          <w:lang w:val="es-ES"/>
        </w:rPr>
      </w:pPr>
    </w:p>
    <w:p w14:paraId="24BC667F" w14:textId="77777777" w:rsidR="00581F45" w:rsidRDefault="00581F45" w:rsidP="00581F45">
      <w:pPr>
        <w:spacing w:after="0" w:line="240" w:lineRule="auto"/>
        <w:jc w:val="both"/>
        <w:rPr>
          <w:rFonts w:ascii="Museo Sans 300" w:hAnsi="Museo Sans 300"/>
          <w:lang w:val="es-ES"/>
        </w:rPr>
      </w:pPr>
    </w:p>
    <w:p w14:paraId="24BC6680" w14:textId="77777777" w:rsidR="00581F45" w:rsidRDefault="00581F45" w:rsidP="00581F45">
      <w:pPr>
        <w:spacing w:after="0" w:line="240" w:lineRule="auto"/>
        <w:jc w:val="both"/>
        <w:rPr>
          <w:rFonts w:ascii="Museo Sans 300" w:hAnsi="Museo Sans 300"/>
          <w:lang w:val="es-ES"/>
        </w:rPr>
      </w:pPr>
    </w:p>
    <w:p w14:paraId="24BC6681" w14:textId="77777777" w:rsidR="00581F45" w:rsidRPr="002B21B6" w:rsidRDefault="00581F45" w:rsidP="00581F45">
      <w:pPr>
        <w:spacing w:after="0" w:line="240" w:lineRule="auto"/>
        <w:jc w:val="both"/>
        <w:rPr>
          <w:rFonts w:ascii="Museo Sans 300" w:hAnsi="Museo Sans 300"/>
          <w:lang w:val="es-ES"/>
        </w:rPr>
      </w:pPr>
    </w:p>
    <w:p w14:paraId="24BC6682" w14:textId="77777777" w:rsidR="00581F45" w:rsidRPr="002B21B6" w:rsidRDefault="00581F45" w:rsidP="00581F45">
      <w:pPr>
        <w:tabs>
          <w:tab w:val="left" w:pos="4962"/>
        </w:tabs>
        <w:spacing w:after="0" w:line="240" w:lineRule="auto"/>
        <w:ind w:left="4253" w:firstLine="709"/>
        <w:jc w:val="both"/>
        <w:rPr>
          <w:rFonts w:ascii="Museo Sans 300" w:hAnsi="Museo Sans 300"/>
          <w:lang w:val="es-ES_tradnl" w:eastAsia="es-ES"/>
        </w:rPr>
      </w:pPr>
      <w:r w:rsidRPr="002B21B6">
        <w:rPr>
          <w:rFonts w:ascii="Museo Sans 300" w:hAnsi="Museo Sans 300"/>
          <w:lang w:val="es-ES_tradnl" w:eastAsia="es-ES"/>
        </w:rPr>
        <w:t>Manuel Ernesto Aguilar Flores</w:t>
      </w:r>
    </w:p>
    <w:p w14:paraId="24BC6683" w14:textId="77777777" w:rsidR="00581F45" w:rsidRPr="002B21B6" w:rsidRDefault="00581F45" w:rsidP="00581F45">
      <w:pPr>
        <w:tabs>
          <w:tab w:val="left" w:pos="4962"/>
        </w:tabs>
        <w:spacing w:after="0" w:line="240" w:lineRule="auto"/>
        <w:ind w:left="4253" w:firstLine="709"/>
        <w:jc w:val="both"/>
        <w:rPr>
          <w:rFonts w:ascii="Museo Sans 300" w:hAnsi="Museo Sans 300"/>
          <w:lang w:val="es-ES_tradnl"/>
        </w:rPr>
      </w:pPr>
      <w:r w:rsidRPr="002B21B6">
        <w:rPr>
          <w:rFonts w:ascii="Museo Sans 300" w:hAnsi="Museo Sans 300"/>
          <w:lang w:val="es-ES_tradnl" w:eastAsia="es-ES"/>
        </w:rPr>
        <w:t>Superintendente</w:t>
      </w:r>
    </w:p>
    <w:p w14:paraId="24BC6684" w14:textId="77777777" w:rsidR="009A54AC" w:rsidRPr="00093FBF" w:rsidRDefault="009A54AC" w:rsidP="00581F45">
      <w:pPr>
        <w:spacing w:after="0" w:line="240" w:lineRule="auto"/>
        <w:jc w:val="both"/>
        <w:rPr>
          <w:rFonts w:ascii="Museo Sans 300" w:hAnsi="Museo Sans 300"/>
          <w:lang w:val="es-ES_tradnl"/>
        </w:rPr>
      </w:pPr>
    </w:p>
    <w:sectPr w:rsidR="009A54AC"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0D2A9" w14:textId="77777777" w:rsidR="007C5CFF" w:rsidRDefault="007C5CFF">
      <w:pPr>
        <w:spacing w:after="0" w:line="240" w:lineRule="auto"/>
      </w:pPr>
      <w:r>
        <w:separator/>
      </w:r>
    </w:p>
  </w:endnote>
  <w:endnote w:type="continuationSeparator" w:id="0">
    <w:p w14:paraId="55692974" w14:textId="77777777" w:rsidR="007C5CFF" w:rsidRDefault="007C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668B" w14:textId="77777777" w:rsidR="00581F45" w:rsidRDefault="00581F4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15D3">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15D3">
      <w:rPr>
        <w:b/>
        <w:bCs/>
        <w:noProof/>
      </w:rPr>
      <w:t>6</w:t>
    </w:r>
    <w:r>
      <w:rPr>
        <w:b/>
        <w:bCs/>
        <w:sz w:val="24"/>
        <w:szCs w:val="24"/>
      </w:rPr>
      <w:fldChar w:fldCharType="end"/>
    </w:r>
  </w:p>
  <w:p w14:paraId="24BC668C" w14:textId="77777777" w:rsidR="00581F45" w:rsidRDefault="00581F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668D" w14:textId="77777777" w:rsidR="00581F45" w:rsidRDefault="00581F4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15D3">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15D3">
      <w:rPr>
        <w:b/>
        <w:bCs/>
        <w:noProof/>
      </w:rPr>
      <w:t>6</w:t>
    </w:r>
    <w:r>
      <w:rPr>
        <w:b/>
        <w:bCs/>
        <w:sz w:val="24"/>
        <w:szCs w:val="24"/>
      </w:rPr>
      <w:fldChar w:fldCharType="end"/>
    </w:r>
  </w:p>
  <w:p w14:paraId="24BC668E" w14:textId="77777777" w:rsidR="00581F45" w:rsidRDefault="00581F4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6690" w14:textId="77777777" w:rsidR="009A54AC" w:rsidRPr="00581F45" w:rsidRDefault="009A54AC" w:rsidP="00581F4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81F45">
      <w:rPr>
        <w:rFonts w:ascii="Bembo Std" w:hAnsi="Bembo Std"/>
        <w:b/>
        <w:color w:val="000000"/>
        <w:sz w:val="18"/>
        <w:szCs w:val="18"/>
      </w:rPr>
      <w:t xml:space="preserve">Sexta décima calle poniente y 37 Av. sur #2001, Col. Flor Blanca, San Salvador, El Salvador, C.A. </w:t>
    </w:r>
  </w:p>
  <w:p w14:paraId="24BC6691" w14:textId="77777777" w:rsidR="00754E7A" w:rsidRPr="00581F45" w:rsidRDefault="009A54AC" w:rsidP="00581F4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81F45">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F2332" w14:textId="77777777" w:rsidR="007C5CFF" w:rsidRDefault="007C5CFF">
      <w:pPr>
        <w:spacing w:after="0" w:line="240" w:lineRule="auto"/>
      </w:pPr>
      <w:r>
        <w:separator/>
      </w:r>
    </w:p>
  </w:footnote>
  <w:footnote w:type="continuationSeparator" w:id="0">
    <w:p w14:paraId="2D20D2AB" w14:textId="77777777" w:rsidR="007C5CFF" w:rsidRDefault="007C5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6689" w14:textId="77777777" w:rsidR="00754E7A" w:rsidRDefault="009B4868">
    <w:pPr>
      <w:pStyle w:val="Encabezado"/>
    </w:pPr>
    <w:r>
      <w:rPr>
        <w:noProof/>
        <w:lang w:val="es-MX" w:eastAsia="es-MX"/>
      </w:rPr>
      <w:drawing>
        <wp:anchor distT="36576" distB="36576" distL="36576" distR="36576" simplePos="0" relativeHeight="251663360" behindDoc="0" locked="0" layoutInCell="1" allowOverlap="1" wp14:anchorId="24BC6692" wp14:editId="24BC6693">
          <wp:simplePos x="0" y="0"/>
          <wp:positionH relativeFrom="page">
            <wp:align>right</wp:align>
          </wp:positionH>
          <wp:positionV relativeFrom="paragraph">
            <wp:posOffset>984885</wp:posOffset>
          </wp:positionV>
          <wp:extent cx="7736840" cy="6718935"/>
          <wp:effectExtent l="0" t="0" r="0" b="5715"/>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668A" w14:textId="77777777" w:rsidR="00335C51" w:rsidRDefault="009B4868" w:rsidP="00754E7A">
    <w:pPr>
      <w:outlineLvl w:val="1"/>
    </w:pPr>
    <w:r>
      <w:rPr>
        <w:noProof/>
        <w:lang w:val="es-MX" w:eastAsia="es-MX"/>
      </w:rPr>
      <w:drawing>
        <wp:inline distT="0" distB="0" distL="0" distR="0" wp14:anchorId="24BC6694" wp14:editId="24BC6695">
          <wp:extent cx="1914525" cy="628650"/>
          <wp:effectExtent l="0" t="0" r="9525"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lang w:val="es-MX" w:eastAsia="es-MX"/>
      </w:rPr>
      <w:drawing>
        <wp:anchor distT="36576" distB="36576" distL="36576" distR="36576" simplePos="0" relativeHeight="251659264" behindDoc="0" locked="0" layoutInCell="1" allowOverlap="1" wp14:anchorId="24BC6696" wp14:editId="24BC6697">
          <wp:simplePos x="0" y="0"/>
          <wp:positionH relativeFrom="page">
            <wp:align>right</wp:align>
          </wp:positionH>
          <wp:positionV relativeFrom="paragraph">
            <wp:posOffset>1507490</wp:posOffset>
          </wp:positionV>
          <wp:extent cx="7736840" cy="6718935"/>
          <wp:effectExtent l="0" t="0" r="0" b="5715"/>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668F" w14:textId="77777777" w:rsidR="00754E7A" w:rsidRPr="00754E7A" w:rsidRDefault="009B4868" w:rsidP="004F15AC">
    <w:pPr>
      <w:pStyle w:val="Encabezado"/>
      <w:jc w:val="center"/>
    </w:pPr>
    <w:r>
      <w:rPr>
        <w:noProof/>
        <w:lang w:val="es-MX" w:eastAsia="es-MX"/>
      </w:rPr>
      <w:drawing>
        <wp:anchor distT="0" distB="0" distL="114300" distR="114300" simplePos="0" relativeHeight="251667456" behindDoc="1" locked="0" layoutInCell="1" allowOverlap="1" wp14:anchorId="24BC6698" wp14:editId="24BC6699">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36576" distB="36576" distL="36576" distR="36576" simplePos="0" relativeHeight="251665408" behindDoc="1" locked="0" layoutInCell="1" allowOverlap="1" wp14:anchorId="24BC669A" wp14:editId="24BC669B">
          <wp:simplePos x="0" y="0"/>
          <wp:positionH relativeFrom="page">
            <wp:align>right</wp:align>
          </wp:positionH>
          <wp:positionV relativeFrom="paragraph">
            <wp:posOffset>1489075</wp:posOffset>
          </wp:positionV>
          <wp:extent cx="7762875" cy="7355205"/>
          <wp:effectExtent l="0" t="0" r="9525"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591264"/>
    <w:multiLevelType w:val="hybridMultilevel"/>
    <w:tmpl w:val="9BB05138"/>
    <w:lvl w:ilvl="0" w:tplc="386A8604">
      <w:start w:val="1"/>
      <w:numFmt w:val="lowerLetter"/>
      <w:lvlText w:val="%1)"/>
      <w:lvlJc w:val="left"/>
      <w:pPr>
        <w:ind w:left="1211" w:hanging="360"/>
      </w:pPr>
      <w:rPr>
        <w:rFonts w:ascii="Museo Sans 300" w:hAnsi="Museo Sans 300" w:cs="Times New Roman" w:hint="default"/>
        <w:sz w:val="18"/>
        <w:szCs w:val="18"/>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46207A3D"/>
    <w:multiLevelType w:val="hybridMultilevel"/>
    <w:tmpl w:val="2C541D66"/>
    <w:lvl w:ilvl="0" w:tplc="465CAE24">
      <w:start w:val="1"/>
      <w:numFmt w:val="upperRoman"/>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nsid w:val="4AB13DB4"/>
    <w:multiLevelType w:val="hybridMultilevel"/>
    <w:tmpl w:val="E8D28060"/>
    <w:lvl w:ilvl="0" w:tplc="0E2020E4">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27">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6"/>
  </w:num>
  <w:num w:numId="3">
    <w:abstractNumId w:val="19"/>
  </w:num>
  <w:num w:numId="4">
    <w:abstractNumId w:val="8"/>
  </w:num>
  <w:num w:numId="5">
    <w:abstractNumId w:val="9"/>
  </w:num>
  <w:num w:numId="6">
    <w:abstractNumId w:val="4"/>
  </w:num>
  <w:num w:numId="7">
    <w:abstractNumId w:val="12"/>
  </w:num>
  <w:num w:numId="8">
    <w:abstractNumId w:val="15"/>
  </w:num>
  <w:num w:numId="9">
    <w:abstractNumId w:val="22"/>
  </w:num>
  <w:num w:numId="10">
    <w:abstractNumId w:val="10"/>
  </w:num>
  <w:num w:numId="11">
    <w:abstractNumId w:val="0"/>
  </w:num>
  <w:num w:numId="12">
    <w:abstractNumId w:val="1"/>
  </w:num>
  <w:num w:numId="13">
    <w:abstractNumId w:val="7"/>
  </w:num>
  <w:num w:numId="14">
    <w:abstractNumId w:val="25"/>
  </w:num>
  <w:num w:numId="15">
    <w:abstractNumId w:val="5"/>
  </w:num>
  <w:num w:numId="16">
    <w:abstractNumId w:val="27"/>
  </w:num>
  <w:num w:numId="17">
    <w:abstractNumId w:val="23"/>
  </w:num>
  <w:num w:numId="18">
    <w:abstractNumId w:val="24"/>
  </w:num>
  <w:num w:numId="19">
    <w:abstractNumId w:val="3"/>
  </w:num>
  <w:num w:numId="20">
    <w:abstractNumId w:val="14"/>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num>
  <w:num w:numId="26">
    <w:abstractNumId w:val="18"/>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45"/>
    <w:rsid w:val="000052EB"/>
    <w:rsid w:val="00093FBF"/>
    <w:rsid w:val="000D14EB"/>
    <w:rsid w:val="000D4617"/>
    <w:rsid w:val="000F35F2"/>
    <w:rsid w:val="00193F42"/>
    <w:rsid w:val="001C4FD5"/>
    <w:rsid w:val="001C540F"/>
    <w:rsid w:val="00222FD0"/>
    <w:rsid w:val="00303B4C"/>
    <w:rsid w:val="00335C51"/>
    <w:rsid w:val="00353C37"/>
    <w:rsid w:val="003861C1"/>
    <w:rsid w:val="003A6EAD"/>
    <w:rsid w:val="003E7A1C"/>
    <w:rsid w:val="004067FA"/>
    <w:rsid w:val="0045432D"/>
    <w:rsid w:val="00461E8B"/>
    <w:rsid w:val="00470F43"/>
    <w:rsid w:val="004D6ADD"/>
    <w:rsid w:val="004F15AC"/>
    <w:rsid w:val="00527A6F"/>
    <w:rsid w:val="00581F45"/>
    <w:rsid w:val="00587D09"/>
    <w:rsid w:val="00611A20"/>
    <w:rsid w:val="006941DC"/>
    <w:rsid w:val="006C4A34"/>
    <w:rsid w:val="006F1487"/>
    <w:rsid w:val="0070396C"/>
    <w:rsid w:val="00754E7A"/>
    <w:rsid w:val="007C5CFF"/>
    <w:rsid w:val="00804AE8"/>
    <w:rsid w:val="0087560E"/>
    <w:rsid w:val="008A1F87"/>
    <w:rsid w:val="008B209D"/>
    <w:rsid w:val="0098493C"/>
    <w:rsid w:val="009A54AC"/>
    <w:rsid w:val="009B218F"/>
    <w:rsid w:val="009B2EC7"/>
    <w:rsid w:val="009B4868"/>
    <w:rsid w:val="009C6F13"/>
    <w:rsid w:val="009F519F"/>
    <w:rsid w:val="009F52CA"/>
    <w:rsid w:val="00AC0695"/>
    <w:rsid w:val="00AC5B92"/>
    <w:rsid w:val="00B815D3"/>
    <w:rsid w:val="00BE0BFD"/>
    <w:rsid w:val="00BF3261"/>
    <w:rsid w:val="00BF37F8"/>
    <w:rsid w:val="00C10CA6"/>
    <w:rsid w:val="00CF5963"/>
    <w:rsid w:val="00DA07C4"/>
    <w:rsid w:val="00DD58BF"/>
    <w:rsid w:val="00E45911"/>
    <w:rsid w:val="00E95C1B"/>
    <w:rsid w:val="00EC5E16"/>
    <w:rsid w:val="00F344EE"/>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C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F45"/>
    <w:pPr>
      <w:spacing w:after="200" w:line="276" w:lineRule="auto"/>
    </w:pPr>
    <w:rPr>
      <w:rFonts w:ascii="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F45"/>
    <w:pPr>
      <w:spacing w:after="200" w:line="276" w:lineRule="auto"/>
    </w:pPr>
    <w:rPr>
      <w:rFonts w:ascii="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RPRHYMQDNXKT-263-1297</_dlc_DocId>
    <_dlc_DocIdUrl xmlns="6a3fff2a-9d00-4999-b20f-d0124d0f9381">
      <Url>http://intranet.siget.gob.sv/CAU/_layouts/DocIdRedir.aspx?ID=RPRHYMQDNXKT-263-1297</Url>
      <Description>RPRHYMQDNXKT-263-1297</Description>
    </_dlc_DocIdUrl>
    <RoutingRuleDescription xmlns="http://schemas.microsoft.com/sharepoint/v3">Sentencia</RoutingRuleDescrip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4.xml><?xml version="1.0" encoding="utf-8"?>
<ds:datastoreItem xmlns:ds="http://schemas.openxmlformats.org/officeDocument/2006/customXml" ds:itemID="{A3ADDE83-7791-4455-9300-BAEA65FE1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TotalTime>
  <Pages>6</Pages>
  <Words>2269</Words>
  <Characters>12482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2019-07-10T20:02:00Z</cp:lastPrinted>
  <dcterms:created xsi:type="dcterms:W3CDTF">2020-02-12T16:57:00Z</dcterms:created>
  <dcterms:modified xsi:type="dcterms:W3CDTF">2020-02-12T16:59:00Z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c349bdd8-1d00-484a-8991-1678aa389075</vt:lpwstr>
  </property>
</Properties>
</file>