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D8082" w14:textId="77777777" w:rsidR="007A533A" w:rsidRPr="007A533A" w:rsidRDefault="007A533A" w:rsidP="007A533A">
      <w:pPr>
        <w:spacing w:after="0" w:line="240" w:lineRule="auto"/>
        <w:jc w:val="both"/>
        <w:rPr>
          <w:rFonts w:ascii="Museo Sans 300" w:hAnsi="Museo Sans 300"/>
          <w:b/>
          <w:bCs/>
          <w:lang w:val="es-ES_tradnl"/>
        </w:rPr>
      </w:pPr>
    </w:p>
    <w:p w14:paraId="6047D716" w14:textId="77777777" w:rsidR="007A533A" w:rsidRPr="007A533A" w:rsidRDefault="007A533A" w:rsidP="007A533A">
      <w:pPr>
        <w:spacing w:after="0" w:line="240" w:lineRule="auto"/>
        <w:jc w:val="both"/>
        <w:rPr>
          <w:rFonts w:ascii="Museo Sans 300" w:hAnsi="Museo Sans 300"/>
          <w:b/>
          <w:bCs/>
          <w:lang w:val="es-ES_tradnl"/>
        </w:rPr>
      </w:pPr>
    </w:p>
    <w:p w14:paraId="3F135B5B" w14:textId="14D07416" w:rsidR="007A533A" w:rsidRPr="007A533A" w:rsidRDefault="007A533A" w:rsidP="007A533A">
      <w:pPr>
        <w:spacing w:after="0" w:line="0" w:lineRule="atLeast"/>
        <w:jc w:val="both"/>
        <w:rPr>
          <w:rFonts w:ascii="Museo Sans 300" w:eastAsia="Times New Roman" w:hAnsi="Museo Sans 300"/>
          <w:lang w:val="es-MX" w:eastAsia="es-ES"/>
        </w:rPr>
      </w:pPr>
      <w:r w:rsidRPr="007A533A">
        <w:rPr>
          <w:rFonts w:ascii="Museo Sans 900" w:eastAsia="Times New Roman" w:hAnsi="Museo Sans 900"/>
          <w:b/>
          <w:bCs/>
          <w:lang w:val="es-MX" w:eastAsia="es-ES"/>
        </w:rPr>
        <w:t>ACUERDO N.° E-</w:t>
      </w:r>
      <w:r w:rsidR="008A09E1">
        <w:rPr>
          <w:rFonts w:ascii="Museo Sans 900" w:eastAsia="Times New Roman" w:hAnsi="Museo Sans 900"/>
          <w:b/>
          <w:bCs/>
          <w:lang w:val="es-MX" w:eastAsia="es-ES"/>
        </w:rPr>
        <w:t>163</w:t>
      </w:r>
      <w:r w:rsidRPr="007A533A">
        <w:rPr>
          <w:rFonts w:ascii="Museo Sans 900" w:eastAsia="Times New Roman" w:hAnsi="Museo Sans 900"/>
          <w:b/>
          <w:bCs/>
          <w:lang w:val="es-MX" w:eastAsia="es-ES"/>
        </w:rPr>
        <w:t>-20</w:t>
      </w:r>
      <w:r w:rsidR="00026159">
        <w:rPr>
          <w:rFonts w:ascii="Museo Sans 900" w:eastAsia="Times New Roman" w:hAnsi="Museo Sans 900"/>
          <w:b/>
          <w:bCs/>
          <w:lang w:val="es-MX" w:eastAsia="es-ES"/>
        </w:rPr>
        <w:t>20</w:t>
      </w:r>
      <w:r w:rsidRPr="007A533A">
        <w:rPr>
          <w:rFonts w:ascii="Museo Sans 900" w:eastAsia="Times New Roman" w:hAnsi="Museo Sans 900"/>
          <w:b/>
          <w:bCs/>
          <w:lang w:val="es-MX" w:eastAsia="es-ES"/>
        </w:rPr>
        <w:t xml:space="preserve">-CAU. </w:t>
      </w:r>
      <w:r w:rsidRPr="007A533A">
        <w:rPr>
          <w:rFonts w:ascii="Museo Sans 300" w:eastAsia="Times New Roman" w:hAnsi="Museo Sans 300"/>
          <w:lang w:val="es-MX" w:eastAsia="es-ES"/>
        </w:rPr>
        <w:t xml:space="preserve">SUPERINTENDENCIA GENERAL DE ELECTRICIDAD Y TELECOMUNICACIONES. San Salvador, a las </w:t>
      </w:r>
      <w:r w:rsidR="008A09E1">
        <w:rPr>
          <w:rFonts w:ascii="Museo Sans 300" w:eastAsia="Times New Roman" w:hAnsi="Museo Sans 300"/>
          <w:lang w:val="es-MX" w:eastAsia="es-ES"/>
        </w:rPr>
        <w:t>nueve</w:t>
      </w:r>
      <w:r w:rsidRPr="007A533A">
        <w:rPr>
          <w:rFonts w:ascii="Museo Sans 300" w:eastAsia="Times New Roman" w:hAnsi="Museo Sans 300"/>
          <w:lang w:val="es-MX" w:eastAsia="es-ES"/>
        </w:rPr>
        <w:t xml:space="preserve"> horas con </w:t>
      </w:r>
      <w:r w:rsidR="008A09E1">
        <w:rPr>
          <w:rFonts w:ascii="Museo Sans 300" w:eastAsia="Times New Roman" w:hAnsi="Museo Sans 300"/>
          <w:lang w:val="es-MX" w:eastAsia="es-ES"/>
        </w:rPr>
        <w:t>diez</w:t>
      </w:r>
      <w:r w:rsidRPr="007A533A">
        <w:rPr>
          <w:rFonts w:ascii="Museo Sans 300" w:eastAsia="Times New Roman" w:hAnsi="Museo Sans 300"/>
          <w:lang w:val="es-MX" w:eastAsia="es-ES"/>
        </w:rPr>
        <w:t xml:space="preserve"> minutos del día </w:t>
      </w:r>
      <w:r w:rsidR="008A09E1">
        <w:rPr>
          <w:rFonts w:ascii="Museo Sans 300" w:eastAsia="Times New Roman" w:hAnsi="Museo Sans 300"/>
          <w:lang w:val="es-MX" w:eastAsia="es-ES"/>
        </w:rPr>
        <w:t>treinta</w:t>
      </w:r>
      <w:r w:rsidRPr="007A533A">
        <w:rPr>
          <w:rFonts w:ascii="Museo Sans 300" w:eastAsia="Times New Roman" w:hAnsi="Museo Sans 300"/>
          <w:lang w:val="es-MX" w:eastAsia="es-ES"/>
        </w:rPr>
        <w:t xml:space="preserve"> de </w:t>
      </w:r>
      <w:r w:rsidR="00026159">
        <w:rPr>
          <w:rFonts w:ascii="Museo Sans 300" w:eastAsia="Times New Roman" w:hAnsi="Museo Sans 300"/>
          <w:lang w:val="es-MX" w:eastAsia="es-ES"/>
        </w:rPr>
        <w:t>enero</w:t>
      </w:r>
      <w:r w:rsidRPr="007A533A">
        <w:rPr>
          <w:rFonts w:ascii="Museo Sans 300" w:eastAsia="Times New Roman" w:hAnsi="Museo Sans 300"/>
          <w:lang w:val="es-MX" w:eastAsia="es-ES"/>
        </w:rPr>
        <w:t xml:space="preserve"> del año dos mil </w:t>
      </w:r>
      <w:r w:rsidR="00026159">
        <w:rPr>
          <w:rFonts w:ascii="Museo Sans 300" w:eastAsia="Times New Roman" w:hAnsi="Museo Sans 300"/>
          <w:lang w:val="es-MX" w:eastAsia="es-ES"/>
        </w:rPr>
        <w:t>veint</w:t>
      </w:r>
      <w:r w:rsidRPr="007A533A">
        <w:rPr>
          <w:rFonts w:ascii="Museo Sans 300" w:eastAsia="Times New Roman" w:hAnsi="Museo Sans 300"/>
          <w:lang w:val="es-MX" w:eastAsia="es-ES"/>
        </w:rPr>
        <w:t>e.</w:t>
      </w:r>
    </w:p>
    <w:p w14:paraId="64A48F44" w14:textId="77777777" w:rsidR="007A533A" w:rsidRPr="007A533A" w:rsidRDefault="007A533A" w:rsidP="007A533A">
      <w:pPr>
        <w:spacing w:after="0" w:line="0" w:lineRule="atLeast"/>
        <w:jc w:val="both"/>
        <w:rPr>
          <w:rFonts w:ascii="Museo Sans 300" w:eastAsia="Times New Roman" w:hAnsi="Museo Sans 300"/>
          <w:lang w:val="es-MX" w:eastAsia="es-ES"/>
        </w:rPr>
      </w:pPr>
    </w:p>
    <w:p w14:paraId="18192269" w14:textId="77777777" w:rsidR="007A533A" w:rsidRPr="007A533A" w:rsidRDefault="007A533A" w:rsidP="007A533A">
      <w:pPr>
        <w:spacing w:after="0" w:line="0" w:lineRule="atLeast"/>
        <w:jc w:val="both"/>
        <w:rPr>
          <w:rFonts w:ascii="Museo Sans 300" w:eastAsia="Times New Roman" w:hAnsi="Museo Sans 300"/>
          <w:lang w:val="es-MX" w:eastAsia="es-ES"/>
        </w:rPr>
      </w:pPr>
      <w:r w:rsidRPr="007A533A">
        <w:rPr>
          <w:rFonts w:ascii="Museo Sans 300" w:eastAsia="Times New Roman" w:hAnsi="Museo Sans 300"/>
          <w:lang w:val="es-MX" w:eastAsia="es-ES"/>
        </w:rPr>
        <w:t>Esta superintendencia CONSIDERANDO QUE:</w:t>
      </w:r>
    </w:p>
    <w:p w14:paraId="1749CF8B" w14:textId="77777777" w:rsidR="007A533A" w:rsidRPr="007A533A" w:rsidRDefault="007A533A" w:rsidP="007A533A">
      <w:pPr>
        <w:spacing w:after="0" w:line="0" w:lineRule="atLeast"/>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05ABC038" w14:textId="5D068067" w:rsidR="007A533A" w:rsidRPr="007A533A" w:rsidRDefault="00213C12" w:rsidP="007A533A">
      <w:pPr>
        <w:numPr>
          <w:ilvl w:val="0"/>
          <w:numId w:val="16"/>
        </w:numPr>
        <w:spacing w:after="0" w:line="240" w:lineRule="auto"/>
        <w:ind w:left="426" w:hanging="284"/>
        <w:jc w:val="both"/>
        <w:rPr>
          <w:rFonts w:ascii="Museo Sans 300" w:eastAsia="Times New Roman" w:hAnsi="Museo Sans 300"/>
          <w:lang w:val="es-ES" w:eastAsia="es-ES"/>
        </w:rPr>
      </w:pPr>
      <w:r>
        <w:rPr>
          <w:rFonts w:ascii="Museo Sans 300" w:eastAsia="Times New Roman" w:hAnsi="Museo Sans 300"/>
          <w:lang w:val="es-ES" w:eastAsia="es-ES"/>
        </w:rPr>
        <w:t xml:space="preserve">El señor </w:t>
      </w:r>
      <w:r w:rsidR="00DA4007">
        <w:rPr>
          <w:rFonts w:ascii="Museo Sans 300" w:eastAsia="Times New Roman" w:hAnsi="Museo Sans 300"/>
          <w:lang w:val="es-ES" w:eastAsia="es-ES"/>
        </w:rPr>
        <w:t>XXXXXXXXXXX</w:t>
      </w:r>
      <w:r w:rsidR="003E721A">
        <w:rPr>
          <w:rFonts w:ascii="Museo Sans 300" w:eastAsia="Times New Roman" w:hAnsi="Museo Sans 300"/>
          <w:lang w:val="es-ES" w:eastAsia="es-ES"/>
        </w:rPr>
        <w:t>,</w:t>
      </w:r>
      <w:r w:rsidRPr="00807D6D">
        <w:rPr>
          <w:rFonts w:ascii="Museo Sans 300" w:hAnsi="Museo Sans 300"/>
          <w:lang w:val="es-ES"/>
        </w:rPr>
        <w:t xml:space="preserve"> </w:t>
      </w:r>
      <w:r w:rsidR="003E721A">
        <w:rPr>
          <w:rFonts w:ascii="Museo Sans 300" w:hAnsi="Museo Sans 300"/>
          <w:lang w:val="es-ES"/>
        </w:rPr>
        <w:t>apoderado general judicial con cláusulas especiales</w:t>
      </w:r>
      <w:r w:rsidRPr="00807D6D">
        <w:rPr>
          <w:rFonts w:ascii="Museo Sans 300" w:hAnsi="Museo Sans 300"/>
          <w:lang w:val="es-ES"/>
        </w:rPr>
        <w:t xml:space="preserve"> de la señora </w:t>
      </w:r>
      <w:r w:rsidR="00DA4007">
        <w:rPr>
          <w:rFonts w:ascii="Museo Sans 300" w:hAnsi="Museo Sans 300"/>
          <w:lang w:val="es-ES"/>
        </w:rPr>
        <w:t>XXXXXXXXXXX</w:t>
      </w:r>
      <w:r w:rsidR="00DA4007" w:rsidRPr="007A533A">
        <w:rPr>
          <w:rFonts w:ascii="Museo Sans 300" w:eastAsia="Times New Roman" w:hAnsi="Museo Sans 300"/>
          <w:lang w:val="es-ES" w:eastAsia="es-ES"/>
        </w:rPr>
        <w:t xml:space="preserve"> </w:t>
      </w:r>
      <w:r w:rsidR="007A533A" w:rsidRPr="007A533A">
        <w:rPr>
          <w:rFonts w:ascii="Museo Sans 300" w:eastAsia="Times New Roman" w:hAnsi="Museo Sans 300"/>
          <w:lang w:val="es-ES" w:eastAsia="es-ES"/>
        </w:rPr>
        <w:t xml:space="preserve">interpuso un reclamo en contra de la sociedad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xml:space="preserve"> debido a su inconformidad con el cobro de la</w:t>
      </w:r>
      <w:r w:rsidR="009224CA">
        <w:rPr>
          <w:rFonts w:ascii="Museo Sans 300" w:eastAsia="Times New Roman" w:hAnsi="Museo Sans 300"/>
          <w:lang w:val="es-ES" w:eastAsia="es-ES"/>
        </w:rPr>
        <w:t>s</w:t>
      </w:r>
      <w:r w:rsidR="007A533A" w:rsidRPr="007A533A">
        <w:rPr>
          <w:rFonts w:ascii="Museo Sans 300" w:eastAsia="Times New Roman" w:hAnsi="Museo Sans 300"/>
          <w:lang w:val="es-ES" w:eastAsia="es-ES"/>
        </w:rPr>
        <w:t xml:space="preserve"> cantidad</w:t>
      </w:r>
      <w:r w:rsidR="009224CA">
        <w:rPr>
          <w:rFonts w:ascii="Museo Sans 300" w:eastAsia="Times New Roman" w:hAnsi="Museo Sans 300"/>
          <w:lang w:val="es-ES" w:eastAsia="es-ES"/>
        </w:rPr>
        <w:t>es</w:t>
      </w:r>
      <w:r w:rsidR="007A533A" w:rsidRPr="007A533A">
        <w:rPr>
          <w:rFonts w:ascii="Museo Sans 300" w:eastAsia="Times New Roman" w:hAnsi="Museo Sans 300"/>
          <w:lang w:val="es-ES" w:eastAsia="es-ES"/>
        </w:rPr>
        <w:t xml:space="preserve"> de </w:t>
      </w:r>
      <w:r w:rsidR="00DA4007">
        <w:rPr>
          <w:rFonts w:ascii="Museo Sans 300" w:eastAsia="Times New Roman" w:hAnsi="Museo Sans 300"/>
          <w:lang w:val="es-ES" w:eastAsia="es-ES"/>
        </w:rPr>
        <w:t>XXXXXXXXXXX</w:t>
      </w:r>
      <w:r w:rsidR="009224CA">
        <w:rPr>
          <w:rFonts w:ascii="Museo Sans 300" w:eastAsia="Times New Roman" w:hAnsi="Museo Sans 300"/>
          <w:lang w:val="es-ES" w:eastAsia="es-ES"/>
        </w:rPr>
        <w:t xml:space="preserve"> y </w:t>
      </w:r>
      <w:r w:rsidR="00DA4007">
        <w:rPr>
          <w:rFonts w:ascii="Museo Sans 300" w:eastAsia="Times New Roman" w:hAnsi="Museo Sans 300"/>
          <w:lang w:val="es-ES" w:eastAsia="es-ES"/>
        </w:rPr>
        <w:t>XXXXXXXXXXX</w:t>
      </w:r>
      <w:r w:rsidR="009224CA">
        <w:rPr>
          <w:rFonts w:ascii="Museo Sans 300" w:eastAsia="Times New Roman" w:hAnsi="Museo Sans 300"/>
          <w:lang w:val="es-ES" w:eastAsia="es-ES"/>
        </w:rPr>
        <w:t xml:space="preserve"> ambas IVA incluido</w:t>
      </w:r>
      <w:r w:rsidR="007A533A" w:rsidRPr="007A533A">
        <w:rPr>
          <w:rFonts w:ascii="Museo Sans 300" w:eastAsia="Times New Roman" w:hAnsi="Museo Sans 300"/>
          <w:lang w:val="es-ES" w:eastAsia="es-ES"/>
        </w:rPr>
        <w:t>, por la presunta existencia de condici</w:t>
      </w:r>
      <w:r w:rsidR="003E721A">
        <w:rPr>
          <w:rFonts w:ascii="Museo Sans 300" w:eastAsia="Times New Roman" w:hAnsi="Museo Sans 300"/>
          <w:lang w:val="es-ES" w:eastAsia="es-ES"/>
        </w:rPr>
        <w:t>ones</w:t>
      </w:r>
      <w:r w:rsidR="007A533A" w:rsidRPr="007A533A">
        <w:rPr>
          <w:rFonts w:ascii="Museo Sans 300" w:eastAsia="Times New Roman" w:hAnsi="Museo Sans 300"/>
          <w:lang w:val="es-ES" w:eastAsia="es-ES"/>
        </w:rPr>
        <w:t xml:space="preserve"> irregular</w:t>
      </w:r>
      <w:r w:rsidR="003E721A">
        <w:rPr>
          <w:rFonts w:ascii="Museo Sans 300" w:eastAsia="Times New Roman" w:hAnsi="Museo Sans 300"/>
          <w:lang w:val="es-ES" w:eastAsia="es-ES"/>
        </w:rPr>
        <w:t>es</w:t>
      </w:r>
      <w:r w:rsidR="007A533A" w:rsidRPr="007A533A">
        <w:rPr>
          <w:rFonts w:ascii="Museo Sans 300" w:eastAsia="Times New Roman" w:hAnsi="Museo Sans 300"/>
          <w:lang w:val="es-ES" w:eastAsia="es-ES"/>
        </w:rPr>
        <w:t xml:space="preserve"> que afect</w:t>
      </w:r>
      <w:r w:rsidR="003E721A">
        <w:rPr>
          <w:rFonts w:ascii="Museo Sans 300" w:eastAsia="Times New Roman" w:hAnsi="Museo Sans 300"/>
          <w:lang w:val="es-ES" w:eastAsia="es-ES"/>
        </w:rPr>
        <w:t>aron</w:t>
      </w:r>
      <w:r w:rsidR="007A533A" w:rsidRPr="007A533A">
        <w:rPr>
          <w:rFonts w:ascii="Museo Sans 300" w:eastAsia="Times New Roman" w:hAnsi="Museo Sans 300"/>
          <w:lang w:val="es-ES" w:eastAsia="es-ES"/>
        </w:rPr>
        <w:t xml:space="preserve"> el correcto registro del consumo de energía eléctrica en el suministro identificado con el NIC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w:t>
      </w:r>
    </w:p>
    <w:p w14:paraId="28F9EB14"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16BC23BA" w14:textId="7F3E851D" w:rsid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Dicho reclamo se tramitó conforme a las etapas procedimentales que se detallan a continuación:</w:t>
      </w:r>
    </w:p>
    <w:p w14:paraId="1C859D87" w14:textId="77777777" w:rsidR="00F666CC" w:rsidRPr="007A533A" w:rsidRDefault="00F666CC" w:rsidP="007A533A">
      <w:pPr>
        <w:spacing w:after="0" w:line="240" w:lineRule="auto"/>
        <w:ind w:left="426"/>
        <w:jc w:val="both"/>
        <w:rPr>
          <w:rFonts w:ascii="Museo Sans 300" w:eastAsia="Times New Roman" w:hAnsi="Museo Sans 300"/>
          <w:lang w:val="es-ES" w:eastAsia="es-ES"/>
        </w:rPr>
      </w:pPr>
    </w:p>
    <w:p w14:paraId="5D5D06D0" w14:textId="77777777" w:rsidR="007A533A" w:rsidRPr="007A533A" w:rsidRDefault="007A533A" w:rsidP="007A533A">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TRAMITACIÓN DEL PROCEDIMIENTO</w:t>
      </w:r>
    </w:p>
    <w:p w14:paraId="54DB34F9" w14:textId="77777777" w:rsidR="007A533A" w:rsidRPr="007A533A" w:rsidRDefault="007A533A" w:rsidP="007A533A">
      <w:pPr>
        <w:spacing w:after="0" w:line="240" w:lineRule="auto"/>
        <w:contextualSpacing/>
        <w:jc w:val="both"/>
        <w:rPr>
          <w:rFonts w:ascii="Museo Sans 300" w:eastAsia="Times New Roman" w:hAnsi="Museo Sans 300"/>
          <w:lang w:val="es-ES" w:eastAsia="es-ES"/>
        </w:rPr>
      </w:pPr>
    </w:p>
    <w:p w14:paraId="788C255F"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Audiencia a las partes</w:t>
      </w:r>
    </w:p>
    <w:p w14:paraId="3382A373" w14:textId="77777777" w:rsidR="007A533A" w:rsidRPr="007A533A" w:rsidRDefault="007A533A" w:rsidP="007A533A">
      <w:pPr>
        <w:spacing w:after="0" w:line="240" w:lineRule="auto"/>
        <w:ind w:left="360"/>
        <w:jc w:val="both"/>
        <w:rPr>
          <w:rFonts w:ascii="Museo Sans 300" w:eastAsia="Times New Roman" w:hAnsi="Museo Sans 300"/>
          <w:lang w:val="es-ES" w:eastAsia="es-ES"/>
        </w:rPr>
      </w:pPr>
    </w:p>
    <w:p w14:paraId="35C54905" w14:textId="15F68A66" w:rsidR="007A533A" w:rsidRPr="007A533A" w:rsidRDefault="007A533A" w:rsidP="007A533A">
      <w:pPr>
        <w:spacing w:after="0" w:line="240" w:lineRule="auto"/>
        <w:ind w:left="426"/>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Mediante el acuerdo N.° E-1</w:t>
      </w:r>
      <w:r w:rsidR="000D47DE">
        <w:rPr>
          <w:rFonts w:ascii="Museo Sans 300" w:eastAsia="Times New Roman" w:hAnsi="Museo Sans 300"/>
          <w:lang w:val="es-ES_tradnl" w:eastAsia="es-ES"/>
        </w:rPr>
        <w:t>94</w:t>
      </w:r>
      <w:r w:rsidRPr="007A533A">
        <w:rPr>
          <w:rFonts w:ascii="Museo Sans 300" w:eastAsia="Times New Roman" w:hAnsi="Museo Sans 300"/>
          <w:lang w:val="es-ES_tradnl" w:eastAsia="es-ES"/>
        </w:rPr>
        <w:t xml:space="preserve">-2019-CAU, esta superintendencia requirió a la sociedad </w:t>
      </w:r>
      <w:r w:rsidR="00DA4007">
        <w:rPr>
          <w:rFonts w:ascii="Museo Sans 300" w:eastAsia="Times New Roman" w:hAnsi="Museo Sans 300"/>
          <w:lang w:val="es-ES_tradnl" w:eastAsia="es-ES"/>
        </w:rPr>
        <w:t>XXXXXXXXXXX</w:t>
      </w:r>
      <w:r w:rsidRPr="007A533A">
        <w:rPr>
          <w:rFonts w:ascii="Museo Sans 300" w:eastAsia="Times New Roman" w:hAnsi="Museo Sans 300"/>
          <w:lang w:val="es-ES_tradnl" w:eastAsia="es-ES"/>
        </w:rPr>
        <w:t xml:space="preserve">, </w:t>
      </w:r>
      <w:r w:rsidRPr="007A533A">
        <w:rPr>
          <w:rFonts w:ascii="Museo Sans 300" w:eastAsia="Times New Roman" w:hAnsi="Museo Sans 300"/>
          <w:lang w:eastAsia="es-ES"/>
        </w:rPr>
        <w:t>que presentara por escrito los argumentos y posiciones relacionados al reclamo d</w:t>
      </w:r>
      <w:r w:rsidR="00213C12">
        <w:rPr>
          <w:rFonts w:ascii="Museo Sans 300" w:eastAsia="Times New Roman" w:hAnsi="Museo Sans 300"/>
          <w:lang w:val="es-ES" w:eastAsia="es-ES"/>
        </w:rPr>
        <w:t xml:space="preserve">el señor </w:t>
      </w:r>
      <w:r w:rsidR="00DA4007">
        <w:rPr>
          <w:rFonts w:ascii="Museo Sans 300" w:eastAsia="Times New Roman" w:hAnsi="Museo Sans 300"/>
          <w:lang w:val="es-ES" w:eastAsia="es-ES"/>
        </w:rPr>
        <w:t>XXXXXXXXXXX</w:t>
      </w:r>
      <w:r w:rsidRPr="007A533A">
        <w:rPr>
          <w:rFonts w:ascii="Museo Sans 300" w:eastAsia="Times New Roman" w:hAnsi="Museo Sans 300"/>
          <w:lang w:val="es-ES_tradnl" w:eastAsia="es-ES"/>
        </w:rPr>
        <w:t>.</w:t>
      </w:r>
    </w:p>
    <w:p w14:paraId="6C8F2147"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49FC802D"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14:paraId="76CE2106" w14:textId="77777777" w:rsidR="007A533A" w:rsidRPr="007A533A" w:rsidRDefault="007A533A" w:rsidP="007A533A">
      <w:pPr>
        <w:spacing w:after="0" w:line="240" w:lineRule="auto"/>
        <w:ind w:left="426"/>
        <w:jc w:val="both"/>
        <w:rPr>
          <w:rFonts w:ascii="Museo Sans 300" w:eastAsia="Arial" w:hAnsi="Museo Sans 300" w:cs="Arial"/>
          <w:lang w:eastAsia="es-SV"/>
        </w:rPr>
      </w:pPr>
    </w:p>
    <w:p w14:paraId="5CD5EBD9" w14:textId="6ACD67C5" w:rsidR="007A533A" w:rsidRPr="007A533A" w:rsidRDefault="000D47DE" w:rsidP="007A533A">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El ingeniero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apoderad</w:t>
      </w:r>
      <w:r>
        <w:rPr>
          <w:rFonts w:ascii="Museo Sans 300" w:eastAsia="Times New Roman" w:hAnsi="Museo Sans 300"/>
          <w:lang w:val="es-ES" w:eastAsia="es-ES"/>
        </w:rPr>
        <w:t>o</w:t>
      </w:r>
      <w:r w:rsidR="007A533A" w:rsidRPr="007A533A">
        <w:rPr>
          <w:rFonts w:ascii="Museo Sans 300" w:eastAsia="Times New Roman" w:hAnsi="Museo Sans 300"/>
          <w:lang w:val="es-ES" w:eastAsia="es-ES"/>
        </w:rPr>
        <w:t xml:space="preserve"> especial de la sociedad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xml:space="preserve">, presentó </w:t>
      </w:r>
      <w:r w:rsidR="00515E70" w:rsidRPr="00515E70">
        <w:rPr>
          <w:rFonts w:ascii="Museo Sans 300" w:eastAsia="Times New Roman" w:hAnsi="Museo Sans 300"/>
          <w:lang w:val="es-ES" w:eastAsia="es-ES"/>
        </w:rPr>
        <w:t xml:space="preserve">un escrito por medio del cual reiteró </w:t>
      </w:r>
      <w:r w:rsidR="007A533A" w:rsidRPr="007A533A">
        <w:rPr>
          <w:rFonts w:ascii="Museo Sans 300" w:eastAsia="Arial" w:hAnsi="Museo Sans 300"/>
          <w:lang w:val="es-ES_tradnl" w:eastAsia="es-SV"/>
        </w:rPr>
        <w:t xml:space="preserve">la existencia de una condición irregular en el suministro identificado con el </w:t>
      </w:r>
      <w:r w:rsidR="007A533A" w:rsidRPr="007A533A">
        <w:rPr>
          <w:rFonts w:ascii="Museo Sans 300" w:eastAsia="Times New Roman" w:hAnsi="Museo Sans 300"/>
          <w:lang w:val="es-ES" w:eastAsia="es-ES"/>
        </w:rPr>
        <w:t xml:space="preserve">NIC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w:t>
      </w:r>
    </w:p>
    <w:p w14:paraId="15C5C9AA" w14:textId="77777777" w:rsidR="007A533A" w:rsidRPr="007A533A" w:rsidRDefault="007A533A" w:rsidP="007A533A">
      <w:pPr>
        <w:spacing w:after="0" w:line="240" w:lineRule="auto"/>
        <w:jc w:val="both"/>
        <w:rPr>
          <w:rFonts w:ascii="Museo Sans 300" w:eastAsia="Arial" w:hAnsi="Museo Sans 300"/>
          <w:bCs/>
          <w:color w:val="000000"/>
          <w:lang w:eastAsia="es-SV"/>
        </w:rPr>
      </w:pPr>
      <w:r w:rsidRPr="007A533A">
        <w:rPr>
          <w:rFonts w:ascii="Museo Sans 300" w:eastAsia="Arial" w:hAnsi="Museo Sans 300"/>
          <w:bCs/>
          <w:color w:val="000000"/>
          <w:lang w:eastAsia="es-SV"/>
        </w:rPr>
        <w:tab/>
      </w:r>
    </w:p>
    <w:p w14:paraId="5FD62C76" w14:textId="77777777"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3674A36D" w14:textId="77777777" w:rsidR="007A533A" w:rsidRPr="007A533A" w:rsidRDefault="007A533A" w:rsidP="007A533A">
      <w:pPr>
        <w:spacing w:after="0" w:line="240" w:lineRule="auto"/>
        <w:ind w:left="567"/>
        <w:jc w:val="both"/>
        <w:rPr>
          <w:rFonts w:ascii="Museo Sans 300" w:eastAsia="Times New Roman" w:hAnsi="Museo Sans 300"/>
          <w:lang w:val="es-ES" w:eastAsia="es-ES"/>
        </w:rPr>
      </w:pPr>
    </w:p>
    <w:p w14:paraId="33AE7067"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Apertura a pruebas</w:t>
      </w:r>
    </w:p>
    <w:p w14:paraId="461AF729"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1388AE46" w14:textId="58AED6C3" w:rsidR="007A533A" w:rsidRPr="007A533A" w:rsidRDefault="00261A7A" w:rsidP="007A533A">
      <w:pPr>
        <w:tabs>
          <w:tab w:val="num" w:pos="567"/>
        </w:tabs>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Por medio del acuerdo N.° E-2</w:t>
      </w:r>
      <w:r w:rsidR="00A03375">
        <w:rPr>
          <w:rFonts w:ascii="Museo Sans 300" w:eastAsia="Times New Roman" w:hAnsi="Museo Sans 300"/>
          <w:lang w:val="es-ES" w:eastAsia="es-ES"/>
        </w:rPr>
        <w:t>61</w:t>
      </w:r>
      <w:r w:rsidR="007A533A" w:rsidRPr="007A533A">
        <w:rPr>
          <w:rFonts w:ascii="Museo Sans 300" w:eastAsia="Times New Roman" w:hAnsi="Museo Sans 300"/>
          <w:lang w:val="es-ES" w:eastAsia="es-ES"/>
        </w:rPr>
        <w:t>-2019-CAU, esta superintendencia requirió a</w:t>
      </w:r>
      <w:r w:rsidR="00213C12">
        <w:rPr>
          <w:rFonts w:ascii="Museo Sans 300" w:eastAsia="Times New Roman" w:hAnsi="Museo Sans 300"/>
          <w:lang w:val="es-ES" w:eastAsia="es-ES"/>
        </w:rPr>
        <w:t xml:space="preserve">l señor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xml:space="preserve"> y a la sociedad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xml:space="preserve">, </w:t>
      </w:r>
      <w:proofErr w:type="gramStart"/>
      <w:r w:rsidR="007A533A" w:rsidRPr="007A533A">
        <w:rPr>
          <w:rFonts w:ascii="Museo Sans 300" w:eastAsia="Times New Roman" w:hAnsi="Museo Sans 300"/>
          <w:lang w:val="es-ES" w:eastAsia="es-ES"/>
        </w:rPr>
        <w:t>que</w:t>
      </w:r>
      <w:proofErr w:type="gramEnd"/>
      <w:r w:rsidR="007A533A" w:rsidRPr="007A533A">
        <w:rPr>
          <w:rFonts w:ascii="Museo Sans 300" w:eastAsia="Times New Roman" w:hAnsi="Museo Sans 300"/>
          <w:lang w:val="es-ES" w:eastAsia="es-ES"/>
        </w:rPr>
        <w:t xml:space="preserve"> en un plazo de veinte días hábiles contados a partir del día siguiente a la notificación de dicho acuerdo, presentaran las pruebas que estimaran pertinentes.</w:t>
      </w:r>
    </w:p>
    <w:p w14:paraId="7D9266C1" w14:textId="77777777" w:rsidR="007A533A" w:rsidRPr="007A533A" w:rsidRDefault="007A533A" w:rsidP="007A533A">
      <w:pPr>
        <w:spacing w:after="0" w:line="240" w:lineRule="auto"/>
        <w:ind w:left="426"/>
        <w:jc w:val="both"/>
        <w:rPr>
          <w:rFonts w:ascii="Museo Sans 300" w:eastAsia="Arial" w:hAnsi="Museo Sans 300"/>
          <w:lang w:eastAsia="es-SV"/>
        </w:rPr>
      </w:pPr>
    </w:p>
    <w:p w14:paraId="54151D95" w14:textId="1FFF6618" w:rsidR="00A03375" w:rsidRPr="00A03375" w:rsidRDefault="00A03375" w:rsidP="00A03375">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lastRenderedPageBreak/>
        <w:t xml:space="preserve">El ingeniero </w:t>
      </w:r>
      <w:r w:rsidR="00DA4007">
        <w:rPr>
          <w:rFonts w:ascii="Museo Sans 300" w:eastAsia="Times New Roman" w:hAnsi="Museo Sans 300"/>
          <w:lang w:val="es-ES" w:eastAsia="es-ES"/>
        </w:rPr>
        <w:t>XXXXXXXXXXX</w:t>
      </w:r>
      <w:r w:rsidRPr="007A533A">
        <w:rPr>
          <w:rFonts w:ascii="Museo Sans 300" w:eastAsia="Times New Roman" w:hAnsi="Museo Sans 300"/>
          <w:lang w:val="es-ES" w:eastAsia="es-ES"/>
        </w:rPr>
        <w:t>,</w:t>
      </w:r>
      <w:r>
        <w:rPr>
          <w:rFonts w:ascii="Museo Sans 300" w:eastAsia="Times New Roman" w:hAnsi="Museo Sans 300"/>
          <w:lang w:val="es-ES" w:eastAsia="es-ES"/>
        </w:rPr>
        <w:t xml:space="preserve"> actuando en la calidad descrita,</w:t>
      </w:r>
      <w:r w:rsidRPr="00A03375">
        <w:t xml:space="preserve"> </w:t>
      </w:r>
      <w:r w:rsidRPr="00A03375">
        <w:rPr>
          <w:rFonts w:ascii="Museo Sans 300" w:eastAsia="Times New Roman" w:hAnsi="Museo Sans 300"/>
          <w:lang w:val="es-ES" w:eastAsia="es-ES"/>
        </w:rPr>
        <w:t>indicó que no existen pruebas documentales adicionales al caso.</w:t>
      </w:r>
    </w:p>
    <w:p w14:paraId="491CAC8D" w14:textId="77777777" w:rsidR="00A03375" w:rsidRPr="00A03375" w:rsidRDefault="00A03375" w:rsidP="00A03375">
      <w:pPr>
        <w:spacing w:after="0" w:line="240" w:lineRule="auto"/>
        <w:ind w:left="426"/>
        <w:jc w:val="both"/>
        <w:rPr>
          <w:rFonts w:ascii="Museo Sans 300" w:eastAsia="Times New Roman" w:hAnsi="Museo Sans 300"/>
          <w:lang w:val="es-ES" w:eastAsia="es-ES"/>
        </w:rPr>
      </w:pPr>
    </w:p>
    <w:p w14:paraId="2616B45D" w14:textId="45BB2049" w:rsidR="00A03375" w:rsidRDefault="00A03375" w:rsidP="00A03375">
      <w:pPr>
        <w:spacing w:after="0" w:line="240" w:lineRule="auto"/>
        <w:ind w:left="426"/>
        <w:jc w:val="both"/>
        <w:rPr>
          <w:rFonts w:ascii="Museo Sans 300" w:eastAsia="Times New Roman" w:hAnsi="Museo Sans 300"/>
          <w:lang w:val="es-ES" w:eastAsia="es-ES"/>
        </w:rPr>
      </w:pPr>
      <w:r w:rsidRPr="00A03375">
        <w:rPr>
          <w:rFonts w:ascii="Museo Sans 300" w:eastAsia="Times New Roman" w:hAnsi="Museo Sans 300"/>
          <w:lang w:val="es-ES" w:eastAsia="es-ES"/>
        </w:rPr>
        <w:t xml:space="preserve">Por su parte, </w:t>
      </w:r>
      <w:r>
        <w:rPr>
          <w:rFonts w:ascii="Museo Sans 300" w:eastAsia="Times New Roman" w:hAnsi="Museo Sans 300"/>
          <w:lang w:val="es-ES" w:eastAsia="es-ES"/>
        </w:rPr>
        <w:t xml:space="preserve">el señor </w:t>
      </w:r>
      <w:r w:rsidR="00DA4007">
        <w:rPr>
          <w:rFonts w:ascii="Museo Sans 300" w:eastAsia="Times New Roman" w:hAnsi="Museo Sans 300"/>
          <w:lang w:val="es-ES" w:eastAsia="es-ES"/>
        </w:rPr>
        <w:t>XXXXXXXXXXX</w:t>
      </w:r>
      <w:r w:rsidRPr="00A03375">
        <w:rPr>
          <w:rFonts w:ascii="Museo Sans 300" w:eastAsia="Times New Roman" w:hAnsi="Museo Sans 300"/>
          <w:lang w:val="es-ES" w:eastAsia="es-ES"/>
        </w:rPr>
        <w:t xml:space="preserve"> no hizo uso de su derecho de defensa concedido por esta institución.  </w:t>
      </w:r>
    </w:p>
    <w:p w14:paraId="1002DB51" w14:textId="6A709453" w:rsidR="007A533A" w:rsidRPr="007A533A" w:rsidRDefault="007A533A" w:rsidP="00261A7A">
      <w:pPr>
        <w:spacing w:after="0" w:line="240" w:lineRule="auto"/>
        <w:ind w:left="426"/>
        <w:jc w:val="both"/>
        <w:rPr>
          <w:rFonts w:ascii="Museo Sans 300" w:eastAsia="Times New Roman" w:hAnsi="Museo Sans 300"/>
          <w:lang w:val="es-ES" w:eastAsia="es-ES"/>
        </w:rPr>
      </w:pPr>
      <w:r w:rsidRPr="007A533A">
        <w:rPr>
          <w:rFonts w:ascii="Museo Sans 300" w:eastAsia="Arial" w:hAnsi="Museo Sans 300"/>
          <w:lang w:val="es-ES_tradnl" w:eastAsia="es-SV"/>
        </w:rPr>
        <w:t xml:space="preserve">  </w:t>
      </w:r>
    </w:p>
    <w:p w14:paraId="58A45DBC"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Informe técnico</w:t>
      </w:r>
    </w:p>
    <w:p w14:paraId="34ACCEB0"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64820429" w14:textId="695E4F0D"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Mediante el acuerdo N.° E-3</w:t>
      </w:r>
      <w:r w:rsidR="00A03375">
        <w:rPr>
          <w:rFonts w:ascii="Museo Sans 300" w:eastAsia="Times New Roman" w:hAnsi="Museo Sans 300"/>
          <w:lang w:val="es-ES" w:eastAsia="es-ES"/>
        </w:rPr>
        <w:t>77</w:t>
      </w:r>
      <w:r w:rsidRPr="007A533A">
        <w:rPr>
          <w:rFonts w:ascii="Museo Sans 300" w:eastAsia="Times New Roman" w:hAnsi="Museo Sans 300"/>
          <w:lang w:val="es-ES" w:eastAsia="es-ES"/>
        </w:rPr>
        <w:t xml:space="preserve">-2019-CAU, esta superintendencia comisionó al Centro de Atención al Usuario para que rindiera un informe técnico </w:t>
      </w:r>
      <w:r w:rsidR="00515E70">
        <w:rPr>
          <w:rFonts w:ascii="Museo Sans 300" w:eastAsia="Times New Roman" w:hAnsi="Museo Sans 300"/>
          <w:lang w:val="es-ES" w:eastAsia="es-ES"/>
        </w:rPr>
        <w:t>que estableciera</w:t>
      </w:r>
      <w:r w:rsidRPr="007A533A">
        <w:rPr>
          <w:rFonts w:ascii="Museo Sans 300" w:eastAsia="Times New Roman" w:hAnsi="Museo Sans 300"/>
          <w:lang w:val="es-ES" w:eastAsia="es-ES"/>
        </w:rPr>
        <w:t xml:space="preserve"> la existencia o no de la condición irregular que facilitó la obtención de energía eléctrica de forma indebida en el suministro identificado con el NIC </w:t>
      </w:r>
      <w:r w:rsidR="00DA4007">
        <w:rPr>
          <w:rFonts w:ascii="Museo Sans 300" w:eastAsia="Times New Roman" w:hAnsi="Museo Sans 300"/>
          <w:lang w:val="es-ES" w:eastAsia="es-ES"/>
        </w:rPr>
        <w:t>XXXXXXXXXXX</w:t>
      </w:r>
      <w:r w:rsidRPr="007A533A">
        <w:rPr>
          <w:rFonts w:ascii="Museo Sans 300" w:eastAsia="Times New Roman" w:hAnsi="Museo Sans 300"/>
          <w:lang w:val="es-ES" w:eastAsia="es-ES"/>
        </w:rPr>
        <w:t>; y, de ser procedente, verificara la exactitud del cálculo de recuperación de energía no facturada</w:t>
      </w:r>
      <w:r w:rsidR="00D67484">
        <w:rPr>
          <w:rFonts w:ascii="Museo Sans 300" w:eastAsia="Times New Roman" w:hAnsi="Museo Sans 300"/>
          <w:lang w:val="es-ES" w:eastAsia="es-ES"/>
        </w:rPr>
        <w:t>.</w:t>
      </w:r>
    </w:p>
    <w:p w14:paraId="6AE68B02" w14:textId="0A1CCC74" w:rsidR="007A533A" w:rsidRDefault="007A533A" w:rsidP="007A533A">
      <w:pPr>
        <w:tabs>
          <w:tab w:val="num" w:pos="567"/>
        </w:tabs>
        <w:spacing w:after="0" w:line="240" w:lineRule="auto"/>
        <w:ind w:left="426"/>
        <w:jc w:val="both"/>
        <w:rPr>
          <w:rFonts w:ascii="Museo Sans 300" w:eastAsia="Times New Roman" w:hAnsi="Museo Sans 300"/>
          <w:lang w:val="es-ES" w:eastAsia="es-ES"/>
        </w:rPr>
      </w:pPr>
    </w:p>
    <w:p w14:paraId="0DDC33CB" w14:textId="2758B115" w:rsidR="005D43F2" w:rsidRDefault="005D43F2" w:rsidP="007A533A">
      <w:pPr>
        <w:tabs>
          <w:tab w:val="num" w:pos="567"/>
        </w:tabs>
        <w:spacing w:after="0" w:line="240" w:lineRule="auto"/>
        <w:ind w:left="426"/>
        <w:jc w:val="both"/>
        <w:rPr>
          <w:rFonts w:ascii="Museo Sans 300" w:eastAsia="Times New Roman" w:hAnsi="Museo Sans 300"/>
          <w:lang w:val="es-ES" w:eastAsia="es-ES"/>
        </w:rPr>
      </w:pPr>
      <w:r w:rsidRPr="005D43F2">
        <w:rPr>
          <w:rFonts w:ascii="Museo Sans 300" w:eastAsia="Times New Roman" w:hAnsi="Museo Sans 300"/>
          <w:lang w:val="es-ES" w:eastAsia="es-ES"/>
        </w:rPr>
        <w:t xml:space="preserve">El ingeniero </w:t>
      </w:r>
      <w:r w:rsidR="00DA4007">
        <w:rPr>
          <w:rFonts w:ascii="Museo Sans 300" w:eastAsia="Times New Roman" w:hAnsi="Museo Sans 300"/>
          <w:lang w:val="es-ES" w:eastAsia="es-ES"/>
        </w:rPr>
        <w:t>XXXXXXXXXXX</w:t>
      </w:r>
      <w:r w:rsidRPr="005D43F2">
        <w:rPr>
          <w:rFonts w:ascii="Museo Sans 300" w:eastAsia="Times New Roman" w:hAnsi="Museo Sans 300"/>
          <w:lang w:val="es-ES" w:eastAsia="es-ES"/>
        </w:rPr>
        <w:t xml:space="preserve"> </w:t>
      </w:r>
      <w:r w:rsidR="00A03375">
        <w:rPr>
          <w:rFonts w:ascii="Museo Sans 300" w:eastAsia="Times New Roman" w:hAnsi="Museo Sans 300"/>
          <w:lang w:val="es-ES" w:eastAsia="es-ES"/>
        </w:rPr>
        <w:t>actuando en la calidad antes indicada,</w:t>
      </w:r>
      <w:r w:rsidRPr="005D43F2">
        <w:rPr>
          <w:rFonts w:ascii="Museo Sans 300" w:eastAsia="Times New Roman" w:hAnsi="Museo Sans 300"/>
          <w:lang w:val="es-ES" w:eastAsia="es-ES"/>
        </w:rPr>
        <w:t xml:space="preserve"> presentó un escrito </w:t>
      </w:r>
      <w:r w:rsidR="00515E70" w:rsidRPr="00515E70">
        <w:rPr>
          <w:rFonts w:ascii="Museo Sans 300" w:eastAsia="Times New Roman" w:hAnsi="Museo Sans 300"/>
          <w:lang w:val="es-ES" w:eastAsia="es-ES"/>
        </w:rPr>
        <w:t xml:space="preserve">mediante el cual manifestó </w:t>
      </w:r>
      <w:r w:rsidRPr="005D43F2">
        <w:rPr>
          <w:rFonts w:ascii="Museo Sans 300" w:eastAsia="Times New Roman" w:hAnsi="Museo Sans 300"/>
          <w:lang w:val="es-ES" w:eastAsia="es-ES"/>
        </w:rPr>
        <w:t>que no existen pruebas documentales adicionales a las remitidas.</w:t>
      </w:r>
    </w:p>
    <w:p w14:paraId="2A0BF543" w14:textId="77777777" w:rsidR="005D43F2" w:rsidRPr="007A533A" w:rsidRDefault="005D43F2" w:rsidP="007A533A">
      <w:pPr>
        <w:tabs>
          <w:tab w:val="num" w:pos="567"/>
        </w:tabs>
        <w:spacing w:after="0" w:line="240" w:lineRule="auto"/>
        <w:ind w:left="426"/>
        <w:jc w:val="both"/>
        <w:rPr>
          <w:rFonts w:ascii="Museo Sans 300" w:eastAsia="Times New Roman" w:hAnsi="Museo Sans 300"/>
          <w:lang w:val="es-ES" w:eastAsia="es-ES"/>
        </w:rPr>
      </w:pPr>
    </w:p>
    <w:p w14:paraId="296FBE12" w14:textId="3A178DC3" w:rsidR="007A533A" w:rsidRPr="007A533A" w:rsidRDefault="007A533A" w:rsidP="007A533A">
      <w:pPr>
        <w:spacing w:after="0" w:line="240" w:lineRule="auto"/>
        <w:ind w:left="426"/>
        <w:jc w:val="both"/>
        <w:rPr>
          <w:rFonts w:ascii="Museo Sans 300" w:hAnsi="Museo Sans 300"/>
          <w:lang w:val="es-ES_tradnl"/>
        </w:rPr>
      </w:pPr>
      <w:r w:rsidRPr="007A533A">
        <w:rPr>
          <w:rFonts w:ascii="Museo Sans 300" w:hAnsi="Museo Sans 300"/>
          <w:lang w:val="es-ES_tradnl"/>
        </w:rPr>
        <w:t>El Centro de Atención al Usuario de esta superintendencia, rindió el informe técnico N.° IT-</w:t>
      </w:r>
      <w:r w:rsidR="00F66E04">
        <w:rPr>
          <w:rFonts w:ascii="Museo Sans 300" w:hAnsi="Museo Sans 300"/>
          <w:lang w:val="es-ES_tradnl"/>
        </w:rPr>
        <w:t>079-44604</w:t>
      </w:r>
      <w:r w:rsidRPr="007A533A">
        <w:rPr>
          <w:rFonts w:ascii="Museo Sans 300" w:hAnsi="Museo Sans 300"/>
          <w:lang w:val="es-ES_tradnl"/>
        </w:rPr>
        <w:t xml:space="preserve">-CAU </w:t>
      </w:r>
      <w:r w:rsidR="00A030F2">
        <w:rPr>
          <w:rFonts w:ascii="Museo Sans 300" w:hAnsi="Museo Sans 300"/>
          <w:lang w:val="es-ES_tradnl"/>
        </w:rPr>
        <w:t xml:space="preserve">por medio del cual dictaminó </w:t>
      </w:r>
      <w:r w:rsidRPr="007A533A">
        <w:rPr>
          <w:rFonts w:ascii="Museo Sans 300" w:hAnsi="Museo Sans 300"/>
          <w:lang w:val="es-ES_tradnl"/>
        </w:rPr>
        <w:t>lo siguiente:</w:t>
      </w:r>
    </w:p>
    <w:p w14:paraId="3EDB7335" w14:textId="77777777" w:rsidR="007A533A" w:rsidRPr="007A533A" w:rsidRDefault="007A533A" w:rsidP="007A533A">
      <w:pPr>
        <w:spacing w:after="0" w:line="240" w:lineRule="auto"/>
        <w:ind w:left="708"/>
        <w:rPr>
          <w:rFonts w:ascii="Museo Sans 300" w:eastAsia="Times New Roman" w:hAnsi="Museo Sans 300"/>
          <w:sz w:val="24"/>
          <w:szCs w:val="24"/>
          <w:lang w:val="es-ES_tradnl" w:eastAsia="es-ES"/>
        </w:rPr>
      </w:pPr>
    </w:p>
    <w:p w14:paraId="03DF9AB7" w14:textId="77777777" w:rsidR="007A533A" w:rsidRPr="007A533A" w:rsidRDefault="007A533A" w:rsidP="007A533A">
      <w:pPr>
        <w:spacing w:line="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343F0585" w14:textId="77777777" w:rsidR="007A533A" w:rsidRPr="007A533A" w:rsidRDefault="007A533A" w:rsidP="007A533A">
      <w:pPr>
        <w:spacing w:line="0" w:lineRule="atLeast"/>
        <w:ind w:left="993"/>
        <w:contextualSpacing/>
        <w:rPr>
          <w:rFonts w:ascii="Museo 300" w:hAnsi="Museo 300"/>
          <w:b/>
          <w:sz w:val="18"/>
          <w:szCs w:val="18"/>
          <w:u w:val="single"/>
          <w:lang w:val="es-MX" w:eastAsia="es-SV"/>
        </w:rPr>
      </w:pPr>
      <w:r w:rsidRPr="007A533A">
        <w:rPr>
          <w:rFonts w:ascii="Museo 300" w:hAnsi="Museo 300"/>
          <w:b/>
          <w:sz w:val="18"/>
          <w:szCs w:val="18"/>
          <w:u w:val="single"/>
          <w:lang w:val="es-MX" w:eastAsia="es-SV"/>
        </w:rPr>
        <w:t>DICTAMEN</w:t>
      </w:r>
      <w:bookmarkEnd w:id="1"/>
      <w:bookmarkEnd w:id="2"/>
      <w:bookmarkEnd w:id="3"/>
      <w:r w:rsidRPr="007A533A">
        <w:rPr>
          <w:rFonts w:ascii="Museo 300" w:hAnsi="Museo 300"/>
          <w:b/>
          <w:sz w:val="18"/>
          <w:szCs w:val="18"/>
          <w:u w:val="single"/>
          <w:lang w:val="es-MX" w:eastAsia="es-SV"/>
        </w:rPr>
        <w:t xml:space="preserve"> </w:t>
      </w:r>
    </w:p>
    <w:p w14:paraId="70C38B24" w14:textId="77777777" w:rsidR="007A533A" w:rsidRPr="007A533A" w:rsidRDefault="007A533A" w:rsidP="007A533A">
      <w:pPr>
        <w:spacing w:line="0" w:lineRule="atLeast"/>
        <w:ind w:left="993"/>
        <w:contextualSpacing/>
        <w:rPr>
          <w:rFonts w:ascii="Museo 300" w:hAnsi="Museo 300"/>
          <w:b/>
          <w:sz w:val="18"/>
          <w:szCs w:val="18"/>
          <w:u w:val="single"/>
          <w:lang w:val="es-MX" w:eastAsia="es-SV"/>
        </w:rPr>
      </w:pPr>
    </w:p>
    <w:p w14:paraId="18BDDD64" w14:textId="77777777" w:rsidR="007A533A" w:rsidRPr="007A533A" w:rsidRDefault="007A533A" w:rsidP="007A533A">
      <w:pPr>
        <w:spacing w:after="0" w:line="240" w:lineRule="auto"/>
        <w:ind w:left="993"/>
        <w:contextualSpacing/>
        <w:rPr>
          <w:rFonts w:ascii="Museo 300" w:hAnsi="Museo 300"/>
          <w:sz w:val="18"/>
          <w:szCs w:val="18"/>
          <w:lang w:eastAsia="es-SV"/>
        </w:rPr>
      </w:pPr>
      <w:r w:rsidRPr="007A533A">
        <w:rPr>
          <w:rFonts w:ascii="Museo 300" w:hAnsi="Museo 300"/>
          <w:sz w:val="18"/>
          <w:szCs w:val="18"/>
          <w:lang w:eastAsia="es-SV"/>
        </w:rPr>
        <w:t>Con base a la normativa aplicable y el análisis realizado al caso, se determina lo siguiente:</w:t>
      </w:r>
    </w:p>
    <w:p w14:paraId="46E2FBCD" w14:textId="77777777" w:rsidR="007A533A" w:rsidRPr="007A533A" w:rsidRDefault="007A533A" w:rsidP="007A533A">
      <w:pPr>
        <w:spacing w:after="0" w:line="240" w:lineRule="auto"/>
        <w:ind w:left="993"/>
        <w:contextualSpacing/>
        <w:rPr>
          <w:rFonts w:ascii="Museo 300" w:hAnsi="Museo 300"/>
          <w:b/>
          <w:sz w:val="18"/>
          <w:szCs w:val="18"/>
          <w:u w:val="single"/>
          <w:lang w:val="es-MX" w:eastAsia="es-SV"/>
        </w:rPr>
      </w:pPr>
    </w:p>
    <w:bookmarkEnd w:id="0"/>
    <w:p w14:paraId="24363B98" w14:textId="77777777" w:rsidR="00684610" w:rsidRPr="007E6A2D" w:rsidRDefault="00684610" w:rsidP="00684610">
      <w:pPr>
        <w:numPr>
          <w:ilvl w:val="0"/>
          <w:numId w:val="17"/>
        </w:numPr>
        <w:spacing w:after="0" w:line="240" w:lineRule="auto"/>
        <w:ind w:right="565"/>
        <w:jc w:val="both"/>
        <w:rPr>
          <w:rFonts w:ascii="Museo 300" w:hAnsi="Museo 300" w:cs="Arial"/>
          <w:sz w:val="18"/>
          <w:szCs w:val="18"/>
        </w:rPr>
      </w:pPr>
      <w:r w:rsidRPr="007E6A2D">
        <w:rPr>
          <w:rFonts w:ascii="Museo 300" w:hAnsi="Museo 300" w:cs="Arial"/>
          <w:sz w:val="18"/>
          <w:szCs w:val="18"/>
        </w:rPr>
        <w:t xml:space="preserve">En consideración a lo expuesto, este Centro de Denuncias de SIGET es de la opinión que la empresa distribuidora no aportó de forma categórica pruebas que conduzcan a demostrar la existencia de una condición irregular en el suministro de energía eléctrica del usuario final, por lo cual los períodos y las cantidades de energía que pretende recuperar esa empresa distribuidora, no son aceptables. </w:t>
      </w:r>
    </w:p>
    <w:p w14:paraId="4F98F6BB" w14:textId="77777777" w:rsidR="00684610" w:rsidRPr="007E6A2D" w:rsidRDefault="00684610" w:rsidP="00684610">
      <w:pPr>
        <w:spacing w:after="0" w:line="240" w:lineRule="auto"/>
        <w:ind w:left="1134" w:right="565"/>
        <w:contextualSpacing/>
        <w:jc w:val="both"/>
        <w:rPr>
          <w:rFonts w:ascii="Museo 300" w:hAnsi="Museo 300" w:cs="Arial"/>
          <w:color w:val="000000"/>
          <w:sz w:val="18"/>
          <w:szCs w:val="18"/>
        </w:rPr>
      </w:pPr>
    </w:p>
    <w:p w14:paraId="3A3E4CD5" w14:textId="33C8C4D8" w:rsidR="00684610" w:rsidRPr="007E6A2D" w:rsidRDefault="00684610" w:rsidP="00684610">
      <w:pPr>
        <w:numPr>
          <w:ilvl w:val="0"/>
          <w:numId w:val="17"/>
        </w:numPr>
        <w:spacing w:after="0" w:line="240" w:lineRule="auto"/>
        <w:ind w:right="565"/>
        <w:contextualSpacing/>
        <w:jc w:val="both"/>
        <w:rPr>
          <w:rFonts w:ascii="Museo 300" w:hAnsi="Museo 300" w:cs="Arial"/>
          <w:color w:val="000000"/>
          <w:sz w:val="18"/>
          <w:szCs w:val="18"/>
        </w:rPr>
      </w:pPr>
      <w:r w:rsidRPr="007E6A2D">
        <w:rPr>
          <w:rFonts w:ascii="Museo 300" w:hAnsi="Museo 300" w:cs="Arial"/>
          <w:sz w:val="18"/>
          <w:szCs w:val="18"/>
        </w:rPr>
        <w:t xml:space="preserve">En ese sentido, con base en lo expuesto en el presente informe, somos de la opinión que la cantidad de </w:t>
      </w:r>
      <w:r w:rsidR="00DA4007">
        <w:rPr>
          <w:rFonts w:ascii="Museo 300" w:hAnsi="Museo 300" w:cs="Arial"/>
          <w:b/>
          <w:sz w:val="18"/>
          <w:szCs w:val="18"/>
        </w:rPr>
        <w:t>XXXXXXXXXXX</w:t>
      </w:r>
      <w:r w:rsidRPr="007E6A2D">
        <w:rPr>
          <w:rFonts w:ascii="Museo 300" w:hAnsi="Museo 300" w:cs="Arial"/>
          <w:b/>
          <w:sz w:val="18"/>
          <w:szCs w:val="18"/>
        </w:rPr>
        <w:t xml:space="preserve"> IVA incluido </w:t>
      </w:r>
      <w:r w:rsidRPr="007E6A2D">
        <w:rPr>
          <w:rFonts w:ascii="Museo 300" w:hAnsi="Museo 300" w:cs="Arial"/>
          <w:sz w:val="18"/>
          <w:szCs w:val="18"/>
        </w:rPr>
        <w:t>y</w:t>
      </w:r>
      <w:r w:rsidRPr="007E6A2D">
        <w:rPr>
          <w:rFonts w:ascii="Museo 300" w:hAnsi="Museo 300" w:cs="Arial"/>
          <w:b/>
          <w:sz w:val="18"/>
          <w:szCs w:val="18"/>
        </w:rPr>
        <w:t xml:space="preserve"> </w:t>
      </w:r>
      <w:r w:rsidR="00DA4007">
        <w:rPr>
          <w:rFonts w:ascii="Museo 300" w:hAnsi="Museo 300" w:cs="Arial"/>
          <w:b/>
          <w:sz w:val="18"/>
          <w:szCs w:val="18"/>
        </w:rPr>
        <w:t>XXXXXXXXXXX</w:t>
      </w:r>
      <w:r w:rsidRPr="007E6A2D">
        <w:rPr>
          <w:rFonts w:ascii="Museo 300" w:hAnsi="Museo 300" w:cs="Arial"/>
          <w:b/>
          <w:sz w:val="18"/>
          <w:szCs w:val="18"/>
        </w:rPr>
        <w:t xml:space="preserve"> IVA incluido, </w:t>
      </w:r>
      <w:r w:rsidRPr="007E6A2D">
        <w:rPr>
          <w:rFonts w:ascii="Museo 300" w:hAnsi="Museo 300" w:cs="Arial"/>
          <w:sz w:val="18"/>
          <w:szCs w:val="18"/>
        </w:rPr>
        <w:t xml:space="preserve">que la sociedad </w:t>
      </w:r>
      <w:r w:rsidR="00DA4007">
        <w:rPr>
          <w:rFonts w:ascii="Museo 300" w:hAnsi="Museo 300" w:cs="Arial"/>
          <w:sz w:val="18"/>
          <w:szCs w:val="18"/>
        </w:rPr>
        <w:t>XXXXXXXXXXX</w:t>
      </w:r>
      <w:r w:rsidRPr="007E6A2D">
        <w:rPr>
          <w:rFonts w:ascii="Museo 300" w:hAnsi="Museo 300" w:cs="Arial"/>
          <w:sz w:val="18"/>
          <w:szCs w:val="18"/>
        </w:rPr>
        <w:t xml:space="preserve"> pretende cobrar en concepto de </w:t>
      </w:r>
      <w:r w:rsidRPr="007E6A2D">
        <w:rPr>
          <w:rFonts w:ascii="Museo 300" w:hAnsi="Museo 300" w:cs="Arial"/>
          <w:b/>
          <w:sz w:val="18"/>
          <w:szCs w:val="18"/>
        </w:rPr>
        <w:t>Energía Consumida y No Facturada</w:t>
      </w:r>
      <w:r w:rsidRPr="007E6A2D">
        <w:rPr>
          <w:rFonts w:ascii="Museo 300" w:hAnsi="Museo 300" w:cs="Arial"/>
          <w:sz w:val="18"/>
          <w:szCs w:val="18"/>
        </w:rPr>
        <w:t xml:space="preserve"> en el suministro de energía eléctrica a nombre del señor</w:t>
      </w:r>
      <w:r w:rsidR="00DA4007">
        <w:rPr>
          <w:rFonts w:ascii="Museo 300" w:hAnsi="Museo 300" w:cs="Arial"/>
          <w:sz w:val="18"/>
          <w:szCs w:val="18"/>
        </w:rPr>
        <w:t xml:space="preserve"> XXXXXXXXXXX</w:t>
      </w:r>
      <w:r w:rsidRPr="007E6A2D">
        <w:rPr>
          <w:rFonts w:ascii="Museo 300" w:hAnsi="Museo 300" w:cs="Arial"/>
          <w:sz w:val="18"/>
          <w:szCs w:val="18"/>
        </w:rPr>
        <w:t xml:space="preserve">, asociado al servicio de energía eléctrica identificado por esa empresa distribuidora con el </w:t>
      </w:r>
      <w:r w:rsidRPr="007E6A2D">
        <w:rPr>
          <w:rFonts w:ascii="Museo 300" w:hAnsi="Museo 300" w:cs="Arial"/>
          <w:b/>
          <w:sz w:val="18"/>
          <w:szCs w:val="18"/>
        </w:rPr>
        <w:t xml:space="preserve">NIC </w:t>
      </w:r>
      <w:r w:rsidR="00DA4007">
        <w:rPr>
          <w:rFonts w:ascii="Museo 300" w:hAnsi="Museo 300" w:cs="Arial"/>
          <w:b/>
          <w:sz w:val="18"/>
          <w:szCs w:val="18"/>
        </w:rPr>
        <w:t>XXXXXXXXXXX</w:t>
      </w:r>
      <w:r w:rsidRPr="007E6A2D">
        <w:rPr>
          <w:rFonts w:ascii="Museo 300" w:hAnsi="Museo 300" w:cs="Arial"/>
          <w:sz w:val="18"/>
          <w:szCs w:val="18"/>
        </w:rPr>
        <w:t xml:space="preserve">, ubicado en </w:t>
      </w:r>
      <w:r w:rsidR="00DA4007">
        <w:rPr>
          <w:rFonts w:ascii="Museo 300" w:hAnsi="Museo 300" w:cs="Arial"/>
          <w:sz w:val="18"/>
          <w:szCs w:val="18"/>
        </w:rPr>
        <w:t>XXXXXXXXXXX</w:t>
      </w:r>
      <w:r w:rsidRPr="007E6A2D">
        <w:rPr>
          <w:rFonts w:ascii="Museo 300" w:hAnsi="Museo 300" w:cs="Arial"/>
          <w:sz w:val="18"/>
          <w:szCs w:val="18"/>
        </w:rPr>
        <w:t xml:space="preserve">, </w:t>
      </w:r>
      <w:r w:rsidRPr="007E6A2D">
        <w:rPr>
          <w:rFonts w:ascii="Museo 300" w:hAnsi="Museo 300" w:cs="Arial"/>
          <w:b/>
          <w:sz w:val="18"/>
          <w:szCs w:val="18"/>
        </w:rPr>
        <w:t xml:space="preserve">son improcedentes. </w:t>
      </w:r>
      <w:r w:rsidRPr="007E6A2D">
        <w:rPr>
          <w:rFonts w:ascii="Museo 300" w:hAnsi="Museo 300"/>
          <w:sz w:val="18"/>
          <w:szCs w:val="18"/>
        </w:rPr>
        <w:t xml:space="preserve">[…]” </w:t>
      </w:r>
    </w:p>
    <w:p w14:paraId="2868BA8B" w14:textId="14EBA4CA" w:rsidR="007A533A" w:rsidRDefault="007A533A" w:rsidP="007A533A">
      <w:pPr>
        <w:tabs>
          <w:tab w:val="left" w:pos="567"/>
        </w:tabs>
        <w:spacing w:after="0" w:line="240" w:lineRule="auto"/>
        <w:ind w:left="720"/>
        <w:contextualSpacing/>
        <w:jc w:val="both"/>
        <w:rPr>
          <w:rFonts w:ascii="Museo Sans 300" w:hAnsi="Museo Sans 300"/>
          <w:lang w:val="es-ES_tradnl"/>
        </w:rPr>
      </w:pPr>
    </w:p>
    <w:p w14:paraId="54C92D3A" w14:textId="77777777" w:rsidR="007A533A" w:rsidRPr="007A533A" w:rsidRDefault="007A533A" w:rsidP="002209C7">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 xml:space="preserve"> Alegatos finales</w:t>
      </w:r>
    </w:p>
    <w:p w14:paraId="44D8F5E4" w14:textId="77777777" w:rsidR="007A533A" w:rsidRPr="007A533A" w:rsidRDefault="007A533A" w:rsidP="007A533A">
      <w:pPr>
        <w:spacing w:after="0" w:line="240" w:lineRule="auto"/>
        <w:ind w:left="426"/>
        <w:jc w:val="both"/>
        <w:rPr>
          <w:rFonts w:ascii="Museo Sans 300" w:hAnsi="Museo Sans 300"/>
        </w:rPr>
      </w:pPr>
    </w:p>
    <w:p w14:paraId="2EBBDA7B" w14:textId="1A61D23A" w:rsidR="0077446D" w:rsidRDefault="00FB312D" w:rsidP="0077446D">
      <w:pPr>
        <w:spacing w:after="0" w:line="240" w:lineRule="auto"/>
        <w:ind w:left="426"/>
        <w:jc w:val="both"/>
        <w:rPr>
          <w:rFonts w:ascii="Museo Sans 300" w:hAnsi="Museo Sans 300"/>
        </w:rPr>
      </w:pPr>
      <w:r>
        <w:rPr>
          <w:rFonts w:ascii="Museo Sans 300" w:hAnsi="Museo Sans 300"/>
        </w:rPr>
        <w:t>Mediante el acuerdo N.° E-4</w:t>
      </w:r>
      <w:r w:rsidR="00054888">
        <w:rPr>
          <w:rFonts w:ascii="Museo Sans 300" w:hAnsi="Museo Sans 300"/>
        </w:rPr>
        <w:t>86</w:t>
      </w:r>
      <w:r w:rsidR="007A533A" w:rsidRPr="007A533A">
        <w:rPr>
          <w:rFonts w:ascii="Museo Sans 300" w:hAnsi="Museo Sans 300"/>
        </w:rPr>
        <w:t>-2019-CAU, esta superintendencia remitió a</w:t>
      </w:r>
      <w:r w:rsidR="00213C12">
        <w:rPr>
          <w:rFonts w:ascii="Museo Sans 300" w:hAnsi="Museo Sans 300"/>
        </w:rPr>
        <w:t xml:space="preserve">l señor </w:t>
      </w:r>
      <w:r w:rsidR="00DA4007">
        <w:rPr>
          <w:rFonts w:ascii="Museo Sans 300" w:hAnsi="Museo Sans 300"/>
        </w:rPr>
        <w:t>XXXXXXXXXXX</w:t>
      </w:r>
      <w:r w:rsidR="007A533A" w:rsidRPr="007A533A">
        <w:rPr>
          <w:rFonts w:ascii="Museo Sans 300" w:hAnsi="Museo Sans 300"/>
        </w:rPr>
        <w:t xml:space="preserve"> y a la sociedad </w:t>
      </w:r>
      <w:r w:rsidR="00DA4007">
        <w:rPr>
          <w:rFonts w:ascii="Museo Sans 300" w:hAnsi="Museo Sans 300"/>
        </w:rPr>
        <w:t>XXXXXXXXXXX</w:t>
      </w:r>
      <w:r w:rsidR="007A533A" w:rsidRPr="007A533A">
        <w:rPr>
          <w:rFonts w:ascii="Museo Sans 300" w:hAnsi="Museo Sans 300"/>
        </w:rPr>
        <w:t>, copia del informe técnico N.° IT-</w:t>
      </w:r>
      <w:r w:rsidR="00F66E04">
        <w:rPr>
          <w:rFonts w:ascii="Museo Sans 300" w:hAnsi="Museo Sans 300"/>
        </w:rPr>
        <w:t>079-44604</w:t>
      </w:r>
      <w:r w:rsidR="007A533A" w:rsidRPr="007A533A">
        <w:rPr>
          <w:rFonts w:ascii="Museo Sans 300" w:hAnsi="Museo Sans 300"/>
        </w:rPr>
        <w:t xml:space="preserve">-CAU rendido por el CAU de la SIGET, para </w:t>
      </w:r>
      <w:proofErr w:type="gramStart"/>
      <w:r w:rsidR="007A533A" w:rsidRPr="007A533A">
        <w:rPr>
          <w:rFonts w:ascii="Museo Sans 300" w:hAnsi="Museo Sans 300"/>
        </w:rPr>
        <w:t>que</w:t>
      </w:r>
      <w:proofErr w:type="gramEnd"/>
      <w:r w:rsidR="007A533A" w:rsidRPr="007A533A">
        <w:rPr>
          <w:rFonts w:ascii="Museo Sans 300" w:hAnsi="Museo Sans 300"/>
        </w:rPr>
        <w:t xml:space="preserve"> en un plazo de diez días hábiles </w:t>
      </w:r>
      <w:r w:rsidR="007A533A" w:rsidRPr="002209C7">
        <w:rPr>
          <w:rFonts w:ascii="Museo Sans 300" w:hAnsi="Museo Sans 300"/>
        </w:rPr>
        <w:t>contados a partir del día siguiente de la notificación de dicho proveído, manifestaran por escrito sus alegatos finales.</w:t>
      </w:r>
    </w:p>
    <w:p w14:paraId="435A1EBD" w14:textId="77777777" w:rsidR="0077446D" w:rsidRDefault="0077446D" w:rsidP="0077446D">
      <w:pPr>
        <w:spacing w:after="0" w:line="240" w:lineRule="auto"/>
        <w:ind w:left="426"/>
        <w:jc w:val="both"/>
        <w:rPr>
          <w:rFonts w:ascii="Museo Sans 300" w:hAnsi="Museo Sans 300"/>
        </w:rPr>
      </w:pPr>
    </w:p>
    <w:p w14:paraId="6029E528" w14:textId="3B2A2B05" w:rsidR="0077446D" w:rsidRPr="0077446D" w:rsidRDefault="0077446D" w:rsidP="0077446D">
      <w:pPr>
        <w:spacing w:after="0" w:line="240" w:lineRule="auto"/>
        <w:ind w:left="426"/>
        <w:jc w:val="both"/>
        <w:rPr>
          <w:rFonts w:ascii="Museo Sans 300" w:hAnsi="Museo Sans 300"/>
        </w:rPr>
      </w:pPr>
      <w:r w:rsidRPr="00DA5EB2">
        <w:rPr>
          <w:rFonts w:ascii="Museo Sans 300" w:hAnsi="Museo Sans 300"/>
        </w:rPr>
        <w:t xml:space="preserve">El </w:t>
      </w:r>
      <w:r w:rsidRPr="00DA5EB2">
        <w:rPr>
          <w:rFonts w:ascii="Museo Sans 300" w:hAnsi="Museo Sans 300"/>
          <w:lang w:val="es-ES_tradnl"/>
        </w:rPr>
        <w:t xml:space="preserve">ingeniero </w:t>
      </w:r>
      <w:r w:rsidR="00DA4007">
        <w:rPr>
          <w:rFonts w:ascii="Museo Sans 300" w:hAnsi="Museo Sans 300"/>
          <w:lang w:val="es-ES_tradnl"/>
        </w:rPr>
        <w:t>XXXXXXXXXXX</w:t>
      </w:r>
      <w:r w:rsidRPr="00DA5EB2">
        <w:rPr>
          <w:rFonts w:ascii="Museo Sans 300" w:hAnsi="Museo Sans 300"/>
          <w:lang w:val="es-ES_tradnl"/>
        </w:rPr>
        <w:t xml:space="preserve">, actuando en </w:t>
      </w:r>
      <w:r>
        <w:rPr>
          <w:rFonts w:ascii="Museo Sans 300" w:hAnsi="Museo Sans 300"/>
          <w:lang w:val="es-ES_tradnl"/>
        </w:rPr>
        <w:t>la</w:t>
      </w:r>
      <w:r w:rsidRPr="00DA5EB2">
        <w:rPr>
          <w:rFonts w:ascii="Museo Sans 300" w:hAnsi="Museo Sans 300"/>
          <w:lang w:val="es-ES_tradnl"/>
        </w:rPr>
        <w:t xml:space="preserve"> calidad </w:t>
      </w:r>
      <w:r>
        <w:rPr>
          <w:rFonts w:ascii="Museo Sans 300" w:hAnsi="Museo Sans 300"/>
          <w:lang w:val="es-ES_tradnl"/>
        </w:rPr>
        <w:t>indicada</w:t>
      </w:r>
      <w:r w:rsidRPr="00DA5EB2">
        <w:rPr>
          <w:rFonts w:ascii="Museo Sans 300" w:hAnsi="Museo Sans 300"/>
          <w:lang w:val="es-ES_tradnl"/>
        </w:rPr>
        <w:t xml:space="preserve">, presentó un escrito </w:t>
      </w:r>
      <w:r w:rsidR="00351025" w:rsidRPr="00351025">
        <w:rPr>
          <w:rFonts w:ascii="Museo Sans 300" w:hAnsi="Museo Sans 300"/>
          <w:lang w:val="es-ES_tradnl"/>
        </w:rPr>
        <w:t>en el cual manifestó</w:t>
      </w:r>
      <w:r w:rsidRPr="00351025">
        <w:rPr>
          <w:rFonts w:ascii="Museo Sans 300" w:hAnsi="Museo Sans 300"/>
          <w:lang w:val="es-ES_tradnl"/>
        </w:rPr>
        <w:t xml:space="preserve"> </w:t>
      </w:r>
      <w:r w:rsidRPr="00DA5EB2">
        <w:rPr>
          <w:rFonts w:ascii="Museo Sans 300" w:hAnsi="Museo Sans 300"/>
          <w:lang w:val="es-ES_tradnl"/>
        </w:rPr>
        <w:t xml:space="preserve">lo siguiente: </w:t>
      </w:r>
    </w:p>
    <w:p w14:paraId="424913A3" w14:textId="77777777" w:rsidR="0077446D" w:rsidRDefault="0077446D" w:rsidP="0077446D">
      <w:pPr>
        <w:tabs>
          <w:tab w:val="left" w:pos="567"/>
        </w:tabs>
        <w:spacing w:after="0" w:line="0" w:lineRule="atLeast"/>
        <w:ind w:left="567"/>
        <w:contextualSpacing/>
        <w:jc w:val="both"/>
        <w:rPr>
          <w:rFonts w:ascii="Museo Sans 300" w:hAnsi="Museo Sans 300"/>
          <w:lang w:val="es-ES_tradnl"/>
        </w:rPr>
      </w:pPr>
    </w:p>
    <w:p w14:paraId="08832178" w14:textId="77777777" w:rsidR="0077446D" w:rsidRPr="00B82B87" w:rsidRDefault="0077446D" w:rsidP="0077446D">
      <w:pPr>
        <w:tabs>
          <w:tab w:val="left" w:pos="567"/>
        </w:tabs>
        <w:spacing w:after="0" w:line="0" w:lineRule="atLeast"/>
        <w:ind w:left="567"/>
        <w:contextualSpacing/>
        <w:jc w:val="both"/>
        <w:rPr>
          <w:rFonts w:ascii="Museo Sans 300" w:hAnsi="Museo Sans 300"/>
          <w:lang w:val="es-ES_tradnl"/>
        </w:rPr>
      </w:pPr>
      <w:r w:rsidRPr="00B82B87">
        <w:rPr>
          <w:rFonts w:ascii="Museo Sans 300" w:hAnsi="Museo Sans 300"/>
          <w:lang w:val="es-ES_tradnl"/>
        </w:rPr>
        <w:t>“[…]</w:t>
      </w:r>
    </w:p>
    <w:p w14:paraId="29A7B67C" w14:textId="17C2849A" w:rsidR="0077446D" w:rsidRDefault="0077446D" w:rsidP="0077446D">
      <w:pPr>
        <w:tabs>
          <w:tab w:val="left" w:pos="851"/>
        </w:tabs>
        <w:spacing w:after="0" w:line="0" w:lineRule="atLeast"/>
        <w:ind w:left="851" w:right="565"/>
        <w:contextualSpacing/>
        <w:jc w:val="both"/>
        <w:rPr>
          <w:rFonts w:ascii="Museo 300" w:hAnsi="Museo 300"/>
          <w:sz w:val="18"/>
          <w:szCs w:val="18"/>
          <w:lang w:val="es-ES_tradnl"/>
        </w:rPr>
      </w:pPr>
      <w:r w:rsidRPr="00B82B87">
        <w:rPr>
          <w:rFonts w:ascii="Museo 300" w:hAnsi="Museo 300"/>
          <w:sz w:val="18"/>
          <w:szCs w:val="18"/>
          <w:lang w:val="es-ES_tradnl"/>
        </w:rPr>
        <w:t>•</w:t>
      </w:r>
      <w:r>
        <w:rPr>
          <w:rFonts w:ascii="Museo 300" w:hAnsi="Museo 300"/>
          <w:sz w:val="18"/>
          <w:szCs w:val="18"/>
          <w:lang w:val="es-ES_tradnl"/>
        </w:rPr>
        <w:t xml:space="preserve"> Según el Art. 3 “Procedimiento para investigar la existencia de condiciones irregulares en el suministro de energía eléctrica del usuario final.” Indica, Línea Directa, Intercalada o en Derivación: Es una instalación no autorizada por la empresa distribuidora, la cual origina que el equipo y/o instrumento de medición no registre el consumo correcto de la energía y puede o no estar a la vista de la inspección; sin embargo, al tomar la prueba de la lectura de la corriente eléctrica entre el cable de servicio que alimenta al suministro del usuario final y los terminales de salida después del medidor eléctrico indican una diferencia de lecturas, lo cual constituye evidencia de la existencia de una condición irregular. Respecto al artículo anterior no procede la anulación de los documentos de cobro por Energía No Registrada por la cantidad de </w:t>
      </w:r>
      <w:r w:rsidR="00DA4007">
        <w:rPr>
          <w:rFonts w:ascii="Museo 300" w:hAnsi="Museo 300"/>
          <w:sz w:val="18"/>
          <w:szCs w:val="18"/>
          <w:lang w:val="es-ES_tradnl"/>
        </w:rPr>
        <w:t>XXXXXXXXXXX</w:t>
      </w:r>
      <w:r w:rsidRPr="008F35F4">
        <w:rPr>
          <w:rFonts w:ascii="Museo 300" w:hAnsi="Museo 300"/>
          <w:sz w:val="18"/>
          <w:szCs w:val="18"/>
          <w:lang w:val="es-ES_tradnl"/>
        </w:rPr>
        <w:t xml:space="preserve"> IVA incluido y </w:t>
      </w:r>
      <w:r w:rsidR="00DA4007">
        <w:rPr>
          <w:rFonts w:ascii="Museo 300" w:hAnsi="Museo 300"/>
          <w:sz w:val="18"/>
          <w:szCs w:val="18"/>
          <w:lang w:val="es-ES_tradnl"/>
        </w:rPr>
        <w:t>XXXXXXXXXXX</w:t>
      </w:r>
      <w:r w:rsidRPr="008F35F4">
        <w:rPr>
          <w:rFonts w:ascii="Museo 300" w:hAnsi="Museo 300"/>
          <w:sz w:val="18"/>
          <w:szCs w:val="18"/>
          <w:lang w:val="es-ES_tradnl"/>
        </w:rPr>
        <w:t xml:space="preserve"> IVA incluido</w:t>
      </w:r>
      <w:r>
        <w:rPr>
          <w:rFonts w:ascii="Museo 300" w:hAnsi="Museo 300"/>
          <w:sz w:val="18"/>
          <w:szCs w:val="18"/>
          <w:lang w:val="es-ES_tradnl"/>
        </w:rPr>
        <w:t>.</w:t>
      </w:r>
    </w:p>
    <w:p w14:paraId="22108E3D" w14:textId="77777777" w:rsidR="0077446D" w:rsidRDefault="0077446D" w:rsidP="0077446D">
      <w:pPr>
        <w:tabs>
          <w:tab w:val="left" w:pos="851"/>
        </w:tabs>
        <w:spacing w:after="0" w:line="0" w:lineRule="atLeast"/>
        <w:ind w:left="851" w:right="565"/>
        <w:contextualSpacing/>
        <w:jc w:val="both"/>
        <w:rPr>
          <w:rFonts w:ascii="Museo 300" w:hAnsi="Museo 300"/>
          <w:sz w:val="18"/>
          <w:szCs w:val="18"/>
          <w:lang w:val="es-ES_tradnl"/>
        </w:rPr>
      </w:pPr>
    </w:p>
    <w:p w14:paraId="702D6FCE" w14:textId="1907DACD" w:rsidR="0077446D" w:rsidRPr="00D06635" w:rsidRDefault="0077446D" w:rsidP="0077446D">
      <w:pPr>
        <w:tabs>
          <w:tab w:val="left" w:pos="851"/>
        </w:tabs>
        <w:spacing w:after="0" w:line="0" w:lineRule="atLeast"/>
        <w:ind w:left="851" w:right="565"/>
        <w:contextualSpacing/>
        <w:jc w:val="both"/>
        <w:rPr>
          <w:rFonts w:ascii="Museo 300" w:hAnsi="Museo 300"/>
          <w:sz w:val="18"/>
          <w:szCs w:val="18"/>
          <w:lang w:val="es-ES_tradnl"/>
        </w:rPr>
      </w:pPr>
      <w:r w:rsidRPr="00B82B87">
        <w:rPr>
          <w:rFonts w:ascii="Museo 300" w:hAnsi="Museo 300"/>
          <w:sz w:val="18"/>
          <w:szCs w:val="18"/>
          <w:lang w:val="es-ES_tradnl"/>
        </w:rPr>
        <w:t>•</w:t>
      </w:r>
      <w:r>
        <w:rPr>
          <w:rFonts w:ascii="Museo 300" w:hAnsi="Museo 300"/>
          <w:sz w:val="18"/>
          <w:szCs w:val="18"/>
          <w:lang w:val="es-ES_tradnl"/>
        </w:rPr>
        <w:t xml:space="preserve"> Respecto al numeral 7. Dictamen, literal c) de dicho Informe Técnico el cual hace mención que “</w:t>
      </w:r>
      <w:r w:rsidRPr="007E2985">
        <w:rPr>
          <w:rFonts w:ascii="Museo 300" w:hAnsi="Museo 300"/>
          <w:i/>
          <w:sz w:val="18"/>
          <w:szCs w:val="18"/>
          <w:lang w:val="es-ES"/>
        </w:rPr>
        <w:t xml:space="preserve">Bajo el contexto anterior, y tomando en cuenta las causas que motivaron el diferendo en cuestión y, en consideración de que la empresa </w:t>
      </w:r>
      <w:r w:rsidR="00DA4007">
        <w:rPr>
          <w:rFonts w:ascii="Museo 300" w:hAnsi="Museo 300"/>
          <w:i/>
          <w:sz w:val="18"/>
          <w:szCs w:val="18"/>
          <w:lang w:val="es-ES"/>
        </w:rPr>
        <w:t>XXXXXXXXXXX</w:t>
      </w:r>
      <w:r w:rsidRPr="007E2985">
        <w:rPr>
          <w:rFonts w:ascii="Museo 300" w:hAnsi="Museo 300"/>
          <w:i/>
          <w:sz w:val="18"/>
          <w:szCs w:val="18"/>
          <w:lang w:val="es-ES"/>
        </w:rPr>
        <w:t xml:space="preserve"> no logró recopilar los elementos de prueba que demostraran la existencia de la supuesta condición irregular alegada; este Centro de Atención al Usuario de la SIGET, determina que en vista que la señora </w:t>
      </w:r>
      <w:r w:rsidR="00DA4007">
        <w:rPr>
          <w:rFonts w:ascii="Museo 300" w:hAnsi="Museo 300"/>
          <w:i/>
          <w:sz w:val="18"/>
          <w:szCs w:val="18"/>
          <w:lang w:val="es-ES"/>
        </w:rPr>
        <w:t>XXXXXXXXXXX</w:t>
      </w:r>
      <w:r w:rsidRPr="007E2985">
        <w:rPr>
          <w:rFonts w:ascii="Museo 300" w:hAnsi="Museo 300"/>
          <w:i/>
          <w:sz w:val="18"/>
          <w:szCs w:val="18"/>
          <w:lang w:val="es-ES"/>
        </w:rPr>
        <w:t xml:space="preserve"> no ha cancelado el cobro objeto de reclamo, la sociedad </w:t>
      </w:r>
      <w:r w:rsidR="00DA4007">
        <w:rPr>
          <w:rFonts w:ascii="Museo 300" w:hAnsi="Museo 300"/>
          <w:i/>
          <w:sz w:val="18"/>
          <w:szCs w:val="18"/>
          <w:lang w:val="es-ES"/>
        </w:rPr>
        <w:t>XXXXXXXXXXX</w:t>
      </w:r>
      <w:r w:rsidRPr="007E2985">
        <w:rPr>
          <w:rFonts w:ascii="Museo 300" w:hAnsi="Museo 300"/>
          <w:i/>
          <w:sz w:val="18"/>
          <w:szCs w:val="18"/>
          <w:lang w:val="es-ES"/>
        </w:rPr>
        <w:t xml:space="preserve"> deberá anular dichos documentos de cobros</w:t>
      </w:r>
      <w:r>
        <w:rPr>
          <w:rFonts w:ascii="Museo 300" w:hAnsi="Museo 300"/>
          <w:i/>
          <w:sz w:val="18"/>
          <w:szCs w:val="18"/>
          <w:lang w:val="es-ES"/>
        </w:rPr>
        <w:t>”</w:t>
      </w:r>
      <w:r>
        <w:rPr>
          <w:rFonts w:ascii="Museo 300" w:hAnsi="Museo 300"/>
          <w:sz w:val="18"/>
          <w:szCs w:val="18"/>
          <w:lang w:val="es-ES"/>
        </w:rPr>
        <w:t xml:space="preserve"> a lo cual </w:t>
      </w:r>
      <w:r w:rsidR="00DA4007">
        <w:rPr>
          <w:rFonts w:ascii="Museo 300" w:hAnsi="Museo 300"/>
          <w:sz w:val="18"/>
          <w:szCs w:val="18"/>
          <w:lang w:val="es-ES"/>
        </w:rPr>
        <w:t>XXXXXXXXXXX</w:t>
      </w:r>
      <w:r>
        <w:rPr>
          <w:rFonts w:ascii="Museo 300" w:hAnsi="Museo 300"/>
          <w:sz w:val="18"/>
          <w:szCs w:val="18"/>
          <w:lang w:val="es-ES"/>
        </w:rPr>
        <w:t xml:space="preserve"> demostró fehacientemente por medio de fotografías y videos la irregularidad generada en el suministro de energía eléctrica ya que existió una diferencia de carga entre el equipo de medición testigo y el equipo de medición instalado en la vivienda.</w:t>
      </w:r>
      <w:r>
        <w:rPr>
          <w:rFonts w:ascii="Museo 300" w:hAnsi="Museo 300"/>
          <w:sz w:val="18"/>
          <w:szCs w:val="18"/>
          <w:lang w:val="es-ES_tradnl"/>
        </w:rPr>
        <w:t xml:space="preserve"> […]”</w:t>
      </w:r>
    </w:p>
    <w:p w14:paraId="1A273424" w14:textId="77777777" w:rsidR="0077446D" w:rsidRDefault="0077446D" w:rsidP="0077446D">
      <w:pPr>
        <w:tabs>
          <w:tab w:val="left" w:pos="567"/>
        </w:tabs>
        <w:spacing w:after="0" w:line="0" w:lineRule="atLeast"/>
        <w:ind w:left="567"/>
        <w:contextualSpacing/>
        <w:jc w:val="both"/>
        <w:rPr>
          <w:rFonts w:ascii="Museo Sans 300" w:hAnsi="Museo Sans 300"/>
          <w:lang w:val="es-ES_tradnl"/>
        </w:rPr>
      </w:pPr>
    </w:p>
    <w:p w14:paraId="6D07F7C2" w14:textId="159D2415" w:rsidR="0077446D" w:rsidRPr="00B82B87" w:rsidRDefault="0077446D" w:rsidP="0077446D">
      <w:pPr>
        <w:spacing w:after="0" w:line="240" w:lineRule="auto"/>
        <w:ind w:left="426"/>
        <w:jc w:val="both"/>
        <w:rPr>
          <w:rFonts w:ascii="Museo Sans 300" w:hAnsi="Museo Sans 300"/>
          <w:lang w:val="es-ES_tradnl"/>
        </w:rPr>
      </w:pPr>
      <w:r w:rsidRPr="00C04881">
        <w:rPr>
          <w:rFonts w:ascii="Museo Sans 300" w:hAnsi="Museo Sans 300"/>
          <w:lang w:val="es-ES_tradnl"/>
        </w:rPr>
        <w:t>Por su parte,</w:t>
      </w:r>
      <w:r>
        <w:rPr>
          <w:rFonts w:ascii="Museo Sans 300" w:hAnsi="Museo Sans 300"/>
          <w:lang w:val="es-ES_tradnl"/>
        </w:rPr>
        <w:t xml:space="preserve"> el </w:t>
      </w:r>
      <w:r w:rsidRPr="00E86147">
        <w:rPr>
          <w:rFonts w:ascii="Museo Sans 300" w:hAnsi="Museo Sans 300"/>
          <w:lang w:val="es-ES"/>
        </w:rPr>
        <w:t xml:space="preserve">señor </w:t>
      </w:r>
      <w:r w:rsidR="00DA4007">
        <w:rPr>
          <w:rFonts w:ascii="Museo Sans 300" w:hAnsi="Museo Sans 300"/>
          <w:lang w:val="es-ES"/>
        </w:rPr>
        <w:t>XXXXXXXXXXX</w:t>
      </w:r>
      <w:r w:rsidR="005C6EB9">
        <w:rPr>
          <w:rFonts w:ascii="Museo Sans 300" w:hAnsi="Museo Sans 300"/>
          <w:lang w:val="es-ES"/>
        </w:rPr>
        <w:t xml:space="preserve"> </w:t>
      </w:r>
      <w:r>
        <w:rPr>
          <w:rFonts w:ascii="Museo Sans 300" w:hAnsi="Museo Sans 300"/>
          <w:lang w:val="es-ES"/>
        </w:rPr>
        <w:t>present</w:t>
      </w:r>
      <w:r w:rsidR="00F81CB4">
        <w:rPr>
          <w:rFonts w:ascii="Museo Sans 300" w:hAnsi="Museo Sans 300"/>
          <w:lang w:val="es-ES"/>
        </w:rPr>
        <w:t>ó</w:t>
      </w:r>
      <w:r>
        <w:rPr>
          <w:rFonts w:ascii="Museo Sans 300" w:hAnsi="Museo Sans 300"/>
          <w:lang w:val="es-ES"/>
        </w:rPr>
        <w:t xml:space="preserve"> un escrito expresando su conformidad con el </w:t>
      </w:r>
      <w:r w:rsidRPr="00D15862">
        <w:rPr>
          <w:rFonts w:ascii="Museo Sans 300" w:eastAsia="Times New Roman" w:hAnsi="Museo Sans 300"/>
          <w:lang w:eastAsia="es-SV"/>
        </w:rPr>
        <w:t>informe técnico N.° IT-</w:t>
      </w:r>
      <w:r>
        <w:rPr>
          <w:rFonts w:ascii="Museo Sans 300" w:eastAsia="Times New Roman" w:hAnsi="Museo Sans 300"/>
          <w:lang w:eastAsia="es-SV"/>
        </w:rPr>
        <w:t>079-44604</w:t>
      </w:r>
      <w:r w:rsidRPr="00D15862">
        <w:rPr>
          <w:rFonts w:ascii="Museo Sans 300" w:eastAsia="Times New Roman" w:hAnsi="Museo Sans 300"/>
          <w:lang w:eastAsia="es-SV"/>
        </w:rPr>
        <w:t>-CAU</w:t>
      </w:r>
      <w:r w:rsidRPr="00C04881">
        <w:rPr>
          <w:rFonts w:ascii="Museo Sans 300" w:hAnsi="Museo Sans 300"/>
        </w:rPr>
        <w:t xml:space="preserve"> </w:t>
      </w:r>
      <w:r w:rsidRPr="00D55156">
        <w:rPr>
          <w:rFonts w:ascii="Museo Sans 300" w:hAnsi="Museo Sans 300"/>
        </w:rPr>
        <w:t>rendido por el CAU de la SIGET</w:t>
      </w:r>
      <w:r>
        <w:rPr>
          <w:rFonts w:ascii="Museo Sans 300" w:hAnsi="Museo Sans 300"/>
        </w:rPr>
        <w:t>.</w:t>
      </w:r>
    </w:p>
    <w:p w14:paraId="011F877E" w14:textId="4923AB63" w:rsidR="007A533A" w:rsidRPr="007A533A" w:rsidRDefault="007A533A" w:rsidP="00FB312D">
      <w:pPr>
        <w:spacing w:after="0" w:line="240" w:lineRule="auto"/>
        <w:ind w:left="426"/>
        <w:jc w:val="both"/>
        <w:rPr>
          <w:rFonts w:ascii="Museo Sans 300" w:eastAsia="Times New Roman" w:hAnsi="Museo Sans 300"/>
          <w:lang w:val="es-ES" w:eastAsia="es-ES"/>
        </w:rPr>
      </w:pPr>
    </w:p>
    <w:p w14:paraId="319DA86B" w14:textId="576ECFA7" w:rsidR="007A533A" w:rsidRPr="007A533A" w:rsidRDefault="007A533A" w:rsidP="002209C7">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Ampliación de informe técnico N.° IT-</w:t>
      </w:r>
      <w:r w:rsidR="00F66E04">
        <w:rPr>
          <w:rFonts w:ascii="Museo Sans 500" w:eastAsia="Times New Roman" w:hAnsi="Museo Sans 500"/>
          <w:b/>
          <w:lang w:val="es-ES" w:eastAsia="es-ES"/>
        </w:rPr>
        <w:t>079-44604</w:t>
      </w:r>
      <w:r w:rsidRPr="007A533A">
        <w:rPr>
          <w:rFonts w:ascii="Museo Sans 500" w:eastAsia="Times New Roman" w:hAnsi="Museo Sans 500"/>
          <w:b/>
          <w:lang w:val="es-ES" w:eastAsia="es-ES"/>
        </w:rPr>
        <w:t>-CAU</w:t>
      </w:r>
    </w:p>
    <w:p w14:paraId="0852DAD5"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6DA1C0B5" w14:textId="3CBC3557" w:rsidR="007A533A" w:rsidRPr="007A533A" w:rsidRDefault="00ED286D" w:rsidP="007A533A">
      <w:pPr>
        <w:tabs>
          <w:tab w:val="num" w:pos="567"/>
        </w:tabs>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Mediante el acuerdo N.° E-</w:t>
      </w:r>
      <w:r w:rsidR="00A3263D">
        <w:rPr>
          <w:rFonts w:ascii="Museo Sans 300" w:eastAsia="Times New Roman" w:hAnsi="Museo Sans 300"/>
          <w:lang w:val="es-ES" w:eastAsia="es-ES"/>
        </w:rPr>
        <w:t>60</w:t>
      </w:r>
      <w:r>
        <w:rPr>
          <w:rFonts w:ascii="Museo Sans 300" w:eastAsia="Times New Roman" w:hAnsi="Museo Sans 300"/>
          <w:lang w:val="es-ES" w:eastAsia="es-ES"/>
        </w:rPr>
        <w:t>7</w:t>
      </w:r>
      <w:r w:rsidR="007A533A" w:rsidRPr="007A533A">
        <w:rPr>
          <w:rFonts w:ascii="Museo Sans 300" w:eastAsia="Times New Roman" w:hAnsi="Museo Sans 300"/>
          <w:lang w:val="es-ES" w:eastAsia="es-ES"/>
        </w:rPr>
        <w:t>-2019-CAU, esta superintendencia</w:t>
      </w:r>
      <w:r w:rsidR="00904AB1">
        <w:rPr>
          <w:rFonts w:ascii="Museo Sans 300" w:eastAsia="Times New Roman" w:hAnsi="Museo Sans 300"/>
          <w:lang w:val="es-ES" w:eastAsia="es-ES"/>
        </w:rPr>
        <w:t xml:space="preserve"> </w:t>
      </w:r>
      <w:r w:rsidR="007A533A" w:rsidRPr="007A533A">
        <w:rPr>
          <w:rFonts w:ascii="Museo Sans 300" w:eastAsia="Times New Roman" w:hAnsi="Museo Sans 300"/>
          <w:lang w:val="es-ES" w:eastAsia="es-ES"/>
        </w:rPr>
        <w:t xml:space="preserve">requirió al Centro de Atención al Usuario que rindiera un informe técnico analizando la procedencia o no de los argumentos planteados por la sociedad </w:t>
      </w:r>
      <w:r w:rsidR="00DA4007">
        <w:rPr>
          <w:rFonts w:ascii="Museo Sans 300" w:eastAsia="Times New Roman" w:hAnsi="Museo Sans 300"/>
          <w:lang w:val="es-ES" w:eastAsia="es-ES"/>
        </w:rPr>
        <w:t>XXXXXXXXXXX</w:t>
      </w:r>
      <w:r w:rsidR="007A533A" w:rsidRPr="007A533A">
        <w:rPr>
          <w:rFonts w:ascii="Museo Sans 300" w:eastAsia="Times New Roman" w:hAnsi="Museo Sans 300"/>
          <w:lang w:val="es-ES" w:eastAsia="es-ES"/>
        </w:rPr>
        <w:t xml:space="preserve">, en el escrito presentado el día </w:t>
      </w:r>
      <w:r w:rsidR="00A3263D">
        <w:rPr>
          <w:rFonts w:ascii="Museo Sans 300" w:eastAsia="Times New Roman" w:hAnsi="Museo Sans 300"/>
          <w:lang w:val="es-ES" w:eastAsia="es-ES"/>
        </w:rPr>
        <w:t>cinco de noviembre</w:t>
      </w:r>
      <w:r w:rsidR="007A533A" w:rsidRPr="007A533A">
        <w:rPr>
          <w:rFonts w:ascii="Museo Sans 300" w:eastAsia="Times New Roman" w:hAnsi="Museo Sans 300"/>
          <w:lang w:val="es-ES" w:eastAsia="es-ES"/>
        </w:rPr>
        <w:t xml:space="preserve"> de</w:t>
      </w:r>
      <w:r w:rsidR="00CE2325">
        <w:rPr>
          <w:rFonts w:ascii="Museo Sans 300" w:eastAsia="Times New Roman" w:hAnsi="Museo Sans 300"/>
          <w:lang w:val="es-ES" w:eastAsia="es-ES"/>
        </w:rPr>
        <w:t>l</w:t>
      </w:r>
      <w:r w:rsidR="007A533A" w:rsidRPr="007A533A">
        <w:rPr>
          <w:rFonts w:ascii="Museo Sans 300" w:eastAsia="Times New Roman" w:hAnsi="Museo Sans 300"/>
          <w:lang w:val="es-ES" w:eastAsia="es-ES"/>
        </w:rPr>
        <w:t xml:space="preserve"> año</w:t>
      </w:r>
      <w:r w:rsidR="00CE2325">
        <w:rPr>
          <w:rFonts w:ascii="Museo Sans 300" w:eastAsia="Times New Roman" w:hAnsi="Museo Sans 300"/>
          <w:lang w:val="es-ES" w:eastAsia="es-ES"/>
        </w:rPr>
        <w:t xml:space="preserve"> recién pasado</w:t>
      </w:r>
      <w:r w:rsidR="007A533A" w:rsidRPr="007A533A">
        <w:rPr>
          <w:rFonts w:ascii="Museo Sans 300" w:eastAsia="Times New Roman" w:hAnsi="Museo Sans 300"/>
          <w:lang w:val="es-ES" w:eastAsia="es-ES"/>
        </w:rPr>
        <w:t>.</w:t>
      </w:r>
    </w:p>
    <w:p w14:paraId="70E9A512" w14:textId="77777777" w:rsidR="00CE2325" w:rsidRPr="007A533A" w:rsidRDefault="00CE2325" w:rsidP="007A533A">
      <w:pPr>
        <w:spacing w:after="0" w:line="240" w:lineRule="auto"/>
        <w:ind w:left="426"/>
        <w:jc w:val="both"/>
        <w:rPr>
          <w:rFonts w:ascii="Museo Sans 300" w:hAnsi="Museo Sans 300"/>
        </w:rPr>
      </w:pPr>
    </w:p>
    <w:p w14:paraId="27321480" w14:textId="74C6C7FF" w:rsidR="007A533A" w:rsidRPr="007A533A" w:rsidRDefault="007A533A" w:rsidP="007A533A">
      <w:pPr>
        <w:spacing w:after="0" w:line="240" w:lineRule="auto"/>
        <w:ind w:left="426"/>
        <w:jc w:val="both"/>
        <w:rPr>
          <w:rFonts w:ascii="Museo Sans 300" w:hAnsi="Museo Sans 300"/>
        </w:rPr>
      </w:pPr>
      <w:r w:rsidRPr="007A533A">
        <w:rPr>
          <w:rFonts w:ascii="Museo Sans 300" w:hAnsi="Museo Sans 300"/>
          <w:lang w:val="es-ES_tradnl"/>
        </w:rPr>
        <w:t>El Centro de Atención al U</w:t>
      </w:r>
      <w:r w:rsidR="00063B4C">
        <w:rPr>
          <w:rFonts w:ascii="Museo Sans 300" w:hAnsi="Museo Sans 300"/>
          <w:lang w:val="es-ES_tradnl"/>
        </w:rPr>
        <w:t>suario de esta superintendencia</w:t>
      </w:r>
      <w:r w:rsidRPr="007A533A">
        <w:rPr>
          <w:rFonts w:ascii="Museo Sans 300" w:hAnsi="Museo Sans 300"/>
          <w:lang w:val="es-ES_tradnl"/>
        </w:rPr>
        <w:t xml:space="preserve"> rindió el informe técnico N.° IT-</w:t>
      </w:r>
      <w:r w:rsidR="005C6EB9">
        <w:rPr>
          <w:rFonts w:ascii="Museo Sans 300" w:hAnsi="Museo Sans 300"/>
          <w:lang w:val="es-ES_tradnl"/>
        </w:rPr>
        <w:t>121-44604</w:t>
      </w:r>
      <w:r w:rsidRPr="007A533A">
        <w:rPr>
          <w:rFonts w:ascii="Museo Sans 300" w:hAnsi="Museo Sans 300"/>
          <w:lang w:val="es-ES_tradnl"/>
        </w:rPr>
        <w:t>-CAU concluyendo lo siguiente:</w:t>
      </w:r>
    </w:p>
    <w:p w14:paraId="47493410" w14:textId="77777777" w:rsidR="007A533A" w:rsidRPr="007A533A" w:rsidRDefault="007A533A" w:rsidP="007A533A">
      <w:pPr>
        <w:spacing w:after="0" w:line="240" w:lineRule="auto"/>
        <w:ind w:left="708"/>
        <w:rPr>
          <w:rFonts w:ascii="Museo 300" w:eastAsia="Times New Roman" w:hAnsi="Museo 300"/>
          <w:sz w:val="18"/>
          <w:szCs w:val="18"/>
          <w:lang w:val="es-ES" w:eastAsia="es-ES"/>
        </w:rPr>
      </w:pPr>
    </w:p>
    <w:p w14:paraId="6142E5CF" w14:textId="77777777" w:rsidR="005C6EB9" w:rsidRDefault="007A533A" w:rsidP="005C6EB9">
      <w:pPr>
        <w:pStyle w:val="Prrafodelista"/>
        <w:spacing w:before="120" w:after="120"/>
        <w:ind w:left="720"/>
        <w:contextualSpacing/>
        <w:jc w:val="both"/>
        <w:rPr>
          <w:rFonts w:ascii="Museo 300" w:hAnsi="Museo 300" w:cs="Arial"/>
          <w:sz w:val="18"/>
          <w:szCs w:val="18"/>
        </w:rPr>
      </w:pPr>
      <w:r w:rsidRPr="005C6EB9">
        <w:rPr>
          <w:rFonts w:ascii="Museo 300" w:hAnsi="Museo 300"/>
          <w:sz w:val="18"/>
          <w:szCs w:val="18"/>
        </w:rPr>
        <w:t>“[…]</w:t>
      </w:r>
      <w:r w:rsidR="005C6EB9">
        <w:rPr>
          <w:rFonts w:ascii="Museo 300" w:hAnsi="Museo 300"/>
          <w:sz w:val="18"/>
          <w:szCs w:val="18"/>
        </w:rPr>
        <w:t xml:space="preserve"> a) </w:t>
      </w:r>
      <w:r w:rsidR="005C6EB9" w:rsidRPr="005C6EB9">
        <w:rPr>
          <w:rFonts w:ascii="Museo 300" w:hAnsi="Museo 300" w:cs="Arial"/>
          <w:sz w:val="18"/>
          <w:szCs w:val="18"/>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la Existencia de Condiciones Irregulares en el Suministro de Energía Eléctrica del Usuario Final contenido en el acuerdo N.° 283-E-2011.</w:t>
      </w:r>
    </w:p>
    <w:p w14:paraId="3D4D6D0E" w14:textId="77777777" w:rsidR="005C6EB9" w:rsidRDefault="005C6EB9" w:rsidP="005C6EB9">
      <w:pPr>
        <w:pStyle w:val="Prrafodelista"/>
        <w:spacing w:before="120" w:after="120"/>
        <w:ind w:left="720"/>
        <w:contextualSpacing/>
        <w:jc w:val="both"/>
        <w:rPr>
          <w:rFonts w:ascii="Museo 300" w:hAnsi="Museo 300" w:cs="Arial"/>
          <w:sz w:val="18"/>
          <w:szCs w:val="18"/>
        </w:rPr>
      </w:pPr>
    </w:p>
    <w:p w14:paraId="4BB20F2C" w14:textId="235B8F20" w:rsidR="007A533A" w:rsidRPr="005C6EB9" w:rsidRDefault="005C6EB9" w:rsidP="005C6EB9">
      <w:pPr>
        <w:pStyle w:val="Prrafodelista"/>
        <w:spacing w:before="120" w:after="120"/>
        <w:ind w:left="720"/>
        <w:contextualSpacing/>
        <w:jc w:val="both"/>
        <w:rPr>
          <w:rFonts w:ascii="Museo 300" w:hAnsi="Museo 300" w:cs="Arial"/>
          <w:sz w:val="18"/>
          <w:szCs w:val="18"/>
        </w:rPr>
      </w:pPr>
      <w:r>
        <w:rPr>
          <w:rFonts w:ascii="Museo 300" w:hAnsi="Museo 300" w:cs="Arial"/>
          <w:sz w:val="18"/>
          <w:szCs w:val="18"/>
        </w:rPr>
        <w:t xml:space="preserve">b) </w:t>
      </w:r>
      <w:r w:rsidRPr="005C6EB9">
        <w:rPr>
          <w:rFonts w:ascii="Museo 300" w:hAnsi="Museo 300" w:cs="Arial"/>
          <w:sz w:val="18"/>
          <w:szCs w:val="18"/>
        </w:rPr>
        <w:t xml:space="preserve">Con base en lo anterior y en consideración con las pruebas presentadas por </w:t>
      </w:r>
      <w:r w:rsidR="00DA4007">
        <w:rPr>
          <w:rFonts w:ascii="Museo 300" w:hAnsi="Museo 300" w:cs="Arial"/>
          <w:sz w:val="18"/>
          <w:szCs w:val="18"/>
        </w:rPr>
        <w:t>XXXXXXXXXXX</w:t>
      </w:r>
      <w:r w:rsidRPr="005C6EB9">
        <w:rPr>
          <w:rFonts w:ascii="Museo 300" w:hAnsi="Museo 300" w:cs="Arial"/>
          <w:sz w:val="18"/>
          <w:szCs w:val="18"/>
        </w:rPr>
        <w:t xml:space="preserve"> al inicio del proceso de la investigación, con respecto a la denuncia interpuesta por el señor </w:t>
      </w:r>
      <w:r w:rsidR="00DA4007">
        <w:rPr>
          <w:rFonts w:ascii="Museo 300" w:hAnsi="Museo 300" w:cs="Arial"/>
          <w:sz w:val="18"/>
          <w:szCs w:val="18"/>
        </w:rPr>
        <w:t>XXXXXXXXXXX</w:t>
      </w:r>
      <w:r w:rsidRPr="005C6EB9">
        <w:rPr>
          <w:rFonts w:ascii="Museo 300" w:hAnsi="Museo 300" w:cs="Arial"/>
          <w:sz w:val="18"/>
          <w:szCs w:val="18"/>
        </w:rPr>
        <w:t xml:space="preserve">, representante de la señora </w:t>
      </w:r>
      <w:r w:rsidR="00DA4007">
        <w:rPr>
          <w:rFonts w:ascii="Museo 300" w:hAnsi="Museo 300" w:cs="Arial"/>
          <w:sz w:val="18"/>
          <w:szCs w:val="18"/>
        </w:rPr>
        <w:t>XXXXXXXXXXX</w:t>
      </w:r>
      <w:r w:rsidRPr="005C6EB9">
        <w:rPr>
          <w:rFonts w:ascii="Museo 300" w:hAnsi="Museo 300" w:cs="Arial"/>
          <w:sz w:val="18"/>
          <w:szCs w:val="18"/>
        </w:rPr>
        <w:t>, en contra de esa empresa distribuidora; el CAU es de la opinión que esta última no ha agregado elementos nuevos que permitan desvirtuar lo que el Centro de Atención al Usuario dictaminó en el informe técnico que rindió a esta Superintendencia.</w:t>
      </w:r>
      <w:r w:rsidR="0051564C" w:rsidRPr="005C6EB9">
        <w:rPr>
          <w:rFonts w:ascii="Museo 300" w:hAnsi="Museo 300" w:cs="Arial"/>
          <w:sz w:val="18"/>
          <w:szCs w:val="18"/>
        </w:rPr>
        <w:t xml:space="preserve"> </w:t>
      </w:r>
      <w:r w:rsidR="007A533A" w:rsidRPr="005C6EB9">
        <w:rPr>
          <w:rFonts w:ascii="Museo 300" w:hAnsi="Museo 300" w:cs="Arial"/>
          <w:sz w:val="18"/>
          <w:szCs w:val="18"/>
        </w:rPr>
        <w:t>[…]”</w:t>
      </w:r>
    </w:p>
    <w:p w14:paraId="5C5DB217" w14:textId="434339B4" w:rsidR="00AD1768" w:rsidRDefault="00AD1768" w:rsidP="00186A42">
      <w:pPr>
        <w:spacing w:after="0" w:line="240" w:lineRule="auto"/>
        <w:ind w:left="426"/>
        <w:jc w:val="both"/>
        <w:rPr>
          <w:rFonts w:ascii="Museo Sans 300" w:hAnsi="Museo Sans 300"/>
        </w:rPr>
      </w:pPr>
    </w:p>
    <w:p w14:paraId="050979B3" w14:textId="1A44311D" w:rsidR="00186A42" w:rsidRPr="007A533A" w:rsidRDefault="00186A42" w:rsidP="00186A42">
      <w:pPr>
        <w:spacing w:after="0" w:line="240" w:lineRule="auto"/>
        <w:ind w:left="426"/>
        <w:jc w:val="both"/>
        <w:rPr>
          <w:rFonts w:ascii="Museo Sans 300" w:hAnsi="Museo Sans 300"/>
        </w:rPr>
      </w:pPr>
      <w:r>
        <w:rPr>
          <w:rFonts w:ascii="Museo Sans 300" w:hAnsi="Museo Sans 300"/>
        </w:rPr>
        <w:t xml:space="preserve">El </w:t>
      </w:r>
      <w:r w:rsidR="006B5D79">
        <w:rPr>
          <w:rFonts w:ascii="Museo Sans 300" w:hAnsi="Museo Sans 300"/>
        </w:rPr>
        <w:t xml:space="preserve">señor </w:t>
      </w:r>
      <w:r w:rsidR="00DA4007">
        <w:rPr>
          <w:rFonts w:ascii="Museo Sans 300" w:hAnsi="Museo Sans 300"/>
          <w:lang w:val="es-ES"/>
        </w:rPr>
        <w:t>XXXXXXXXXXX</w:t>
      </w:r>
      <w:r w:rsidR="00A66C1B">
        <w:rPr>
          <w:rFonts w:ascii="Museo Sans 300" w:hAnsi="Museo Sans 300"/>
          <w:lang w:val="es-ES"/>
        </w:rPr>
        <w:t xml:space="preserve"> presentó</w:t>
      </w:r>
      <w:r>
        <w:rPr>
          <w:rFonts w:ascii="Museo Sans 300" w:hAnsi="Museo Sans 300"/>
          <w:lang w:val="es-ES"/>
        </w:rPr>
        <w:t xml:space="preserve"> un escrito </w:t>
      </w:r>
      <w:r w:rsidR="00A66C1B">
        <w:rPr>
          <w:rFonts w:ascii="Museo Sans 300" w:hAnsi="Museo Sans 300"/>
          <w:lang w:val="es-ES"/>
        </w:rPr>
        <w:t xml:space="preserve">en el cual informó </w:t>
      </w:r>
      <w:r>
        <w:rPr>
          <w:rFonts w:ascii="Museo Sans 300" w:hAnsi="Museo Sans 300"/>
          <w:lang w:val="es-ES"/>
        </w:rPr>
        <w:t>una nueva dirección para recibir notificaciones.</w:t>
      </w:r>
    </w:p>
    <w:p w14:paraId="29943787" w14:textId="77777777" w:rsidR="00186A42" w:rsidRDefault="00186A42" w:rsidP="00186A42">
      <w:pPr>
        <w:spacing w:after="0" w:line="240" w:lineRule="auto"/>
        <w:ind w:left="720"/>
        <w:rPr>
          <w:rFonts w:ascii="Museo Sans 500" w:eastAsia="Times New Roman" w:hAnsi="Museo Sans 500"/>
          <w:b/>
          <w:u w:val="single"/>
          <w:lang w:val="es-ES" w:eastAsia="es-ES"/>
        </w:rPr>
      </w:pPr>
    </w:p>
    <w:p w14:paraId="08FCEEDE" w14:textId="2E5FBAF6" w:rsidR="007A533A" w:rsidRPr="007A533A" w:rsidRDefault="007A533A" w:rsidP="007A533A">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SENTENCIA</w:t>
      </w:r>
    </w:p>
    <w:p w14:paraId="6A6472FE" w14:textId="77777777" w:rsidR="007A533A" w:rsidRPr="007A533A" w:rsidRDefault="007A533A" w:rsidP="007A533A">
      <w:pPr>
        <w:spacing w:after="0" w:line="240" w:lineRule="auto"/>
        <w:ind w:left="426"/>
        <w:jc w:val="both"/>
        <w:rPr>
          <w:rFonts w:ascii="Museo Sans 300" w:hAnsi="Museo Sans 300"/>
        </w:rPr>
      </w:pPr>
    </w:p>
    <w:p w14:paraId="2A9C6AE4" w14:textId="22C65AAA" w:rsidR="007A533A" w:rsidRDefault="007A533A" w:rsidP="007A533A">
      <w:pPr>
        <w:numPr>
          <w:ilvl w:val="0"/>
          <w:numId w:val="16"/>
        </w:numPr>
        <w:spacing w:after="0" w:line="240" w:lineRule="auto"/>
        <w:ind w:left="426" w:hanging="284"/>
        <w:jc w:val="both"/>
        <w:rPr>
          <w:rFonts w:ascii="Museo Sans 300" w:eastAsia="Times New Roman" w:hAnsi="Museo Sans 300"/>
          <w:lang w:val="es-ES" w:eastAsia="es-SV"/>
        </w:rPr>
      </w:pPr>
      <w:r w:rsidRPr="007A533A">
        <w:rPr>
          <w:rFonts w:ascii="Museo Sans 300" w:eastAsia="Times New Roman" w:hAnsi="Museo Sans 300"/>
          <w:lang w:val="es-ES" w:eastAsia="es-ES"/>
        </w:rPr>
        <w:t>Encontrándose el presente procedimiento en etapa de dictar sentencia</w:t>
      </w:r>
      <w:r w:rsidRPr="007A533A">
        <w:rPr>
          <w:rFonts w:ascii="Museo Sans 300" w:eastAsia="Times New Roman" w:hAnsi="Museo Sans 300"/>
          <w:lang w:val="es-ES" w:eastAsia="es-SV"/>
        </w:rPr>
        <w:t>, esta superintendencia realiza las valoraciones siguientes:</w:t>
      </w:r>
    </w:p>
    <w:p w14:paraId="2E90EDB2" w14:textId="77777777" w:rsidR="0051564C" w:rsidRPr="007A533A" w:rsidRDefault="0051564C" w:rsidP="0051564C">
      <w:pPr>
        <w:spacing w:after="0" w:line="240" w:lineRule="auto"/>
        <w:ind w:left="426"/>
        <w:jc w:val="both"/>
        <w:rPr>
          <w:rFonts w:ascii="Museo Sans 300" w:eastAsia="Times New Roman" w:hAnsi="Museo Sans 300"/>
          <w:lang w:val="es-ES" w:eastAsia="es-SV"/>
        </w:rPr>
      </w:pPr>
    </w:p>
    <w:p w14:paraId="7AECBF67"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MARCO LEGAL</w:t>
      </w:r>
    </w:p>
    <w:p w14:paraId="6777C5CE" w14:textId="77777777" w:rsidR="007A533A" w:rsidRPr="007A533A" w:rsidRDefault="007A533A" w:rsidP="007A533A">
      <w:pPr>
        <w:spacing w:after="0" w:line="240" w:lineRule="auto"/>
        <w:ind w:left="1068"/>
        <w:jc w:val="both"/>
        <w:rPr>
          <w:rFonts w:ascii="Museo Sans 300" w:eastAsia="Times New Roman" w:hAnsi="Museo Sans 300"/>
          <w:b/>
          <w:bCs/>
          <w:u w:val="single"/>
          <w:lang w:val="es-ES" w:eastAsia="es-ES"/>
        </w:rPr>
      </w:pPr>
    </w:p>
    <w:p w14:paraId="78EC658C" w14:textId="05A59AF1" w:rsidR="007A533A" w:rsidRPr="007A533A" w:rsidRDefault="007A533A" w:rsidP="007A533A">
      <w:pPr>
        <w:tabs>
          <w:tab w:val="left" w:pos="426"/>
        </w:tabs>
        <w:spacing w:after="0" w:line="240" w:lineRule="auto"/>
        <w:jc w:val="both"/>
        <w:rPr>
          <w:rFonts w:ascii="Museo Sans 500" w:eastAsia="Times New Roman" w:hAnsi="Museo Sans 500"/>
          <w:b/>
          <w:bCs/>
          <w:lang w:val="es-ES" w:eastAsia="es-ES"/>
        </w:rPr>
      </w:pPr>
      <w:r w:rsidRPr="007A533A">
        <w:rPr>
          <w:rFonts w:ascii="Museo Sans 300" w:hAnsi="Museo Sans 300"/>
          <w:b/>
          <w:bCs/>
        </w:rPr>
        <w:tab/>
      </w:r>
      <w:r w:rsidRPr="007A533A">
        <w:rPr>
          <w:rFonts w:ascii="Museo Sans 500" w:eastAsia="Times New Roman" w:hAnsi="Museo Sans 500"/>
          <w:b/>
          <w:bCs/>
          <w:lang w:val="es-ES" w:eastAsia="es-ES"/>
        </w:rPr>
        <w:t>1.A Ley de Creación de la SIGET</w:t>
      </w:r>
    </w:p>
    <w:p w14:paraId="2000936A"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5123FE2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6CDB1F26"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2D46D8FC" w14:textId="5A6D0A42" w:rsidR="007A533A" w:rsidRPr="007A533A" w:rsidRDefault="007A533A" w:rsidP="007A533A">
      <w:pPr>
        <w:tabs>
          <w:tab w:val="left" w:pos="426"/>
        </w:tabs>
        <w:spacing w:after="0" w:line="240" w:lineRule="auto"/>
        <w:jc w:val="both"/>
        <w:rPr>
          <w:rFonts w:ascii="Museo Sans 500" w:eastAsia="Times New Roman" w:hAnsi="Museo Sans 500"/>
          <w:b/>
          <w:bCs/>
          <w:lang w:val="es-ES" w:eastAsia="es-ES"/>
        </w:rPr>
      </w:pPr>
      <w:r w:rsidRPr="007A533A">
        <w:rPr>
          <w:rFonts w:ascii="Museo Sans 300" w:eastAsia="Times New Roman" w:hAnsi="Museo Sans 300"/>
          <w:b/>
          <w:bCs/>
          <w:lang w:val="es-ES" w:eastAsia="es-ES"/>
        </w:rPr>
        <w:tab/>
      </w:r>
      <w:r w:rsidRPr="007A533A">
        <w:rPr>
          <w:rFonts w:ascii="Museo Sans 500" w:eastAsia="Times New Roman" w:hAnsi="Museo Sans 500"/>
          <w:b/>
          <w:bCs/>
          <w:lang w:val="es-ES" w:eastAsia="es-ES"/>
        </w:rPr>
        <w:t>1.B Ley General de Electricidad</w:t>
      </w:r>
    </w:p>
    <w:p w14:paraId="11FF0FD8" w14:textId="77777777" w:rsidR="007A533A" w:rsidRPr="007A533A" w:rsidRDefault="007A533A" w:rsidP="007A533A">
      <w:pPr>
        <w:tabs>
          <w:tab w:val="left" w:pos="993"/>
        </w:tabs>
        <w:spacing w:after="0" w:line="240" w:lineRule="auto"/>
        <w:ind w:left="993"/>
        <w:jc w:val="both"/>
        <w:rPr>
          <w:rFonts w:ascii="Museo Sans 300" w:eastAsia="Times New Roman" w:hAnsi="Museo Sans 300"/>
          <w:b/>
          <w:bCs/>
          <w:lang w:val="es-ES" w:eastAsia="es-ES"/>
        </w:rPr>
      </w:pPr>
    </w:p>
    <w:p w14:paraId="010F9236"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4D68D2B2"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p>
    <w:p w14:paraId="4967CF88" w14:textId="794BF903" w:rsidR="007A533A" w:rsidRPr="007A533A" w:rsidRDefault="00EC771A" w:rsidP="007A533A">
      <w:pPr>
        <w:autoSpaceDE w:val="0"/>
        <w:autoSpaceDN w:val="0"/>
        <w:adjustRightInd w:val="0"/>
        <w:spacing w:after="0" w:line="240" w:lineRule="auto"/>
        <w:ind w:left="426"/>
        <w:jc w:val="both"/>
        <w:rPr>
          <w:rFonts w:ascii="Museo Sans 300" w:eastAsia="Arial" w:hAnsi="Museo Sans 300"/>
          <w:lang w:eastAsia="es-SV"/>
        </w:rPr>
      </w:pPr>
      <w:r>
        <w:rPr>
          <w:rFonts w:ascii="Museo Sans 500" w:eastAsia="Arial" w:hAnsi="Museo Sans 500" w:cs="Arial"/>
          <w:b/>
          <w:bCs/>
          <w:lang w:eastAsia="es-SV"/>
        </w:rPr>
        <w:t>1.C</w:t>
      </w:r>
      <w:r w:rsidR="007A533A" w:rsidRPr="007A533A">
        <w:rPr>
          <w:rFonts w:ascii="Museo Sans 500" w:eastAsia="Arial" w:hAnsi="Museo Sans 500" w:cs="Arial"/>
          <w:b/>
          <w:bCs/>
          <w:lang w:eastAsia="es-SV"/>
        </w:rPr>
        <w:t xml:space="preserve"> Términos y Condiciones Generales al Consumidor Final del Pliego Tarifario autorizado a la distribuidora </w:t>
      </w:r>
      <w:r w:rsidR="00DA4007">
        <w:rPr>
          <w:rFonts w:ascii="Museo Sans 500" w:eastAsia="Arial" w:hAnsi="Museo Sans 500" w:cs="Arial"/>
          <w:b/>
          <w:bCs/>
          <w:lang w:eastAsia="es-SV"/>
        </w:rPr>
        <w:t>XXXXXXXXXXX</w:t>
      </w:r>
    </w:p>
    <w:p w14:paraId="2E9163AF" w14:textId="77777777" w:rsidR="007A533A" w:rsidRPr="007A533A" w:rsidRDefault="007A533A" w:rsidP="007A533A">
      <w:pPr>
        <w:spacing w:after="0" w:line="240" w:lineRule="auto"/>
        <w:ind w:left="567"/>
        <w:jc w:val="both"/>
        <w:rPr>
          <w:rFonts w:ascii="Museo Sans 300" w:eastAsia="Times New Roman" w:hAnsi="Museo Sans 300"/>
          <w:b/>
          <w:bCs/>
          <w:u w:val="single"/>
          <w:lang w:val="es-ES" w:eastAsia="es-ES"/>
        </w:rPr>
      </w:pPr>
    </w:p>
    <w:p w14:paraId="1AA9EACC"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 xml:space="preserve">El artículo 7 detalla las situaciones en las cuales se presume que el usuario final está </w:t>
      </w:r>
      <w:r w:rsidRPr="007A533A">
        <w:rPr>
          <w:rFonts w:ascii="Museo Sans 300" w:eastAsia="Arial" w:hAnsi="Museo Sans 300"/>
          <w:lang w:eastAsia="es-SV"/>
        </w:rPr>
        <w:t>incumpliendo</w:t>
      </w:r>
      <w:r w:rsidRPr="007A533A">
        <w:rPr>
          <w:rFonts w:ascii="Museo Sans 300" w:eastAsia="Arial" w:hAnsi="Museo Sans 300" w:cs="Arial"/>
          <w:lang w:eastAsia="es-SV"/>
        </w:rPr>
        <w:t xml:space="preserve"> las condiciones contractuales del suministro, cuando existan alteraciones en la acometida o en el </w:t>
      </w:r>
      <w:r w:rsidRPr="007A533A">
        <w:rPr>
          <w:rFonts w:ascii="Museo Sans 300" w:eastAsia="Arial" w:hAnsi="Museo Sans 300"/>
          <w:color w:val="000000"/>
          <w:lang w:eastAsia="es-SV"/>
        </w:rPr>
        <w:t>equipo</w:t>
      </w:r>
      <w:r w:rsidRPr="007A53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03A14CC2"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cs="Arial"/>
          <w:lang w:eastAsia="es-SV"/>
        </w:rPr>
        <w:t xml:space="preserve"> </w:t>
      </w:r>
    </w:p>
    <w:p w14:paraId="5E0A6E3D"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lang w:eastAsia="es-SV"/>
        </w:rPr>
        <w:t>De igual manera</w:t>
      </w:r>
      <w:r w:rsidRPr="007A533A">
        <w:rPr>
          <w:rFonts w:ascii="Museo Sans 300" w:eastAsia="Arial" w:hAnsi="Museo Sans 300"/>
          <w:color w:val="000000"/>
          <w:lang w:eastAsia="es-SV"/>
        </w:rPr>
        <w:t xml:space="preserve"> determina que el Distribuidor tiene la responsabilidad de recabar </w:t>
      </w:r>
      <w:r w:rsidRPr="007A53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51340A1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p>
    <w:p w14:paraId="54746F85"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11E7269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p>
    <w:p w14:paraId="485C2687" w14:textId="29FC8E4D" w:rsidR="007A533A" w:rsidRPr="007A533A" w:rsidRDefault="00EC771A" w:rsidP="007A533A">
      <w:pPr>
        <w:autoSpaceDE w:val="0"/>
        <w:autoSpaceDN w:val="0"/>
        <w:adjustRightInd w:val="0"/>
        <w:spacing w:after="0" w:line="240" w:lineRule="auto"/>
        <w:ind w:left="426"/>
        <w:jc w:val="both"/>
        <w:rPr>
          <w:rFonts w:ascii="Museo Sans 500" w:eastAsia="Arial" w:hAnsi="Museo Sans 500" w:cs="Arial"/>
          <w:b/>
          <w:bCs/>
          <w:lang w:eastAsia="es-SV"/>
        </w:rPr>
      </w:pPr>
      <w:r>
        <w:rPr>
          <w:rFonts w:ascii="Museo Sans 500" w:eastAsia="Arial" w:hAnsi="Museo Sans 500" w:cs="Arial"/>
          <w:b/>
          <w:bCs/>
          <w:lang w:eastAsia="es-SV"/>
        </w:rPr>
        <w:t>1.D</w:t>
      </w:r>
      <w:r w:rsidR="007A533A" w:rsidRPr="007A533A">
        <w:rPr>
          <w:rFonts w:ascii="Museo Sans 500" w:eastAsia="Arial" w:hAnsi="Museo Sans 500" w:cs="Arial"/>
          <w:b/>
          <w:bCs/>
          <w:lang w:eastAsia="es-SV"/>
        </w:rPr>
        <w:t xml:space="preserve"> Procedimiento para Investigar la Existencia de Condiciones Irregulares en el Suministro de Energía Eléctrica del Usuario Final</w:t>
      </w:r>
    </w:p>
    <w:p w14:paraId="123EF518"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144D4A5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Procedimiento contenido en el acuerdo N.° 283-E-2011,</w:t>
      </w:r>
      <w:r w:rsidRPr="007A533A">
        <w:rPr>
          <w:rFonts w:ascii="Museo Sans 300" w:eastAsia="Arial" w:hAnsi="Museo Sans 300"/>
          <w:b/>
          <w:lang w:eastAsia="es-SV"/>
        </w:rPr>
        <w:t xml:space="preserve"> </w:t>
      </w:r>
      <w:r w:rsidRPr="007A533A">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742A0DBF" w14:textId="77777777" w:rsidR="007A533A" w:rsidRPr="007A533A" w:rsidRDefault="007A533A" w:rsidP="007A533A">
      <w:pPr>
        <w:autoSpaceDE w:val="0"/>
        <w:autoSpaceDN w:val="0"/>
        <w:adjustRightInd w:val="0"/>
        <w:spacing w:after="0" w:line="240" w:lineRule="auto"/>
        <w:ind w:left="284"/>
        <w:jc w:val="both"/>
        <w:rPr>
          <w:rFonts w:ascii="Museo Sans 300" w:eastAsia="Arial" w:hAnsi="Museo Sans 300"/>
          <w:lang w:eastAsia="es-SV"/>
        </w:rPr>
      </w:pPr>
      <w:r w:rsidRPr="007A533A">
        <w:rPr>
          <w:rFonts w:ascii="Museo Sans 300" w:eastAsia="Arial" w:hAnsi="Museo Sans 300"/>
          <w:lang w:eastAsia="es-SV"/>
        </w:rPr>
        <w:tab/>
      </w:r>
    </w:p>
    <w:p w14:paraId="0C5E5B4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olor w:val="000000"/>
          <w:lang w:eastAsia="es-SV"/>
        </w:rPr>
      </w:pPr>
      <w:r w:rsidRPr="007A533A">
        <w:rPr>
          <w:rFonts w:ascii="Museo Sans 300" w:eastAsia="Arial" w:hAnsi="Museo Sans 300"/>
          <w:color w:val="000000"/>
          <w:lang w:eastAsia="es-SV"/>
        </w:rPr>
        <w:t xml:space="preserve">Dicho procedimiento </w:t>
      </w:r>
      <w:r w:rsidRPr="007A533A">
        <w:rPr>
          <w:rFonts w:ascii="Museo Sans 300" w:eastAsia="Arial" w:hAnsi="Museo Sans 300"/>
          <w:lang w:eastAsia="es-SV"/>
        </w:rPr>
        <w:t>conceptualiza</w:t>
      </w:r>
      <w:r w:rsidRPr="007A533A">
        <w:rPr>
          <w:rFonts w:ascii="Museo Sans 300" w:eastAsia="Arial" w:hAnsi="Museo Sans 300"/>
          <w:color w:val="000000"/>
          <w:lang w:eastAsia="es-SV"/>
        </w:rPr>
        <w:t xml:space="preserve"> una condición irregular de la siguiente manera: </w:t>
      </w:r>
      <w:r w:rsidRPr="007A533A">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1AE0E5F3" w14:textId="77777777" w:rsidR="007A533A" w:rsidRPr="007A533A" w:rsidRDefault="007A533A" w:rsidP="007A533A">
      <w:pPr>
        <w:tabs>
          <w:tab w:val="left" w:pos="142"/>
        </w:tabs>
        <w:spacing w:after="0" w:line="240" w:lineRule="auto"/>
        <w:jc w:val="both"/>
        <w:rPr>
          <w:rFonts w:ascii="Museo Sans 300" w:eastAsia="Arial" w:hAnsi="Museo Sans 300"/>
          <w:color w:val="000000"/>
          <w:lang w:eastAsia="es-SV"/>
        </w:rPr>
      </w:pPr>
    </w:p>
    <w:p w14:paraId="40E25A5E"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46B19FBD" w14:textId="77777777" w:rsidR="007A533A" w:rsidRPr="007A533A" w:rsidRDefault="007A533A" w:rsidP="007A533A">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2749FC77"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1B2A155E" w14:textId="77777777" w:rsidR="001C1C4E" w:rsidRPr="007A533A" w:rsidRDefault="001C1C4E" w:rsidP="007A533A">
      <w:pPr>
        <w:spacing w:after="0" w:line="240" w:lineRule="auto"/>
        <w:ind w:left="993"/>
        <w:jc w:val="both"/>
        <w:rPr>
          <w:rFonts w:ascii="Museo Sans 300" w:eastAsia="Times New Roman" w:hAnsi="Museo Sans 300"/>
          <w:b/>
          <w:u w:val="single"/>
          <w:lang w:val="es-ES" w:eastAsia="es-ES"/>
        </w:rPr>
      </w:pPr>
    </w:p>
    <w:p w14:paraId="7AC8A775" w14:textId="77777777" w:rsidR="007A533A" w:rsidRPr="007A533A" w:rsidRDefault="007A533A" w:rsidP="007A533A">
      <w:pPr>
        <w:numPr>
          <w:ilvl w:val="0"/>
          <w:numId w:val="13"/>
        </w:numPr>
        <w:spacing w:after="0" w:line="240" w:lineRule="auto"/>
        <w:contextualSpacing/>
        <w:jc w:val="center"/>
        <w:rPr>
          <w:rFonts w:ascii="Museo Sans 300" w:eastAsia="Times New Roman" w:hAnsi="Museo Sans 300"/>
          <w:b/>
          <w:lang w:val="es-ES" w:eastAsia="es-ES"/>
        </w:rPr>
      </w:pPr>
      <w:r w:rsidRPr="007A533A">
        <w:rPr>
          <w:rFonts w:ascii="Museo Sans 500" w:eastAsia="Times New Roman" w:hAnsi="Museo Sans 500"/>
          <w:b/>
          <w:lang w:val="es-ES" w:eastAsia="es-ES"/>
        </w:rPr>
        <w:t>ANÁLISIS</w:t>
      </w:r>
    </w:p>
    <w:p w14:paraId="7ECD1C2D" w14:textId="77777777" w:rsidR="007A533A" w:rsidRPr="007A533A" w:rsidRDefault="007A533A" w:rsidP="007A533A">
      <w:pPr>
        <w:spacing w:after="0" w:line="240" w:lineRule="auto"/>
        <w:ind w:firstLine="567"/>
        <w:jc w:val="both"/>
        <w:rPr>
          <w:rFonts w:ascii="Museo Sans 300" w:eastAsia="Times New Roman" w:hAnsi="Museo Sans 300"/>
          <w:b/>
          <w:lang w:val="es-MX" w:eastAsia="es-ES"/>
        </w:rPr>
      </w:pPr>
    </w:p>
    <w:p w14:paraId="1DBEE11D"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3ECEC544"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p>
    <w:p w14:paraId="1D72903B"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Dicho análisis consistió en:</w:t>
      </w:r>
    </w:p>
    <w:p w14:paraId="4F13E8B2" w14:textId="77777777" w:rsidR="007A533A" w:rsidRPr="007A533A" w:rsidRDefault="007A533A" w:rsidP="007A533A">
      <w:pPr>
        <w:spacing w:after="0" w:line="240" w:lineRule="auto"/>
        <w:ind w:left="567"/>
        <w:jc w:val="both"/>
        <w:rPr>
          <w:rFonts w:ascii="Museo Sans 300" w:eastAsia="Arial" w:hAnsi="Museo Sans 300"/>
          <w:lang w:eastAsia="es-SV"/>
        </w:rPr>
      </w:pPr>
    </w:p>
    <w:p w14:paraId="49D2D685" w14:textId="182FEFC6"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Visitas </w:t>
      </w:r>
      <w:r w:rsidRPr="007A533A">
        <w:rPr>
          <w:rFonts w:ascii="Museo Sans 300" w:eastAsia="Times New Roman" w:hAnsi="Museo Sans 300"/>
          <w:i/>
          <w:lang w:val="es-ES" w:eastAsia="es-ES"/>
        </w:rPr>
        <w:t>in situ</w:t>
      </w:r>
      <w:r w:rsidRPr="007A533A">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NIC </w:t>
      </w:r>
      <w:r w:rsidR="00DA4007">
        <w:rPr>
          <w:rFonts w:ascii="Museo Sans 300" w:eastAsia="Times New Roman" w:hAnsi="Museo Sans 300"/>
          <w:lang w:val="es-ES_tradnl" w:eastAsia="es-ES"/>
        </w:rPr>
        <w:t>XXXXXXXXXXX</w:t>
      </w:r>
      <w:r w:rsidRPr="007A533A">
        <w:rPr>
          <w:rFonts w:ascii="Museo Sans 300" w:eastAsia="Times New Roman" w:hAnsi="Museo Sans 300"/>
          <w:lang w:val="es-ES" w:eastAsia="es-ES"/>
        </w:rPr>
        <w:t>.</w:t>
      </w:r>
    </w:p>
    <w:p w14:paraId="387C8EB3" w14:textId="77777777" w:rsidR="007A533A" w:rsidRPr="007A533A" w:rsidRDefault="007A533A" w:rsidP="007A533A">
      <w:pPr>
        <w:spacing w:after="0" w:line="240" w:lineRule="auto"/>
        <w:ind w:left="851"/>
        <w:jc w:val="both"/>
        <w:rPr>
          <w:rFonts w:ascii="Museo Sans 300" w:eastAsia="Times New Roman" w:hAnsi="Museo Sans 300"/>
          <w:lang w:val="es-ES" w:eastAsia="es-ES"/>
        </w:rPr>
      </w:pPr>
    </w:p>
    <w:p w14:paraId="1D7B2F76" w14:textId="3AB2BB75"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Un estudio de los alegatos y documentación presentados por </w:t>
      </w:r>
      <w:r w:rsidR="00582A10">
        <w:rPr>
          <w:rFonts w:ascii="Museo Sans 300" w:eastAsia="Times New Roman" w:hAnsi="Museo Sans 300"/>
          <w:lang w:val="es-ES" w:eastAsia="es-ES"/>
        </w:rPr>
        <w:t>las partes.</w:t>
      </w:r>
    </w:p>
    <w:p w14:paraId="19D891D1" w14:textId="77777777" w:rsidR="007A533A" w:rsidRPr="007A533A" w:rsidRDefault="007A533A" w:rsidP="007A533A">
      <w:pPr>
        <w:spacing w:after="0" w:line="240" w:lineRule="auto"/>
        <w:ind w:left="851"/>
        <w:jc w:val="both"/>
        <w:rPr>
          <w:rFonts w:ascii="Museo Sans 300" w:eastAsia="Times New Roman" w:hAnsi="Museo Sans 300"/>
          <w:lang w:val="es-ES" w:eastAsia="es-ES"/>
        </w:rPr>
      </w:pPr>
    </w:p>
    <w:p w14:paraId="245ED180" w14:textId="77777777"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6497D56B" w14:textId="77777777" w:rsidR="007A533A" w:rsidRPr="007A533A" w:rsidRDefault="007A533A" w:rsidP="007A533A">
      <w:pPr>
        <w:spacing w:after="0" w:line="240" w:lineRule="auto"/>
        <w:ind w:left="567"/>
        <w:jc w:val="both"/>
        <w:rPr>
          <w:rFonts w:ascii="Museo Sans 300" w:eastAsia="Arial" w:hAnsi="Museo Sans 300"/>
          <w:lang w:eastAsia="es-SV"/>
        </w:rPr>
      </w:pPr>
    </w:p>
    <w:p w14:paraId="2FE3535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14:paraId="3F0233C3" w14:textId="77777777" w:rsidR="007A533A" w:rsidRPr="007A533A" w:rsidRDefault="007A533A" w:rsidP="007A533A">
      <w:pPr>
        <w:tabs>
          <w:tab w:val="left" w:pos="426"/>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528887EC" w14:textId="7A2B7DD9" w:rsidR="007A533A" w:rsidRPr="007A533A" w:rsidRDefault="00E91465" w:rsidP="007A533A">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2.A</w:t>
      </w:r>
      <w:r w:rsidR="007A533A" w:rsidRPr="007A533A">
        <w:rPr>
          <w:rFonts w:ascii="Museo Sans 500" w:hAnsi="Museo Sans 500"/>
          <w:b/>
          <w:bCs/>
        </w:rPr>
        <w:t xml:space="preserve"> Condición encontrada en el suministro identificado con el NIC </w:t>
      </w:r>
      <w:r w:rsidR="00DA4007">
        <w:rPr>
          <w:rFonts w:ascii="Museo Sans 500" w:hAnsi="Museo Sans 500"/>
          <w:b/>
          <w:bCs/>
        </w:rPr>
        <w:t>XXXXXXXXXXX</w:t>
      </w:r>
    </w:p>
    <w:p w14:paraId="5AD33888" w14:textId="77777777" w:rsidR="007A533A" w:rsidRPr="007A533A" w:rsidRDefault="007A533A" w:rsidP="007A533A">
      <w:pPr>
        <w:tabs>
          <w:tab w:val="left" w:pos="993"/>
        </w:tabs>
        <w:spacing w:after="0" w:line="240" w:lineRule="auto"/>
        <w:jc w:val="both"/>
        <w:rPr>
          <w:rFonts w:ascii="Museo Sans 300" w:eastAsia="Times New Roman" w:hAnsi="Museo Sans 300"/>
          <w:b/>
          <w:lang w:val="es-ES" w:eastAsia="es-ES"/>
        </w:rPr>
      </w:pPr>
      <w:r w:rsidRPr="007A533A">
        <w:rPr>
          <w:rFonts w:ascii="Museo Sans 300" w:eastAsia="Times New Roman" w:hAnsi="Museo Sans 300"/>
          <w:b/>
          <w:lang w:val="es-ES" w:eastAsia="es-ES"/>
        </w:rPr>
        <w:tab/>
      </w:r>
    </w:p>
    <w:p w14:paraId="742CA467" w14:textId="6F388290" w:rsidR="007A533A" w:rsidRDefault="007A533A" w:rsidP="007A533A">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El Centro de Atención al Usuario de la SIGET, efectuó el análisis de la información, determinando en los informes técnicos N.° IT-</w:t>
      </w:r>
      <w:r w:rsidR="00F66E04">
        <w:rPr>
          <w:rFonts w:ascii="Museo Sans 300" w:hAnsi="Museo Sans 300"/>
        </w:rPr>
        <w:t>079-44604</w:t>
      </w:r>
      <w:r w:rsidRPr="007A533A">
        <w:rPr>
          <w:rFonts w:ascii="Museo Sans 300" w:hAnsi="Museo Sans 300"/>
        </w:rPr>
        <w:t xml:space="preserve">-CAU y </w:t>
      </w:r>
      <w:r w:rsidRPr="007A533A">
        <w:rPr>
          <w:rFonts w:ascii="Museo Sans 300" w:hAnsi="Museo Sans 300"/>
          <w:lang w:val="es-ES_tradnl"/>
        </w:rPr>
        <w:t>IT-</w:t>
      </w:r>
      <w:r w:rsidR="005C6EB9">
        <w:rPr>
          <w:rFonts w:ascii="Museo Sans 300" w:hAnsi="Museo Sans 300"/>
          <w:lang w:val="es-ES_tradnl"/>
        </w:rPr>
        <w:t>121-44604</w:t>
      </w:r>
      <w:r w:rsidRPr="007A533A">
        <w:rPr>
          <w:rFonts w:ascii="Museo Sans 300" w:hAnsi="Museo Sans 300"/>
          <w:lang w:val="es-ES_tradnl"/>
        </w:rPr>
        <w:t>-CAU</w:t>
      </w:r>
      <w:r w:rsidRPr="007A533A">
        <w:rPr>
          <w:rFonts w:ascii="Museo Sans 300" w:hAnsi="Museo Sans 300"/>
        </w:rPr>
        <w:t xml:space="preserve">, lo </w:t>
      </w:r>
      <w:r w:rsidRPr="00186A42">
        <w:rPr>
          <w:rFonts w:ascii="Museo Sans 300" w:hAnsi="Museo Sans 300"/>
        </w:rPr>
        <w:t>siguiente:</w:t>
      </w:r>
    </w:p>
    <w:p w14:paraId="65F5CAD7" w14:textId="6A81054B" w:rsidR="00527FB9" w:rsidRPr="00A07822" w:rsidRDefault="00527FB9" w:rsidP="007A533A">
      <w:pPr>
        <w:autoSpaceDE w:val="0"/>
        <w:autoSpaceDN w:val="0"/>
        <w:adjustRightInd w:val="0"/>
        <w:spacing w:after="0" w:line="240" w:lineRule="auto"/>
        <w:ind w:left="426"/>
        <w:jc w:val="both"/>
        <w:rPr>
          <w:rFonts w:ascii="Museo Sans 300" w:hAnsi="Museo Sans 300"/>
        </w:rPr>
      </w:pPr>
    </w:p>
    <w:p w14:paraId="72B4ECBA" w14:textId="585C2C82" w:rsidR="00527FB9" w:rsidRPr="00A07822" w:rsidRDefault="00A07822" w:rsidP="00A07822">
      <w:pPr>
        <w:pStyle w:val="Prrafodelista"/>
        <w:numPr>
          <w:ilvl w:val="0"/>
          <w:numId w:val="26"/>
        </w:numPr>
        <w:autoSpaceDE w:val="0"/>
        <w:autoSpaceDN w:val="0"/>
        <w:adjustRightInd w:val="0"/>
        <w:jc w:val="both"/>
        <w:rPr>
          <w:rFonts w:ascii="Museo Sans 300" w:hAnsi="Museo Sans 300"/>
          <w:sz w:val="22"/>
          <w:szCs w:val="22"/>
        </w:rPr>
      </w:pPr>
      <w:r w:rsidRPr="00A07822">
        <w:rPr>
          <w:rFonts w:ascii="Museo Sans 300" w:hAnsi="Museo Sans 300"/>
          <w:sz w:val="22"/>
          <w:szCs w:val="22"/>
        </w:rPr>
        <w:t>Presunta c</w:t>
      </w:r>
      <w:r w:rsidR="00527FB9" w:rsidRPr="00A07822">
        <w:rPr>
          <w:rFonts w:ascii="Museo Sans 300" w:hAnsi="Museo Sans 300"/>
          <w:sz w:val="22"/>
          <w:szCs w:val="22"/>
        </w:rPr>
        <w:t xml:space="preserve">ondición irregular </w:t>
      </w:r>
      <w:r w:rsidRPr="00A07822">
        <w:rPr>
          <w:rFonts w:ascii="Museo Sans 300" w:hAnsi="Museo Sans 300"/>
          <w:sz w:val="22"/>
          <w:szCs w:val="22"/>
        </w:rPr>
        <w:t>de fecha cuatro de junio dos mil diecinueve:</w:t>
      </w:r>
    </w:p>
    <w:p w14:paraId="6FABEBF1" w14:textId="77777777" w:rsidR="007A533A" w:rsidRPr="007A533A" w:rsidRDefault="007A533A" w:rsidP="007A533A">
      <w:pPr>
        <w:tabs>
          <w:tab w:val="left" w:pos="993"/>
        </w:tabs>
        <w:spacing w:after="0" w:line="240" w:lineRule="auto"/>
        <w:ind w:left="567"/>
        <w:jc w:val="both"/>
        <w:rPr>
          <w:rFonts w:ascii="Museo Sans 300" w:eastAsia="Times New Roman" w:hAnsi="Museo Sans 300"/>
          <w:lang w:val="es-ES" w:eastAsia="es-ES"/>
        </w:rPr>
      </w:pPr>
    </w:p>
    <w:p w14:paraId="2044009C" w14:textId="3538148B" w:rsidR="00747482" w:rsidRPr="00747482" w:rsidRDefault="00CF3757" w:rsidP="00A07822">
      <w:pPr>
        <w:numPr>
          <w:ilvl w:val="0"/>
          <w:numId w:val="11"/>
        </w:numPr>
        <w:tabs>
          <w:tab w:val="left" w:pos="1134"/>
        </w:tabs>
        <w:spacing w:after="0" w:line="240" w:lineRule="auto"/>
        <w:ind w:left="1134" w:hanging="283"/>
        <w:jc w:val="both"/>
        <w:rPr>
          <w:rFonts w:ascii="Museo Sans 300" w:hAnsi="Museo Sans 300"/>
          <w:lang w:val="es-ES_tradnl"/>
        </w:rPr>
      </w:pPr>
      <w:r>
        <w:rPr>
          <w:rFonts w:ascii="Museo Sans 300" w:hAnsi="Museo Sans 300"/>
          <w:lang w:val="es-ES_tradnl"/>
        </w:rPr>
        <w:t xml:space="preserve">Antes del hallazgo de la presunta condición irregular, </w:t>
      </w:r>
      <w:r w:rsidRPr="00747482">
        <w:rPr>
          <w:rFonts w:ascii="Museo Sans 300" w:hAnsi="Museo Sans 300"/>
          <w:lang w:val="es-ES_tradnl"/>
        </w:rPr>
        <w:t xml:space="preserve">el día </w:t>
      </w:r>
      <w:r>
        <w:rPr>
          <w:rFonts w:ascii="Museo Sans 300" w:hAnsi="Museo Sans 300"/>
          <w:lang w:val="es-ES_tradnl"/>
        </w:rPr>
        <w:t xml:space="preserve">dieciocho </w:t>
      </w:r>
      <w:r w:rsidRPr="00747482">
        <w:rPr>
          <w:rFonts w:ascii="Museo Sans 300" w:hAnsi="Museo Sans 300"/>
          <w:lang w:val="es-ES_tradnl"/>
        </w:rPr>
        <w:t xml:space="preserve">de marzo de </w:t>
      </w:r>
      <w:r>
        <w:rPr>
          <w:rFonts w:ascii="Museo Sans 300" w:hAnsi="Museo Sans 300"/>
          <w:lang w:val="es-ES_tradnl"/>
        </w:rPr>
        <w:t xml:space="preserve">dos mil diecinueve, se </w:t>
      </w:r>
      <w:r w:rsidR="00C16B59">
        <w:rPr>
          <w:rFonts w:ascii="Museo Sans 300" w:hAnsi="Museo Sans 300"/>
          <w:lang w:val="es-ES_tradnl"/>
        </w:rPr>
        <w:t>efectuó</w:t>
      </w:r>
      <w:r>
        <w:rPr>
          <w:rFonts w:ascii="Museo Sans 300" w:hAnsi="Museo Sans 300"/>
          <w:lang w:val="es-ES_tradnl"/>
        </w:rPr>
        <w:t xml:space="preserve"> una </w:t>
      </w:r>
      <w:r w:rsidRPr="00747482">
        <w:rPr>
          <w:rFonts w:ascii="Museo Sans 300" w:hAnsi="Museo Sans 300"/>
          <w:lang w:val="es-ES_tradnl"/>
        </w:rPr>
        <w:t>verificación de lectura</w:t>
      </w:r>
      <w:r>
        <w:rPr>
          <w:rFonts w:ascii="Museo Sans 300" w:hAnsi="Museo Sans 300"/>
          <w:lang w:val="es-ES_tradnl"/>
        </w:rPr>
        <w:t xml:space="preserve"> </w:t>
      </w:r>
      <w:r w:rsidR="00B97E3F">
        <w:rPr>
          <w:rFonts w:ascii="Museo Sans 300" w:hAnsi="Museo Sans 300"/>
          <w:lang w:val="es-ES_tradnl"/>
        </w:rPr>
        <w:t xml:space="preserve">por parte </w:t>
      </w:r>
      <w:r w:rsidR="007E05D3">
        <w:rPr>
          <w:rFonts w:ascii="Museo Sans 300" w:hAnsi="Museo Sans 300"/>
          <w:lang w:val="es-ES_tradnl"/>
        </w:rPr>
        <w:t>de</w:t>
      </w:r>
      <w:r>
        <w:rPr>
          <w:rFonts w:ascii="Museo Sans 300" w:hAnsi="Museo Sans 300"/>
          <w:lang w:val="es-ES_tradnl"/>
        </w:rPr>
        <w:t xml:space="preserve"> la empresa distribuidora </w:t>
      </w:r>
      <w:r w:rsidR="001C1C4E">
        <w:rPr>
          <w:rFonts w:ascii="Museo Sans 300" w:hAnsi="Museo Sans 300"/>
          <w:lang w:val="es-ES_tradnl"/>
        </w:rPr>
        <w:t>en el suministro</w:t>
      </w:r>
      <w:r w:rsidR="00B97E3F">
        <w:rPr>
          <w:rFonts w:ascii="Museo Sans 300" w:hAnsi="Museo Sans 300"/>
          <w:lang w:val="es-ES_tradnl"/>
        </w:rPr>
        <w:t>, en el cual</w:t>
      </w:r>
      <w:r w:rsidR="00E26FE4">
        <w:rPr>
          <w:rFonts w:ascii="Museo Sans 300" w:hAnsi="Museo Sans 300"/>
          <w:lang w:val="es-ES_tradnl"/>
        </w:rPr>
        <w:t xml:space="preserve"> </w:t>
      </w:r>
      <w:r>
        <w:rPr>
          <w:rFonts w:ascii="Museo Sans 300" w:hAnsi="Museo Sans 300"/>
          <w:lang w:val="es-ES_tradnl"/>
        </w:rPr>
        <w:t>detall</w:t>
      </w:r>
      <w:r w:rsidR="00E26FE4">
        <w:rPr>
          <w:rFonts w:ascii="Museo Sans 300" w:hAnsi="Museo Sans 300"/>
          <w:lang w:val="es-ES_tradnl"/>
        </w:rPr>
        <w:t>ó</w:t>
      </w:r>
      <w:r>
        <w:rPr>
          <w:rFonts w:ascii="Museo Sans 300" w:hAnsi="Museo Sans 300"/>
          <w:lang w:val="es-ES_tradnl"/>
        </w:rPr>
        <w:t xml:space="preserve"> lo siguiente: </w:t>
      </w:r>
      <w:r w:rsidRPr="00CF3757">
        <w:rPr>
          <w:rFonts w:ascii="Museo Sans 300" w:hAnsi="Museo Sans 300"/>
          <w:i/>
          <w:lang w:val="es-ES_tradnl"/>
        </w:rPr>
        <w:t>“</w:t>
      </w:r>
      <w:r w:rsidR="00747482" w:rsidRPr="00CF3757">
        <w:rPr>
          <w:rFonts w:ascii="Museo Sans 300" w:hAnsi="Museo Sans 300"/>
          <w:i/>
          <w:lang w:val="es-ES_tradnl"/>
        </w:rPr>
        <w:t>Medidor en buen estado, local deshabitado, por eso bajo consumo</w:t>
      </w:r>
      <w:r w:rsidR="00747482" w:rsidRPr="00747482">
        <w:rPr>
          <w:rFonts w:ascii="Museo Sans 300" w:hAnsi="Museo Sans 300"/>
          <w:lang w:val="es-ES_tradnl"/>
        </w:rPr>
        <w:t xml:space="preserve">”. </w:t>
      </w:r>
    </w:p>
    <w:p w14:paraId="2DFA368F" w14:textId="77777777" w:rsidR="00747482" w:rsidRPr="00747482" w:rsidRDefault="00747482" w:rsidP="00A07822">
      <w:pPr>
        <w:tabs>
          <w:tab w:val="left" w:pos="993"/>
        </w:tabs>
        <w:spacing w:after="0" w:line="240" w:lineRule="auto"/>
        <w:ind w:left="993"/>
        <w:jc w:val="both"/>
        <w:rPr>
          <w:rFonts w:ascii="Museo Sans 300" w:eastAsia="Times New Roman" w:hAnsi="Museo Sans 300"/>
          <w:lang w:val="es-ES_tradnl" w:eastAsia="es-ES"/>
        </w:rPr>
      </w:pPr>
    </w:p>
    <w:p w14:paraId="3262C083" w14:textId="2AA21660" w:rsidR="001C1C4E" w:rsidRPr="00A07822" w:rsidRDefault="001C1C4E" w:rsidP="001C1C4E">
      <w:pPr>
        <w:numPr>
          <w:ilvl w:val="0"/>
          <w:numId w:val="11"/>
        </w:numPr>
        <w:tabs>
          <w:tab w:val="left" w:pos="1134"/>
        </w:tabs>
        <w:spacing w:after="0" w:line="240" w:lineRule="auto"/>
        <w:ind w:left="1134" w:hanging="283"/>
        <w:jc w:val="both"/>
        <w:rPr>
          <w:rFonts w:ascii="Museo Sans 300" w:eastAsia="Times New Roman" w:hAnsi="Museo Sans 300"/>
          <w:lang w:val="es-ES" w:eastAsia="es-ES"/>
        </w:rPr>
      </w:pPr>
      <w:r w:rsidRPr="00DD6B37">
        <w:rPr>
          <w:rFonts w:ascii="Museo Sans 300" w:eastAsia="Times New Roman" w:hAnsi="Museo Sans 300"/>
          <w:lang w:val="es-ES" w:eastAsia="es-ES"/>
        </w:rPr>
        <w:t>No</w:t>
      </w:r>
      <w:r w:rsidRPr="00A07822">
        <w:rPr>
          <w:rFonts w:ascii="Museo Sans 300" w:eastAsia="Times New Roman" w:hAnsi="Museo Sans 300"/>
          <w:lang w:val="es-ES" w:eastAsia="es-ES"/>
        </w:rPr>
        <w:t xml:space="preserve"> se observó en </w:t>
      </w:r>
      <w:r w:rsidR="00F60034" w:rsidRPr="00F60034">
        <w:rPr>
          <w:rFonts w:ascii="Museo Sans 300" w:eastAsia="Times New Roman" w:hAnsi="Museo Sans 300"/>
          <w:lang w:val="es-ES" w:eastAsia="es-ES"/>
        </w:rPr>
        <w:t>las fotografías present</w:t>
      </w:r>
      <w:bookmarkStart w:id="4" w:name="_GoBack"/>
      <w:bookmarkEnd w:id="4"/>
      <w:r w:rsidR="00F60034" w:rsidRPr="00F60034">
        <w:rPr>
          <w:rFonts w:ascii="Museo Sans 300" w:eastAsia="Times New Roman" w:hAnsi="Museo Sans 300"/>
          <w:lang w:val="es-ES" w:eastAsia="es-ES"/>
        </w:rPr>
        <w:t xml:space="preserve">adas </w:t>
      </w:r>
      <w:r w:rsidRPr="00A07822">
        <w:rPr>
          <w:rFonts w:ascii="Museo Sans 300" w:eastAsia="Times New Roman" w:hAnsi="Museo Sans 300"/>
          <w:lang w:val="es-ES" w:eastAsia="es-ES"/>
        </w:rPr>
        <w:t>por la distribuidora que los cables de la acometida del servicio eléctrico hayan sufrido alteraciones relacionadas a conexiones de líneas adicionales fuera de medición.</w:t>
      </w:r>
    </w:p>
    <w:p w14:paraId="118028B3" w14:textId="77777777" w:rsidR="001C1C4E" w:rsidRPr="00A07822" w:rsidRDefault="001C1C4E" w:rsidP="001C1C4E">
      <w:pPr>
        <w:tabs>
          <w:tab w:val="left" w:pos="1134"/>
        </w:tabs>
        <w:spacing w:after="0" w:line="240" w:lineRule="auto"/>
        <w:ind w:left="1134"/>
        <w:jc w:val="both"/>
        <w:rPr>
          <w:rFonts w:ascii="Museo Sans 300" w:eastAsia="Times New Roman" w:hAnsi="Museo Sans 300"/>
          <w:lang w:val="es-ES" w:eastAsia="es-ES"/>
        </w:rPr>
      </w:pPr>
    </w:p>
    <w:p w14:paraId="36B19102" w14:textId="39E1994C" w:rsidR="0048297C" w:rsidRDefault="001C1C4E" w:rsidP="0048297C">
      <w:pPr>
        <w:numPr>
          <w:ilvl w:val="0"/>
          <w:numId w:val="11"/>
        </w:numPr>
        <w:tabs>
          <w:tab w:val="left" w:pos="1134"/>
        </w:tabs>
        <w:spacing w:after="0" w:line="240" w:lineRule="auto"/>
        <w:ind w:left="1134" w:hanging="283"/>
        <w:jc w:val="both"/>
        <w:rPr>
          <w:rFonts w:ascii="Museo Sans 300" w:eastAsia="Times New Roman" w:hAnsi="Museo Sans 300"/>
          <w:lang w:val="es-ES" w:eastAsia="es-ES"/>
        </w:rPr>
      </w:pPr>
      <w:r>
        <w:rPr>
          <w:rFonts w:ascii="Museo Sans 300" w:eastAsia="Times New Roman" w:hAnsi="Museo Sans 300"/>
          <w:lang w:val="es-ES" w:eastAsia="es-ES"/>
        </w:rPr>
        <w:t>N</w:t>
      </w:r>
      <w:r w:rsidRPr="00427F76">
        <w:rPr>
          <w:rFonts w:ascii="Museo Sans 300" w:eastAsia="Times New Roman" w:hAnsi="Museo Sans 300"/>
          <w:lang w:val="es-ES" w:eastAsia="es-ES"/>
        </w:rPr>
        <w:t xml:space="preserve">o </w:t>
      </w:r>
      <w:r>
        <w:rPr>
          <w:rFonts w:ascii="Museo Sans 300" w:eastAsia="Times New Roman" w:hAnsi="Museo Sans 300"/>
          <w:lang w:val="es-ES" w:eastAsia="es-ES"/>
        </w:rPr>
        <w:t xml:space="preserve">se </w:t>
      </w:r>
      <w:r w:rsidRPr="00427F76">
        <w:rPr>
          <w:rFonts w:ascii="Museo Sans 300" w:eastAsia="Times New Roman" w:hAnsi="Museo Sans 300"/>
          <w:lang w:val="es-ES" w:eastAsia="es-ES"/>
        </w:rPr>
        <w:t>aport</w:t>
      </w:r>
      <w:r>
        <w:rPr>
          <w:rFonts w:ascii="Museo Sans 300" w:eastAsia="Times New Roman" w:hAnsi="Museo Sans 300"/>
          <w:lang w:val="es-ES" w:eastAsia="es-ES"/>
        </w:rPr>
        <w:t>aron</w:t>
      </w:r>
      <w:r w:rsidRPr="00427F76">
        <w:rPr>
          <w:rFonts w:ascii="Museo Sans 300" w:eastAsia="Times New Roman" w:hAnsi="Museo Sans 300"/>
          <w:lang w:val="es-ES" w:eastAsia="es-ES"/>
        </w:rPr>
        <w:t xml:space="preserve"> pruebas </w:t>
      </w:r>
      <w:r>
        <w:rPr>
          <w:rFonts w:ascii="Museo Sans 300" w:eastAsia="Times New Roman" w:hAnsi="Museo Sans 300"/>
          <w:lang w:val="es-ES" w:eastAsia="es-ES"/>
        </w:rPr>
        <w:t>vincul</w:t>
      </w:r>
      <w:r w:rsidRPr="00427F76">
        <w:rPr>
          <w:rFonts w:ascii="Museo Sans 300" w:eastAsia="Times New Roman" w:hAnsi="Museo Sans 300"/>
          <w:lang w:val="es-ES" w:eastAsia="es-ES"/>
        </w:rPr>
        <w:t xml:space="preserve">adas al funcionamiento del medidor patrón </w:t>
      </w:r>
      <w:r w:rsidRPr="00A07822">
        <w:rPr>
          <w:rFonts w:ascii="Museo Sans 300" w:eastAsia="Times New Roman" w:hAnsi="Museo Sans 300"/>
          <w:lang w:val="es-ES" w:eastAsia="es-ES"/>
        </w:rPr>
        <w:t xml:space="preserve">N.° </w:t>
      </w:r>
      <w:r w:rsidR="00DA4007">
        <w:rPr>
          <w:rFonts w:ascii="Museo Sans 300" w:eastAsia="Times New Roman" w:hAnsi="Museo Sans 300"/>
          <w:lang w:val="es-ES" w:eastAsia="es-ES"/>
        </w:rPr>
        <w:t>XXXXXXXXXXX</w:t>
      </w:r>
      <w:r>
        <w:rPr>
          <w:rFonts w:ascii="Museo Sans 300" w:eastAsia="Times New Roman" w:hAnsi="Museo Sans 300"/>
          <w:lang w:val="es-ES" w:eastAsia="es-ES"/>
        </w:rPr>
        <w:t>.</w:t>
      </w:r>
    </w:p>
    <w:p w14:paraId="2A895BAB" w14:textId="77777777" w:rsidR="0048297C" w:rsidRDefault="0048297C" w:rsidP="0048297C">
      <w:pPr>
        <w:pStyle w:val="Prrafodelista"/>
        <w:rPr>
          <w:rFonts w:ascii="Museo Sans 300" w:hAnsi="Museo Sans 300"/>
          <w:lang w:val="es-ES_tradnl"/>
        </w:rPr>
      </w:pPr>
    </w:p>
    <w:p w14:paraId="52975AF6" w14:textId="310AEEBB" w:rsidR="007E05D3" w:rsidRPr="0048297C" w:rsidRDefault="006310ED" w:rsidP="0048297C">
      <w:pPr>
        <w:numPr>
          <w:ilvl w:val="0"/>
          <w:numId w:val="11"/>
        </w:numPr>
        <w:tabs>
          <w:tab w:val="left" w:pos="1134"/>
        </w:tabs>
        <w:spacing w:after="0" w:line="240" w:lineRule="auto"/>
        <w:ind w:left="1134" w:hanging="283"/>
        <w:jc w:val="both"/>
        <w:rPr>
          <w:rFonts w:ascii="Museo Sans 300" w:eastAsia="Times New Roman" w:hAnsi="Museo Sans 300"/>
          <w:lang w:val="es-ES" w:eastAsia="es-ES"/>
        </w:rPr>
      </w:pPr>
      <w:r w:rsidRPr="0048297C">
        <w:rPr>
          <w:rFonts w:ascii="Museo Sans 300" w:hAnsi="Museo Sans 300"/>
          <w:lang w:val="es-ES_tradnl"/>
        </w:rPr>
        <w:t xml:space="preserve">Al no existir lecturas de corrientes simultaneas a nivel del pozo de conexión y en la acometida del medidor N.° </w:t>
      </w:r>
      <w:r w:rsidR="00DA4007">
        <w:rPr>
          <w:rFonts w:ascii="Museo Sans 300" w:hAnsi="Museo Sans 300"/>
          <w:lang w:val="es-ES_tradnl"/>
        </w:rPr>
        <w:t>XXXXXXXXXXX</w:t>
      </w:r>
      <w:r w:rsidRPr="0048297C">
        <w:rPr>
          <w:rFonts w:ascii="Museo Sans 300" w:hAnsi="Museo Sans 300"/>
          <w:lang w:val="es-ES_tradnl"/>
        </w:rPr>
        <w:t>, no se puede establecer que las diferencias de corriente en cada una de las fases corresponden a una línea fuera de medición.</w:t>
      </w:r>
    </w:p>
    <w:p w14:paraId="111C24AD" w14:textId="77777777" w:rsidR="00427F76" w:rsidRDefault="00427F76" w:rsidP="00427F76">
      <w:pPr>
        <w:pStyle w:val="Prrafodelista"/>
        <w:rPr>
          <w:rFonts w:ascii="Museo Sans 300" w:hAnsi="Museo Sans 300"/>
        </w:rPr>
      </w:pPr>
    </w:p>
    <w:p w14:paraId="736F5AD4" w14:textId="5D0613A4" w:rsidR="00A07822" w:rsidRPr="00A07822" w:rsidRDefault="00A07822" w:rsidP="00A07822">
      <w:pPr>
        <w:pStyle w:val="Prrafodelista"/>
        <w:numPr>
          <w:ilvl w:val="0"/>
          <w:numId w:val="26"/>
        </w:numPr>
        <w:autoSpaceDE w:val="0"/>
        <w:autoSpaceDN w:val="0"/>
        <w:adjustRightInd w:val="0"/>
        <w:jc w:val="both"/>
        <w:rPr>
          <w:rFonts w:ascii="Museo Sans 300" w:hAnsi="Museo Sans 300"/>
        </w:rPr>
      </w:pPr>
      <w:r w:rsidRPr="00A07822">
        <w:rPr>
          <w:rFonts w:ascii="Museo Sans 300" w:hAnsi="Museo Sans 300"/>
          <w:sz w:val="22"/>
          <w:szCs w:val="22"/>
        </w:rPr>
        <w:t xml:space="preserve">Presunta condición irregular de fecha </w:t>
      </w:r>
      <w:r>
        <w:rPr>
          <w:rFonts w:ascii="Museo Sans 300" w:hAnsi="Museo Sans 300"/>
        </w:rPr>
        <w:t>veinticinco</w:t>
      </w:r>
      <w:r w:rsidRPr="00A07822">
        <w:rPr>
          <w:rFonts w:ascii="Museo Sans 300" w:hAnsi="Museo Sans 300"/>
          <w:sz w:val="22"/>
          <w:szCs w:val="22"/>
        </w:rPr>
        <w:t xml:space="preserve"> de junio </w:t>
      </w:r>
      <w:r w:rsidR="0048297C">
        <w:rPr>
          <w:rFonts w:ascii="Museo Sans 300" w:hAnsi="Museo Sans 300"/>
          <w:sz w:val="22"/>
          <w:szCs w:val="22"/>
        </w:rPr>
        <w:t xml:space="preserve">de </w:t>
      </w:r>
      <w:r w:rsidRPr="00A07822">
        <w:rPr>
          <w:rFonts w:ascii="Museo Sans 300" w:hAnsi="Museo Sans 300"/>
          <w:sz w:val="22"/>
          <w:szCs w:val="22"/>
        </w:rPr>
        <w:t>dos mil diecinueve:</w:t>
      </w:r>
    </w:p>
    <w:p w14:paraId="3AF57C8F" w14:textId="77777777" w:rsidR="00A07822" w:rsidRDefault="00A07822" w:rsidP="00A07822">
      <w:pPr>
        <w:tabs>
          <w:tab w:val="left" w:pos="993"/>
        </w:tabs>
        <w:spacing w:after="0" w:line="240" w:lineRule="auto"/>
        <w:ind w:left="993"/>
        <w:jc w:val="both"/>
        <w:rPr>
          <w:rFonts w:ascii="Museo Sans 300" w:eastAsia="Times New Roman" w:hAnsi="Museo Sans 300"/>
          <w:lang w:val="es-ES" w:eastAsia="es-ES"/>
        </w:rPr>
      </w:pPr>
    </w:p>
    <w:p w14:paraId="371A7880" w14:textId="04BFA5AF" w:rsidR="00A07822" w:rsidRPr="00A07822" w:rsidRDefault="00A07822" w:rsidP="00A07822">
      <w:pPr>
        <w:numPr>
          <w:ilvl w:val="0"/>
          <w:numId w:val="11"/>
        </w:numPr>
        <w:tabs>
          <w:tab w:val="left" w:pos="993"/>
        </w:tabs>
        <w:spacing w:after="0" w:line="240" w:lineRule="auto"/>
        <w:ind w:left="993" w:hanging="283"/>
        <w:jc w:val="both"/>
        <w:rPr>
          <w:rFonts w:ascii="Museo Sans 300" w:eastAsia="Times New Roman" w:hAnsi="Museo Sans 300"/>
          <w:lang w:val="es-ES" w:eastAsia="es-ES"/>
        </w:rPr>
      </w:pPr>
      <w:r>
        <w:rPr>
          <w:rFonts w:ascii="Museo Sans 300" w:eastAsia="Times New Roman" w:hAnsi="Museo Sans 300"/>
          <w:lang w:val="es-ES" w:eastAsia="es-ES"/>
        </w:rPr>
        <w:t xml:space="preserve">La distribuidora </w:t>
      </w:r>
      <w:r w:rsidRPr="00A07822">
        <w:rPr>
          <w:rFonts w:ascii="Museo Sans 300" w:eastAsia="Times New Roman" w:hAnsi="Museo Sans 300"/>
          <w:lang w:val="es-ES" w:eastAsia="es-ES"/>
        </w:rPr>
        <w:t xml:space="preserve">no presentó </w:t>
      </w:r>
      <w:r>
        <w:rPr>
          <w:rFonts w:ascii="Museo Sans 300" w:eastAsia="Times New Roman" w:hAnsi="Museo Sans 300"/>
          <w:lang w:val="es-ES" w:eastAsia="es-ES"/>
        </w:rPr>
        <w:t xml:space="preserve">ninguna </w:t>
      </w:r>
      <w:r w:rsidRPr="00A07822">
        <w:rPr>
          <w:rFonts w:ascii="Museo Sans 300" w:eastAsia="Times New Roman" w:hAnsi="Museo Sans 300"/>
          <w:lang w:val="es-ES" w:eastAsia="es-ES"/>
        </w:rPr>
        <w:t xml:space="preserve">prueba </w:t>
      </w:r>
      <w:r>
        <w:rPr>
          <w:rFonts w:ascii="Museo Sans 300" w:eastAsia="Times New Roman" w:hAnsi="Museo Sans 300"/>
          <w:lang w:val="es-ES" w:eastAsia="es-ES"/>
        </w:rPr>
        <w:t xml:space="preserve">que permita verificar </w:t>
      </w:r>
      <w:r w:rsidRPr="00A07822">
        <w:rPr>
          <w:rFonts w:ascii="Museo Sans 300" w:eastAsia="Times New Roman" w:hAnsi="Museo Sans 300"/>
          <w:lang w:val="es-ES" w:eastAsia="es-ES"/>
        </w:rPr>
        <w:t xml:space="preserve">la </w:t>
      </w:r>
      <w:r>
        <w:rPr>
          <w:rFonts w:ascii="Museo Sans 300" w:eastAsia="Times New Roman" w:hAnsi="Museo Sans 300"/>
          <w:lang w:val="es-ES" w:eastAsia="es-ES"/>
        </w:rPr>
        <w:t xml:space="preserve">existencia de la presunta </w:t>
      </w:r>
      <w:r w:rsidRPr="00A07822">
        <w:rPr>
          <w:rFonts w:ascii="Museo Sans 300" w:eastAsia="Times New Roman" w:hAnsi="Museo Sans 300"/>
          <w:lang w:val="es-ES" w:eastAsia="es-ES"/>
        </w:rPr>
        <w:t>condición irregular</w:t>
      </w:r>
      <w:r w:rsidR="00E91465">
        <w:rPr>
          <w:rFonts w:ascii="Museo Sans 300" w:eastAsia="Times New Roman" w:hAnsi="Museo Sans 300"/>
          <w:lang w:val="es-ES" w:eastAsia="es-ES"/>
        </w:rPr>
        <w:t xml:space="preserve"> ni el cobro</w:t>
      </w:r>
      <w:r>
        <w:rPr>
          <w:rFonts w:ascii="Museo Sans 300" w:eastAsia="Times New Roman" w:hAnsi="Museo Sans 300"/>
          <w:lang w:val="es-ES" w:eastAsia="es-ES"/>
        </w:rPr>
        <w:t>.</w:t>
      </w:r>
    </w:p>
    <w:p w14:paraId="346F63A7" w14:textId="77777777" w:rsidR="00A07822" w:rsidRDefault="00A07822" w:rsidP="007A533A">
      <w:pPr>
        <w:autoSpaceDE w:val="0"/>
        <w:autoSpaceDN w:val="0"/>
        <w:adjustRightInd w:val="0"/>
        <w:spacing w:after="0" w:line="240" w:lineRule="auto"/>
        <w:ind w:left="426"/>
        <w:jc w:val="both"/>
        <w:rPr>
          <w:rFonts w:ascii="Museo Sans 300" w:hAnsi="Museo Sans 300"/>
        </w:rPr>
      </w:pPr>
    </w:p>
    <w:p w14:paraId="5968D617" w14:textId="5B8EEFA9" w:rsidR="007A533A" w:rsidRPr="007A533A" w:rsidRDefault="007A533A" w:rsidP="007A533A">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Debido a dichos hallazgos, el CAU de la SIGET concluyó que no se comprobó la existencia de la</w:t>
      </w:r>
      <w:r w:rsidR="001C1C4E">
        <w:rPr>
          <w:rFonts w:ascii="Museo Sans 300" w:hAnsi="Museo Sans 300"/>
        </w:rPr>
        <w:t>s</w:t>
      </w:r>
      <w:r w:rsidRPr="007A533A">
        <w:rPr>
          <w:rFonts w:ascii="Museo Sans 300" w:hAnsi="Museo Sans 300"/>
        </w:rPr>
        <w:t xml:space="preserve"> condici</w:t>
      </w:r>
      <w:r w:rsidR="001C1C4E">
        <w:rPr>
          <w:rFonts w:ascii="Museo Sans 300" w:hAnsi="Museo Sans 300"/>
        </w:rPr>
        <w:t>ones</w:t>
      </w:r>
      <w:r w:rsidRPr="007A533A">
        <w:rPr>
          <w:rFonts w:ascii="Museo Sans 300" w:hAnsi="Museo Sans 300"/>
        </w:rPr>
        <w:t xml:space="preserve"> irregular</w:t>
      </w:r>
      <w:r w:rsidR="001C1C4E">
        <w:rPr>
          <w:rFonts w:ascii="Museo Sans 300" w:hAnsi="Museo Sans 300"/>
        </w:rPr>
        <w:t>es</w:t>
      </w:r>
      <w:r w:rsidRPr="007A533A">
        <w:rPr>
          <w:rFonts w:ascii="Museo Sans 300" w:hAnsi="Museo Sans 300"/>
        </w:rPr>
        <w:t xml:space="preserve"> atribuible</w:t>
      </w:r>
      <w:r w:rsidR="001C1C4E">
        <w:rPr>
          <w:rFonts w:ascii="Museo Sans 300" w:hAnsi="Museo Sans 300"/>
        </w:rPr>
        <w:t>s</w:t>
      </w:r>
      <w:r w:rsidRPr="007A533A">
        <w:rPr>
          <w:rFonts w:ascii="Museo Sans 300" w:hAnsi="Museo Sans 300"/>
        </w:rPr>
        <w:t xml:space="preserve"> a</w:t>
      </w:r>
      <w:r w:rsidR="00AD1768">
        <w:rPr>
          <w:rFonts w:ascii="Museo Sans 300" w:hAnsi="Museo Sans 300"/>
        </w:rPr>
        <w:t xml:space="preserve"> </w:t>
      </w:r>
      <w:r w:rsidR="002917DF">
        <w:rPr>
          <w:rFonts w:ascii="Museo Sans 300" w:hAnsi="Museo Sans 300"/>
        </w:rPr>
        <w:t>l</w:t>
      </w:r>
      <w:r w:rsidR="00AD1768">
        <w:rPr>
          <w:rFonts w:ascii="Museo Sans 300" w:hAnsi="Museo Sans 300"/>
        </w:rPr>
        <w:t>a</w:t>
      </w:r>
      <w:r w:rsidRPr="007A533A">
        <w:rPr>
          <w:rFonts w:ascii="Museo Sans 300" w:hAnsi="Museo Sans 300"/>
        </w:rPr>
        <w:t xml:space="preserve"> usuari</w:t>
      </w:r>
      <w:r w:rsidR="00AD1768">
        <w:rPr>
          <w:rFonts w:ascii="Museo Sans 300" w:hAnsi="Museo Sans 300"/>
        </w:rPr>
        <w:t>a</w:t>
      </w:r>
      <w:r w:rsidRPr="007A533A">
        <w:rPr>
          <w:rFonts w:ascii="Museo Sans 300" w:hAnsi="Museo Sans 300"/>
        </w:rPr>
        <w:t>, de conformidad con lo establecido en el artículo 7 de los Términos y Condiciones de los Pliegos Tarifarios y el Procedimiento para Investigar la Existencia de Condiciones Irregulares en el Suministro de Energía Eléctrica del Usuario Final</w:t>
      </w:r>
      <w:r w:rsidR="002917DF">
        <w:rPr>
          <w:rFonts w:ascii="Museo Sans 300" w:hAnsi="Museo Sans 300"/>
        </w:rPr>
        <w:t>.</w:t>
      </w:r>
    </w:p>
    <w:p w14:paraId="25EA0AF2" w14:textId="77777777" w:rsidR="007A533A" w:rsidRPr="007A533A" w:rsidRDefault="007A533A" w:rsidP="007A533A">
      <w:pPr>
        <w:autoSpaceDE w:val="0"/>
        <w:autoSpaceDN w:val="0"/>
        <w:adjustRightInd w:val="0"/>
        <w:spacing w:after="0" w:line="240" w:lineRule="auto"/>
        <w:jc w:val="both"/>
        <w:rPr>
          <w:rFonts w:ascii="Museo Sans 500" w:hAnsi="Museo Sans 500"/>
          <w:b/>
          <w:bCs/>
        </w:rPr>
      </w:pPr>
    </w:p>
    <w:p w14:paraId="1EB2B08C" w14:textId="799ACA0D" w:rsidR="007A533A" w:rsidRPr="007A533A" w:rsidRDefault="00E91465" w:rsidP="007A533A">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2.B</w:t>
      </w:r>
      <w:r w:rsidR="007A533A" w:rsidRPr="007A533A">
        <w:rPr>
          <w:rFonts w:ascii="Museo Sans 500" w:hAnsi="Museo Sans 500"/>
          <w:b/>
          <w:bCs/>
        </w:rPr>
        <w:t xml:space="preserve"> Determinación del cálculo de energía a recuperar</w:t>
      </w:r>
    </w:p>
    <w:p w14:paraId="482B9B0A" w14:textId="77777777" w:rsidR="007A533A" w:rsidRPr="007A533A" w:rsidRDefault="007A533A" w:rsidP="007A533A">
      <w:pPr>
        <w:autoSpaceDE w:val="0"/>
        <w:autoSpaceDN w:val="0"/>
        <w:adjustRightInd w:val="0"/>
        <w:spacing w:after="0" w:line="240" w:lineRule="auto"/>
        <w:jc w:val="both"/>
        <w:rPr>
          <w:rFonts w:ascii="Museo Sans 300" w:hAnsi="Museo Sans 300"/>
          <w:lang w:val="es-ES"/>
        </w:rPr>
      </w:pPr>
    </w:p>
    <w:p w14:paraId="311F3DE7" w14:textId="077E8F9E" w:rsidR="00605C79" w:rsidRPr="00605C79" w:rsidRDefault="00605C79" w:rsidP="00C30CE1">
      <w:pPr>
        <w:autoSpaceDE w:val="0"/>
        <w:autoSpaceDN w:val="0"/>
        <w:adjustRightInd w:val="0"/>
        <w:spacing w:after="0" w:line="240" w:lineRule="auto"/>
        <w:ind w:left="426"/>
        <w:jc w:val="both"/>
        <w:rPr>
          <w:rFonts w:ascii="Museo Sans 300" w:hAnsi="Museo Sans 300"/>
        </w:rPr>
      </w:pPr>
      <w:r w:rsidRPr="00605C79">
        <w:rPr>
          <w:rFonts w:ascii="Museo Sans 300" w:hAnsi="Museo Sans 300"/>
        </w:rPr>
        <w:t xml:space="preserve">Al no haberse comprobado </w:t>
      </w:r>
      <w:r w:rsidR="001C1C4E" w:rsidRPr="007A533A">
        <w:rPr>
          <w:rFonts w:ascii="Museo Sans 300" w:hAnsi="Museo Sans 300"/>
        </w:rPr>
        <w:t>la</w:t>
      </w:r>
      <w:r w:rsidR="001C1C4E">
        <w:rPr>
          <w:rFonts w:ascii="Museo Sans 300" w:hAnsi="Museo Sans 300"/>
        </w:rPr>
        <w:t>s</w:t>
      </w:r>
      <w:r w:rsidR="001C1C4E" w:rsidRPr="007A533A">
        <w:rPr>
          <w:rFonts w:ascii="Museo Sans 300" w:hAnsi="Museo Sans 300"/>
        </w:rPr>
        <w:t xml:space="preserve"> condici</w:t>
      </w:r>
      <w:r w:rsidR="001C1C4E">
        <w:rPr>
          <w:rFonts w:ascii="Museo Sans 300" w:hAnsi="Museo Sans 300"/>
        </w:rPr>
        <w:t>ones</w:t>
      </w:r>
      <w:r w:rsidR="001C1C4E" w:rsidRPr="007A533A">
        <w:rPr>
          <w:rFonts w:ascii="Museo Sans 300" w:hAnsi="Museo Sans 300"/>
        </w:rPr>
        <w:t xml:space="preserve"> irregular</w:t>
      </w:r>
      <w:r w:rsidR="001C1C4E">
        <w:rPr>
          <w:rFonts w:ascii="Museo Sans 300" w:hAnsi="Museo Sans 300"/>
        </w:rPr>
        <w:t>es</w:t>
      </w:r>
      <w:r w:rsidR="001C1C4E" w:rsidRPr="007A533A">
        <w:rPr>
          <w:rFonts w:ascii="Museo Sans 300" w:hAnsi="Museo Sans 300"/>
        </w:rPr>
        <w:t xml:space="preserve"> </w:t>
      </w:r>
      <w:r w:rsidRPr="00605C79">
        <w:rPr>
          <w:rFonts w:ascii="Museo Sans 300" w:hAnsi="Museo Sans 300"/>
        </w:rPr>
        <w:t xml:space="preserve">en el suministro con el NIC </w:t>
      </w:r>
      <w:r w:rsidR="00DA4007">
        <w:rPr>
          <w:rFonts w:ascii="Museo Sans 300" w:hAnsi="Museo Sans 300"/>
          <w:lang w:val="es-ES"/>
        </w:rPr>
        <w:t>XXXXXXXXXXX</w:t>
      </w:r>
      <w:r w:rsidR="00E91465">
        <w:rPr>
          <w:rFonts w:ascii="Museo Sans 300" w:hAnsi="Museo Sans 300"/>
          <w:lang w:val="es-ES"/>
        </w:rPr>
        <w:t xml:space="preserve"> </w:t>
      </w:r>
      <w:r w:rsidR="00C30CE1" w:rsidRPr="00C30CE1">
        <w:rPr>
          <w:rFonts w:ascii="Museo Sans 300" w:hAnsi="Museo Sans 300"/>
        </w:rPr>
        <w:t xml:space="preserve">de conformidad con lo establecido en el Procedimiento para Investigar la Existencia de Condiciones Irregulares en el Suministro de Energía Eléctrica del Usuario Final, el CAU </w:t>
      </w:r>
      <w:r w:rsidR="00C30CE1" w:rsidRPr="00C30CE1">
        <w:rPr>
          <w:rFonts w:ascii="Museo Sans 300" w:hAnsi="Museo Sans 300"/>
          <w:lang w:val="es-ES"/>
        </w:rPr>
        <w:t>determinó que era improcedente el cobro de</w:t>
      </w:r>
      <w:r w:rsidR="00C30CE1">
        <w:rPr>
          <w:rFonts w:ascii="Museo Sans 300" w:hAnsi="Museo Sans 300"/>
          <w:lang w:val="es-ES"/>
        </w:rPr>
        <w:t xml:space="preserve"> </w:t>
      </w:r>
      <w:r w:rsidRPr="00605C79">
        <w:rPr>
          <w:rFonts w:ascii="Museo Sans 300" w:hAnsi="Museo Sans 300"/>
        </w:rPr>
        <w:t>la</w:t>
      </w:r>
      <w:r w:rsidR="001E3767">
        <w:rPr>
          <w:rFonts w:ascii="Museo Sans 300" w:hAnsi="Museo Sans 300"/>
        </w:rPr>
        <w:t>s</w:t>
      </w:r>
      <w:r w:rsidRPr="00605C79">
        <w:rPr>
          <w:rFonts w:ascii="Museo Sans 300" w:hAnsi="Museo Sans 300"/>
        </w:rPr>
        <w:t xml:space="preserve"> cantidad</w:t>
      </w:r>
      <w:r w:rsidR="001E3767">
        <w:rPr>
          <w:rFonts w:ascii="Museo Sans 300" w:hAnsi="Museo Sans 300"/>
        </w:rPr>
        <w:t>es</w:t>
      </w:r>
      <w:r w:rsidRPr="00605C79">
        <w:rPr>
          <w:rFonts w:ascii="Museo Sans 300" w:hAnsi="Museo Sans 300"/>
        </w:rPr>
        <w:t xml:space="preserve"> de </w:t>
      </w:r>
      <w:r w:rsidR="00DA4007">
        <w:rPr>
          <w:rFonts w:ascii="Museo Sans 300" w:eastAsia="Times New Roman" w:hAnsi="Museo Sans 300"/>
          <w:lang w:val="es-ES" w:eastAsia="es-ES"/>
        </w:rPr>
        <w:t>XXXXXXXXXXX</w:t>
      </w:r>
      <w:r w:rsidR="009224CA">
        <w:rPr>
          <w:rFonts w:ascii="Museo Sans 300" w:eastAsia="Times New Roman" w:hAnsi="Museo Sans 300"/>
          <w:lang w:val="es-ES" w:eastAsia="es-ES"/>
        </w:rPr>
        <w:t xml:space="preserve"> y </w:t>
      </w:r>
      <w:r w:rsidR="00DA4007">
        <w:rPr>
          <w:rFonts w:ascii="Museo Sans 300" w:eastAsia="Times New Roman" w:hAnsi="Museo Sans 300"/>
          <w:lang w:val="es-ES" w:eastAsia="es-ES"/>
        </w:rPr>
        <w:t>XXXXXXXXXXX</w:t>
      </w:r>
      <w:r w:rsidR="009224CA">
        <w:rPr>
          <w:rFonts w:ascii="Museo Sans 300" w:eastAsia="Times New Roman" w:hAnsi="Museo Sans 300"/>
          <w:lang w:val="es-ES" w:eastAsia="es-ES"/>
        </w:rPr>
        <w:t xml:space="preserve"> ambas con IVA incluido</w:t>
      </w:r>
      <w:r w:rsidR="001E3767">
        <w:rPr>
          <w:rFonts w:ascii="Museo Sans 300" w:eastAsia="Times New Roman" w:hAnsi="Museo Sans 300"/>
          <w:lang w:val="es-ES" w:eastAsia="es-ES"/>
        </w:rPr>
        <w:t>.</w:t>
      </w:r>
    </w:p>
    <w:p w14:paraId="2B514094" w14:textId="77777777" w:rsidR="007A533A" w:rsidRPr="007A533A" w:rsidRDefault="007A533A" w:rsidP="007A533A">
      <w:pPr>
        <w:spacing w:after="0" w:line="240" w:lineRule="auto"/>
        <w:contextualSpacing/>
        <w:rPr>
          <w:rFonts w:ascii="Museo Sans 500" w:hAnsi="Museo Sans 500"/>
          <w:b/>
        </w:rPr>
      </w:pPr>
    </w:p>
    <w:p w14:paraId="672743A2"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CONCLUSIÓN</w:t>
      </w:r>
    </w:p>
    <w:p w14:paraId="685A7DD5" w14:textId="77777777" w:rsidR="007A533A" w:rsidRPr="007A533A" w:rsidRDefault="007A533A" w:rsidP="007A533A">
      <w:pPr>
        <w:spacing w:after="0" w:line="240" w:lineRule="auto"/>
        <w:jc w:val="both"/>
        <w:rPr>
          <w:rFonts w:ascii="Museo Sans 300" w:hAnsi="Museo Sans 300"/>
          <w:b/>
          <w:caps/>
          <w:u w:val="single"/>
        </w:rPr>
      </w:pPr>
    </w:p>
    <w:p w14:paraId="729A485D" w14:textId="60518D26"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Con fundamento en los informes técnicos N.° IT-</w:t>
      </w:r>
      <w:r w:rsidR="00F66E04">
        <w:rPr>
          <w:rFonts w:ascii="Museo Sans 300" w:hAnsi="Museo Sans 300"/>
          <w:lang w:val="es-ES"/>
        </w:rPr>
        <w:t>079-44604</w:t>
      </w:r>
      <w:r w:rsidRPr="007A533A">
        <w:rPr>
          <w:rFonts w:ascii="Museo Sans 300" w:hAnsi="Museo Sans 300"/>
          <w:lang w:val="es-ES"/>
        </w:rPr>
        <w:t>-CAU y IT-</w:t>
      </w:r>
      <w:r w:rsidR="005C6EB9">
        <w:rPr>
          <w:rFonts w:ascii="Museo Sans 300" w:hAnsi="Museo Sans 300"/>
          <w:lang w:val="es-ES"/>
        </w:rPr>
        <w:t>121-44604</w:t>
      </w:r>
      <w:r w:rsidRPr="007A533A">
        <w:rPr>
          <w:rFonts w:ascii="Museo Sans 300" w:hAnsi="Museo Sans 300"/>
          <w:lang w:val="es-ES"/>
        </w:rPr>
        <w:t xml:space="preserve">-CAU, rendidos por el CAU de la SIGET, esta superintendencia considera pertinente adherirse a lo dictaminado por dicha instancia técnica, siendo pertinente declarar que en el suministro identificado con el NIC </w:t>
      </w:r>
      <w:r w:rsidR="00DA4007">
        <w:rPr>
          <w:rFonts w:ascii="Museo Sans 300" w:hAnsi="Museo Sans 300"/>
          <w:lang w:val="es-ES"/>
        </w:rPr>
        <w:t>XXXXXXXXXXX</w:t>
      </w:r>
      <w:r w:rsidR="003E3624">
        <w:rPr>
          <w:rFonts w:ascii="Museo Sans 300" w:hAnsi="Museo Sans 300"/>
          <w:lang w:val="es-ES"/>
        </w:rPr>
        <w:t xml:space="preserve"> no existieron</w:t>
      </w:r>
      <w:r w:rsidRPr="007A533A">
        <w:rPr>
          <w:rFonts w:ascii="Museo Sans 300" w:hAnsi="Museo Sans 300"/>
          <w:lang w:val="es-ES"/>
        </w:rPr>
        <w:t xml:space="preserve"> </w:t>
      </w:r>
      <w:r w:rsidR="003E3624" w:rsidRPr="007A533A">
        <w:rPr>
          <w:rFonts w:ascii="Museo Sans 300" w:hAnsi="Museo Sans 300"/>
        </w:rPr>
        <w:t>la</w:t>
      </w:r>
      <w:r w:rsidR="003E3624">
        <w:rPr>
          <w:rFonts w:ascii="Museo Sans 300" w:hAnsi="Museo Sans 300"/>
        </w:rPr>
        <w:t>s</w:t>
      </w:r>
      <w:r w:rsidR="003E3624" w:rsidRPr="007A533A">
        <w:rPr>
          <w:rFonts w:ascii="Museo Sans 300" w:hAnsi="Museo Sans 300"/>
        </w:rPr>
        <w:t xml:space="preserve"> condici</w:t>
      </w:r>
      <w:r w:rsidR="003E3624">
        <w:rPr>
          <w:rFonts w:ascii="Museo Sans 300" w:hAnsi="Museo Sans 300"/>
        </w:rPr>
        <w:t>ones</w:t>
      </w:r>
      <w:r w:rsidR="003E3624" w:rsidRPr="007A533A">
        <w:rPr>
          <w:rFonts w:ascii="Museo Sans 300" w:hAnsi="Museo Sans 300"/>
        </w:rPr>
        <w:t xml:space="preserve"> irregular</w:t>
      </w:r>
      <w:r w:rsidR="003E3624">
        <w:rPr>
          <w:rFonts w:ascii="Museo Sans 300" w:hAnsi="Museo Sans 300"/>
        </w:rPr>
        <w:t>es</w:t>
      </w:r>
      <w:r w:rsidR="003E3624" w:rsidRPr="007A533A">
        <w:rPr>
          <w:rFonts w:ascii="Museo Sans 300" w:hAnsi="Museo Sans 300"/>
        </w:rPr>
        <w:t xml:space="preserve"> </w:t>
      </w:r>
      <w:r w:rsidRPr="007A533A">
        <w:rPr>
          <w:rFonts w:ascii="Museo Sans 300" w:hAnsi="Museo Sans 300"/>
          <w:lang w:val="es-ES"/>
        </w:rPr>
        <w:t>atribuible</w:t>
      </w:r>
      <w:r w:rsidR="003E3624">
        <w:rPr>
          <w:rFonts w:ascii="Museo Sans 300" w:hAnsi="Museo Sans 300"/>
          <w:lang w:val="es-ES"/>
        </w:rPr>
        <w:t>s</w:t>
      </w:r>
      <w:r w:rsidRPr="007A533A">
        <w:rPr>
          <w:rFonts w:ascii="Museo Sans 300" w:hAnsi="Museo Sans 300"/>
          <w:lang w:val="es-ES"/>
        </w:rPr>
        <w:t xml:space="preserve"> a</w:t>
      </w:r>
      <w:r w:rsidR="00A14B6F">
        <w:rPr>
          <w:rFonts w:ascii="Museo Sans 300" w:hAnsi="Museo Sans 300"/>
          <w:lang w:val="es-ES"/>
        </w:rPr>
        <w:t xml:space="preserve"> la</w:t>
      </w:r>
      <w:r w:rsidRPr="007A533A">
        <w:rPr>
          <w:rFonts w:ascii="Museo Sans 300" w:hAnsi="Museo Sans 300"/>
          <w:lang w:val="es-ES"/>
        </w:rPr>
        <w:t xml:space="preserve"> usuari</w:t>
      </w:r>
      <w:r w:rsidR="00A14B6F">
        <w:rPr>
          <w:rFonts w:ascii="Museo Sans 300" w:hAnsi="Museo Sans 300"/>
          <w:lang w:val="es-ES"/>
        </w:rPr>
        <w:t>a.</w:t>
      </w:r>
    </w:p>
    <w:p w14:paraId="23D71EE2"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492FE559" w14:textId="01A73F27" w:rsidR="00EF30C0" w:rsidRDefault="007A533A" w:rsidP="00A14B6F">
      <w:pPr>
        <w:autoSpaceDE w:val="0"/>
        <w:autoSpaceDN w:val="0"/>
        <w:adjustRightInd w:val="0"/>
        <w:spacing w:after="0" w:line="240" w:lineRule="auto"/>
        <w:ind w:left="426"/>
        <w:jc w:val="both"/>
        <w:rPr>
          <w:rFonts w:ascii="Museo Sans 300" w:hAnsi="Museo Sans 300"/>
        </w:rPr>
      </w:pPr>
      <w:r w:rsidRPr="007A533A">
        <w:rPr>
          <w:rFonts w:ascii="Museo Sans 300" w:hAnsi="Museo Sans 300"/>
          <w:lang w:val="es-ES"/>
        </w:rPr>
        <w:t xml:space="preserve">Por lo tanto, </w:t>
      </w:r>
      <w:r w:rsidR="00152A9E">
        <w:rPr>
          <w:rFonts w:ascii="Museo Sans 300" w:hAnsi="Museo Sans 300"/>
          <w:lang w:val="es-ES"/>
        </w:rPr>
        <w:t>son improcedentes los</w:t>
      </w:r>
      <w:r w:rsidR="00EF30C0">
        <w:rPr>
          <w:rFonts w:ascii="Museo Sans 300" w:hAnsi="Museo Sans 300"/>
          <w:lang w:val="es-ES"/>
        </w:rPr>
        <w:t xml:space="preserve"> cobro</w:t>
      </w:r>
      <w:r w:rsidR="00152A9E">
        <w:rPr>
          <w:rFonts w:ascii="Museo Sans 300" w:hAnsi="Museo Sans 300"/>
          <w:lang w:val="es-ES"/>
        </w:rPr>
        <w:t>s</w:t>
      </w:r>
      <w:r w:rsidR="00EF30C0">
        <w:rPr>
          <w:rFonts w:ascii="Museo Sans 300" w:hAnsi="Museo Sans 300"/>
          <w:lang w:val="es-ES"/>
        </w:rPr>
        <w:t xml:space="preserve"> de </w:t>
      </w:r>
      <w:r w:rsidR="00EF30C0" w:rsidRPr="007A533A">
        <w:rPr>
          <w:rFonts w:ascii="Museo Sans 300" w:hAnsi="Museo Sans 300"/>
          <w:lang w:val="es-ES"/>
        </w:rPr>
        <w:t xml:space="preserve">la sociedad </w:t>
      </w:r>
      <w:r w:rsidR="00DA4007">
        <w:rPr>
          <w:rFonts w:ascii="Museo Sans 300" w:hAnsi="Museo Sans 300"/>
          <w:lang w:val="es-ES"/>
        </w:rPr>
        <w:t>XXXXXXXXXXX</w:t>
      </w:r>
      <w:r w:rsidR="00EF30C0" w:rsidRPr="007A533A">
        <w:rPr>
          <w:rFonts w:ascii="Museo Sans 300" w:hAnsi="Museo Sans 300"/>
          <w:lang w:val="es-ES"/>
        </w:rPr>
        <w:t xml:space="preserve">, </w:t>
      </w:r>
      <w:r w:rsidR="00EF30C0">
        <w:rPr>
          <w:rFonts w:ascii="Museo Sans 300" w:hAnsi="Museo Sans 300"/>
          <w:lang w:val="es-ES"/>
        </w:rPr>
        <w:t xml:space="preserve">por </w:t>
      </w:r>
      <w:r w:rsidR="00EF30C0" w:rsidRPr="00A14B6F">
        <w:rPr>
          <w:rFonts w:ascii="Museo Sans 300" w:hAnsi="Museo Sans 300"/>
        </w:rPr>
        <w:t>la</w:t>
      </w:r>
      <w:r w:rsidR="00001870">
        <w:rPr>
          <w:rFonts w:ascii="Museo Sans 300" w:hAnsi="Museo Sans 300"/>
        </w:rPr>
        <w:t>s</w:t>
      </w:r>
      <w:r w:rsidR="00EF30C0" w:rsidRPr="00A14B6F">
        <w:rPr>
          <w:rFonts w:ascii="Museo Sans 300" w:hAnsi="Museo Sans 300"/>
        </w:rPr>
        <w:t xml:space="preserve"> cantidad</w:t>
      </w:r>
      <w:r w:rsidR="00001870">
        <w:rPr>
          <w:rFonts w:ascii="Museo Sans 300" w:hAnsi="Museo Sans 300"/>
        </w:rPr>
        <w:t>es</w:t>
      </w:r>
      <w:r w:rsidR="00EF30C0" w:rsidRPr="00A14B6F">
        <w:rPr>
          <w:rFonts w:ascii="Museo Sans 300" w:hAnsi="Museo Sans 300"/>
        </w:rPr>
        <w:t xml:space="preserve"> de </w:t>
      </w:r>
      <w:r w:rsidR="00DA4007">
        <w:rPr>
          <w:rFonts w:ascii="Museo Sans 300" w:hAnsi="Museo Sans 300"/>
          <w:lang w:val="es-ES"/>
        </w:rPr>
        <w:t>XXXXXXXXXXX</w:t>
      </w:r>
      <w:r w:rsidR="009224CA">
        <w:rPr>
          <w:rFonts w:ascii="Museo Sans 300" w:hAnsi="Museo Sans 300"/>
          <w:lang w:val="es-ES"/>
        </w:rPr>
        <w:t xml:space="preserve"> y </w:t>
      </w:r>
      <w:r w:rsidR="00DA4007">
        <w:rPr>
          <w:rFonts w:ascii="Museo Sans 300" w:hAnsi="Museo Sans 300"/>
          <w:lang w:val="es-ES"/>
        </w:rPr>
        <w:t>XXXXXXXXXXX</w:t>
      </w:r>
      <w:r w:rsidR="009224CA">
        <w:rPr>
          <w:rFonts w:ascii="Museo Sans 300" w:hAnsi="Museo Sans 300"/>
          <w:lang w:val="es-ES"/>
        </w:rPr>
        <w:t xml:space="preserve"> ambas IVA incluido</w:t>
      </w:r>
      <w:r w:rsidR="00152A9E">
        <w:rPr>
          <w:rFonts w:ascii="Museo Sans 300" w:hAnsi="Museo Sans 300"/>
          <w:lang w:val="es-ES"/>
        </w:rPr>
        <w:t>.</w:t>
      </w:r>
    </w:p>
    <w:p w14:paraId="3E801955" w14:textId="4B2BB1C3"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53589816" w14:textId="7DA1E3EC"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vista que la señora </w:t>
      </w:r>
      <w:r w:rsidR="00DA4007">
        <w:rPr>
          <w:rFonts w:ascii="Museo Sans 300" w:hAnsi="Museo Sans 300"/>
          <w:lang w:val="es-ES"/>
        </w:rPr>
        <w:t>XXXXXXXXXXX</w:t>
      </w:r>
      <w:r w:rsidR="00A14B6F" w:rsidRPr="007A533A">
        <w:rPr>
          <w:rFonts w:ascii="Museo Sans 300" w:hAnsi="Museo Sans 300"/>
          <w:lang w:val="es-ES"/>
        </w:rPr>
        <w:t xml:space="preserve"> </w:t>
      </w:r>
      <w:r w:rsidRPr="007A533A">
        <w:rPr>
          <w:rFonts w:ascii="Museo Sans 300" w:hAnsi="Museo Sans 300"/>
          <w:lang w:val="es-ES"/>
        </w:rPr>
        <w:t>no ha cancelado la</w:t>
      </w:r>
      <w:r w:rsidR="005E2D94">
        <w:rPr>
          <w:rFonts w:ascii="Museo Sans 300" w:hAnsi="Museo Sans 300"/>
          <w:lang w:val="es-ES"/>
        </w:rPr>
        <w:t>s</w:t>
      </w:r>
      <w:r w:rsidRPr="007A533A">
        <w:rPr>
          <w:rFonts w:ascii="Museo Sans 300" w:hAnsi="Museo Sans 300"/>
          <w:lang w:val="es-ES"/>
        </w:rPr>
        <w:t xml:space="preserve"> cantidad</w:t>
      </w:r>
      <w:r w:rsidR="005E2D94">
        <w:rPr>
          <w:rFonts w:ascii="Museo Sans 300" w:hAnsi="Museo Sans 300"/>
          <w:lang w:val="es-ES"/>
        </w:rPr>
        <w:t>es</w:t>
      </w:r>
      <w:r w:rsidRPr="007A533A">
        <w:rPr>
          <w:rFonts w:ascii="Museo Sans 300" w:hAnsi="Museo Sans 300"/>
          <w:lang w:val="es-ES"/>
        </w:rPr>
        <w:t xml:space="preserve"> inicialmente reclamada</w:t>
      </w:r>
      <w:r w:rsidR="005E2D94">
        <w:rPr>
          <w:rFonts w:ascii="Museo Sans 300" w:hAnsi="Museo Sans 300"/>
          <w:lang w:val="es-ES"/>
        </w:rPr>
        <w:t>s</w:t>
      </w:r>
      <w:r w:rsidRPr="007A533A">
        <w:rPr>
          <w:rFonts w:ascii="Museo Sans 300" w:hAnsi="Museo Sans 300"/>
          <w:lang w:val="es-ES"/>
        </w:rPr>
        <w:t xml:space="preserve"> por la distribuidora, ésta debe</w:t>
      </w:r>
      <w:r w:rsidR="0014543A">
        <w:rPr>
          <w:rFonts w:ascii="Museo Sans 300" w:hAnsi="Museo Sans 300"/>
          <w:lang w:val="es-ES"/>
        </w:rPr>
        <w:t>rá</w:t>
      </w:r>
      <w:r w:rsidRPr="007A533A">
        <w:rPr>
          <w:rFonts w:ascii="Museo Sans 300" w:hAnsi="Museo Sans 300"/>
          <w:lang w:val="es-ES"/>
        </w:rPr>
        <w:t xml:space="preserve"> anular dicho</w:t>
      </w:r>
      <w:r w:rsidR="005E2D94">
        <w:rPr>
          <w:rFonts w:ascii="Museo Sans 300" w:hAnsi="Museo Sans 300"/>
          <w:lang w:val="es-ES"/>
        </w:rPr>
        <w:t>s</w:t>
      </w:r>
      <w:r w:rsidRPr="007A533A">
        <w:rPr>
          <w:rFonts w:ascii="Museo Sans 300" w:hAnsi="Museo Sans 300"/>
          <w:lang w:val="es-ES"/>
        </w:rPr>
        <w:t xml:space="preserve"> cobro</w:t>
      </w:r>
      <w:r w:rsidR="005E2D94">
        <w:rPr>
          <w:rFonts w:ascii="Museo Sans 300" w:hAnsi="Museo Sans 300"/>
          <w:lang w:val="es-ES"/>
        </w:rPr>
        <w:t>s</w:t>
      </w:r>
      <w:r w:rsidR="00EF30C0">
        <w:rPr>
          <w:rFonts w:ascii="Museo Sans 300" w:hAnsi="Museo Sans 300"/>
          <w:lang w:val="es-ES"/>
        </w:rPr>
        <w:t>.</w:t>
      </w:r>
    </w:p>
    <w:p w14:paraId="08CF6567" w14:textId="77777777" w:rsidR="007A533A" w:rsidRPr="007A533A" w:rsidRDefault="007A533A" w:rsidP="007A533A">
      <w:pPr>
        <w:autoSpaceDE w:val="0"/>
        <w:autoSpaceDN w:val="0"/>
        <w:adjustRightInd w:val="0"/>
        <w:spacing w:after="0" w:line="240" w:lineRule="auto"/>
        <w:jc w:val="both"/>
        <w:rPr>
          <w:rFonts w:ascii="Museo Sans 300" w:hAnsi="Museo Sans 300"/>
        </w:rPr>
      </w:pPr>
    </w:p>
    <w:p w14:paraId="1771D8FE"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RECURSOS</w:t>
      </w:r>
    </w:p>
    <w:p w14:paraId="059E4113" w14:textId="77777777" w:rsidR="007A533A" w:rsidRPr="007A533A" w:rsidRDefault="007A533A" w:rsidP="007A533A">
      <w:pPr>
        <w:autoSpaceDE w:val="0"/>
        <w:autoSpaceDN w:val="0"/>
        <w:adjustRightInd w:val="0"/>
        <w:spacing w:after="0" w:line="240" w:lineRule="auto"/>
        <w:ind w:left="426"/>
        <w:jc w:val="both"/>
        <w:rPr>
          <w:rFonts w:ascii="Museo Sans 300" w:hAnsi="Museo Sans 300"/>
        </w:rPr>
      </w:pPr>
    </w:p>
    <w:p w14:paraId="23331D3E"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AF594DC" w14:textId="77777777" w:rsidR="007A533A" w:rsidRPr="007A533A" w:rsidRDefault="007A533A" w:rsidP="007A533A">
      <w:pPr>
        <w:spacing w:after="0" w:line="0" w:lineRule="atLeast"/>
        <w:ind w:left="567"/>
        <w:contextualSpacing/>
        <w:jc w:val="both"/>
        <w:rPr>
          <w:rFonts w:ascii="Museo Sans 300" w:hAnsi="Museo Sans 300"/>
        </w:rPr>
      </w:pPr>
    </w:p>
    <w:p w14:paraId="420FB08D" w14:textId="58B5C4EA" w:rsidR="007A533A" w:rsidRPr="007A533A" w:rsidRDefault="007A533A" w:rsidP="007A533A">
      <w:pPr>
        <w:tabs>
          <w:tab w:val="left" w:pos="993"/>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b/>
          <w:lang w:val="es-ES" w:eastAsia="es-ES"/>
        </w:rPr>
        <w:t>POR TANTO</w:t>
      </w:r>
      <w:r w:rsidRPr="007A533A">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7A533A">
        <w:rPr>
          <w:rFonts w:ascii="Museo Sans 300" w:eastAsia="Times New Roman" w:hAnsi="Museo Sans 300"/>
          <w:color w:val="000000"/>
          <w:lang w:val="es-ES" w:eastAsia="es-ES"/>
        </w:rPr>
        <w:t>los Términos y Condiciones Generales al Consumidor Final del Pliego Tarifario</w:t>
      </w:r>
      <w:r w:rsidR="00A543DD">
        <w:rPr>
          <w:rFonts w:ascii="Museo Sans 300" w:eastAsia="Times New Roman" w:hAnsi="Museo Sans 300"/>
          <w:color w:val="000000"/>
          <w:lang w:val="es-ES" w:eastAsia="es-ES"/>
        </w:rPr>
        <w:t xml:space="preserve"> </w:t>
      </w:r>
      <w:r w:rsidRPr="007A533A">
        <w:rPr>
          <w:rFonts w:ascii="Museo Sans 300" w:eastAsia="Times New Roman" w:hAnsi="Museo Sans 300"/>
          <w:lang w:val="es-ES" w:eastAsia="es-ES"/>
        </w:rPr>
        <w:t>y los informes técnicos N.° IT-</w:t>
      </w:r>
      <w:r w:rsidR="00F66E04">
        <w:rPr>
          <w:rFonts w:ascii="Museo Sans 300" w:eastAsia="Times New Roman" w:hAnsi="Museo Sans 300"/>
          <w:lang w:val="es-ES" w:eastAsia="es-ES"/>
        </w:rPr>
        <w:t>079-44604</w:t>
      </w:r>
      <w:r w:rsidRPr="007A533A">
        <w:rPr>
          <w:rFonts w:ascii="Museo Sans 300" w:eastAsia="Times New Roman" w:hAnsi="Museo Sans 300"/>
          <w:lang w:val="es-ES" w:eastAsia="es-ES"/>
        </w:rPr>
        <w:t>-CAU y IT-</w:t>
      </w:r>
      <w:r w:rsidR="005C6EB9">
        <w:rPr>
          <w:rFonts w:ascii="Museo Sans 300" w:eastAsia="Times New Roman" w:hAnsi="Museo Sans 300"/>
          <w:lang w:val="es-ES" w:eastAsia="es-ES"/>
        </w:rPr>
        <w:t>121-44604</w:t>
      </w:r>
      <w:r w:rsidRPr="007A533A">
        <w:rPr>
          <w:rFonts w:ascii="Museo Sans 300" w:eastAsia="Times New Roman" w:hAnsi="Museo Sans 300"/>
          <w:lang w:val="es-ES" w:eastAsia="es-ES"/>
        </w:rPr>
        <w:t xml:space="preserve">-CAU rendidos por el CAU, esta superintendencia </w:t>
      </w:r>
      <w:r w:rsidRPr="007A533A">
        <w:rPr>
          <w:rFonts w:ascii="Museo Sans 300" w:eastAsia="Times New Roman" w:hAnsi="Museo Sans 300"/>
          <w:b/>
          <w:lang w:val="es-ES" w:eastAsia="es-ES"/>
        </w:rPr>
        <w:t>ACUERDA:</w:t>
      </w:r>
    </w:p>
    <w:p w14:paraId="6EF4E1C5" w14:textId="77777777" w:rsidR="007A533A" w:rsidRPr="007A533A" w:rsidRDefault="007A533A" w:rsidP="007A533A">
      <w:pPr>
        <w:widowControl w:val="0"/>
        <w:autoSpaceDE w:val="0"/>
        <w:autoSpaceDN w:val="0"/>
        <w:adjustRightInd w:val="0"/>
        <w:spacing w:after="0" w:line="240" w:lineRule="auto"/>
        <w:jc w:val="both"/>
        <w:rPr>
          <w:rFonts w:ascii="Museo Sans 300" w:hAnsi="Museo Sans 300"/>
        </w:rPr>
      </w:pPr>
    </w:p>
    <w:p w14:paraId="0C80A226" w14:textId="3CE65A1C" w:rsidR="007A533A" w:rsidRDefault="007A533A" w:rsidP="00BD42D0">
      <w:pPr>
        <w:numPr>
          <w:ilvl w:val="0"/>
          <w:numId w:val="12"/>
        </w:numPr>
        <w:spacing w:after="0" w:line="240" w:lineRule="auto"/>
        <w:contextualSpacing/>
        <w:jc w:val="both"/>
        <w:rPr>
          <w:rFonts w:ascii="Museo Sans 300" w:eastAsia="Times New Roman" w:hAnsi="Museo Sans 300"/>
          <w:lang w:val="es-ES" w:eastAsia="es-ES"/>
        </w:rPr>
      </w:pPr>
      <w:r w:rsidRPr="000E5329">
        <w:rPr>
          <w:rFonts w:ascii="Museo Sans 300" w:eastAsia="Times New Roman" w:hAnsi="Museo Sans 300"/>
          <w:lang w:eastAsia="es-SV"/>
        </w:rPr>
        <w:t xml:space="preserve">Declarar que en el suministro de energía eléctrica identificado con el </w:t>
      </w:r>
      <w:r w:rsidRPr="000E5329">
        <w:rPr>
          <w:rFonts w:ascii="Museo Sans 300" w:hAnsi="Museo Sans 300"/>
          <w:lang w:val="es-ES" w:eastAsia="es-SV"/>
        </w:rPr>
        <w:t xml:space="preserve">NIC </w:t>
      </w:r>
      <w:r w:rsidR="00DA4007">
        <w:rPr>
          <w:rFonts w:ascii="Museo Sans 300" w:hAnsi="Museo Sans 300"/>
        </w:rPr>
        <w:t>XXXXXXXXXXX</w:t>
      </w:r>
      <w:r w:rsidRPr="000E5329">
        <w:rPr>
          <w:rFonts w:ascii="Museo Sans 300" w:hAnsi="Museo Sans 300"/>
          <w:lang w:val="es-ES" w:eastAsia="es-SV"/>
        </w:rPr>
        <w:t xml:space="preserve"> no existi</w:t>
      </w:r>
      <w:r w:rsidR="000E5329" w:rsidRPr="000E5329">
        <w:rPr>
          <w:rFonts w:ascii="Museo Sans 300" w:hAnsi="Museo Sans 300"/>
          <w:lang w:val="es-ES" w:eastAsia="es-SV"/>
        </w:rPr>
        <w:t>eron l</w:t>
      </w:r>
      <w:r w:rsidRPr="000E5329">
        <w:rPr>
          <w:rFonts w:ascii="Museo Sans 300" w:hAnsi="Museo Sans 300"/>
          <w:lang w:val="es-ES" w:eastAsia="es-SV"/>
        </w:rPr>
        <w:t>a</w:t>
      </w:r>
      <w:r w:rsidR="000E5329" w:rsidRPr="000E5329">
        <w:rPr>
          <w:rFonts w:ascii="Museo Sans 300" w:hAnsi="Museo Sans 300"/>
          <w:lang w:val="es-ES" w:eastAsia="es-SV"/>
        </w:rPr>
        <w:t>s</w:t>
      </w:r>
      <w:r w:rsidRPr="000E5329">
        <w:rPr>
          <w:rFonts w:ascii="Museo Sans 300" w:hAnsi="Museo Sans 300"/>
          <w:lang w:val="es-ES" w:eastAsia="es-SV"/>
        </w:rPr>
        <w:t xml:space="preserve"> condici</w:t>
      </w:r>
      <w:r w:rsidR="000E5329" w:rsidRPr="000E5329">
        <w:rPr>
          <w:rFonts w:ascii="Museo Sans 300" w:hAnsi="Museo Sans 300"/>
          <w:lang w:val="es-ES" w:eastAsia="es-SV"/>
        </w:rPr>
        <w:t>ones</w:t>
      </w:r>
      <w:r w:rsidRPr="000E5329">
        <w:rPr>
          <w:rFonts w:ascii="Museo Sans 300" w:hAnsi="Museo Sans 300"/>
          <w:lang w:val="es-ES" w:eastAsia="es-SV"/>
        </w:rPr>
        <w:t xml:space="preserve"> irregular</w:t>
      </w:r>
      <w:r w:rsidR="000E5329" w:rsidRPr="000E5329">
        <w:rPr>
          <w:rFonts w:ascii="Museo Sans 300" w:hAnsi="Museo Sans 300"/>
          <w:lang w:val="es-ES" w:eastAsia="es-SV"/>
        </w:rPr>
        <w:t>es</w:t>
      </w:r>
      <w:r w:rsidRPr="000E5329">
        <w:rPr>
          <w:rFonts w:ascii="Museo Sans 300" w:hAnsi="Museo Sans 300"/>
          <w:lang w:val="es-ES" w:eastAsia="es-SV"/>
        </w:rPr>
        <w:t xml:space="preserve"> atribui</w:t>
      </w:r>
      <w:r w:rsidR="00A543DD">
        <w:rPr>
          <w:rFonts w:ascii="Museo Sans 300" w:hAnsi="Museo Sans 300"/>
          <w:lang w:val="es-ES" w:eastAsia="es-SV"/>
        </w:rPr>
        <w:t>das</w:t>
      </w:r>
      <w:r w:rsidRPr="000E5329">
        <w:rPr>
          <w:rFonts w:ascii="Museo Sans 300" w:hAnsi="Museo Sans 300"/>
          <w:lang w:val="es-ES" w:eastAsia="es-SV"/>
        </w:rPr>
        <w:t xml:space="preserve"> </w:t>
      </w:r>
      <w:r w:rsidR="00A543DD" w:rsidRPr="00A543DD">
        <w:rPr>
          <w:rFonts w:ascii="Museo Sans 300" w:hAnsi="Museo Sans 300"/>
          <w:lang w:val="es-ES" w:eastAsia="es-SV"/>
        </w:rPr>
        <w:t>por la empresa distribuidora a la usuaria,</w:t>
      </w:r>
      <w:r w:rsidRPr="000E5329">
        <w:rPr>
          <w:rFonts w:ascii="Museo Sans 300" w:hAnsi="Museo Sans 300"/>
          <w:lang w:val="es-ES" w:eastAsia="es-SV"/>
        </w:rPr>
        <w:t xml:space="preserve"> siendo</w:t>
      </w:r>
      <w:r w:rsidRPr="000E5329">
        <w:rPr>
          <w:rFonts w:ascii="Museo Sans 500" w:hAnsi="Museo Sans 500"/>
          <w:b/>
          <w:lang w:val="es-ES" w:eastAsia="es-SV"/>
        </w:rPr>
        <w:t xml:space="preserve"> </w:t>
      </w:r>
      <w:r w:rsidRPr="000E5329">
        <w:rPr>
          <w:rFonts w:ascii="Museo Sans 300" w:eastAsia="Times New Roman" w:hAnsi="Museo Sans 300"/>
          <w:lang w:eastAsia="es-SV"/>
        </w:rPr>
        <w:t>improcedente el cobro de la</w:t>
      </w:r>
      <w:r w:rsidR="000E5329" w:rsidRPr="000E5329">
        <w:rPr>
          <w:rFonts w:ascii="Museo Sans 300" w:eastAsia="Times New Roman" w:hAnsi="Museo Sans 300"/>
          <w:lang w:eastAsia="es-SV"/>
        </w:rPr>
        <w:t>s</w:t>
      </w:r>
      <w:r w:rsidRPr="000E5329">
        <w:rPr>
          <w:rFonts w:ascii="Museo Sans 300" w:eastAsia="Times New Roman" w:hAnsi="Museo Sans 300"/>
          <w:lang w:eastAsia="es-SV"/>
        </w:rPr>
        <w:t xml:space="preserve"> cantidad</w:t>
      </w:r>
      <w:r w:rsidR="000E5329" w:rsidRPr="000E5329">
        <w:rPr>
          <w:rFonts w:ascii="Museo Sans 300" w:eastAsia="Times New Roman" w:hAnsi="Museo Sans 300"/>
          <w:lang w:eastAsia="es-SV"/>
        </w:rPr>
        <w:t>es</w:t>
      </w:r>
      <w:r w:rsidRPr="000E5329">
        <w:rPr>
          <w:rFonts w:ascii="Museo Sans 300" w:eastAsia="Times New Roman" w:hAnsi="Museo Sans 300"/>
          <w:lang w:eastAsia="es-SV"/>
        </w:rPr>
        <w:t xml:space="preserve"> de </w:t>
      </w:r>
      <w:r w:rsidR="00DA4007">
        <w:rPr>
          <w:rFonts w:ascii="Museo Sans 300" w:eastAsia="Times New Roman" w:hAnsi="Museo Sans 300"/>
          <w:lang w:val="es-ES" w:eastAsia="es-ES"/>
        </w:rPr>
        <w:t>XXXXXXXXXXX</w:t>
      </w:r>
      <w:r w:rsidR="009224CA" w:rsidRPr="000E5329">
        <w:rPr>
          <w:rFonts w:ascii="Museo Sans 300" w:eastAsia="Times New Roman" w:hAnsi="Museo Sans 300"/>
          <w:lang w:val="es-ES" w:eastAsia="es-ES"/>
        </w:rPr>
        <w:t xml:space="preserve"> y </w:t>
      </w:r>
      <w:r w:rsidR="00DA4007">
        <w:rPr>
          <w:rFonts w:ascii="Museo Sans 300" w:eastAsia="Times New Roman" w:hAnsi="Museo Sans 300"/>
          <w:lang w:val="es-ES" w:eastAsia="es-ES"/>
        </w:rPr>
        <w:t>XXXXXXXXXXX</w:t>
      </w:r>
      <w:r w:rsidR="009224CA" w:rsidRPr="000E5329">
        <w:rPr>
          <w:rFonts w:ascii="Museo Sans 300" w:eastAsia="Times New Roman" w:hAnsi="Museo Sans 300"/>
          <w:lang w:val="es-ES" w:eastAsia="es-ES"/>
        </w:rPr>
        <w:t xml:space="preserve"> ambas</w:t>
      </w:r>
      <w:r w:rsidR="00774EE1">
        <w:rPr>
          <w:rFonts w:ascii="Museo Sans 300" w:eastAsia="Times New Roman" w:hAnsi="Museo Sans 300"/>
          <w:lang w:val="es-ES" w:eastAsia="es-ES"/>
        </w:rPr>
        <w:t xml:space="preserve"> </w:t>
      </w:r>
      <w:r w:rsidR="009224CA" w:rsidRPr="000E5329">
        <w:rPr>
          <w:rFonts w:ascii="Museo Sans 300" w:eastAsia="Times New Roman" w:hAnsi="Museo Sans 300"/>
          <w:lang w:val="es-ES" w:eastAsia="es-ES"/>
        </w:rPr>
        <w:t>IVA incluido</w:t>
      </w:r>
      <w:r w:rsidR="000E5329">
        <w:rPr>
          <w:rFonts w:ascii="Museo Sans 300" w:eastAsia="Times New Roman" w:hAnsi="Museo Sans 300"/>
          <w:lang w:val="es-ES" w:eastAsia="es-ES"/>
        </w:rPr>
        <w:t>.</w:t>
      </w:r>
    </w:p>
    <w:p w14:paraId="18077205" w14:textId="6537AC02" w:rsidR="000E5329" w:rsidRDefault="000E5329" w:rsidP="000E5329">
      <w:pPr>
        <w:spacing w:after="0" w:line="240" w:lineRule="auto"/>
        <w:contextualSpacing/>
        <w:jc w:val="both"/>
        <w:rPr>
          <w:rFonts w:ascii="Museo Sans 300" w:eastAsia="Times New Roman" w:hAnsi="Museo Sans 300"/>
          <w:lang w:val="es-ES" w:eastAsia="es-ES"/>
        </w:rPr>
      </w:pPr>
    </w:p>
    <w:p w14:paraId="0507FBB2" w14:textId="57F5E2CF" w:rsidR="000E5329" w:rsidRDefault="000E5329" w:rsidP="000E5329">
      <w:pPr>
        <w:spacing w:after="0" w:line="240" w:lineRule="auto"/>
        <w:ind w:left="426"/>
        <w:jc w:val="both"/>
        <w:rPr>
          <w:rFonts w:ascii="Museo Sans 300" w:eastAsia="Times New Roman" w:hAnsi="Museo Sans 300"/>
          <w:lang w:eastAsia="es-SV"/>
        </w:rPr>
      </w:pPr>
      <w:r w:rsidRPr="00525CFC">
        <w:rPr>
          <w:rFonts w:ascii="Museo Sans 300" w:hAnsi="Museo Sans 300"/>
          <w:lang w:val="es-ES"/>
        </w:rPr>
        <w:t xml:space="preserve">En vista que la señora </w:t>
      </w:r>
      <w:r w:rsidR="00DA4007">
        <w:rPr>
          <w:rFonts w:ascii="Museo Sans 300" w:hAnsi="Museo Sans 300"/>
          <w:lang w:val="es-ES"/>
        </w:rPr>
        <w:t>XXXXXXXXXXX</w:t>
      </w:r>
      <w:r w:rsidRPr="007A533A">
        <w:rPr>
          <w:rFonts w:ascii="Museo Sans 300" w:hAnsi="Museo Sans 300"/>
          <w:color w:val="000000"/>
        </w:rPr>
        <w:t xml:space="preserve"> </w:t>
      </w:r>
      <w:r w:rsidRPr="00525CFC">
        <w:rPr>
          <w:rFonts w:ascii="Museo Sans 300" w:hAnsi="Museo Sans 300"/>
          <w:lang w:val="es-ES"/>
        </w:rPr>
        <w:t>no ha cancelado la</w:t>
      </w:r>
      <w:r>
        <w:rPr>
          <w:rFonts w:ascii="Museo Sans 300" w:hAnsi="Museo Sans 300"/>
          <w:lang w:val="es-ES"/>
        </w:rPr>
        <w:t>s</w:t>
      </w:r>
      <w:r w:rsidRPr="00525CFC">
        <w:rPr>
          <w:rFonts w:ascii="Museo Sans 300" w:hAnsi="Museo Sans 300"/>
          <w:lang w:val="es-ES"/>
        </w:rPr>
        <w:t xml:space="preserve"> cantidad</w:t>
      </w:r>
      <w:r>
        <w:rPr>
          <w:rFonts w:ascii="Museo Sans 300" w:hAnsi="Museo Sans 300"/>
          <w:lang w:val="es-ES"/>
        </w:rPr>
        <w:t>es</w:t>
      </w:r>
      <w:r w:rsidRPr="00525CFC">
        <w:rPr>
          <w:rFonts w:ascii="Museo Sans 300" w:hAnsi="Museo Sans 300"/>
          <w:lang w:val="es-ES"/>
        </w:rPr>
        <w:t xml:space="preserve"> inicialmente reclamada</w:t>
      </w:r>
      <w:r>
        <w:rPr>
          <w:rFonts w:ascii="Museo Sans 300" w:hAnsi="Museo Sans 300"/>
          <w:lang w:val="es-ES"/>
        </w:rPr>
        <w:t xml:space="preserve">s </w:t>
      </w:r>
      <w:r w:rsidRPr="00525CFC">
        <w:rPr>
          <w:rFonts w:ascii="Museo Sans 300" w:hAnsi="Museo Sans 300"/>
          <w:lang w:val="es-ES"/>
        </w:rPr>
        <w:t xml:space="preserve">por la sociedad </w:t>
      </w:r>
      <w:r w:rsidR="00DA4007">
        <w:rPr>
          <w:rFonts w:ascii="Museo Sans 300" w:hAnsi="Museo Sans 300"/>
          <w:lang w:val="es-ES"/>
        </w:rPr>
        <w:t>XXXXXXXXXXX</w:t>
      </w:r>
      <w:r w:rsidRPr="00525CFC">
        <w:rPr>
          <w:rFonts w:ascii="Museo Sans 300" w:hAnsi="Museo Sans 300"/>
          <w:lang w:val="es-ES"/>
        </w:rPr>
        <w:t>, ésta debe anular dicho</w:t>
      </w:r>
      <w:r>
        <w:rPr>
          <w:rFonts w:ascii="Museo Sans 300" w:hAnsi="Museo Sans 300"/>
          <w:lang w:val="es-ES"/>
        </w:rPr>
        <w:t>s</w:t>
      </w:r>
      <w:r w:rsidRPr="00525CFC">
        <w:rPr>
          <w:rFonts w:ascii="Museo Sans 300" w:hAnsi="Museo Sans 300"/>
          <w:lang w:val="es-ES"/>
        </w:rPr>
        <w:t xml:space="preserve"> cobro</w:t>
      </w:r>
      <w:r>
        <w:rPr>
          <w:rFonts w:ascii="Museo Sans 300" w:hAnsi="Museo Sans 300"/>
          <w:lang w:val="es-ES"/>
        </w:rPr>
        <w:t>s</w:t>
      </w:r>
      <w:r w:rsidRPr="00525CFC">
        <w:rPr>
          <w:rFonts w:ascii="Museo Sans 300" w:hAnsi="Museo Sans 300"/>
          <w:lang w:val="es-ES"/>
        </w:rPr>
        <w:t>.</w:t>
      </w:r>
    </w:p>
    <w:p w14:paraId="1E4F8ED8" w14:textId="77777777" w:rsidR="000E5329" w:rsidRDefault="000E5329" w:rsidP="000E5329">
      <w:pPr>
        <w:spacing w:after="0" w:line="240" w:lineRule="auto"/>
        <w:ind w:left="426"/>
        <w:jc w:val="both"/>
        <w:rPr>
          <w:rFonts w:ascii="Museo Sans 300" w:eastAsia="Times New Roman" w:hAnsi="Museo Sans 300"/>
          <w:lang w:eastAsia="es-SV"/>
        </w:rPr>
      </w:pPr>
    </w:p>
    <w:p w14:paraId="6D27AA44" w14:textId="77777777" w:rsidR="000E5329" w:rsidRPr="00525CFC" w:rsidRDefault="000E5329" w:rsidP="000E5329">
      <w:pPr>
        <w:spacing w:after="0" w:line="240" w:lineRule="auto"/>
        <w:ind w:left="426"/>
        <w:jc w:val="both"/>
        <w:rPr>
          <w:rFonts w:ascii="Museo Sans 300" w:eastAsia="Times New Roman" w:hAnsi="Museo Sans 300"/>
          <w:lang w:eastAsia="es-SV"/>
        </w:rPr>
      </w:pPr>
      <w:r w:rsidRPr="007A533A">
        <w:rPr>
          <w:rFonts w:ascii="Museo Sans 300" w:eastAsia="Times New Roman" w:hAnsi="Museo Sans 300"/>
          <w:lang w:val="es-ES" w:eastAsia="es-SV"/>
        </w:rPr>
        <w:t>La distribuidora deberá remitir en un plazo máximo de quince días hábiles, contados a partir del día siguiente a la notificación de este proveí</w:t>
      </w:r>
      <w:r>
        <w:rPr>
          <w:rFonts w:ascii="Museo Sans 300" w:eastAsia="Times New Roman" w:hAnsi="Museo Sans 300"/>
          <w:lang w:val="es-ES" w:eastAsia="es-SV"/>
        </w:rPr>
        <w:t>do, la documentación respectiva</w:t>
      </w:r>
      <w:r w:rsidRPr="007A533A">
        <w:rPr>
          <w:rFonts w:ascii="Museo Sans 300" w:eastAsia="Times New Roman" w:hAnsi="Museo Sans 300"/>
          <w:lang w:val="es-ES" w:eastAsia="es-SV"/>
        </w:rPr>
        <w:t xml:space="preserve"> a efecto de comprobar el cumplimiento de lo ordenado;</w:t>
      </w:r>
      <w:r w:rsidRPr="007A533A">
        <w:rPr>
          <w:rFonts w:ascii="Museo Sans 300" w:hAnsi="Museo Sans 300"/>
        </w:rPr>
        <w:t xml:space="preserve"> y</w:t>
      </w:r>
    </w:p>
    <w:p w14:paraId="4BC35A19"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ES"/>
        </w:rPr>
      </w:pPr>
    </w:p>
    <w:p w14:paraId="20643BCA" w14:textId="323D4F1A" w:rsidR="007A533A" w:rsidRPr="007A533A" w:rsidRDefault="007A533A" w:rsidP="007A533A">
      <w:pPr>
        <w:numPr>
          <w:ilvl w:val="0"/>
          <w:numId w:val="12"/>
        </w:numPr>
        <w:spacing w:after="0" w:line="240" w:lineRule="auto"/>
        <w:jc w:val="both"/>
        <w:rPr>
          <w:rFonts w:ascii="Museo Sans 300" w:hAnsi="Museo Sans 300"/>
          <w:color w:val="000000"/>
        </w:rPr>
      </w:pPr>
      <w:r w:rsidRPr="007A533A">
        <w:rPr>
          <w:rFonts w:ascii="Museo Sans 300" w:hAnsi="Museo Sans 300"/>
          <w:color w:val="000000"/>
        </w:rPr>
        <w:t>Notificar este acuerdo a</w:t>
      </w:r>
      <w:r w:rsidR="00213C12">
        <w:rPr>
          <w:rFonts w:ascii="Museo Sans 300" w:hAnsi="Museo Sans 300"/>
          <w:color w:val="000000"/>
        </w:rPr>
        <w:t xml:space="preserve">l señor </w:t>
      </w:r>
      <w:r w:rsidR="00DA4007">
        <w:rPr>
          <w:rFonts w:ascii="Museo Sans 300" w:hAnsi="Museo Sans 300"/>
          <w:color w:val="000000"/>
        </w:rPr>
        <w:t>XXXXXXXXXXX</w:t>
      </w:r>
      <w:r w:rsidR="000E67FC">
        <w:rPr>
          <w:rFonts w:ascii="Museo Sans 300" w:hAnsi="Museo Sans 300"/>
          <w:color w:val="000000"/>
        </w:rPr>
        <w:t>,</w:t>
      </w:r>
      <w:r w:rsidRPr="007A533A">
        <w:rPr>
          <w:rFonts w:ascii="Museo Sans 300" w:hAnsi="Museo Sans 300"/>
          <w:color w:val="000000"/>
        </w:rPr>
        <w:t xml:space="preserve"> </w:t>
      </w:r>
      <w:r w:rsidR="00707F81" w:rsidRPr="00707F81">
        <w:rPr>
          <w:rFonts w:ascii="Museo Sans 300" w:hAnsi="Museo Sans 300"/>
          <w:lang w:val="es-ES"/>
        </w:rPr>
        <w:t xml:space="preserve">apoderado general judicial con cláusulas especiales </w:t>
      </w:r>
      <w:r w:rsidR="00213C12" w:rsidRPr="00807D6D">
        <w:rPr>
          <w:rFonts w:ascii="Museo Sans 300" w:hAnsi="Museo Sans 300"/>
          <w:lang w:val="es-ES"/>
        </w:rPr>
        <w:t xml:space="preserve">de la señora </w:t>
      </w:r>
      <w:r w:rsidR="00DA4007">
        <w:rPr>
          <w:rFonts w:ascii="Museo Sans 300" w:hAnsi="Museo Sans 300"/>
          <w:lang w:val="es-ES"/>
        </w:rPr>
        <w:t>XXXXXXXXXXX</w:t>
      </w:r>
      <w:r w:rsidR="00213C12" w:rsidRPr="007A533A">
        <w:rPr>
          <w:rFonts w:ascii="Museo Sans 300" w:hAnsi="Museo Sans 300"/>
          <w:color w:val="000000"/>
        </w:rPr>
        <w:t xml:space="preserve"> </w:t>
      </w:r>
      <w:r w:rsidRPr="007A533A">
        <w:rPr>
          <w:rFonts w:ascii="Museo Sans 300" w:hAnsi="Museo Sans 300"/>
          <w:color w:val="000000"/>
        </w:rPr>
        <w:t xml:space="preserve">y a la sociedad </w:t>
      </w:r>
      <w:r w:rsidR="00DA4007">
        <w:rPr>
          <w:rFonts w:ascii="Museo Sans 300" w:hAnsi="Museo Sans 300"/>
          <w:color w:val="000000"/>
        </w:rPr>
        <w:t>XXXXXXXXXXX</w:t>
      </w:r>
      <w:r w:rsidRPr="007A533A">
        <w:rPr>
          <w:rFonts w:ascii="Museo Sans 300" w:hAnsi="Museo Sans 300"/>
          <w:color w:val="000000"/>
        </w:rPr>
        <w:t>, adjuntando copia del informe técnico N.° IT-</w:t>
      </w:r>
      <w:r w:rsidR="005C6EB9">
        <w:rPr>
          <w:rFonts w:ascii="Museo Sans 300" w:hAnsi="Museo Sans 300"/>
          <w:color w:val="000000"/>
        </w:rPr>
        <w:t>121-44604</w:t>
      </w:r>
      <w:r w:rsidRPr="007A533A">
        <w:rPr>
          <w:rFonts w:ascii="Museo Sans 300" w:hAnsi="Museo Sans 300"/>
          <w:color w:val="000000"/>
        </w:rPr>
        <w:t>-CAU rendido por el CAU.</w:t>
      </w:r>
    </w:p>
    <w:p w14:paraId="40566B88" w14:textId="77777777" w:rsidR="007A533A" w:rsidRPr="007A533A" w:rsidRDefault="007A533A" w:rsidP="007A533A">
      <w:pPr>
        <w:tabs>
          <w:tab w:val="left" w:pos="993"/>
        </w:tabs>
        <w:autoSpaceDE w:val="0"/>
        <w:autoSpaceDN w:val="0"/>
        <w:adjustRightInd w:val="0"/>
        <w:spacing w:after="0" w:line="240" w:lineRule="auto"/>
        <w:ind w:left="426"/>
        <w:contextualSpacing/>
        <w:jc w:val="both"/>
        <w:rPr>
          <w:rFonts w:ascii="Museo Sans 300" w:eastAsia="Times New Roman" w:hAnsi="Museo Sans 300"/>
          <w:color w:val="000000"/>
          <w:lang w:val="es-ES" w:eastAsia="es-ES"/>
        </w:rPr>
      </w:pPr>
    </w:p>
    <w:p w14:paraId="4E680E42" w14:textId="77777777" w:rsidR="007A533A" w:rsidRPr="007A533A" w:rsidRDefault="007A533A" w:rsidP="007A533A">
      <w:pPr>
        <w:rPr>
          <w:rFonts w:ascii="Museo Sans 300" w:hAnsi="Museo Sans 300"/>
          <w:lang w:val="es-ES"/>
        </w:rPr>
      </w:pPr>
    </w:p>
    <w:p w14:paraId="08F7C941" w14:textId="77777777" w:rsidR="007A533A" w:rsidRPr="007A533A" w:rsidRDefault="007A533A" w:rsidP="007A533A">
      <w:pPr>
        <w:rPr>
          <w:rFonts w:ascii="Museo Sans 300" w:hAnsi="Museo Sans 300"/>
          <w:lang w:val="es-ES"/>
        </w:rPr>
      </w:pPr>
    </w:p>
    <w:p w14:paraId="24F07CD6" w14:textId="77777777" w:rsidR="007A533A" w:rsidRPr="007A533A" w:rsidRDefault="007A533A" w:rsidP="007A533A">
      <w:pPr>
        <w:tabs>
          <w:tab w:val="left" w:pos="4962"/>
        </w:tabs>
        <w:spacing w:after="0" w:line="0" w:lineRule="atLeast"/>
        <w:ind w:left="4253" w:firstLine="709"/>
        <w:rPr>
          <w:rFonts w:ascii="Museo Sans 300" w:eastAsia="Times New Roman" w:hAnsi="Museo Sans 300"/>
          <w:lang w:val="es-ES_tradnl" w:eastAsia="es-ES"/>
        </w:rPr>
      </w:pPr>
      <w:r w:rsidRPr="007A533A">
        <w:rPr>
          <w:rFonts w:ascii="Museo Sans 300" w:eastAsia="Times New Roman" w:hAnsi="Museo Sans 300"/>
          <w:lang w:val="es-ES_tradnl" w:eastAsia="es-ES"/>
        </w:rPr>
        <w:t>Manuel Ernesto Aguilar Flores</w:t>
      </w:r>
    </w:p>
    <w:p w14:paraId="38F1D664" w14:textId="77777777" w:rsidR="007A533A" w:rsidRPr="007A533A" w:rsidRDefault="007A533A" w:rsidP="007A533A">
      <w:pPr>
        <w:tabs>
          <w:tab w:val="left" w:pos="4962"/>
        </w:tabs>
        <w:spacing w:after="0" w:line="0" w:lineRule="atLeast"/>
        <w:ind w:left="4253" w:firstLine="709"/>
        <w:rPr>
          <w:rFonts w:ascii="Museo Sans 300" w:hAnsi="Museo Sans 300"/>
          <w:b/>
          <w:bCs/>
          <w:lang w:val="es-ES_tradnl"/>
        </w:rPr>
      </w:pPr>
      <w:r w:rsidRPr="007A533A">
        <w:rPr>
          <w:rFonts w:ascii="Museo Sans 300" w:eastAsia="Times New Roman" w:hAnsi="Museo Sans 300"/>
          <w:lang w:val="es-ES_tradnl" w:eastAsia="es-ES"/>
        </w:rPr>
        <w:t xml:space="preserve">Superintendente </w:t>
      </w:r>
    </w:p>
    <w:p w14:paraId="1B5D3472" w14:textId="77777777" w:rsidR="00524699" w:rsidRPr="007A533A" w:rsidRDefault="00524699" w:rsidP="007A533A"/>
    <w:sectPr w:rsidR="00524699" w:rsidRPr="007A533A" w:rsidSect="004A0F65">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A8D7" w14:textId="77777777" w:rsidR="001E7B54" w:rsidRDefault="001E7B54">
      <w:pPr>
        <w:spacing w:after="0" w:line="240" w:lineRule="auto"/>
      </w:pPr>
      <w:r>
        <w:separator/>
      </w:r>
    </w:p>
  </w:endnote>
  <w:endnote w:type="continuationSeparator" w:id="0">
    <w:p w14:paraId="5138BA9F" w14:textId="77777777" w:rsidR="001E7B54" w:rsidRDefault="001E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26BD" w14:textId="77777777" w:rsidR="00AE7BBA" w:rsidRDefault="00083E17">
    <w:pPr>
      <w:pStyle w:val="Piedepgina"/>
      <w:jc w:val="right"/>
    </w:pPr>
    <w:r>
      <w:fldChar w:fldCharType="begin"/>
    </w:r>
    <w:r>
      <w:instrText>PAGE   \* MERGEFORMAT</w:instrText>
    </w:r>
    <w:r>
      <w:fldChar w:fldCharType="separate"/>
    </w:r>
    <w:r>
      <w:rPr>
        <w:lang w:val="es-ES"/>
      </w:rPr>
      <w:t>2</w:t>
    </w:r>
    <w:r>
      <w:fldChar w:fldCharType="end"/>
    </w:r>
  </w:p>
  <w:p w14:paraId="0A9BF1BC" w14:textId="77777777" w:rsidR="00AE7BBA" w:rsidRDefault="001E7B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562A" w14:textId="77777777" w:rsidR="00AE7BBA" w:rsidRDefault="001E7B54">
    <w:pPr>
      <w:pStyle w:val="Piedepgina"/>
      <w:jc w:val="right"/>
    </w:pPr>
  </w:p>
  <w:p w14:paraId="5C8C7860" w14:textId="4A4C6CA5" w:rsidR="00AE7BBA" w:rsidRPr="00475015" w:rsidRDefault="00083E17"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DA4007">
      <w:rPr>
        <w:rFonts w:ascii="Museo Sans 300" w:hAnsi="Museo Sans 300"/>
        <w:b/>
        <w:bCs/>
        <w:noProof/>
        <w:sz w:val="18"/>
        <w:szCs w:val="18"/>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DA4007" w:rsidRPr="00DA4007">
      <w:rPr>
        <w:rFonts w:ascii="Museo Sans 300" w:hAnsi="Museo Sans 300"/>
        <w:b/>
        <w:bCs/>
        <w:noProof/>
        <w:sz w:val="18"/>
        <w:szCs w:val="18"/>
        <w:lang w:val="es-ES"/>
      </w:rPr>
      <w:t>8</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31E7"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 xml:space="preserve">Sexta décima calle poniente y 37 Av. sur #2001, Col. Flor Blanca, San Salvador, El Salvador, C.A. </w:t>
    </w:r>
  </w:p>
  <w:p w14:paraId="298A4894"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1E786" w14:textId="77777777" w:rsidR="001E7B54" w:rsidRDefault="001E7B54">
      <w:pPr>
        <w:spacing w:after="0" w:line="240" w:lineRule="auto"/>
      </w:pPr>
      <w:r>
        <w:separator/>
      </w:r>
    </w:p>
  </w:footnote>
  <w:footnote w:type="continuationSeparator" w:id="0">
    <w:p w14:paraId="76428EAA" w14:textId="77777777" w:rsidR="001E7B54" w:rsidRDefault="001E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D3D0" w14:textId="77777777" w:rsidR="00AE7BBA" w:rsidRDefault="00083E17">
    <w:pPr>
      <w:pStyle w:val="Encabezado"/>
    </w:pPr>
    <w:r>
      <w:rPr>
        <w:noProof/>
        <w:lang w:eastAsia="es-SV"/>
      </w:rPr>
      <w:drawing>
        <wp:anchor distT="36576" distB="36576" distL="36576" distR="36576" simplePos="0" relativeHeight="251660288" behindDoc="0" locked="0" layoutInCell="1" allowOverlap="1" wp14:anchorId="17B21DBC" wp14:editId="272B66E7">
          <wp:simplePos x="0" y="0"/>
          <wp:positionH relativeFrom="page">
            <wp:align>right</wp:align>
          </wp:positionH>
          <wp:positionV relativeFrom="paragraph">
            <wp:posOffset>984885</wp:posOffset>
          </wp:positionV>
          <wp:extent cx="7736840" cy="671893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8412" w14:textId="77777777" w:rsidR="00AE7BBA" w:rsidRDefault="00083E17" w:rsidP="00754E7A">
    <w:pPr>
      <w:outlineLvl w:val="1"/>
    </w:pPr>
    <w:r w:rsidRPr="00F1166D">
      <w:rPr>
        <w:noProof/>
        <w:lang w:eastAsia="es-SV"/>
      </w:rPr>
      <w:drawing>
        <wp:inline distT="0" distB="0" distL="0" distR="0" wp14:anchorId="471768D6" wp14:editId="681DA711">
          <wp:extent cx="1917700" cy="6223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230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549F2266" wp14:editId="77F77A1E">
          <wp:simplePos x="0" y="0"/>
          <wp:positionH relativeFrom="page">
            <wp:align>right</wp:align>
          </wp:positionH>
          <wp:positionV relativeFrom="paragraph">
            <wp:posOffset>1507490</wp:posOffset>
          </wp:positionV>
          <wp:extent cx="7736840" cy="671893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4973" w14:textId="77777777" w:rsidR="00AE7BBA" w:rsidRPr="00754E7A" w:rsidRDefault="00083E17" w:rsidP="004F15AC">
    <w:pPr>
      <w:pStyle w:val="Encabezado"/>
      <w:jc w:val="center"/>
    </w:pPr>
    <w:r>
      <w:rPr>
        <w:noProof/>
        <w:lang w:eastAsia="es-SV"/>
      </w:rPr>
      <w:drawing>
        <wp:anchor distT="0" distB="0" distL="114300" distR="114300" simplePos="0" relativeHeight="251662336" behindDoc="1" locked="0" layoutInCell="1" allowOverlap="1" wp14:anchorId="6C14D3A5" wp14:editId="76085FCB">
          <wp:simplePos x="0" y="0"/>
          <wp:positionH relativeFrom="page">
            <wp:posOffset>10795</wp:posOffset>
          </wp:positionH>
          <wp:positionV relativeFrom="line">
            <wp:posOffset>-369570</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3A4FDC84" wp14:editId="24CB91D7">
          <wp:simplePos x="0" y="0"/>
          <wp:positionH relativeFrom="page">
            <wp:align>right</wp:align>
          </wp:positionH>
          <wp:positionV relativeFrom="paragraph">
            <wp:posOffset>1489075</wp:posOffset>
          </wp:positionV>
          <wp:extent cx="7762875" cy="735520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2B675C"/>
    <w:multiLevelType w:val="hybridMultilevel"/>
    <w:tmpl w:val="060E9DF6"/>
    <w:lvl w:ilvl="0" w:tplc="916A1B1A">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9552FC"/>
    <w:multiLevelType w:val="hybridMultilevel"/>
    <w:tmpl w:val="85CC727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E57474"/>
    <w:multiLevelType w:val="hybridMultilevel"/>
    <w:tmpl w:val="70968F82"/>
    <w:lvl w:ilvl="0" w:tplc="44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9" w15:restartNumberingAfterBreak="0">
    <w:nsid w:val="4E0F4FA5"/>
    <w:multiLevelType w:val="hybridMultilevel"/>
    <w:tmpl w:val="9976B6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6641268"/>
    <w:multiLevelType w:val="hybridMultilevel"/>
    <w:tmpl w:val="3A203FD6"/>
    <w:lvl w:ilvl="0" w:tplc="B0146940">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2"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4" w15:restartNumberingAfterBreak="0">
    <w:nsid w:val="5EE25A03"/>
    <w:multiLevelType w:val="hybridMultilevel"/>
    <w:tmpl w:val="A7F4F084"/>
    <w:lvl w:ilvl="0" w:tplc="8BCCBC6E">
      <w:start w:val="1"/>
      <w:numFmt w:val="decimal"/>
      <w:lvlText w:val="%1."/>
      <w:lvlJc w:val="left"/>
      <w:pPr>
        <w:ind w:left="420" w:hanging="360"/>
      </w:pPr>
      <w:rPr>
        <w:rFonts w:ascii="Museo Sans 300" w:eastAsia="Times New Roman" w:hAnsi="Museo Sans 3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5" w15:restartNumberingAfterBreak="0">
    <w:nsid w:val="6323058E"/>
    <w:multiLevelType w:val="hybridMultilevel"/>
    <w:tmpl w:val="25767988"/>
    <w:lvl w:ilvl="0" w:tplc="E0AA6EE8">
      <w:start w:val="1"/>
      <w:numFmt w:val="decimal"/>
      <w:lvlText w:val="%1."/>
      <w:lvlJc w:val="left"/>
      <w:pPr>
        <w:ind w:left="786" w:hanging="360"/>
      </w:pPr>
      <w:rPr>
        <w:rFonts w:hint="default"/>
        <w:sz w:val="22"/>
        <w:szCs w:val="22"/>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63CD7F21"/>
    <w:multiLevelType w:val="hybridMultilevel"/>
    <w:tmpl w:val="44586376"/>
    <w:lvl w:ilvl="0" w:tplc="6EAC33D8">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9" w15:restartNumberingAfterBreak="0">
    <w:nsid w:val="69937384"/>
    <w:multiLevelType w:val="hybridMultilevel"/>
    <w:tmpl w:val="477A8CDC"/>
    <w:lvl w:ilvl="0" w:tplc="8E98D246">
      <w:start w:val="1"/>
      <w:numFmt w:val="decimal"/>
      <w:lvlText w:val="%1."/>
      <w:lvlJc w:val="left"/>
      <w:pPr>
        <w:ind w:left="1713" w:hanging="360"/>
      </w:pPr>
      <w:rPr>
        <w:rFonts w:hint="default"/>
      </w:r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20"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7E560FB4"/>
    <w:multiLevelType w:val="hybridMultilevel"/>
    <w:tmpl w:val="40486C62"/>
    <w:lvl w:ilvl="0" w:tplc="C4E404E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3"/>
  </w:num>
  <w:num w:numId="2">
    <w:abstractNumId w:val="10"/>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6"/>
  </w:num>
  <w:num w:numId="16">
    <w:abstractNumId w:val="5"/>
  </w:num>
  <w:num w:numId="17">
    <w:abstractNumId w:val="23"/>
  </w:num>
  <w:num w:numId="18">
    <w:abstractNumId w:val="17"/>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9"/>
  </w:num>
  <w:num w:numId="23">
    <w:abstractNumId w:val="9"/>
  </w:num>
  <w:num w:numId="24">
    <w:abstractNumId w:val="21"/>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BD"/>
    <w:rsid w:val="00001870"/>
    <w:rsid w:val="00026159"/>
    <w:rsid w:val="00044BDB"/>
    <w:rsid w:val="00054888"/>
    <w:rsid w:val="00063B4C"/>
    <w:rsid w:val="00066496"/>
    <w:rsid w:val="00083E17"/>
    <w:rsid w:val="000A35F9"/>
    <w:rsid w:val="000B5AB2"/>
    <w:rsid w:val="000D47DE"/>
    <w:rsid w:val="000E5329"/>
    <w:rsid w:val="000E67FC"/>
    <w:rsid w:val="0014543A"/>
    <w:rsid w:val="00145ECB"/>
    <w:rsid w:val="00152A9E"/>
    <w:rsid w:val="00186A42"/>
    <w:rsid w:val="001A27A3"/>
    <w:rsid w:val="001C1C4E"/>
    <w:rsid w:val="001E3767"/>
    <w:rsid w:val="001E7B54"/>
    <w:rsid w:val="00213C12"/>
    <w:rsid w:val="002209C7"/>
    <w:rsid w:val="00246AFC"/>
    <w:rsid w:val="00261A7A"/>
    <w:rsid w:val="002917DF"/>
    <w:rsid w:val="002B2C84"/>
    <w:rsid w:val="002E6958"/>
    <w:rsid w:val="00314926"/>
    <w:rsid w:val="00351025"/>
    <w:rsid w:val="003E3624"/>
    <w:rsid w:val="003E721A"/>
    <w:rsid w:val="0041149A"/>
    <w:rsid w:val="00427F76"/>
    <w:rsid w:val="00463CD0"/>
    <w:rsid w:val="0048297C"/>
    <w:rsid w:val="0051564C"/>
    <w:rsid w:val="00515E70"/>
    <w:rsid w:val="00524699"/>
    <w:rsid w:val="00527FB9"/>
    <w:rsid w:val="0054070B"/>
    <w:rsid w:val="00582A10"/>
    <w:rsid w:val="005C6EB9"/>
    <w:rsid w:val="005D43F2"/>
    <w:rsid w:val="005E2D94"/>
    <w:rsid w:val="00605C79"/>
    <w:rsid w:val="006310ED"/>
    <w:rsid w:val="00663D42"/>
    <w:rsid w:val="00684610"/>
    <w:rsid w:val="006905BD"/>
    <w:rsid w:val="006966A6"/>
    <w:rsid w:val="006A2A1D"/>
    <w:rsid w:val="006B5D79"/>
    <w:rsid w:val="006F07EA"/>
    <w:rsid w:val="00707F81"/>
    <w:rsid w:val="007252DC"/>
    <w:rsid w:val="007467E2"/>
    <w:rsid w:val="00747482"/>
    <w:rsid w:val="0077446D"/>
    <w:rsid w:val="00774EE1"/>
    <w:rsid w:val="007955C5"/>
    <w:rsid w:val="007A533A"/>
    <w:rsid w:val="007D5E82"/>
    <w:rsid w:val="007E05D3"/>
    <w:rsid w:val="00822263"/>
    <w:rsid w:val="00830B12"/>
    <w:rsid w:val="00833D29"/>
    <w:rsid w:val="0084408F"/>
    <w:rsid w:val="008A09E1"/>
    <w:rsid w:val="008B1316"/>
    <w:rsid w:val="008B2687"/>
    <w:rsid w:val="008D7219"/>
    <w:rsid w:val="00904AB1"/>
    <w:rsid w:val="009224CA"/>
    <w:rsid w:val="00923A46"/>
    <w:rsid w:val="009573BA"/>
    <w:rsid w:val="009A005F"/>
    <w:rsid w:val="00A030F2"/>
    <w:rsid w:val="00A03375"/>
    <w:rsid w:val="00A07822"/>
    <w:rsid w:val="00A14B6F"/>
    <w:rsid w:val="00A3263D"/>
    <w:rsid w:val="00A50B70"/>
    <w:rsid w:val="00A543DD"/>
    <w:rsid w:val="00A66C1B"/>
    <w:rsid w:val="00A7767F"/>
    <w:rsid w:val="00AD1768"/>
    <w:rsid w:val="00B7576F"/>
    <w:rsid w:val="00B83C2C"/>
    <w:rsid w:val="00B97E3F"/>
    <w:rsid w:val="00C02EED"/>
    <w:rsid w:val="00C16B59"/>
    <w:rsid w:val="00C30CE1"/>
    <w:rsid w:val="00CE2325"/>
    <w:rsid w:val="00CF3757"/>
    <w:rsid w:val="00D03069"/>
    <w:rsid w:val="00D04DC5"/>
    <w:rsid w:val="00D67484"/>
    <w:rsid w:val="00D81BD9"/>
    <w:rsid w:val="00DA4007"/>
    <w:rsid w:val="00DC259F"/>
    <w:rsid w:val="00DC4BAE"/>
    <w:rsid w:val="00DD6B37"/>
    <w:rsid w:val="00E213FB"/>
    <w:rsid w:val="00E26FE4"/>
    <w:rsid w:val="00E42C85"/>
    <w:rsid w:val="00E91465"/>
    <w:rsid w:val="00EC771A"/>
    <w:rsid w:val="00ED286D"/>
    <w:rsid w:val="00ED68C9"/>
    <w:rsid w:val="00EF30C0"/>
    <w:rsid w:val="00EF6782"/>
    <w:rsid w:val="00F31CEB"/>
    <w:rsid w:val="00F32AC4"/>
    <w:rsid w:val="00F60034"/>
    <w:rsid w:val="00F666CC"/>
    <w:rsid w:val="00F66E04"/>
    <w:rsid w:val="00F81CB4"/>
    <w:rsid w:val="00FB31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2C5B"/>
  <w15:chartTrackingRefBased/>
  <w15:docId w15:val="{961221C0-FBAA-44C0-BDB3-511C37F2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68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5BD"/>
    <w:rPr>
      <w:rFonts w:ascii="Calibri" w:eastAsia="Calibri" w:hAnsi="Calibri" w:cs="Times New Roman"/>
    </w:rPr>
  </w:style>
  <w:style w:type="paragraph" w:styleId="Piedepgina">
    <w:name w:val="footer"/>
    <w:basedOn w:val="Normal"/>
    <w:link w:val="PiedepginaCar"/>
    <w:uiPriority w:val="99"/>
    <w:unhideWhenUsed/>
    <w:rsid w:val="00690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5BD"/>
    <w:rPr>
      <w:rFonts w:ascii="Calibri" w:eastAsia="Calibri" w:hAnsi="Calibri" w:cs="Times New Roman"/>
    </w:rPr>
  </w:style>
  <w:style w:type="character" w:styleId="Refdecomentario">
    <w:name w:val="annotation reference"/>
    <w:basedOn w:val="Fuentedeprrafopredeter"/>
    <w:uiPriority w:val="99"/>
    <w:semiHidden/>
    <w:unhideWhenUsed/>
    <w:rsid w:val="006905BD"/>
    <w:rPr>
      <w:sz w:val="16"/>
      <w:szCs w:val="16"/>
    </w:rPr>
  </w:style>
  <w:style w:type="paragraph" w:styleId="Textocomentario">
    <w:name w:val="annotation text"/>
    <w:basedOn w:val="Normal"/>
    <w:link w:val="TextocomentarioCar"/>
    <w:uiPriority w:val="99"/>
    <w:semiHidden/>
    <w:unhideWhenUsed/>
    <w:rsid w:val="00690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05BD"/>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63C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CD0"/>
    <w:rPr>
      <w:rFonts w:ascii="Segoe UI" w:hAnsi="Segoe UI" w:cs="Segoe UI"/>
      <w:sz w:val="18"/>
      <w:szCs w:val="18"/>
    </w:rPr>
  </w:style>
  <w:style w:type="paragraph" w:styleId="Prrafodelista">
    <w:name w:val="List Paragraph"/>
    <w:basedOn w:val="Normal"/>
    <w:link w:val="PrrafodelistaCar"/>
    <w:uiPriority w:val="34"/>
    <w:qFormat/>
    <w:rsid w:val="008B2687"/>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8B26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Sentencia Carlos Salvador Sandoval Ascencio</RoutingRuleDescription>
    <_dlc_DocId xmlns="6a3fff2a-9d00-4999-b20f-d0124d0f9381">RPRHYMQDNXKT-263-1284</_dlc_DocId>
    <_dlc_DocIdUrl xmlns="6a3fff2a-9d00-4999-b20f-d0124d0f9381">
      <Url>http://intranet.siget.gob.sv/CAU/_layouts/DocIdRedir.aspx?ID=RPRHYMQDNXKT-263-1284</Url>
      <Description>RPRHYMQDNXKT-263-1284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797D5-14EB-4CF9-84AF-359E21110FDC}">
  <ds:schemaRefs>
    <ds:schemaRef ds:uri="http://schemas.microsoft.com/sharepoint/events"/>
  </ds:schemaRefs>
</ds:datastoreItem>
</file>

<file path=customXml/itemProps2.xml><?xml version="1.0" encoding="utf-8"?>
<ds:datastoreItem xmlns:ds="http://schemas.openxmlformats.org/officeDocument/2006/customXml" ds:itemID="{355FC503-AEF3-4D5D-8473-1D3ED91B19A1}">
  <ds:schemaRefs>
    <ds:schemaRef ds:uri="http://schemas.microsoft.com/sharepoint/v3/contenttype/forms"/>
  </ds:schemaRefs>
</ds:datastoreItem>
</file>

<file path=customXml/itemProps3.xml><?xml version="1.0" encoding="utf-8"?>
<ds:datastoreItem xmlns:ds="http://schemas.openxmlformats.org/officeDocument/2006/customXml" ds:itemID="{F7BF24D4-847D-4358-A819-307AB66DD97A}">
  <ds:schemaRefs>
    <ds:schemaRef ds:uri="http://schemas.microsoft.com/office/2006/metadata/properties"/>
    <ds:schemaRef ds:uri="http://schemas.microsoft.com/office/infopath/2007/PartnerControls"/>
    <ds:schemaRef ds:uri="http://schemas.microsoft.com/sharepoint/v3"/>
    <ds:schemaRef ds:uri="6a3fff2a-9d00-4999-b20f-d0124d0f9381"/>
  </ds:schemaRefs>
</ds:datastoreItem>
</file>

<file path=customXml/itemProps4.xml><?xml version="1.0" encoding="utf-8"?>
<ds:datastoreItem xmlns:ds="http://schemas.openxmlformats.org/officeDocument/2006/customXml" ds:itemID="{C595C6EA-8824-4564-84BE-9DFD6C79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2961</Words>
  <Characters>16289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2019-11-28T15:05:00Z</cp:lastPrinted>
  <dcterms:created xsi:type="dcterms:W3CDTF">2020-02-12T17:19:00Z</dcterms:created>
  <dcterms:modified xsi:type="dcterms:W3CDTF">2020-02-12T17:27:00Z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353dd8a1-a266-43c0-b21e-e5e9ba2a7946</vt:lpwstr>
  </property>
</Properties>
</file>