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D0" w:rsidRPr="002C44D0" w:rsidRDefault="002C44D0" w:rsidP="002C44D0">
      <w:pPr>
        <w:spacing w:after="0" w:line="240" w:lineRule="auto"/>
        <w:jc w:val="both"/>
        <w:rPr>
          <w:rFonts w:ascii="Museo Sans 300" w:eastAsia="Arial" w:hAnsi="Museo Sans 300" w:cs="Arial"/>
          <w:sz w:val="20"/>
          <w:szCs w:val="20"/>
          <w:lang w:eastAsia="es-SV"/>
        </w:rPr>
      </w:pPr>
      <w:bookmarkStart w:id="0" w:name="_GoBack"/>
      <w:bookmarkEnd w:id="0"/>
      <w:r w:rsidRPr="002C44D0">
        <w:rPr>
          <w:rFonts w:ascii="Museo Sans 900" w:eastAsia="Arial" w:hAnsi="Museo Sans 900" w:cs="Arial"/>
          <w:b/>
          <w:sz w:val="20"/>
          <w:szCs w:val="20"/>
          <w:lang w:eastAsia="es-SV"/>
        </w:rPr>
        <w:t xml:space="preserve">ACUERDO N.° E-493-2019-CAU. </w:t>
      </w:r>
      <w:r w:rsidRPr="002C44D0">
        <w:rPr>
          <w:rFonts w:ascii="Museo Sans 300" w:eastAsia="Arial" w:hAnsi="Museo Sans 300" w:cs="Arial"/>
          <w:sz w:val="20"/>
          <w:szCs w:val="20"/>
          <w:lang w:eastAsia="es-SV"/>
        </w:rPr>
        <w:t>SUPERINTENDENCIA GENERAL DE ELECTRICIDAD Y TELECOMUNICACIONES. San Salvador, a las nueve horas con diez minutos del día dieciocho de octubre del año dos mil diecinueve.</w:t>
      </w:r>
    </w:p>
    <w:p w:rsidR="002C44D0" w:rsidRPr="002C44D0" w:rsidRDefault="002C44D0" w:rsidP="002C44D0">
      <w:pPr>
        <w:spacing w:after="0" w:line="240" w:lineRule="auto"/>
        <w:jc w:val="both"/>
        <w:rPr>
          <w:rFonts w:ascii="Museo Sans 300" w:eastAsia="Arial" w:hAnsi="Museo Sans 300" w:cs="Arial"/>
          <w:sz w:val="20"/>
          <w:szCs w:val="20"/>
          <w:lang w:eastAsia="es-SV"/>
        </w:rPr>
      </w:pPr>
    </w:p>
    <w:p w:rsidR="002C44D0" w:rsidRPr="002C44D0" w:rsidRDefault="002C44D0" w:rsidP="002C44D0">
      <w:pPr>
        <w:spacing w:after="0" w:line="240" w:lineRule="auto"/>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Esta Superintendencia CONSIDERANDO QUE:</w:t>
      </w:r>
    </w:p>
    <w:p w:rsidR="002C44D0" w:rsidRPr="002C44D0" w:rsidRDefault="002C44D0" w:rsidP="002C44D0">
      <w:pPr>
        <w:spacing w:after="0" w:line="240" w:lineRule="auto"/>
        <w:jc w:val="both"/>
        <w:rPr>
          <w:rFonts w:ascii="Museo Sans 300" w:eastAsia="Arial" w:hAnsi="Museo Sans 300" w:cs="Arial"/>
          <w:sz w:val="20"/>
          <w:szCs w:val="20"/>
          <w:lang w:eastAsia="es-SV"/>
        </w:rPr>
      </w:pPr>
    </w:p>
    <w:p w:rsidR="002C44D0" w:rsidRPr="002C44D0" w:rsidRDefault="002C44D0" w:rsidP="002C44D0">
      <w:pPr>
        <w:numPr>
          <w:ilvl w:val="0"/>
          <w:numId w:val="1"/>
        </w:numPr>
        <w:tabs>
          <w:tab w:val="left" w:pos="567"/>
        </w:tabs>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 xml:space="preserve">La señora </w:t>
      </w:r>
      <w:proofErr w:type="spellStart"/>
      <w:r w:rsidRPr="002C44D0">
        <w:rPr>
          <w:rFonts w:ascii="Museo Sans 300" w:eastAsia="Times New Roman" w:hAnsi="Museo Sans 300" w:cs="Times New Roman"/>
          <w:lang w:val="es-ES" w:eastAsia="es-ES"/>
        </w:rPr>
        <w:t>Xxxxxxxxxxxxxxxxxxxxxxx</w:t>
      </w:r>
      <w:proofErr w:type="spellEnd"/>
      <w:r w:rsidRPr="002C44D0">
        <w:rPr>
          <w:rFonts w:ascii="Museo Sans 300" w:eastAsia="Times New Roman" w:hAnsi="Museo Sans 300" w:cs="Times New Roman"/>
          <w:lang w:val="es-ES" w:eastAsia="es-ES"/>
        </w:rPr>
        <w:t xml:space="preserve"> interpuso un reclamo en contra de la sociedad </w:t>
      </w:r>
      <w:r w:rsidR="009734C1">
        <w:rPr>
          <w:rFonts w:ascii="Museo Sans 300" w:eastAsia="Times New Roman" w:hAnsi="Museo Sans 300" w:cs="Times New Roman"/>
          <w:lang w:val="es-ES" w:eastAsia="es-ES"/>
        </w:rPr>
        <w:t>XXXXXXXXXXX</w:t>
      </w:r>
      <w:r w:rsidRPr="002C44D0">
        <w:rPr>
          <w:rFonts w:ascii="Museo Sans 300" w:eastAsia="Times New Roman" w:hAnsi="Museo Sans 300" w:cs="Times New Roman"/>
          <w:lang w:val="es-ES" w:eastAsia="es-ES"/>
        </w:rPr>
        <w:t>, S.A. de C.V., debido al cobro de la cantidad de SEISCIENTOS CINCO 62/100 DÓLARES DE LOS ESTADOS UNIDOS DE AMÉRICA (USD 605.62) IVA incluido, facturados en concepto de Energía No Registrada, bajo la presunta existencia de una condición irregular que impidió el correcto registro de consumo de energía eléctrica en el suministro identificado con el NIC XXXXXXX.</w:t>
      </w:r>
    </w:p>
    <w:p w:rsidR="002C44D0" w:rsidRPr="002C44D0" w:rsidRDefault="002C44D0" w:rsidP="002C44D0">
      <w:pPr>
        <w:tabs>
          <w:tab w:val="left" w:pos="540"/>
        </w:tabs>
        <w:spacing w:after="0" w:line="240" w:lineRule="auto"/>
        <w:ind w:left="540" w:hanging="540"/>
        <w:jc w:val="both"/>
        <w:rPr>
          <w:rFonts w:ascii="Museo Sans 300" w:eastAsia="Arial" w:hAnsi="Museo Sans 300" w:cs="Arial"/>
          <w:sz w:val="20"/>
          <w:szCs w:val="20"/>
          <w:lang w:val="es-ES" w:eastAsia="es-SV"/>
        </w:rPr>
      </w:pPr>
    </w:p>
    <w:p w:rsidR="002C44D0" w:rsidRPr="002C44D0" w:rsidRDefault="002C44D0" w:rsidP="002C44D0">
      <w:pPr>
        <w:numPr>
          <w:ilvl w:val="0"/>
          <w:numId w:val="1"/>
        </w:numPr>
        <w:tabs>
          <w:tab w:val="left" w:pos="567"/>
        </w:tabs>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 xml:space="preserve">Mediante el acuerdo N.° E-323-2019-CAU, esta Superintendencia requirió a la sociedad </w:t>
      </w:r>
      <w:r w:rsidR="009734C1">
        <w:rPr>
          <w:rFonts w:ascii="Museo Sans 300" w:eastAsia="Times New Roman" w:hAnsi="Museo Sans 300" w:cs="Times New Roman"/>
          <w:lang w:val="es-ES" w:eastAsia="es-ES"/>
        </w:rPr>
        <w:t>XXXXXXXXXXX</w:t>
      </w:r>
      <w:r w:rsidRPr="002C44D0">
        <w:rPr>
          <w:rFonts w:ascii="Museo Sans 300" w:eastAsia="Times New Roman" w:hAnsi="Museo Sans 300" w:cs="Times New Roman"/>
          <w:lang w:val="es-ES" w:eastAsia="es-ES"/>
        </w:rPr>
        <w:t xml:space="preserve">, S.A. de C.V., que se pronunciara por escrito respecto del reclamo de la señora </w:t>
      </w:r>
      <w:proofErr w:type="spellStart"/>
      <w:r w:rsidRPr="002C44D0">
        <w:rPr>
          <w:rFonts w:ascii="Museo Sans 300" w:eastAsia="Times New Roman" w:hAnsi="Museo Sans 300" w:cs="Times New Roman"/>
          <w:lang w:val="es-ES" w:eastAsia="es-ES"/>
        </w:rPr>
        <w:t>Xxxxxxxxxxxxxxxxxxxxxxx</w:t>
      </w:r>
      <w:proofErr w:type="spellEnd"/>
      <w:r w:rsidRPr="002C44D0">
        <w:rPr>
          <w:rFonts w:ascii="Museo Sans 300" w:eastAsia="Times New Roman" w:hAnsi="Museo Sans 300" w:cs="Times New Roman"/>
          <w:lang w:val="es-ES" w:eastAsia="es-ES"/>
        </w:rPr>
        <w:t>, debiendo remitir determinada información.</w:t>
      </w:r>
    </w:p>
    <w:p w:rsidR="002C44D0" w:rsidRPr="002C44D0" w:rsidRDefault="002C44D0" w:rsidP="002C44D0">
      <w:pPr>
        <w:tabs>
          <w:tab w:val="left" w:pos="540"/>
        </w:tabs>
        <w:spacing w:after="0" w:line="240" w:lineRule="auto"/>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ab/>
      </w:r>
    </w:p>
    <w:p w:rsidR="002C44D0" w:rsidRPr="002C44D0" w:rsidRDefault="002C44D0" w:rsidP="002C44D0">
      <w:pPr>
        <w:tabs>
          <w:tab w:val="left" w:pos="540"/>
        </w:tabs>
        <w:spacing w:after="0" w:line="240" w:lineRule="auto"/>
        <w:ind w:left="540"/>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Asimismo, se requirió al Centro de Atención al Usuario para que, una vez vencido el plazo otorgado a la distribuidora, indicara por escrito si era necesaria la intervención de un perito externo para dirimir el presente diferendo.</w:t>
      </w:r>
    </w:p>
    <w:p w:rsidR="002C44D0" w:rsidRPr="002C44D0" w:rsidRDefault="002C44D0" w:rsidP="002C44D0">
      <w:pPr>
        <w:tabs>
          <w:tab w:val="left" w:pos="540"/>
        </w:tabs>
        <w:spacing w:after="0" w:line="240" w:lineRule="auto"/>
        <w:ind w:left="540"/>
        <w:jc w:val="both"/>
        <w:rPr>
          <w:rFonts w:ascii="Museo Sans 300" w:eastAsia="Arial" w:hAnsi="Museo Sans 300" w:cs="Arial"/>
          <w:sz w:val="20"/>
          <w:szCs w:val="20"/>
          <w:lang w:eastAsia="es-SV"/>
        </w:rPr>
      </w:pPr>
    </w:p>
    <w:p w:rsidR="002C44D0" w:rsidRPr="002C44D0" w:rsidRDefault="002C44D0" w:rsidP="002C44D0">
      <w:pPr>
        <w:tabs>
          <w:tab w:val="left" w:pos="540"/>
        </w:tabs>
        <w:spacing w:after="0" w:line="240" w:lineRule="auto"/>
        <w:ind w:left="540"/>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Dicho acuerdo fue notificado el día cinco de septiembre de dos mil diecinueve, por lo que el plazo para que la distribuidora remitiera lo requerido finalizó el día diecinueve de septiembre de este año.</w:t>
      </w:r>
    </w:p>
    <w:p w:rsidR="002C44D0" w:rsidRPr="002C44D0" w:rsidRDefault="002C44D0" w:rsidP="002C44D0">
      <w:pPr>
        <w:tabs>
          <w:tab w:val="left" w:pos="540"/>
        </w:tabs>
        <w:spacing w:after="0" w:line="240" w:lineRule="auto"/>
        <w:jc w:val="both"/>
        <w:rPr>
          <w:rFonts w:ascii="Museo Sans 300" w:eastAsia="Arial" w:hAnsi="Museo Sans 300" w:cs="Arial"/>
          <w:sz w:val="20"/>
          <w:szCs w:val="20"/>
          <w:lang w:eastAsia="es-SV"/>
        </w:rPr>
      </w:pPr>
    </w:p>
    <w:p w:rsidR="002C44D0" w:rsidRPr="002C44D0" w:rsidRDefault="002C44D0" w:rsidP="002C44D0">
      <w:pPr>
        <w:numPr>
          <w:ilvl w:val="0"/>
          <w:numId w:val="1"/>
        </w:numPr>
        <w:tabs>
          <w:tab w:val="left" w:pos="567"/>
        </w:tabs>
        <w:spacing w:after="0" w:line="240" w:lineRule="auto"/>
        <w:ind w:left="567" w:hanging="567"/>
        <w:contextualSpacing/>
        <w:jc w:val="both"/>
        <w:rPr>
          <w:rFonts w:ascii="Museo Sans 300" w:eastAsia="Times New Roman" w:hAnsi="Museo Sans 300" w:cs="Times New Roman"/>
          <w:lang w:val="es-ES_tradnl" w:eastAsia="es-ES"/>
        </w:rPr>
      </w:pPr>
      <w:r w:rsidRPr="002C44D0">
        <w:rPr>
          <w:rFonts w:ascii="Museo Sans 300" w:eastAsia="Times New Roman" w:hAnsi="Museo Sans 300" w:cs="Times New Roman"/>
          <w:lang w:val="es-ES" w:eastAsia="es-ES"/>
        </w:rPr>
        <w:t xml:space="preserve">El ingeniero </w:t>
      </w:r>
      <w:proofErr w:type="spellStart"/>
      <w:r w:rsidRPr="002C44D0">
        <w:rPr>
          <w:rFonts w:ascii="Museo Sans 300" w:eastAsia="Times New Roman" w:hAnsi="Museo Sans 300" w:cs="Times New Roman"/>
          <w:lang w:val="es-ES" w:eastAsia="es-ES"/>
        </w:rPr>
        <w:t>Xxxxxxxxxxxxxxxxxxxx</w:t>
      </w:r>
      <w:proofErr w:type="spellEnd"/>
      <w:r w:rsidRPr="002C44D0">
        <w:rPr>
          <w:rFonts w:ascii="Museo Sans 300" w:eastAsia="Times New Roman" w:hAnsi="Museo Sans 300" w:cs="Times New Roman"/>
          <w:lang w:val="es-ES" w:eastAsia="es-ES"/>
        </w:rPr>
        <w:t xml:space="preserve">, actuando en su calidad de apoderado especial de la sociedad </w:t>
      </w:r>
      <w:r w:rsidR="009734C1">
        <w:rPr>
          <w:rFonts w:ascii="Museo Sans 300" w:eastAsia="Times New Roman" w:hAnsi="Museo Sans 300" w:cs="Times New Roman"/>
          <w:lang w:val="es-ES" w:eastAsia="es-ES"/>
        </w:rPr>
        <w:t>XXXXXXXXXXX</w:t>
      </w:r>
      <w:r w:rsidRPr="002C44D0">
        <w:rPr>
          <w:rFonts w:ascii="Museo Sans 300" w:eastAsia="Times New Roman" w:hAnsi="Museo Sans 300" w:cs="Times New Roman"/>
          <w:lang w:val="es-ES" w:eastAsia="es-ES"/>
        </w:rPr>
        <w:t>, S.A. de C.V., presentó un escrito desistiendo del cobro de la Energía No Registrada, por lo que</w:t>
      </w:r>
      <w:r w:rsidRPr="002C44D0">
        <w:rPr>
          <w:rFonts w:ascii="Museo Sans 300" w:eastAsia="Times New Roman" w:hAnsi="Museo Sans 300" w:cs="Times New Roman"/>
          <w:lang w:val="es-ES_tradnl" w:eastAsia="es-ES"/>
        </w:rPr>
        <w:t xml:space="preserve"> anuló el cobro de la cantidad de </w:t>
      </w:r>
      <w:r w:rsidRPr="002C44D0">
        <w:rPr>
          <w:rFonts w:ascii="Museo Sans 300" w:eastAsia="Times New Roman" w:hAnsi="Museo Sans 300" w:cs="Times New Roman"/>
          <w:lang w:val="es-ES" w:eastAsia="es-ES"/>
        </w:rPr>
        <w:t>SEISCIENTOS CINCO 62/100 DÓLARES DE LOS ESTADOS UNIDOS DE AMÉRICA (USD 605.62) IVA incluido</w:t>
      </w:r>
      <w:r w:rsidRPr="002C44D0">
        <w:rPr>
          <w:rFonts w:ascii="Museo Sans 300" w:eastAsia="Times New Roman" w:hAnsi="Museo Sans 300" w:cs="Times New Roman"/>
          <w:lang w:val="es-ES_tradnl" w:eastAsia="es-ES"/>
        </w:rPr>
        <w:t>.</w:t>
      </w:r>
    </w:p>
    <w:p w:rsidR="002C44D0" w:rsidRPr="002C44D0" w:rsidRDefault="002C44D0" w:rsidP="002C44D0">
      <w:pPr>
        <w:tabs>
          <w:tab w:val="left" w:pos="540"/>
        </w:tabs>
        <w:spacing w:after="0" w:line="240" w:lineRule="auto"/>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ab/>
      </w:r>
    </w:p>
    <w:p w:rsidR="002C44D0" w:rsidRPr="002C44D0" w:rsidRDefault="002C44D0" w:rsidP="002C44D0">
      <w:pPr>
        <w:numPr>
          <w:ilvl w:val="0"/>
          <w:numId w:val="1"/>
        </w:numPr>
        <w:tabs>
          <w:tab w:val="left" w:pos="567"/>
        </w:tabs>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En atención a lo expuesto, esta Superintendencia efectúa las valoraciones siguientes:</w:t>
      </w:r>
    </w:p>
    <w:p w:rsidR="002C44D0" w:rsidRPr="002C44D0" w:rsidRDefault="002C44D0" w:rsidP="002C44D0">
      <w:pPr>
        <w:tabs>
          <w:tab w:val="left" w:pos="540"/>
        </w:tabs>
        <w:spacing w:after="0" w:line="240" w:lineRule="auto"/>
        <w:ind w:left="540" w:hanging="540"/>
        <w:jc w:val="both"/>
        <w:rPr>
          <w:rFonts w:ascii="Museo Sans 300" w:eastAsia="Arial" w:hAnsi="Museo Sans 300" w:cs="Arial"/>
          <w:sz w:val="20"/>
          <w:szCs w:val="20"/>
          <w:lang w:eastAsia="es-SV"/>
        </w:rPr>
      </w:pPr>
    </w:p>
    <w:p w:rsidR="002C44D0" w:rsidRPr="002C44D0" w:rsidRDefault="002C44D0" w:rsidP="002C44D0">
      <w:pPr>
        <w:spacing w:after="0" w:line="240" w:lineRule="auto"/>
        <w:ind w:left="540"/>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 xml:space="preserve">La sociedad </w:t>
      </w:r>
      <w:r w:rsidR="009734C1">
        <w:rPr>
          <w:rFonts w:ascii="Museo Sans 300" w:eastAsia="Arial" w:hAnsi="Museo Sans 300" w:cs="Arial"/>
          <w:sz w:val="20"/>
          <w:szCs w:val="20"/>
          <w:lang w:eastAsia="es-SV"/>
        </w:rPr>
        <w:t>XXXXXXXXXXX</w:t>
      </w:r>
      <w:r w:rsidRPr="002C44D0">
        <w:rPr>
          <w:rFonts w:ascii="Museo Sans 300" w:eastAsia="Arial" w:hAnsi="Museo Sans 300" w:cs="Arial"/>
          <w:sz w:val="20"/>
          <w:szCs w:val="20"/>
          <w:lang w:eastAsia="es-SV"/>
        </w:rPr>
        <w:t xml:space="preserve">, S.A. de C.V., por medio de la copia </w:t>
      </w:r>
      <w:r w:rsidRPr="002C44D0">
        <w:rPr>
          <w:rFonts w:ascii="Museo Sans 300" w:eastAsia="Arial" w:hAnsi="Museo Sans 300" w:cs="Arial"/>
          <w:sz w:val="20"/>
          <w:szCs w:val="20"/>
          <w:lang w:val="es-ES_tradnl" w:eastAsia="es-SV"/>
        </w:rPr>
        <w:t xml:space="preserve">de la factura N.° 50375768 comprobó que anuló </w:t>
      </w:r>
      <w:r w:rsidRPr="002C44D0">
        <w:rPr>
          <w:rFonts w:ascii="Museo Sans 300" w:eastAsia="Arial" w:hAnsi="Museo Sans 300" w:cs="Arial"/>
          <w:sz w:val="20"/>
          <w:szCs w:val="20"/>
          <w:lang w:eastAsia="es-SV"/>
        </w:rPr>
        <w:t>el cobro de la cantidad de SEISCIENTOS CINCO 62/100 DÓLARES DE LOS ESTADOS UNIDOS DE AMÉRICA (USD 605.62) IVA incluido, efectuado en el suministro identificado con el NIC XXXXXXX en concepto de Energía No Registrada.</w:t>
      </w:r>
    </w:p>
    <w:p w:rsidR="002C44D0" w:rsidRPr="002C44D0" w:rsidRDefault="002C44D0" w:rsidP="002C44D0">
      <w:pPr>
        <w:spacing w:after="0" w:line="240" w:lineRule="auto"/>
        <w:contextualSpacing/>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ab/>
      </w:r>
    </w:p>
    <w:p w:rsidR="002C44D0" w:rsidRPr="002C44D0" w:rsidRDefault="002C44D0" w:rsidP="002C44D0">
      <w:pPr>
        <w:spacing w:after="0" w:line="240" w:lineRule="auto"/>
        <w:ind w:left="540"/>
        <w:jc w:val="both"/>
        <w:rPr>
          <w:rFonts w:ascii="Museo Sans 300" w:eastAsia="Arial" w:hAnsi="Museo Sans 300" w:cs="Arial"/>
          <w:i/>
          <w:sz w:val="20"/>
          <w:szCs w:val="20"/>
          <w:lang w:eastAsia="es-SV"/>
        </w:rPr>
      </w:pPr>
      <w:r w:rsidRPr="002C44D0">
        <w:rPr>
          <w:rFonts w:ascii="Museo Sans 300" w:eastAsia="Arial" w:hAnsi="Museo Sans 300" w:cs="Arial"/>
          <w:sz w:val="20"/>
          <w:szCs w:val="20"/>
          <w:lang w:eastAsia="es-SV"/>
        </w:rPr>
        <w:t xml:space="preserve">Debido a lo anterior, es necesario traer a colación la figura del allanamiento, reconocida dentro de derecho procesal como una forma extraordinaria de terminación del proceso, siendo necesario remitirse al artículo 131 del Código Procesal Civil y Mercantil que establece: </w:t>
      </w:r>
      <w:r w:rsidRPr="002C44D0">
        <w:rPr>
          <w:rFonts w:ascii="Museo Sans 300" w:eastAsia="Arial" w:hAnsi="Museo Sans 300" w:cs="Arial"/>
          <w:i/>
          <w:sz w:val="20"/>
          <w:szCs w:val="20"/>
          <w:lang w:eastAsia="es-SV"/>
        </w:rPr>
        <w:t>“el demandado podrá allanarse a todas las pretensiones del demandante, aceptándolas, en cuyo caso el juez dictará sentencia estimativa de acuerdo con lo solicitado por éste.</w:t>
      </w:r>
    </w:p>
    <w:p w:rsidR="002C44D0" w:rsidRPr="002C44D0" w:rsidRDefault="002C44D0" w:rsidP="002C44D0">
      <w:pPr>
        <w:spacing w:after="0" w:line="240" w:lineRule="auto"/>
        <w:ind w:left="540"/>
        <w:jc w:val="both"/>
        <w:rPr>
          <w:rFonts w:ascii="Museo Sans 300" w:eastAsia="Arial" w:hAnsi="Museo Sans 300" w:cs="Arial"/>
          <w:i/>
          <w:sz w:val="20"/>
          <w:szCs w:val="20"/>
          <w:lang w:eastAsia="es-SV"/>
        </w:rPr>
      </w:pPr>
    </w:p>
    <w:p w:rsidR="002C44D0" w:rsidRPr="002C44D0" w:rsidRDefault="002C44D0" w:rsidP="002C44D0">
      <w:pPr>
        <w:autoSpaceDE w:val="0"/>
        <w:autoSpaceDN w:val="0"/>
        <w:adjustRightInd w:val="0"/>
        <w:spacing w:after="0" w:line="240" w:lineRule="auto"/>
        <w:ind w:left="540"/>
        <w:jc w:val="both"/>
        <w:rPr>
          <w:rFonts w:ascii="Museo Sans 300" w:eastAsia="Calibri" w:hAnsi="Museo Sans 300" w:cs="Times New Roman"/>
          <w:i/>
          <w:color w:val="000000"/>
          <w:lang w:val="es-MX"/>
        </w:rPr>
      </w:pPr>
      <w:r w:rsidRPr="002C44D0">
        <w:rPr>
          <w:rFonts w:ascii="Museo Sans 300" w:eastAsia="Calibri" w:hAnsi="Museo Sans 300" w:cs="Times New Roman"/>
          <w:i/>
          <w:color w:val="000000"/>
          <w:lang w:val="es-MX"/>
        </w:rPr>
        <w:t xml:space="preserve">El allanamiento habrá de ser personal, claro, expreso, sin condición alguna y deberá formularse </w:t>
      </w:r>
      <w:proofErr w:type="spellStart"/>
      <w:r w:rsidRPr="002C44D0">
        <w:rPr>
          <w:rFonts w:ascii="Museo Sans 300" w:eastAsia="Calibri" w:hAnsi="Museo Sans 300" w:cs="Times New Roman"/>
          <w:i/>
          <w:color w:val="000000"/>
          <w:lang w:val="es-MX"/>
        </w:rPr>
        <w:t>apud</w:t>
      </w:r>
      <w:proofErr w:type="spellEnd"/>
      <w:r w:rsidRPr="002C44D0">
        <w:rPr>
          <w:rFonts w:ascii="Museo Sans 300" w:eastAsia="Calibri" w:hAnsi="Museo Sans 300" w:cs="Times New Roman"/>
          <w:i/>
          <w:color w:val="000000"/>
          <w:lang w:val="es-MX"/>
        </w:rPr>
        <w:t xml:space="preserve"> acta o por medio de apoderado con poder especial.” </w:t>
      </w:r>
    </w:p>
    <w:p w:rsidR="002C44D0" w:rsidRPr="002C44D0" w:rsidRDefault="002C44D0" w:rsidP="002C44D0">
      <w:pPr>
        <w:autoSpaceDE w:val="0"/>
        <w:autoSpaceDN w:val="0"/>
        <w:adjustRightInd w:val="0"/>
        <w:spacing w:after="0" w:line="240" w:lineRule="auto"/>
        <w:jc w:val="both"/>
        <w:rPr>
          <w:rFonts w:ascii="Museo Sans 300" w:eastAsia="Calibri" w:hAnsi="Museo Sans 300" w:cs="Times New Roman"/>
          <w:i/>
          <w:color w:val="000000"/>
          <w:lang w:val="es-MX"/>
        </w:rPr>
      </w:pPr>
    </w:p>
    <w:p w:rsidR="002C44D0" w:rsidRPr="002C44D0" w:rsidRDefault="002C44D0" w:rsidP="002C44D0">
      <w:pPr>
        <w:spacing w:after="0" w:line="240" w:lineRule="auto"/>
        <w:ind w:left="540"/>
        <w:jc w:val="both"/>
        <w:rPr>
          <w:rFonts w:ascii="Museo Sans 300" w:eastAsia="Arial" w:hAnsi="Museo Sans 300" w:cs="Arial"/>
          <w:sz w:val="20"/>
          <w:szCs w:val="20"/>
          <w:lang w:eastAsia="es-SV"/>
        </w:rPr>
      </w:pPr>
      <w:r w:rsidRPr="002C44D0">
        <w:rPr>
          <w:rFonts w:ascii="Museo Sans 300" w:eastAsia="Arial" w:hAnsi="Museo Sans 300" w:cs="Arial"/>
          <w:sz w:val="20"/>
          <w:szCs w:val="20"/>
          <w:lang w:eastAsia="es-SV"/>
        </w:rPr>
        <w:t xml:space="preserve">Con base en dicha disposición y en lo expuesto por la sociedad </w:t>
      </w:r>
      <w:r w:rsidR="009734C1">
        <w:rPr>
          <w:rFonts w:ascii="Museo Sans 300" w:eastAsia="Arial" w:hAnsi="Museo Sans 300" w:cs="Arial"/>
          <w:sz w:val="20"/>
          <w:szCs w:val="20"/>
          <w:lang w:eastAsia="es-SV"/>
        </w:rPr>
        <w:t>XXXXXXXXXXX</w:t>
      </w:r>
      <w:r w:rsidRPr="002C44D0">
        <w:rPr>
          <w:rFonts w:ascii="Museo Sans 300" w:eastAsia="Arial" w:hAnsi="Museo Sans 300" w:cs="Arial"/>
          <w:sz w:val="20"/>
          <w:szCs w:val="20"/>
          <w:lang w:eastAsia="es-SV"/>
        </w:rPr>
        <w:t>, S.A. de C.V., es pertinente que esta Superintendencia declare que no existió una condición irregular en el suministro identificado con el NIC XXXXXXX; siendo improcedente el cobro por la cantidad de SEISCIENTOS CINCO 62/100 DÓLARES DE LOS ESTADOS UNIDOS DE AMÉRICA (USD 605.62) IVA incluido, facturados en concepto de Energía No Registrada.</w:t>
      </w:r>
    </w:p>
    <w:p w:rsidR="002C44D0" w:rsidRPr="002C44D0" w:rsidRDefault="002C44D0" w:rsidP="002C44D0">
      <w:pPr>
        <w:autoSpaceDE w:val="0"/>
        <w:autoSpaceDN w:val="0"/>
        <w:adjustRightInd w:val="0"/>
        <w:spacing w:after="0" w:line="240" w:lineRule="auto"/>
        <w:jc w:val="both"/>
        <w:rPr>
          <w:rFonts w:ascii="Museo Sans 300" w:eastAsia="Calibri" w:hAnsi="Museo Sans 300" w:cs="Times New Roman"/>
          <w:color w:val="000000"/>
          <w:lang w:val="es-MX"/>
        </w:rPr>
      </w:pPr>
    </w:p>
    <w:p w:rsidR="002C44D0" w:rsidRPr="002C44D0" w:rsidRDefault="002C44D0" w:rsidP="002C44D0">
      <w:pPr>
        <w:spacing w:after="0" w:line="240" w:lineRule="auto"/>
        <w:jc w:val="both"/>
        <w:rPr>
          <w:rFonts w:ascii="Museo Sans 300" w:eastAsia="Arial" w:hAnsi="Museo Sans 300" w:cs="Arial"/>
          <w:sz w:val="20"/>
          <w:szCs w:val="20"/>
          <w:lang w:eastAsia="es-SV"/>
        </w:rPr>
      </w:pPr>
      <w:r w:rsidRPr="002C44D0">
        <w:rPr>
          <w:rFonts w:ascii="Museo Sans 300" w:eastAsia="Arial" w:hAnsi="Museo Sans 300" w:cs="Arial"/>
          <w:b/>
          <w:sz w:val="20"/>
          <w:szCs w:val="20"/>
          <w:lang w:eastAsia="es-SV"/>
        </w:rPr>
        <w:t>POR TANTO</w:t>
      </w:r>
      <w:r w:rsidRPr="002C44D0">
        <w:rPr>
          <w:rFonts w:ascii="Museo Sans 300" w:eastAsia="Arial" w:hAnsi="Museo Sans 300" w:cs="Arial"/>
          <w:sz w:val="20"/>
          <w:szCs w:val="20"/>
          <w:lang w:eastAsia="es-SV"/>
        </w:rPr>
        <w:t xml:space="preserve">, de conformidad con lo expuesto y con base en los artículos 4 de la Ley de Creación de la SIGET, 3 de la Ley General de Electricidad, 131 del Código Procesal Civil y Mercantil y el Procedimiento </w:t>
      </w:r>
      <w:r w:rsidRPr="002C44D0">
        <w:rPr>
          <w:rFonts w:ascii="Museo Sans 300" w:eastAsia="Arial" w:hAnsi="Museo Sans 300" w:cs="Arial"/>
          <w:sz w:val="20"/>
          <w:szCs w:val="20"/>
          <w:lang w:eastAsia="es-SV"/>
        </w:rPr>
        <w:lastRenderedPageBreak/>
        <w:t xml:space="preserve">para Investigar la Existencia de Condiciones Irregulares en el Suministro de Energía Eléctrica del Usuario Final, esta Superintendencia </w:t>
      </w:r>
      <w:r w:rsidRPr="002C44D0">
        <w:rPr>
          <w:rFonts w:ascii="Museo Sans 300" w:eastAsia="Arial" w:hAnsi="Museo Sans 300" w:cs="Arial"/>
          <w:b/>
          <w:sz w:val="20"/>
          <w:szCs w:val="20"/>
          <w:lang w:eastAsia="es-SV"/>
        </w:rPr>
        <w:t>ACUERDA:</w:t>
      </w:r>
    </w:p>
    <w:p w:rsidR="002C44D0" w:rsidRPr="002C44D0" w:rsidRDefault="002C44D0" w:rsidP="002C44D0">
      <w:pPr>
        <w:spacing w:after="0" w:line="240" w:lineRule="auto"/>
        <w:jc w:val="both"/>
        <w:rPr>
          <w:rFonts w:ascii="Museo Sans 300" w:eastAsia="Times New Roman" w:hAnsi="Museo Sans 300" w:cs="Times New Roman"/>
          <w:lang w:val="es-ES" w:eastAsia="es-ES"/>
        </w:rPr>
      </w:pPr>
    </w:p>
    <w:p w:rsidR="002C44D0" w:rsidRPr="002C44D0" w:rsidRDefault="002C44D0" w:rsidP="002C44D0">
      <w:pPr>
        <w:numPr>
          <w:ilvl w:val="0"/>
          <w:numId w:val="2"/>
        </w:numPr>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 xml:space="preserve">Determinar que no existió una condición irregular en el suministro identificado con el NIC XXXXXXX; consecuentemente, debe declararse improcedente el cobro efectuado por la sociedad </w:t>
      </w:r>
      <w:r w:rsidR="009734C1">
        <w:rPr>
          <w:rFonts w:ascii="Museo Sans 300" w:eastAsia="Times New Roman" w:hAnsi="Museo Sans 300" w:cs="Times New Roman"/>
          <w:lang w:val="es-ES" w:eastAsia="es-ES"/>
        </w:rPr>
        <w:t>XXXXXXXXXXX</w:t>
      </w:r>
      <w:r w:rsidRPr="002C44D0">
        <w:rPr>
          <w:rFonts w:ascii="Museo Sans 300" w:eastAsia="Times New Roman" w:hAnsi="Museo Sans 300" w:cs="Times New Roman"/>
          <w:lang w:val="es-ES" w:eastAsia="es-ES"/>
        </w:rPr>
        <w:t>, S.A. de C.V., de la cantidad de SEISCIENTOS CINCO 62/100 DÓLARES DE LOS ESTADOS UNIDOS DE AMÉRICA (USD 605.62) IVA incluido, en concepto de Energía No Registrada.</w:t>
      </w:r>
    </w:p>
    <w:p w:rsidR="002C44D0" w:rsidRPr="002C44D0" w:rsidRDefault="002C44D0" w:rsidP="002C44D0">
      <w:pPr>
        <w:spacing w:after="0" w:line="240" w:lineRule="auto"/>
        <w:ind w:left="567"/>
        <w:contextualSpacing/>
        <w:jc w:val="both"/>
        <w:rPr>
          <w:rFonts w:ascii="Museo Sans 300" w:eastAsia="Times New Roman" w:hAnsi="Museo Sans 300" w:cs="Times New Roman"/>
          <w:lang w:val="es-ES" w:eastAsia="es-ES"/>
        </w:rPr>
      </w:pPr>
    </w:p>
    <w:p w:rsidR="002C44D0" w:rsidRPr="002C44D0" w:rsidRDefault="002C44D0" w:rsidP="002C44D0">
      <w:pPr>
        <w:numPr>
          <w:ilvl w:val="0"/>
          <w:numId w:val="2"/>
        </w:numPr>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Tener por finalizado el Procedimiento para Investigar la Existencia de Condiciones Irregulares en el Suministro de Energía Eléctrica del Usuario final, iniciado por medio del acuerdo N.° E-323-2019-CAU.</w:t>
      </w:r>
    </w:p>
    <w:p w:rsidR="002C44D0" w:rsidRPr="002C44D0" w:rsidRDefault="002C44D0" w:rsidP="002C44D0">
      <w:pPr>
        <w:spacing w:after="0" w:line="240" w:lineRule="auto"/>
        <w:jc w:val="both"/>
        <w:rPr>
          <w:rFonts w:ascii="Museo Sans 300" w:eastAsia="Arial" w:hAnsi="Museo Sans 300" w:cs="Arial"/>
          <w:sz w:val="20"/>
          <w:szCs w:val="20"/>
          <w:lang w:eastAsia="es-SV"/>
        </w:rPr>
      </w:pPr>
    </w:p>
    <w:p w:rsidR="002C44D0" w:rsidRPr="002C44D0" w:rsidRDefault="002C44D0" w:rsidP="002C44D0">
      <w:pPr>
        <w:numPr>
          <w:ilvl w:val="0"/>
          <w:numId w:val="2"/>
        </w:numPr>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 xml:space="preserve">Notificar a la señora </w:t>
      </w:r>
      <w:proofErr w:type="spellStart"/>
      <w:r w:rsidRPr="002C44D0">
        <w:rPr>
          <w:rFonts w:ascii="Museo Sans 300" w:eastAsia="Times New Roman" w:hAnsi="Museo Sans 300" w:cs="Times New Roman"/>
          <w:lang w:val="es-ES" w:eastAsia="es-ES"/>
        </w:rPr>
        <w:t>Xxxxxxxxxxxxxxxxxxxxxxx</w:t>
      </w:r>
      <w:proofErr w:type="spellEnd"/>
      <w:r w:rsidRPr="002C44D0">
        <w:rPr>
          <w:rFonts w:ascii="Museo Sans 300" w:eastAsia="Times New Roman" w:hAnsi="Museo Sans 300" w:cs="Times New Roman"/>
          <w:lang w:val="es-ES" w:eastAsia="es-ES"/>
        </w:rPr>
        <w:t xml:space="preserve"> y a la distribuidora </w:t>
      </w:r>
      <w:r w:rsidR="009734C1">
        <w:rPr>
          <w:rFonts w:ascii="Museo Sans 300" w:eastAsia="Times New Roman" w:hAnsi="Museo Sans 300" w:cs="Times New Roman"/>
          <w:lang w:val="es-ES" w:eastAsia="es-ES"/>
        </w:rPr>
        <w:t>XXXXXXXXXXX</w:t>
      </w:r>
      <w:r w:rsidRPr="002C44D0">
        <w:rPr>
          <w:rFonts w:ascii="Museo Sans 300" w:eastAsia="Times New Roman" w:hAnsi="Museo Sans 300" w:cs="Times New Roman"/>
          <w:lang w:val="es-ES" w:eastAsia="es-ES"/>
        </w:rPr>
        <w:t>, S.A. de C.V., para los efectos legales consiguientes, remitiéndole a la usuaria una copia de la documentación presentada por la distribuidora; y,</w:t>
      </w:r>
    </w:p>
    <w:p w:rsidR="002C44D0" w:rsidRPr="002C44D0" w:rsidRDefault="002C44D0" w:rsidP="002C44D0">
      <w:pPr>
        <w:spacing w:after="0" w:line="240" w:lineRule="auto"/>
        <w:ind w:left="567"/>
        <w:jc w:val="both"/>
        <w:rPr>
          <w:rFonts w:ascii="Museo Sans 300" w:eastAsia="Times New Roman" w:hAnsi="Museo Sans 300" w:cs="Times New Roman"/>
          <w:lang w:val="es-ES" w:eastAsia="es-ES"/>
        </w:rPr>
      </w:pPr>
    </w:p>
    <w:p w:rsidR="002C44D0" w:rsidRPr="002C44D0" w:rsidRDefault="002C44D0" w:rsidP="002C44D0">
      <w:pPr>
        <w:numPr>
          <w:ilvl w:val="0"/>
          <w:numId w:val="2"/>
        </w:numPr>
        <w:spacing w:after="0" w:line="240" w:lineRule="auto"/>
        <w:ind w:left="567" w:hanging="567"/>
        <w:contextualSpacing/>
        <w:jc w:val="both"/>
        <w:rPr>
          <w:rFonts w:ascii="Museo Sans 300" w:eastAsia="Times New Roman" w:hAnsi="Museo Sans 300" w:cs="Times New Roman"/>
          <w:lang w:val="es-ES" w:eastAsia="es-ES"/>
        </w:rPr>
      </w:pPr>
      <w:r w:rsidRPr="002C44D0">
        <w:rPr>
          <w:rFonts w:ascii="Museo Sans 300" w:eastAsia="Times New Roman" w:hAnsi="Museo Sans 300" w:cs="Times New Roman"/>
          <w:lang w:val="es-ES" w:eastAsia="es-ES"/>
        </w:rPr>
        <w:t>Remitir una copia de este acuerdo al Centro de Atención al Usuario de esta Superintendencia y a la Defensoría del Consumidor.</w:t>
      </w:r>
    </w:p>
    <w:p w:rsidR="002C44D0" w:rsidRPr="002C44D0" w:rsidRDefault="002C44D0" w:rsidP="002C44D0">
      <w:pPr>
        <w:spacing w:after="0" w:line="240" w:lineRule="auto"/>
        <w:jc w:val="both"/>
        <w:rPr>
          <w:rFonts w:ascii="Museo Sans 300" w:eastAsia="Arial" w:hAnsi="Museo Sans 300" w:cs="Arial"/>
          <w:sz w:val="20"/>
          <w:szCs w:val="20"/>
          <w:lang w:val="es-ES" w:eastAsia="es-SV"/>
        </w:rPr>
      </w:pPr>
    </w:p>
    <w:p w:rsidR="002C44D0" w:rsidRPr="002C44D0" w:rsidRDefault="002C44D0" w:rsidP="002C44D0">
      <w:pPr>
        <w:spacing w:after="0" w:line="240" w:lineRule="auto"/>
        <w:jc w:val="both"/>
        <w:rPr>
          <w:rFonts w:ascii="Museo Sans 300" w:eastAsia="Arial" w:hAnsi="Museo Sans 300" w:cs="Arial"/>
          <w:sz w:val="20"/>
          <w:szCs w:val="20"/>
          <w:lang w:val="es-ES" w:eastAsia="es-SV"/>
        </w:rPr>
      </w:pPr>
    </w:p>
    <w:p w:rsidR="002C44D0" w:rsidRPr="002C44D0" w:rsidRDefault="002C44D0" w:rsidP="002C44D0">
      <w:pPr>
        <w:spacing w:after="0" w:line="240" w:lineRule="auto"/>
        <w:jc w:val="both"/>
        <w:rPr>
          <w:rFonts w:ascii="Museo Sans 300" w:eastAsia="Arial" w:hAnsi="Museo Sans 300" w:cs="Arial"/>
          <w:sz w:val="20"/>
          <w:szCs w:val="20"/>
          <w:lang w:val="es-ES" w:eastAsia="es-SV"/>
        </w:rPr>
      </w:pPr>
    </w:p>
    <w:p w:rsidR="002C44D0" w:rsidRPr="002C44D0" w:rsidRDefault="002C44D0" w:rsidP="002C44D0">
      <w:pPr>
        <w:spacing w:after="0" w:line="240" w:lineRule="auto"/>
        <w:jc w:val="both"/>
        <w:rPr>
          <w:rFonts w:ascii="Museo Sans 300" w:eastAsia="Arial" w:hAnsi="Museo Sans 300" w:cs="Arial"/>
          <w:sz w:val="20"/>
          <w:szCs w:val="20"/>
          <w:lang w:val="es-ES" w:eastAsia="es-SV"/>
        </w:rPr>
      </w:pPr>
    </w:p>
    <w:p w:rsidR="002C44D0" w:rsidRPr="002C44D0" w:rsidRDefault="002C44D0" w:rsidP="002C44D0">
      <w:pPr>
        <w:spacing w:after="0" w:line="240" w:lineRule="auto"/>
        <w:ind w:left="4248" w:firstLine="708"/>
        <w:jc w:val="both"/>
        <w:rPr>
          <w:rFonts w:ascii="Museo Sans 300" w:eastAsia="Arial" w:hAnsi="Museo Sans 300" w:cs="Arial"/>
          <w:sz w:val="20"/>
          <w:szCs w:val="20"/>
          <w:lang w:val="es-ES" w:eastAsia="es-SV"/>
        </w:rPr>
      </w:pPr>
      <w:r w:rsidRPr="002C44D0">
        <w:rPr>
          <w:rFonts w:ascii="Museo Sans 300" w:eastAsia="Arial" w:hAnsi="Museo Sans 300" w:cs="Arial"/>
          <w:sz w:val="20"/>
          <w:szCs w:val="20"/>
          <w:lang w:val="es-ES" w:eastAsia="es-SV"/>
        </w:rPr>
        <w:t>Manuel Ernesto Aguilar Flores</w:t>
      </w:r>
    </w:p>
    <w:p w:rsidR="002C44D0" w:rsidRPr="002C44D0" w:rsidRDefault="002C44D0" w:rsidP="002C44D0">
      <w:pPr>
        <w:spacing w:after="0" w:line="240" w:lineRule="auto"/>
        <w:ind w:left="4248" w:firstLine="708"/>
        <w:jc w:val="both"/>
        <w:rPr>
          <w:rFonts w:ascii="Museo Sans 300" w:eastAsia="Arial" w:hAnsi="Museo Sans 300" w:cs="Arial"/>
          <w:sz w:val="20"/>
          <w:szCs w:val="20"/>
          <w:lang w:val="es-ES" w:eastAsia="es-SV"/>
        </w:rPr>
      </w:pPr>
      <w:r w:rsidRPr="002C44D0">
        <w:rPr>
          <w:rFonts w:ascii="Museo Sans 300" w:eastAsia="Arial" w:hAnsi="Museo Sans 300" w:cs="Arial"/>
          <w:sz w:val="20"/>
          <w:szCs w:val="20"/>
          <w:lang w:val="es-ES" w:eastAsia="es-SV"/>
        </w:rPr>
        <w:t xml:space="preserve">Superintendente </w:t>
      </w:r>
    </w:p>
    <w:p w:rsidR="002C44D0" w:rsidRPr="002C44D0" w:rsidRDefault="002C44D0" w:rsidP="002C44D0">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A1B90"/>
    <w:multiLevelType w:val="hybridMultilevel"/>
    <w:tmpl w:val="2E26C366"/>
    <w:lvl w:ilvl="0" w:tplc="0A1E7B44">
      <w:start w:val="1"/>
      <w:numFmt w:val="upperRoman"/>
      <w:lvlText w:val="%1."/>
      <w:lvlJc w:val="left"/>
      <w:pPr>
        <w:ind w:left="1260" w:hanging="72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
    <w:nsid w:val="7DE16D96"/>
    <w:multiLevelType w:val="hybridMultilevel"/>
    <w:tmpl w:val="C4D6E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D0"/>
    <w:rsid w:val="001E0F0F"/>
    <w:rsid w:val="002C44D0"/>
    <w:rsid w:val="009734C1"/>
    <w:rsid w:val="009B2E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2019-11-08T17:20:00Z</dcterms:created>
  <dcterms:modified xsi:type="dcterms:W3CDTF">2019-11-08T17:20:00Z</dcterms:modified>
</cp:coreProperties>
</file>