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E01" w:rsidRPr="00F05E01" w:rsidRDefault="00F05E01" w:rsidP="00F05E01">
      <w:pPr>
        <w:spacing w:after="0" w:line="240" w:lineRule="auto"/>
        <w:jc w:val="both"/>
        <w:rPr>
          <w:rFonts w:ascii="Museo Sans 300" w:eastAsia="Arial" w:hAnsi="Museo Sans 300" w:cs="Arial"/>
          <w:lang w:val="es-MX" w:eastAsia="es-SV"/>
        </w:rPr>
      </w:pPr>
      <w:bookmarkStart w:id="0" w:name="_GoBack"/>
      <w:bookmarkEnd w:id="0"/>
      <w:r w:rsidRPr="00F05E01">
        <w:rPr>
          <w:rFonts w:ascii="Museo Sans 900" w:eastAsia="Arial" w:hAnsi="Museo Sans 900" w:cs="Arial"/>
          <w:b/>
          <w:bCs/>
          <w:lang w:val="es-MX" w:eastAsia="es-SV"/>
        </w:rPr>
        <w:t xml:space="preserve">ACUERDO N.° E-492-2019-CAU. </w:t>
      </w:r>
      <w:r w:rsidRPr="00F05E01">
        <w:rPr>
          <w:rFonts w:ascii="Museo Sans 300" w:eastAsia="Arial" w:hAnsi="Museo Sans 300" w:cs="Arial"/>
          <w:lang w:val="es-MX" w:eastAsia="es-SV"/>
        </w:rPr>
        <w:t>SUPERINTENDENCIA GENERAL DE ELECTRICIDAD Y  TELECOMUNICACIONES. San Salvador, a las diez horas con diez minutos del  día diecisiete de octubre del año dos mil diecinueve.</w:t>
      </w:r>
    </w:p>
    <w:p w:rsidR="00F05E01" w:rsidRPr="00F05E01" w:rsidRDefault="00F05E01" w:rsidP="00F05E01">
      <w:pPr>
        <w:spacing w:after="0" w:line="240" w:lineRule="auto"/>
        <w:jc w:val="both"/>
        <w:rPr>
          <w:rFonts w:ascii="Museo Sans 300" w:eastAsia="Arial" w:hAnsi="Museo Sans 300" w:cs="Arial"/>
          <w:sz w:val="18"/>
          <w:szCs w:val="18"/>
          <w:lang w:val="es-MX" w:eastAsia="es-SV"/>
        </w:rPr>
      </w:pPr>
    </w:p>
    <w:p w:rsidR="00F05E01" w:rsidRPr="00F05E01" w:rsidRDefault="00F05E01" w:rsidP="00F05E01">
      <w:pPr>
        <w:spacing w:after="0" w:line="240" w:lineRule="auto"/>
        <w:jc w:val="both"/>
        <w:rPr>
          <w:rFonts w:ascii="Museo Sans 300" w:eastAsia="Arial" w:hAnsi="Museo Sans 300" w:cs="Arial"/>
          <w:lang w:val="es-MX" w:eastAsia="es-SV"/>
        </w:rPr>
      </w:pPr>
      <w:r w:rsidRPr="00F05E01">
        <w:rPr>
          <w:rFonts w:ascii="Museo Sans 300" w:eastAsia="Arial" w:hAnsi="Museo Sans 300" w:cs="Arial"/>
          <w:lang w:val="es-MX" w:eastAsia="es-SV"/>
        </w:rPr>
        <w:t>Esta Superintendencia CONSIDERANDO QUE:</w:t>
      </w:r>
    </w:p>
    <w:p w:rsidR="00F05E01" w:rsidRPr="00F05E01" w:rsidRDefault="00F05E01" w:rsidP="00F05E01">
      <w:pPr>
        <w:spacing w:after="0" w:line="240" w:lineRule="auto"/>
        <w:jc w:val="both"/>
        <w:rPr>
          <w:rFonts w:ascii="Museo Sans 300" w:eastAsia="Arial" w:hAnsi="Museo Sans 300" w:cs="Arial"/>
          <w:sz w:val="18"/>
          <w:szCs w:val="18"/>
          <w:lang w:eastAsia="es-SV"/>
        </w:rPr>
      </w:pPr>
      <w:r w:rsidRPr="00F05E01">
        <w:rPr>
          <w:rFonts w:ascii="Museo Sans 300" w:eastAsia="Arial" w:hAnsi="Museo Sans 300" w:cs="Arial"/>
          <w:sz w:val="18"/>
          <w:szCs w:val="18"/>
          <w:lang w:eastAsia="es-SV"/>
        </w:rPr>
        <w:tab/>
      </w:r>
    </w:p>
    <w:p w:rsidR="00F05E01" w:rsidRPr="00F05E01" w:rsidRDefault="00F05E01" w:rsidP="00F05E01">
      <w:pPr>
        <w:numPr>
          <w:ilvl w:val="0"/>
          <w:numId w:val="1"/>
        </w:numPr>
        <w:spacing w:after="0" w:line="240" w:lineRule="auto"/>
        <w:ind w:left="567" w:hanging="567"/>
        <w:jc w:val="both"/>
        <w:rPr>
          <w:rFonts w:ascii="Museo Sans 300" w:eastAsia="Arial" w:hAnsi="Museo Sans 300" w:cs="Arial"/>
          <w:lang w:eastAsia="es-SV"/>
        </w:rPr>
      </w:pPr>
      <w:r w:rsidRPr="00F05E01">
        <w:rPr>
          <w:rFonts w:ascii="Museo Sans 300" w:eastAsia="Arial" w:hAnsi="Museo Sans 300" w:cs="Arial"/>
          <w:lang w:eastAsia="es-SV"/>
        </w:rPr>
        <w:t xml:space="preserve">El señor </w:t>
      </w:r>
      <w:r w:rsidRPr="00F05E01">
        <w:rPr>
          <w:rFonts w:ascii="Museo Sans 300" w:eastAsia="Calibri" w:hAnsi="Museo Sans 300" w:cs="Arial"/>
        </w:rPr>
        <w:t>Xxxxxxxxxxxxx</w:t>
      </w:r>
      <w:r w:rsidRPr="00F05E01">
        <w:rPr>
          <w:rFonts w:ascii="Museo Sans 300" w:eastAsia="Arial" w:hAnsi="Museo Sans 300" w:cs="Arial"/>
          <w:lang w:eastAsia="es-SV"/>
        </w:rPr>
        <w:t xml:space="preserve"> interpuso un reclamo en contra de la sociedad </w:t>
      </w:r>
      <w:r w:rsidR="00C24561">
        <w:rPr>
          <w:rFonts w:ascii="Museo Sans 300" w:eastAsia="Arial" w:hAnsi="Museo Sans 300" w:cs="Arial"/>
          <w:lang w:eastAsia="es-SV"/>
        </w:rPr>
        <w:t>XXXXXXXXXXXXXX</w:t>
      </w:r>
      <w:r w:rsidRPr="00F05E01">
        <w:rPr>
          <w:rFonts w:ascii="Museo Sans 300" w:eastAsia="Arial" w:hAnsi="Museo Sans 300" w:cs="Arial"/>
          <w:lang w:eastAsia="es-SV"/>
        </w:rPr>
        <w:t>y Cía., S. en C. de C. V.,</w:t>
      </w:r>
      <w:r w:rsidRPr="00F05E01">
        <w:rPr>
          <w:rFonts w:ascii="Museo Sans 300" w:eastAsia="Calibri" w:hAnsi="Museo Sans 300" w:cs="Arial"/>
          <w:lang w:eastAsia="es-SV"/>
        </w:rPr>
        <w:t xml:space="preserve"> </w:t>
      </w:r>
      <w:r w:rsidRPr="00F05E01">
        <w:rPr>
          <w:rFonts w:ascii="Museo Sans 300" w:eastAsia="Arial" w:hAnsi="Museo Sans 300" w:cs="Arial"/>
          <w:lang w:eastAsia="es-SV"/>
        </w:rPr>
        <w:t xml:space="preserve">por su inconformidad con el cobro de la cantidad de </w:t>
      </w:r>
      <w:r w:rsidRPr="00F05E01">
        <w:rPr>
          <w:rFonts w:ascii="Museo Sans 300" w:eastAsia="Calibri" w:hAnsi="Museo Sans 300" w:cs="Arial"/>
        </w:rPr>
        <w:t xml:space="preserve">DOSCIENTOS CINCUENTA Y SIETE 39/100 DÓLARES DE LOS ESTADOS UNIDOS DE AMÉRICA (USD 257.39) </w:t>
      </w:r>
      <w:r w:rsidRPr="00F05E01">
        <w:rPr>
          <w:rFonts w:ascii="Museo Sans 300" w:eastAsia="Arial" w:hAnsi="Museo Sans 300" w:cs="Arial"/>
          <w:lang w:eastAsia="es-SV"/>
        </w:rPr>
        <w:t xml:space="preserve">IVA incluido, facturados en concepto de Energía No Registrada, por la presunta existencia de una condición irregular que impidió el correcto registro del consumo de energía eléctrica en el suministro identificado con el </w:t>
      </w:r>
      <w:r w:rsidRPr="00F05E01">
        <w:rPr>
          <w:rFonts w:ascii="Museo Sans 300" w:eastAsia="Calibri" w:hAnsi="Museo Sans 300" w:cs="Arial"/>
        </w:rPr>
        <w:t>NIC XXXXXXX.</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numPr>
          <w:ilvl w:val="0"/>
          <w:numId w:val="1"/>
        </w:numPr>
        <w:spacing w:after="0" w:line="240" w:lineRule="auto"/>
        <w:ind w:left="567" w:hanging="567"/>
        <w:jc w:val="both"/>
        <w:rPr>
          <w:rFonts w:ascii="Museo Sans 300" w:eastAsia="Arial" w:hAnsi="Museo Sans 300" w:cs="Arial"/>
          <w:lang w:eastAsia="es-SV"/>
        </w:rPr>
      </w:pPr>
      <w:r w:rsidRPr="00F05E01">
        <w:rPr>
          <w:rFonts w:ascii="Museo Sans 300" w:eastAsia="Arial" w:hAnsi="Museo Sans 300" w:cs="Arial"/>
          <w:color w:val="000000"/>
          <w:lang w:eastAsia="es-SV"/>
        </w:rPr>
        <w:t xml:space="preserve">Mediante el acuerdo N.° </w:t>
      </w:r>
      <w:r w:rsidRPr="00F05E01">
        <w:rPr>
          <w:rFonts w:ascii="Museo Sans 300" w:eastAsia="Arial" w:hAnsi="Museo Sans 300" w:cs="Arial"/>
          <w:bCs/>
          <w:color w:val="000000"/>
          <w:lang w:val="es-MX" w:eastAsia="es-SV"/>
        </w:rPr>
        <w:t>E-018-2016-CAU</w:t>
      </w:r>
      <w:r w:rsidRPr="00F05E01">
        <w:rPr>
          <w:rFonts w:ascii="Museo Sans 300" w:eastAsia="Arial" w:hAnsi="Museo Sans 300" w:cs="Arial"/>
          <w:color w:val="000000"/>
          <w:lang w:eastAsia="es-SV"/>
        </w:rPr>
        <w:t xml:space="preserve">, se requirió a la sociedad </w:t>
      </w:r>
      <w:r w:rsidR="00C24561">
        <w:rPr>
          <w:rFonts w:ascii="Museo Sans 300" w:eastAsia="Arial" w:hAnsi="Museo Sans 300" w:cs="Arial"/>
          <w:color w:val="000000"/>
          <w:lang w:eastAsia="es-SV"/>
        </w:rPr>
        <w:t>XXXXXXXXXXXXXX</w:t>
      </w:r>
      <w:r w:rsidRPr="00F05E01">
        <w:rPr>
          <w:rFonts w:ascii="Museo Sans 300" w:eastAsia="Arial" w:hAnsi="Museo Sans 300" w:cs="Arial"/>
          <w:color w:val="000000"/>
          <w:lang w:eastAsia="es-SV"/>
        </w:rPr>
        <w:t>y Cía., S. en C. de C. V.</w:t>
      </w:r>
      <w:r w:rsidRPr="00F05E01">
        <w:rPr>
          <w:rFonts w:ascii="Museo Sans 300" w:eastAsia="Arial" w:hAnsi="Museo Sans 300" w:cs="Arial"/>
          <w:lang w:eastAsia="es-SV"/>
        </w:rPr>
        <w:t xml:space="preserve">, </w:t>
      </w:r>
      <w:r w:rsidRPr="00F05E01">
        <w:rPr>
          <w:rFonts w:ascii="Museo Sans 300" w:eastAsia="Arial" w:hAnsi="Museo Sans 300" w:cs="Arial"/>
          <w:color w:val="000000"/>
          <w:lang w:eastAsia="es-SV"/>
        </w:rPr>
        <w:t xml:space="preserve">que presentara por escrito los argumentos y posiciones relacionados al reclamo del señor Xxxxxxxxxxxxx, debiendo remitir determinada información. </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En el mismo proveído, se comisionó al Centro de Atención al Usuario de esta Superintendencia, para que una vez vencido el plazo otorgado a la citada distribuidora, determinara si era necesario contratar un perito externo para resolver el presente procedimiento; y de no serlo, indicara que dicho Centro realizaría la investigación correspondiente.</w:t>
      </w:r>
    </w:p>
    <w:p w:rsidR="00F05E01" w:rsidRPr="00F05E01" w:rsidRDefault="00F05E01" w:rsidP="00F05E01">
      <w:pPr>
        <w:spacing w:after="0" w:line="240" w:lineRule="auto"/>
        <w:jc w:val="both"/>
        <w:rPr>
          <w:rFonts w:ascii="Museo Sans 300" w:eastAsia="Arial" w:hAnsi="Museo Sans 300" w:cs="Arial"/>
          <w:sz w:val="18"/>
          <w:szCs w:val="18"/>
          <w:lang w:eastAsia="es-SV"/>
        </w:rPr>
      </w:pPr>
    </w:p>
    <w:p w:rsidR="00F05E01" w:rsidRPr="00F05E01" w:rsidRDefault="00F05E01" w:rsidP="00F05E01">
      <w:pPr>
        <w:numPr>
          <w:ilvl w:val="0"/>
          <w:numId w:val="1"/>
        </w:numPr>
        <w:spacing w:after="0" w:line="240" w:lineRule="auto"/>
        <w:ind w:left="567" w:hanging="567"/>
        <w:jc w:val="both"/>
        <w:rPr>
          <w:rFonts w:ascii="Museo Sans 300" w:eastAsia="Arial" w:hAnsi="Museo Sans 300" w:cs="Arial"/>
          <w:color w:val="000000"/>
          <w:lang w:eastAsia="es-SV"/>
        </w:rPr>
      </w:pPr>
      <w:r w:rsidRPr="00F05E01">
        <w:rPr>
          <w:rFonts w:ascii="Museo Sans 300" w:eastAsia="Arial" w:hAnsi="Museo Sans 300" w:cs="Arial"/>
          <w:color w:val="000000"/>
          <w:lang w:eastAsia="es-SV"/>
        </w:rPr>
        <w:t xml:space="preserve">El licenciado Xxxxxxxxxxxxxxxxxxxxxxx, actuando  en su calidad de apoderado general judicial con cláusula especial de la sociedad </w:t>
      </w:r>
      <w:r w:rsidR="00C24561">
        <w:rPr>
          <w:rFonts w:ascii="Museo Sans 300" w:eastAsia="Arial" w:hAnsi="Museo Sans 300" w:cs="Arial"/>
          <w:color w:val="000000"/>
          <w:lang w:eastAsia="es-SV"/>
        </w:rPr>
        <w:t>XXXXXXXXXXXXXX</w:t>
      </w:r>
      <w:r w:rsidRPr="00F05E01">
        <w:rPr>
          <w:rFonts w:ascii="Museo Sans 300" w:eastAsia="Arial" w:hAnsi="Museo Sans 300" w:cs="Arial"/>
          <w:color w:val="000000"/>
          <w:lang w:eastAsia="es-SV"/>
        </w:rPr>
        <w:t xml:space="preserve">y Cía., S. en C. de C. V., presentó un escrito manifestando que en el suministro identificado con el </w:t>
      </w:r>
      <w:r w:rsidRPr="00F05E01">
        <w:rPr>
          <w:rFonts w:ascii="Museo Sans 300" w:eastAsia="Arial" w:hAnsi="Museo Sans 300" w:cs="Arial"/>
          <w:lang w:eastAsia="es-SV"/>
        </w:rPr>
        <w:t>NIC XXXXXXX</w:t>
      </w:r>
      <w:r w:rsidRPr="00F05E01">
        <w:rPr>
          <w:rFonts w:ascii="Museo Sans 300" w:eastAsia="Arial" w:hAnsi="Museo Sans 300" w:cs="Arial"/>
          <w:color w:val="000000"/>
          <w:lang w:eastAsia="es-SV"/>
        </w:rPr>
        <w:t>, existió una condición irregular, por lo que era procedente el cobro en concepto de Energía No Registrada.</w:t>
      </w:r>
    </w:p>
    <w:p w:rsidR="00F05E01" w:rsidRPr="00F05E01" w:rsidRDefault="00F05E01" w:rsidP="00F05E01">
      <w:pPr>
        <w:spacing w:after="0" w:line="240" w:lineRule="auto"/>
        <w:ind w:left="567"/>
        <w:jc w:val="both"/>
        <w:rPr>
          <w:rFonts w:ascii="Museo Sans 300" w:eastAsia="Arial" w:hAnsi="Museo Sans 300" w:cs="Arial"/>
          <w:color w:val="000000"/>
          <w:sz w:val="18"/>
          <w:szCs w:val="18"/>
          <w:lang w:eastAsia="es-SV"/>
        </w:rPr>
      </w:pPr>
    </w:p>
    <w:p w:rsidR="00F05E01" w:rsidRPr="00F05E01" w:rsidRDefault="00F05E01" w:rsidP="00F05E01">
      <w:pPr>
        <w:numPr>
          <w:ilvl w:val="0"/>
          <w:numId w:val="1"/>
        </w:numPr>
        <w:spacing w:after="0" w:line="240" w:lineRule="auto"/>
        <w:ind w:left="567" w:hanging="567"/>
        <w:jc w:val="both"/>
        <w:rPr>
          <w:rFonts w:ascii="Museo Sans 300" w:eastAsia="Arial" w:hAnsi="Museo Sans 300" w:cs="Arial"/>
          <w:color w:val="000000"/>
          <w:lang w:eastAsia="es-SV"/>
        </w:rPr>
      </w:pPr>
      <w:r w:rsidRPr="00F05E01">
        <w:rPr>
          <w:rFonts w:ascii="Museo Sans 300" w:eastAsia="Arial" w:hAnsi="Museo Sans 300" w:cs="Arial"/>
          <w:color w:val="000000"/>
          <w:lang w:eastAsia="es-SV"/>
        </w:rPr>
        <w:t>Por su parte, el Centro de Atención al Usuario de esta Superintendencia informó que basados en los argumentos y comentarios expuestos por las partes, no era necesaria la intervención de un perito externo para la solución del reclamo de mérito, por lo que la investigación y el dictamen correspondiente serían realizados por dicha instancia técnica.</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numPr>
          <w:ilvl w:val="0"/>
          <w:numId w:val="1"/>
        </w:numPr>
        <w:spacing w:after="0" w:line="240" w:lineRule="auto"/>
        <w:ind w:left="567" w:hanging="567"/>
        <w:jc w:val="both"/>
        <w:rPr>
          <w:rFonts w:ascii="Museo Sans 300" w:eastAsia="Arial" w:hAnsi="Museo Sans 300" w:cs="Arial"/>
          <w:lang w:eastAsia="es-SV"/>
        </w:rPr>
      </w:pPr>
      <w:r w:rsidRPr="00F05E01">
        <w:rPr>
          <w:rFonts w:ascii="Museo Sans 300" w:eastAsia="Arial" w:hAnsi="Museo Sans 300" w:cs="Arial"/>
          <w:color w:val="000000"/>
          <w:lang w:eastAsia="es-SV"/>
        </w:rPr>
        <w:t xml:space="preserve">Por medio del acuerdo N.° E-089-2016-CAU, esta Superintendencia comisionó al Centro de Atención al Usuario, para que rindiera un informe técnico estableciendo la existencia o no de la condición irregular que facilitó la obtención de energía eléctrica en forma indebida en el suministro identificado con el </w:t>
      </w:r>
      <w:r w:rsidRPr="00F05E01">
        <w:rPr>
          <w:rFonts w:ascii="Museo Sans 300" w:eastAsia="Calibri" w:hAnsi="Museo Sans 300" w:cs="Arial"/>
        </w:rPr>
        <w:t>NIC XXXXXXX; y</w:t>
      </w:r>
      <w:r w:rsidRPr="00F05E01">
        <w:rPr>
          <w:rFonts w:ascii="Museo Sans 300" w:eastAsia="Arial" w:hAnsi="Museo Sans 300" w:cs="Arial"/>
          <w:lang w:eastAsia="es-SV"/>
        </w:rPr>
        <w:t>,</w:t>
      </w:r>
      <w:r w:rsidRPr="00F05E01">
        <w:rPr>
          <w:rFonts w:ascii="Museo Sans 300" w:eastAsia="Arial" w:hAnsi="Museo Sans 300" w:cs="Arial"/>
          <w:color w:val="000000"/>
          <w:lang w:eastAsia="es-SV"/>
        </w:rPr>
        <w:t xml:space="preserve"> de ser procedente, verificara la exactitud del cálculo de recuperación de energía no facturada, de conformidad con lo establecido en los Términos y Condiciones Generales al Consumidor Final del Pliego Tarifario aprobado a la sociedad </w:t>
      </w:r>
      <w:r w:rsidR="00C24561">
        <w:rPr>
          <w:rFonts w:ascii="Museo Sans 300" w:eastAsia="Arial" w:hAnsi="Museo Sans 300" w:cs="Arial"/>
          <w:color w:val="000000"/>
          <w:lang w:eastAsia="es-SV"/>
        </w:rPr>
        <w:t>XXXXXXXXXXXXXX</w:t>
      </w:r>
      <w:r w:rsidRPr="00F05E01">
        <w:rPr>
          <w:rFonts w:ascii="Museo Sans 300" w:eastAsia="Arial" w:hAnsi="Museo Sans 300" w:cs="Arial"/>
          <w:color w:val="000000"/>
          <w:lang w:eastAsia="es-SV"/>
        </w:rPr>
        <w:t>y Cía., S. en C. de C. V.</w:t>
      </w:r>
    </w:p>
    <w:p w:rsidR="00F05E01" w:rsidRPr="00F05E01" w:rsidRDefault="00F05E01" w:rsidP="00F05E01">
      <w:pPr>
        <w:spacing w:after="0" w:line="240" w:lineRule="auto"/>
        <w:ind w:left="567"/>
        <w:jc w:val="both"/>
        <w:rPr>
          <w:rFonts w:ascii="Museo Sans 300" w:eastAsia="Arial" w:hAnsi="Museo Sans 300" w:cs="Arial"/>
          <w:color w:val="000000"/>
          <w:sz w:val="18"/>
          <w:szCs w:val="18"/>
          <w:lang w:eastAsia="es-SV"/>
        </w:rPr>
      </w:pPr>
    </w:p>
    <w:p w:rsidR="00F05E01" w:rsidRPr="00F05E01" w:rsidRDefault="00F05E01" w:rsidP="00F05E01">
      <w:pPr>
        <w:numPr>
          <w:ilvl w:val="0"/>
          <w:numId w:val="1"/>
        </w:numPr>
        <w:spacing w:after="0" w:line="240" w:lineRule="auto"/>
        <w:ind w:left="567" w:hanging="567"/>
        <w:jc w:val="both"/>
        <w:rPr>
          <w:rFonts w:ascii="Museo Sans 300" w:eastAsia="Arial" w:hAnsi="Museo Sans 300" w:cs="Arial"/>
          <w:color w:val="000000"/>
          <w:lang w:eastAsia="es-SV"/>
        </w:rPr>
      </w:pPr>
      <w:r w:rsidRPr="00F05E01">
        <w:rPr>
          <w:rFonts w:ascii="Museo Sans 300" w:eastAsia="Arial" w:hAnsi="Museo Sans 300" w:cs="Arial"/>
          <w:lang w:eastAsia="es-SV"/>
        </w:rPr>
        <w:t>El CAU de la SIGET rindió el informe técnico N.° IT-074-32315-CAU, dictaminando lo siguiente:</w:t>
      </w:r>
    </w:p>
    <w:p w:rsidR="00F05E01" w:rsidRPr="00F05E01" w:rsidRDefault="00F05E01" w:rsidP="00F05E01">
      <w:pPr>
        <w:spacing w:after="0" w:line="240" w:lineRule="auto"/>
        <w:ind w:left="567"/>
        <w:jc w:val="both"/>
        <w:rPr>
          <w:rFonts w:ascii="Museo Sans 300" w:eastAsia="SimSun" w:hAnsi="Museo Sans 300" w:cs="Arial"/>
          <w:i/>
          <w:spacing w:val="-5"/>
        </w:rPr>
      </w:pPr>
      <w:bookmarkStart w:id="1" w:name="_Toc447010837"/>
    </w:p>
    <w:p w:rsidR="00F05E01" w:rsidRPr="00F05E01" w:rsidRDefault="00F05E01" w:rsidP="00F05E01">
      <w:pPr>
        <w:spacing w:after="0" w:line="240" w:lineRule="auto"/>
        <w:ind w:left="1134" w:right="567"/>
        <w:jc w:val="both"/>
        <w:rPr>
          <w:rFonts w:ascii="Museo Sans 300" w:eastAsia="SimSun" w:hAnsi="Museo Sans 300" w:cs="Arial"/>
          <w:spacing w:val="-5"/>
          <w:sz w:val="23"/>
          <w:szCs w:val="23"/>
        </w:rPr>
      </w:pPr>
      <w:r w:rsidRPr="00F05E01">
        <w:rPr>
          <w:rFonts w:ascii="Museo Sans 300" w:eastAsia="SimSun" w:hAnsi="Museo Sans 300" w:cs="Arial"/>
          <w:spacing w:val="-5"/>
          <w:sz w:val="23"/>
          <w:szCs w:val="23"/>
        </w:rPr>
        <w:t>[…]</w:t>
      </w:r>
    </w:p>
    <w:p w:rsidR="00F05E01" w:rsidRPr="00F05E01" w:rsidRDefault="00F05E01" w:rsidP="00F05E01">
      <w:pPr>
        <w:spacing w:after="0" w:line="240" w:lineRule="auto"/>
        <w:ind w:left="567"/>
        <w:jc w:val="both"/>
        <w:rPr>
          <w:rFonts w:ascii="Museo Sans 300" w:eastAsia="SimSun" w:hAnsi="Museo Sans 300" w:cs="Arial"/>
          <w:spacing w:val="-5"/>
        </w:rPr>
      </w:pPr>
    </w:p>
    <w:bookmarkEnd w:id="1"/>
    <w:p w:rsidR="00F05E01" w:rsidRPr="00F05E01" w:rsidRDefault="00F05E01" w:rsidP="00F05E01">
      <w:pPr>
        <w:spacing w:after="0" w:line="240" w:lineRule="auto"/>
        <w:ind w:left="1134" w:right="567"/>
        <w:jc w:val="both"/>
        <w:rPr>
          <w:rFonts w:ascii="Museo Sans 300" w:eastAsia="SimSun" w:hAnsi="Museo Sans 300" w:cs="Arial"/>
          <w:spacing w:val="-5"/>
          <w:sz w:val="18"/>
          <w:szCs w:val="18"/>
        </w:rPr>
      </w:pPr>
      <w:r w:rsidRPr="00F05E01">
        <w:rPr>
          <w:rFonts w:ascii="Museo Sans 300" w:eastAsia="SimSun" w:hAnsi="Museo Sans 300" w:cs="Arial"/>
          <w:spacing w:val="-5"/>
          <w:sz w:val="18"/>
          <w:szCs w:val="18"/>
        </w:rPr>
        <w:t>Con base en la normativa aplicable y el análisis realizado al caso, se determina lo siguiente:</w:t>
      </w:r>
    </w:p>
    <w:p w:rsidR="00F05E01" w:rsidRPr="00F05E01" w:rsidRDefault="00F05E01" w:rsidP="00F05E01">
      <w:pPr>
        <w:spacing w:after="0" w:line="240" w:lineRule="auto"/>
        <w:jc w:val="both"/>
        <w:rPr>
          <w:rFonts w:ascii="Museo Sans 300" w:eastAsia="Times New Roman" w:hAnsi="Museo Sans 300" w:cs="Arial"/>
          <w:sz w:val="18"/>
          <w:szCs w:val="18"/>
          <w:lang w:val="es-MX" w:eastAsia="es-ES"/>
        </w:rPr>
      </w:pPr>
    </w:p>
    <w:p w:rsidR="00F05E01" w:rsidRPr="00F05E01" w:rsidRDefault="00F05E01" w:rsidP="00F05E01">
      <w:pPr>
        <w:numPr>
          <w:ilvl w:val="0"/>
          <w:numId w:val="5"/>
        </w:numPr>
        <w:spacing w:after="0" w:line="240" w:lineRule="auto"/>
        <w:ind w:right="567"/>
        <w:jc w:val="both"/>
        <w:rPr>
          <w:rFonts w:ascii="Museo Sans 300" w:eastAsia="Times New Roman" w:hAnsi="Museo Sans 300" w:cs="Arial"/>
          <w:sz w:val="18"/>
          <w:szCs w:val="18"/>
          <w:lang w:val="es-ES" w:eastAsia="es-ES"/>
        </w:rPr>
      </w:pPr>
      <w:r w:rsidRPr="00F05E01">
        <w:rPr>
          <w:rFonts w:ascii="Museo Sans 300" w:eastAsia="Times New Roman" w:hAnsi="Museo Sans 300" w:cs="Arial"/>
          <w:sz w:val="18"/>
          <w:szCs w:val="18"/>
          <w:lang w:val="es-ES" w:eastAsia="es-ES"/>
        </w:rPr>
        <w:t xml:space="preserve">Este Centro de Denuncias de la SIGET es de la opinión que </w:t>
      </w:r>
      <w:r w:rsidR="00C24561">
        <w:rPr>
          <w:rFonts w:ascii="Museo Sans 300" w:eastAsia="Times New Roman" w:hAnsi="Museo Sans 300" w:cs="Arial"/>
          <w:sz w:val="18"/>
          <w:szCs w:val="18"/>
          <w:lang w:val="es-ES" w:eastAsia="es-ES"/>
        </w:rPr>
        <w:t>XXXXXXXXXXXXXX</w:t>
      </w:r>
      <w:r w:rsidRPr="00F05E01">
        <w:rPr>
          <w:rFonts w:ascii="Museo Sans 300" w:eastAsia="Times New Roman" w:hAnsi="Museo Sans 300" w:cs="Arial"/>
          <w:sz w:val="18"/>
          <w:szCs w:val="18"/>
          <w:lang w:val="es-ES" w:eastAsia="es-ES"/>
        </w:rPr>
        <w:t xml:space="preserve">no demostró que en el suministro </w:t>
      </w:r>
      <w:r w:rsidRPr="00F05E01">
        <w:rPr>
          <w:rFonts w:ascii="Museo Sans 300" w:eastAsia="Times New Roman" w:hAnsi="Museo Sans 300" w:cs="Times New Roman"/>
          <w:sz w:val="18"/>
          <w:szCs w:val="18"/>
          <w:lang w:val="es-ES" w:eastAsia="es-ES"/>
        </w:rPr>
        <w:t xml:space="preserve">identificado con el </w:t>
      </w:r>
      <w:r w:rsidRPr="00F05E01">
        <w:rPr>
          <w:rFonts w:ascii="Museo Sans 300" w:eastAsia="Times New Roman" w:hAnsi="Museo Sans 300" w:cs="Arial"/>
          <w:b/>
          <w:sz w:val="18"/>
          <w:szCs w:val="18"/>
          <w:lang w:val="es-ES" w:eastAsia="es-ES"/>
        </w:rPr>
        <w:t>NIC XXXXXXX</w:t>
      </w:r>
      <w:r w:rsidRPr="00F05E01">
        <w:rPr>
          <w:rFonts w:ascii="Museo Sans 300" w:eastAsia="Times New Roman" w:hAnsi="Museo Sans 300" w:cs="Arial"/>
          <w:sz w:val="18"/>
          <w:szCs w:val="18"/>
          <w:lang w:eastAsia="es-ES"/>
        </w:rPr>
        <w:t xml:space="preserve">, a nombre </w:t>
      </w:r>
      <w:r w:rsidRPr="00F05E01">
        <w:rPr>
          <w:rFonts w:ascii="Museo Sans 300" w:eastAsia="Calibri" w:hAnsi="Museo Sans 300" w:cs="Arial"/>
          <w:sz w:val="18"/>
          <w:szCs w:val="18"/>
          <w:lang w:val="es-ES" w:eastAsia="es-ES"/>
        </w:rPr>
        <w:t xml:space="preserve">del señor </w:t>
      </w:r>
      <w:r w:rsidRPr="00F05E01">
        <w:rPr>
          <w:rFonts w:ascii="Museo Sans 300" w:eastAsia="Calibri" w:hAnsi="Museo Sans 300" w:cs="Arial"/>
          <w:b/>
          <w:sz w:val="18"/>
          <w:szCs w:val="18"/>
          <w:lang w:val="es-ES" w:eastAsia="es-ES"/>
        </w:rPr>
        <w:lastRenderedPageBreak/>
        <w:t>Xxxxxxxxxxxxx</w:t>
      </w:r>
      <w:r w:rsidRPr="00F05E01">
        <w:rPr>
          <w:rFonts w:ascii="Museo Sans 300" w:eastAsia="Times New Roman" w:hAnsi="Museo Sans 300" w:cs="Times New Roman"/>
          <w:sz w:val="18"/>
          <w:szCs w:val="18"/>
          <w:lang w:val="es-ES" w:eastAsia="es-ES"/>
        </w:rPr>
        <w:t xml:space="preserve">, </w:t>
      </w:r>
      <w:r w:rsidRPr="00F05E01">
        <w:rPr>
          <w:rFonts w:ascii="Museo Sans 300" w:eastAsia="Times New Roman" w:hAnsi="Museo Sans 300" w:cs="Arial"/>
          <w:sz w:val="18"/>
          <w:szCs w:val="18"/>
          <w:lang w:val="es-ES" w:eastAsia="es-ES"/>
        </w:rPr>
        <w:t xml:space="preserve">existieron alteraciones que impidieron el correcto registro de la energía que fue consumida en el mencionado suministro. </w:t>
      </w:r>
    </w:p>
    <w:p w:rsidR="00F05E01" w:rsidRPr="00F05E01" w:rsidRDefault="00F05E01" w:rsidP="00F05E01">
      <w:pPr>
        <w:spacing w:after="0" w:line="240" w:lineRule="auto"/>
        <w:ind w:left="360"/>
        <w:jc w:val="both"/>
        <w:rPr>
          <w:rFonts w:ascii="Museo Sans 300" w:eastAsia="Arial" w:hAnsi="Museo Sans 300" w:cs="Arial"/>
          <w:sz w:val="18"/>
          <w:szCs w:val="18"/>
          <w:lang w:eastAsia="es-SV"/>
        </w:rPr>
      </w:pPr>
      <w:r w:rsidRPr="00F05E01">
        <w:rPr>
          <w:rFonts w:ascii="Museo Sans 300" w:eastAsia="Arial" w:hAnsi="Museo Sans 300" w:cs="Arial"/>
          <w:sz w:val="18"/>
          <w:szCs w:val="18"/>
          <w:lang w:eastAsia="es-SV"/>
        </w:rPr>
        <w:t xml:space="preserve">   </w:t>
      </w:r>
    </w:p>
    <w:p w:rsidR="00F05E01" w:rsidRPr="00F05E01" w:rsidRDefault="00F05E01" w:rsidP="00F05E01">
      <w:pPr>
        <w:numPr>
          <w:ilvl w:val="0"/>
          <w:numId w:val="5"/>
        </w:numPr>
        <w:spacing w:after="0" w:line="240" w:lineRule="auto"/>
        <w:ind w:left="1418" w:right="567" w:hanging="284"/>
        <w:jc w:val="both"/>
        <w:rPr>
          <w:rFonts w:ascii="Museo Sans 300" w:eastAsia="Times New Roman" w:hAnsi="Museo Sans 300" w:cs="Arial"/>
          <w:sz w:val="18"/>
          <w:szCs w:val="18"/>
          <w:lang w:eastAsia="es-ES"/>
        </w:rPr>
      </w:pPr>
      <w:r w:rsidRPr="00F05E01">
        <w:rPr>
          <w:rFonts w:ascii="Museo Sans 300" w:eastAsia="Times New Roman" w:hAnsi="Museo Sans 300" w:cs="Arial"/>
          <w:sz w:val="18"/>
          <w:szCs w:val="18"/>
          <w:lang w:eastAsia="es-ES"/>
        </w:rPr>
        <w:t xml:space="preserve">El cobro por la cantidad de </w:t>
      </w:r>
      <w:r w:rsidRPr="00F05E01">
        <w:rPr>
          <w:rFonts w:ascii="Museo Sans 300" w:eastAsia="Calibri" w:hAnsi="Museo Sans 300" w:cs="Arial"/>
          <w:b/>
          <w:sz w:val="18"/>
          <w:szCs w:val="18"/>
          <w:lang w:val="es-ES" w:eastAsia="es-ES"/>
        </w:rPr>
        <w:t>Doscientos Cincuenta y Siete 39/100 Dólares de los Estados Unidos de América (USD 257.39)</w:t>
      </w:r>
      <w:r w:rsidRPr="00F05E01">
        <w:rPr>
          <w:rFonts w:ascii="Museo Sans 300" w:eastAsia="Times New Roman" w:hAnsi="Museo Sans 300" w:cs="Arial"/>
          <w:sz w:val="18"/>
          <w:szCs w:val="18"/>
          <w:lang w:eastAsia="es-ES"/>
        </w:rPr>
        <w:t xml:space="preserve">, </w:t>
      </w:r>
      <w:r w:rsidRPr="00F05E01">
        <w:rPr>
          <w:rFonts w:ascii="Museo Sans 300" w:eastAsia="Times New Roman" w:hAnsi="Museo Sans 300" w:cs="Arial"/>
          <w:sz w:val="18"/>
          <w:szCs w:val="18"/>
          <w:lang w:val="es-ES" w:eastAsia="es-ES"/>
        </w:rPr>
        <w:t>monto</w:t>
      </w:r>
      <w:r w:rsidRPr="00F05E01">
        <w:rPr>
          <w:rFonts w:ascii="Museo Sans 300" w:eastAsia="Times New Roman" w:hAnsi="Museo Sans 300" w:cs="Arial"/>
          <w:sz w:val="18"/>
          <w:szCs w:val="18"/>
          <w:lang w:eastAsia="es-ES"/>
        </w:rPr>
        <w:t xml:space="preserve"> con IVA incluido, equivalente a una energía de </w:t>
      </w:r>
      <w:r w:rsidRPr="00F05E01">
        <w:rPr>
          <w:rFonts w:ascii="Museo Sans 300" w:eastAsia="Times New Roman" w:hAnsi="Museo Sans 300" w:cs="Arial"/>
          <w:b/>
          <w:sz w:val="18"/>
          <w:szCs w:val="18"/>
          <w:lang w:eastAsia="es-ES"/>
        </w:rPr>
        <w:t>974 kWh</w:t>
      </w:r>
      <w:r w:rsidRPr="00F05E01">
        <w:rPr>
          <w:rFonts w:ascii="Museo Sans 300" w:eastAsia="Times New Roman" w:hAnsi="Museo Sans 300" w:cs="Arial"/>
          <w:sz w:val="18"/>
          <w:szCs w:val="18"/>
          <w:lang w:eastAsia="es-ES"/>
        </w:rPr>
        <w:t xml:space="preserve">, </w:t>
      </w:r>
      <w:r w:rsidRPr="00F05E01">
        <w:rPr>
          <w:rFonts w:ascii="Museo Sans 300" w:eastAsia="Times New Roman" w:hAnsi="Museo Sans 300" w:cs="Arial"/>
          <w:sz w:val="18"/>
          <w:szCs w:val="18"/>
          <w:lang w:val="es-ES" w:eastAsia="es-ES"/>
        </w:rPr>
        <w:t xml:space="preserve">asociada al período comprendido entre el 03 de enero de 2015 hasta el 02 de julio de 2015, </w:t>
      </w:r>
      <w:r w:rsidRPr="00F05E01">
        <w:rPr>
          <w:rFonts w:ascii="Museo Sans 300" w:eastAsia="Times New Roman" w:hAnsi="Museo Sans 300" w:cs="Arial"/>
          <w:sz w:val="18"/>
          <w:szCs w:val="18"/>
          <w:lang w:eastAsia="es-ES"/>
        </w:rPr>
        <w:t xml:space="preserve">la cual </w:t>
      </w:r>
      <w:r w:rsidR="00C24561">
        <w:rPr>
          <w:rFonts w:ascii="Museo Sans 300" w:eastAsia="Times New Roman" w:hAnsi="Museo Sans 300" w:cs="Arial"/>
          <w:sz w:val="18"/>
          <w:szCs w:val="18"/>
          <w:lang w:eastAsia="es-ES"/>
        </w:rPr>
        <w:t>XXXXXXXXXXXXXX</w:t>
      </w:r>
      <w:r w:rsidRPr="00F05E01">
        <w:rPr>
          <w:rFonts w:ascii="Museo Sans 300" w:eastAsia="Times New Roman" w:hAnsi="Museo Sans 300" w:cs="Arial"/>
          <w:sz w:val="18"/>
          <w:szCs w:val="18"/>
          <w:lang w:eastAsia="es-ES"/>
        </w:rPr>
        <w:t xml:space="preserve">pretende hacer efectiva en el suministro identificado con el </w:t>
      </w:r>
      <w:r w:rsidRPr="00F05E01">
        <w:rPr>
          <w:rFonts w:ascii="Museo Sans 300" w:eastAsia="Times New Roman" w:hAnsi="Museo Sans 300" w:cs="Arial"/>
          <w:b/>
          <w:sz w:val="18"/>
          <w:szCs w:val="18"/>
          <w:lang w:val="es-ES" w:eastAsia="es-ES"/>
        </w:rPr>
        <w:t>NIC XXXXXXX</w:t>
      </w:r>
      <w:r w:rsidRPr="00F05E01">
        <w:rPr>
          <w:rFonts w:ascii="Museo Sans 300" w:eastAsia="Times New Roman" w:hAnsi="Museo Sans 300" w:cs="Arial"/>
          <w:sz w:val="18"/>
          <w:szCs w:val="18"/>
          <w:lang w:eastAsia="es-ES"/>
        </w:rPr>
        <w:t>, es improcedente.</w:t>
      </w:r>
    </w:p>
    <w:p w:rsidR="00F05E01" w:rsidRPr="00F05E01" w:rsidRDefault="00F05E01" w:rsidP="00F05E01">
      <w:pPr>
        <w:spacing w:after="0" w:line="240" w:lineRule="auto"/>
        <w:ind w:left="720"/>
        <w:jc w:val="both"/>
        <w:rPr>
          <w:rFonts w:ascii="Museo Sans 300" w:eastAsia="Times New Roman" w:hAnsi="Museo Sans 300" w:cs="Arial"/>
          <w:sz w:val="18"/>
          <w:szCs w:val="18"/>
          <w:highlight w:val="yellow"/>
          <w:lang w:val="es-MX" w:eastAsia="es-ES"/>
        </w:rPr>
      </w:pPr>
      <w:r w:rsidRPr="00F05E01">
        <w:rPr>
          <w:rFonts w:ascii="Museo Sans 300" w:eastAsia="Times New Roman" w:hAnsi="Museo Sans 300" w:cs="Arial"/>
          <w:sz w:val="18"/>
          <w:szCs w:val="18"/>
          <w:highlight w:val="yellow"/>
          <w:lang w:val="es-MX" w:eastAsia="es-ES"/>
        </w:rPr>
        <w:t xml:space="preserve"> </w:t>
      </w:r>
    </w:p>
    <w:p w:rsidR="00F05E01" w:rsidRPr="00F05E01" w:rsidRDefault="00F05E01" w:rsidP="00F05E01">
      <w:pPr>
        <w:numPr>
          <w:ilvl w:val="0"/>
          <w:numId w:val="5"/>
        </w:numPr>
        <w:spacing w:after="0" w:line="240" w:lineRule="auto"/>
        <w:ind w:left="1418" w:right="567" w:hanging="284"/>
        <w:jc w:val="both"/>
        <w:rPr>
          <w:rFonts w:ascii="Museo Sans 300" w:eastAsia="Times New Roman" w:hAnsi="Museo Sans 300" w:cs="Arial"/>
          <w:sz w:val="18"/>
          <w:szCs w:val="18"/>
          <w:lang w:eastAsia="es-ES"/>
        </w:rPr>
      </w:pPr>
      <w:r w:rsidRPr="00F05E01">
        <w:rPr>
          <w:rFonts w:ascii="Museo Sans 300" w:eastAsia="Times New Roman" w:hAnsi="Museo Sans 300" w:cs="Arial"/>
          <w:sz w:val="18"/>
          <w:szCs w:val="18"/>
          <w:lang w:eastAsia="es-ES"/>
        </w:rPr>
        <w:t xml:space="preserve">Con fecha 30 de julio de 2019, la empresa distribuidora AES CLESA, ha hecho efectivo el cargo por saldo a favor en el suministro </w:t>
      </w:r>
      <w:r w:rsidRPr="00F05E01">
        <w:rPr>
          <w:rFonts w:ascii="Museo Sans 300" w:eastAsia="Times New Roman" w:hAnsi="Museo Sans 300" w:cs="Arial"/>
          <w:sz w:val="18"/>
          <w:szCs w:val="18"/>
          <w:lang w:val="es-ES" w:eastAsia="es-ES"/>
        </w:rPr>
        <w:t>identificado</w:t>
      </w:r>
      <w:r w:rsidRPr="00F05E01">
        <w:rPr>
          <w:rFonts w:ascii="Museo Sans 300" w:eastAsia="Times New Roman" w:hAnsi="Museo Sans 300" w:cs="Arial"/>
          <w:sz w:val="18"/>
          <w:szCs w:val="18"/>
          <w:lang w:eastAsia="es-ES"/>
        </w:rPr>
        <w:t xml:space="preserve"> con el </w:t>
      </w:r>
      <w:r w:rsidRPr="00F05E01">
        <w:rPr>
          <w:rFonts w:ascii="Museo Sans 300" w:eastAsia="Times New Roman" w:hAnsi="Museo Sans 300" w:cs="Arial"/>
          <w:b/>
          <w:sz w:val="18"/>
          <w:szCs w:val="18"/>
          <w:lang w:eastAsia="es-ES"/>
        </w:rPr>
        <w:t>NIC XXXXXXX</w:t>
      </w:r>
      <w:r w:rsidRPr="00F05E01">
        <w:rPr>
          <w:rFonts w:ascii="Museo Sans 300" w:eastAsia="Times New Roman" w:hAnsi="Museo Sans 300" w:cs="Arial"/>
          <w:sz w:val="18"/>
          <w:szCs w:val="18"/>
          <w:lang w:eastAsia="es-ES"/>
        </w:rPr>
        <w:t xml:space="preserve">, a nombre del señor </w:t>
      </w:r>
      <w:r w:rsidRPr="00F05E01">
        <w:rPr>
          <w:rFonts w:ascii="Museo Sans 300" w:eastAsia="Times New Roman" w:hAnsi="Museo Sans 300" w:cs="Arial"/>
          <w:b/>
          <w:sz w:val="18"/>
          <w:szCs w:val="18"/>
          <w:lang w:eastAsia="es-ES"/>
        </w:rPr>
        <w:t>Xxxxxxxxxxxxx</w:t>
      </w:r>
      <w:r w:rsidRPr="00F05E01">
        <w:rPr>
          <w:rFonts w:ascii="Museo Sans 300" w:eastAsia="Times New Roman" w:hAnsi="Museo Sans 300" w:cs="Arial"/>
          <w:sz w:val="18"/>
          <w:szCs w:val="18"/>
          <w:lang w:eastAsia="es-ES"/>
        </w:rPr>
        <w:t xml:space="preserve">, por la cantidad de </w:t>
      </w:r>
      <w:r w:rsidRPr="00F05E01">
        <w:rPr>
          <w:rFonts w:ascii="Museo Sans 300" w:eastAsia="Times New Roman" w:hAnsi="Museo Sans 300" w:cs="Arial"/>
          <w:b/>
          <w:sz w:val="18"/>
          <w:szCs w:val="18"/>
          <w:lang w:eastAsia="es-ES"/>
        </w:rPr>
        <w:t>Doscientos Cincuenta y Siete 39/100 Dólares de los Estados Unidos de América (USD 257.39)</w:t>
      </w:r>
      <w:r w:rsidRPr="00F05E01">
        <w:rPr>
          <w:rFonts w:ascii="Museo Sans 300" w:eastAsia="Times New Roman" w:hAnsi="Museo Sans 300" w:cs="Arial"/>
          <w:sz w:val="18"/>
          <w:szCs w:val="18"/>
          <w:lang w:eastAsia="es-ES"/>
        </w:rPr>
        <w:t xml:space="preserve">, monto con IVA incluido; dicho monto, ira subsidiando las facturas posteriores al mes de julio de 2019. </w:t>
      </w:r>
      <w:r w:rsidRPr="00F05E01">
        <w:rPr>
          <w:rFonts w:ascii="Museo Sans 300" w:eastAsia="Times New Roman" w:hAnsi="Museo Sans 300" w:cs="Arial"/>
          <w:sz w:val="18"/>
          <w:szCs w:val="18"/>
          <w:lang w:val="es-ES" w:eastAsia="es-ES"/>
        </w:rPr>
        <w:t>[…]</w:t>
      </w:r>
    </w:p>
    <w:p w:rsidR="00F05E01" w:rsidRPr="00F05E01" w:rsidRDefault="00F05E01" w:rsidP="00F05E01">
      <w:pPr>
        <w:spacing w:after="0" w:line="240" w:lineRule="auto"/>
        <w:jc w:val="both"/>
        <w:rPr>
          <w:rFonts w:ascii="Museo Sans 300" w:eastAsia="Arial" w:hAnsi="Museo Sans 300" w:cs="Arial"/>
          <w:color w:val="000000"/>
          <w:sz w:val="18"/>
          <w:szCs w:val="18"/>
          <w:lang w:eastAsia="es-SV"/>
        </w:rPr>
      </w:pPr>
    </w:p>
    <w:p w:rsidR="00F05E01" w:rsidRPr="00F05E01" w:rsidRDefault="00F05E01" w:rsidP="00F05E01">
      <w:pPr>
        <w:numPr>
          <w:ilvl w:val="0"/>
          <w:numId w:val="1"/>
        </w:numPr>
        <w:spacing w:after="0" w:line="240" w:lineRule="auto"/>
        <w:ind w:left="567" w:hanging="567"/>
        <w:jc w:val="both"/>
        <w:rPr>
          <w:rFonts w:ascii="Museo Sans 300" w:eastAsia="Arial" w:hAnsi="Museo Sans 300" w:cs="Arial"/>
          <w:lang w:eastAsia="es-SV"/>
        </w:rPr>
      </w:pPr>
      <w:r w:rsidRPr="00F05E01">
        <w:rPr>
          <w:rFonts w:ascii="Museo Sans 300" w:eastAsia="Arial" w:hAnsi="Museo Sans 300" w:cs="Arial"/>
          <w:lang w:eastAsia="es-SV"/>
        </w:rPr>
        <w:t>Con fundamento en el informe técnico rendido por el Centro de Atención al Usuario de esta Superintendencia, se realizan las valoraciones siguientes:</w:t>
      </w:r>
    </w:p>
    <w:p w:rsidR="00F05E01" w:rsidRPr="00F05E01" w:rsidRDefault="00F05E01" w:rsidP="00F05E01">
      <w:pPr>
        <w:spacing w:after="0" w:line="240" w:lineRule="auto"/>
        <w:ind w:left="993"/>
        <w:contextualSpacing/>
        <w:jc w:val="both"/>
        <w:rPr>
          <w:rFonts w:ascii="Museo Sans 300" w:eastAsia="Arial" w:hAnsi="Museo Sans 300" w:cs="Arial"/>
          <w:b/>
          <w:sz w:val="18"/>
          <w:szCs w:val="18"/>
          <w:lang w:eastAsia="es-SV"/>
        </w:rPr>
      </w:pPr>
    </w:p>
    <w:p w:rsidR="00F05E01" w:rsidRPr="00F05E01" w:rsidRDefault="00F05E01" w:rsidP="00F05E01">
      <w:pPr>
        <w:numPr>
          <w:ilvl w:val="0"/>
          <w:numId w:val="3"/>
        </w:numPr>
        <w:spacing w:after="0" w:line="240" w:lineRule="auto"/>
        <w:contextualSpacing/>
        <w:jc w:val="center"/>
        <w:rPr>
          <w:rFonts w:ascii="Museo Sans 500" w:eastAsia="Arial" w:hAnsi="Museo Sans 500" w:cs="Arial"/>
          <w:b/>
          <w:lang w:eastAsia="es-SV"/>
        </w:rPr>
      </w:pPr>
      <w:r w:rsidRPr="00F05E01">
        <w:rPr>
          <w:rFonts w:ascii="Museo Sans 500" w:eastAsia="Arial" w:hAnsi="Museo Sans 500" w:cs="Arial"/>
          <w:b/>
          <w:lang w:eastAsia="es-SV"/>
        </w:rPr>
        <w:t>MARCO JURÍDICO</w:t>
      </w:r>
    </w:p>
    <w:p w:rsidR="00F05E01" w:rsidRPr="00F05E01" w:rsidRDefault="00F05E01" w:rsidP="00F05E01">
      <w:pPr>
        <w:spacing w:after="0" w:line="240" w:lineRule="auto"/>
        <w:ind w:left="993"/>
        <w:contextualSpacing/>
        <w:jc w:val="both"/>
        <w:rPr>
          <w:rFonts w:ascii="Museo Sans 300" w:eastAsia="Arial" w:hAnsi="Museo Sans 300" w:cs="Arial"/>
          <w:b/>
          <w:sz w:val="18"/>
          <w:szCs w:val="18"/>
          <w:u w:val="single"/>
          <w:lang w:eastAsia="es-SV"/>
        </w:rPr>
      </w:pPr>
    </w:p>
    <w:p w:rsidR="00F05E01" w:rsidRPr="00F05E01" w:rsidRDefault="00F05E01" w:rsidP="00F05E01">
      <w:pPr>
        <w:tabs>
          <w:tab w:val="left" w:pos="567"/>
        </w:tabs>
        <w:spacing w:after="0" w:line="240" w:lineRule="auto"/>
        <w:ind w:left="567"/>
        <w:jc w:val="both"/>
        <w:rPr>
          <w:rFonts w:ascii="Museo Sans 500" w:eastAsia="Times New Roman" w:hAnsi="Museo Sans 500" w:cs="Times New Roman"/>
          <w:b/>
          <w:bCs/>
          <w:lang w:val="es-ES" w:eastAsia="es-ES"/>
        </w:rPr>
      </w:pPr>
      <w:r w:rsidRPr="00F05E01">
        <w:rPr>
          <w:rFonts w:ascii="Museo Sans 500" w:eastAsia="Times New Roman" w:hAnsi="Museo Sans 500" w:cs="Times New Roman"/>
          <w:b/>
          <w:bCs/>
          <w:lang w:val="es-ES" w:eastAsia="es-ES"/>
        </w:rPr>
        <w:t>1.A. Ley de Creación de la SIGET</w:t>
      </w: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tabs>
          <w:tab w:val="left" w:pos="567"/>
        </w:tabs>
        <w:spacing w:after="0" w:line="240" w:lineRule="auto"/>
        <w:ind w:left="567"/>
        <w:jc w:val="both"/>
        <w:rPr>
          <w:rFonts w:ascii="Museo Sans 500" w:eastAsia="Times New Roman" w:hAnsi="Museo Sans 500" w:cs="Times New Roman"/>
          <w:b/>
          <w:bCs/>
          <w:lang w:val="es-ES" w:eastAsia="es-ES"/>
        </w:rPr>
      </w:pPr>
      <w:r w:rsidRPr="00F05E01">
        <w:rPr>
          <w:rFonts w:ascii="Museo Sans 500" w:eastAsia="Times New Roman" w:hAnsi="Museo Sans 500" w:cs="Times New Roman"/>
          <w:b/>
          <w:bCs/>
          <w:lang w:val="es-ES" w:eastAsia="es-ES"/>
        </w:rPr>
        <w:t>1.B. Ley General de Electricidad</w:t>
      </w:r>
    </w:p>
    <w:p w:rsidR="00F05E01" w:rsidRPr="00F05E01" w:rsidRDefault="00F05E01" w:rsidP="00F05E01">
      <w:pPr>
        <w:tabs>
          <w:tab w:val="left" w:pos="993"/>
        </w:tabs>
        <w:spacing w:after="0" w:line="240" w:lineRule="auto"/>
        <w:ind w:left="993"/>
        <w:jc w:val="both"/>
        <w:rPr>
          <w:rFonts w:ascii="Museo Sans 300" w:eastAsia="Times New Roman" w:hAnsi="Museo Sans 300" w:cs="Times New Roman"/>
          <w:b/>
          <w:bCs/>
          <w:sz w:val="18"/>
          <w:szCs w:val="18"/>
          <w:lang w:val="es-ES" w:eastAsia="es-ES"/>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tabs>
          <w:tab w:val="left" w:pos="567"/>
        </w:tabs>
        <w:spacing w:after="0" w:line="240" w:lineRule="auto"/>
        <w:ind w:left="567"/>
        <w:jc w:val="both"/>
        <w:rPr>
          <w:rFonts w:ascii="Museo Sans 500" w:eastAsia="Times New Roman" w:hAnsi="Museo Sans 500" w:cs="Times New Roman"/>
          <w:b/>
          <w:bCs/>
          <w:lang w:val="es-ES" w:eastAsia="es-ES"/>
        </w:rPr>
      </w:pPr>
      <w:r w:rsidRPr="00F05E01">
        <w:rPr>
          <w:rFonts w:ascii="Museo Sans 500" w:eastAsia="Times New Roman" w:hAnsi="Museo Sans 500" w:cs="Times New Roman"/>
          <w:b/>
          <w:bCs/>
          <w:lang w:val="es-ES" w:eastAsia="es-ES"/>
        </w:rPr>
        <w:t>1.C. Términos y Condiciones Generales al Consumidor Final del Pliego Tarifario autorizado a la distribuidora EEO, S.A. de C.V.</w:t>
      </w:r>
    </w:p>
    <w:p w:rsidR="00F05E01" w:rsidRPr="00F05E01" w:rsidRDefault="00F05E01" w:rsidP="00F05E01">
      <w:pPr>
        <w:spacing w:after="0" w:line="240" w:lineRule="auto"/>
        <w:ind w:left="567"/>
        <w:jc w:val="both"/>
        <w:rPr>
          <w:rFonts w:ascii="Museo Sans 300" w:eastAsia="Times New Roman" w:hAnsi="Museo Sans 300" w:cs="Times New Roman"/>
          <w:b/>
          <w:bCs/>
          <w:sz w:val="18"/>
          <w:szCs w:val="18"/>
          <w:u w:val="single"/>
          <w:lang w:val="es-ES" w:eastAsia="es-ES"/>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 xml:space="preserve">El artículo 7 detalla las situaciones en las cuales se presume que el usuario final está incumpliendo las condiciones contractuales del suministro, cuando existan alteraciones en la acometida o en el </w:t>
      </w:r>
      <w:r w:rsidRPr="00F05E01">
        <w:rPr>
          <w:rFonts w:ascii="Museo Sans 300" w:eastAsia="Arial" w:hAnsi="Museo Sans 300" w:cs="Arial"/>
          <w:color w:val="000000"/>
          <w:lang w:eastAsia="es-SV"/>
        </w:rPr>
        <w:t>equipo</w:t>
      </w:r>
      <w:r w:rsidRPr="00F05E01">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rsidR="00F05E01" w:rsidRPr="00F05E01" w:rsidRDefault="00F05E01" w:rsidP="00F05E01">
      <w:pPr>
        <w:autoSpaceDE w:val="0"/>
        <w:autoSpaceDN w:val="0"/>
        <w:adjustRightInd w:val="0"/>
        <w:spacing w:after="0" w:line="240" w:lineRule="auto"/>
        <w:ind w:left="426"/>
        <w:jc w:val="both"/>
        <w:rPr>
          <w:rFonts w:ascii="Museo Sans 300" w:eastAsia="Arial" w:hAnsi="Museo Sans 300" w:cs="Arial"/>
          <w:sz w:val="18"/>
          <w:szCs w:val="18"/>
          <w:lang w:eastAsia="es-SV"/>
        </w:rPr>
      </w:pPr>
      <w:r w:rsidRPr="00F05E01">
        <w:rPr>
          <w:rFonts w:ascii="Museo Sans 300" w:eastAsia="Arial" w:hAnsi="Museo Sans 300" w:cs="Arial"/>
          <w:sz w:val="18"/>
          <w:szCs w:val="18"/>
          <w:lang w:eastAsia="es-SV"/>
        </w:rPr>
        <w:t xml:space="preserve"> </w:t>
      </w: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De igual manera</w:t>
      </w:r>
      <w:r w:rsidRPr="00F05E01">
        <w:rPr>
          <w:rFonts w:ascii="Museo Sans 300" w:eastAsia="Arial" w:hAnsi="Museo Sans 300" w:cs="Arial"/>
          <w:color w:val="000000"/>
          <w:lang w:eastAsia="es-SV"/>
        </w:rPr>
        <w:t xml:space="preserve"> determina que el Distribuidor tiene la responsabilidad de recabar </w:t>
      </w:r>
      <w:r w:rsidRPr="00F05E01">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F05E01" w:rsidRPr="00F05E01" w:rsidRDefault="00F05E01" w:rsidP="00F05E01">
      <w:pPr>
        <w:autoSpaceDE w:val="0"/>
        <w:autoSpaceDN w:val="0"/>
        <w:adjustRightInd w:val="0"/>
        <w:spacing w:after="0" w:line="240" w:lineRule="auto"/>
        <w:ind w:left="426"/>
        <w:jc w:val="both"/>
        <w:rPr>
          <w:rFonts w:ascii="Museo Sans 300" w:eastAsia="Arial" w:hAnsi="Museo Sans 300" w:cs="Arial"/>
          <w:sz w:val="18"/>
          <w:szCs w:val="18"/>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lastRenderedPageBreak/>
        <w:t>Las pruebas encontradas forman parte de las evidencias que se deberán presentar ante la solicitud de SIGET cuando ésta así lo requiera, con el fin de comprobar fehacientemente la condición de irregularidad encontrada.</w:t>
      </w:r>
    </w:p>
    <w:p w:rsidR="00F05E01" w:rsidRPr="00F05E01" w:rsidRDefault="00F05E01" w:rsidP="00F05E01">
      <w:pPr>
        <w:spacing w:after="0" w:line="240" w:lineRule="auto"/>
        <w:ind w:left="1068"/>
        <w:jc w:val="both"/>
        <w:rPr>
          <w:rFonts w:ascii="Museo Sans 300" w:eastAsia="Times New Roman" w:hAnsi="Museo Sans 300" w:cs="Times New Roman"/>
          <w:b/>
          <w:bCs/>
          <w:sz w:val="18"/>
          <w:szCs w:val="18"/>
          <w:u w:val="single"/>
          <w:lang w:val="es-ES" w:eastAsia="es-ES"/>
        </w:rPr>
      </w:pPr>
    </w:p>
    <w:p w:rsidR="00F05E01" w:rsidRPr="00F05E01" w:rsidRDefault="00F05E01" w:rsidP="00F05E01">
      <w:pPr>
        <w:tabs>
          <w:tab w:val="left" w:pos="567"/>
        </w:tabs>
        <w:spacing w:after="0" w:line="240" w:lineRule="auto"/>
        <w:ind w:left="567"/>
        <w:jc w:val="both"/>
        <w:rPr>
          <w:rFonts w:ascii="Museo Sans 500" w:eastAsia="Times New Roman" w:hAnsi="Museo Sans 500" w:cs="Times New Roman"/>
          <w:b/>
          <w:bCs/>
          <w:lang w:val="es-ES" w:eastAsia="es-ES"/>
        </w:rPr>
      </w:pPr>
      <w:r w:rsidRPr="00F05E01">
        <w:rPr>
          <w:rFonts w:ascii="Museo Sans 500" w:eastAsia="Times New Roman" w:hAnsi="Museo Sans 500" w:cs="Times New Roman"/>
          <w:b/>
          <w:bCs/>
          <w:lang w:val="es-ES" w:eastAsia="es-ES"/>
        </w:rPr>
        <w:t>1.D. Procedimiento para Investigar la Existencia de Condiciones Irregulares en el Suministro de Energía Eléctrica del Usuario Final</w:t>
      </w: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El Procedimiento contenido en el acuerdo N.° 283-E-2011,</w:t>
      </w:r>
      <w:r w:rsidRPr="00F05E01">
        <w:rPr>
          <w:rFonts w:ascii="Museo Sans 300" w:eastAsia="Arial" w:hAnsi="Museo Sans 300" w:cs="Arial"/>
          <w:b/>
          <w:lang w:eastAsia="es-SV"/>
        </w:rPr>
        <w:t xml:space="preserve"> </w:t>
      </w:r>
      <w:r w:rsidRPr="00F05E01">
        <w:rPr>
          <w:rFonts w:ascii="Museo Sans 300" w:eastAsia="Arial" w:hAnsi="Museo Sans 300" w:cs="Arial"/>
          <w:lang w:eastAsia="es-SV"/>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F05E01" w:rsidRPr="00F05E01" w:rsidRDefault="00F05E01" w:rsidP="00F05E01">
      <w:pPr>
        <w:autoSpaceDE w:val="0"/>
        <w:autoSpaceDN w:val="0"/>
        <w:adjustRightInd w:val="0"/>
        <w:spacing w:after="0" w:line="240" w:lineRule="auto"/>
        <w:ind w:left="284"/>
        <w:jc w:val="both"/>
        <w:rPr>
          <w:rFonts w:ascii="Museo Sans 300" w:eastAsia="Arial" w:hAnsi="Museo Sans 300" w:cs="Arial"/>
          <w:sz w:val="18"/>
          <w:szCs w:val="18"/>
          <w:lang w:eastAsia="es-SV"/>
        </w:rPr>
      </w:pPr>
      <w:r w:rsidRPr="00F05E01">
        <w:rPr>
          <w:rFonts w:ascii="Museo Sans 300" w:eastAsia="Arial" w:hAnsi="Museo Sans 300" w:cs="Arial"/>
          <w:sz w:val="18"/>
          <w:szCs w:val="18"/>
          <w:lang w:eastAsia="es-SV"/>
        </w:rPr>
        <w:tab/>
      </w: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color w:val="000000"/>
          <w:lang w:eastAsia="es-SV"/>
        </w:rPr>
      </w:pPr>
      <w:r w:rsidRPr="00F05E01">
        <w:rPr>
          <w:rFonts w:ascii="Museo Sans 300" w:eastAsia="Arial" w:hAnsi="Museo Sans 300" w:cs="Arial"/>
          <w:color w:val="000000"/>
          <w:lang w:eastAsia="es-SV"/>
        </w:rPr>
        <w:t xml:space="preserve">Dicho procedimiento </w:t>
      </w:r>
      <w:r w:rsidRPr="00F05E01">
        <w:rPr>
          <w:rFonts w:ascii="Museo Sans 300" w:eastAsia="Arial" w:hAnsi="Museo Sans 300" w:cs="Arial"/>
          <w:lang w:eastAsia="es-SV"/>
        </w:rPr>
        <w:t>conceptualiza</w:t>
      </w:r>
      <w:r w:rsidRPr="00F05E01">
        <w:rPr>
          <w:rFonts w:ascii="Museo Sans 300" w:eastAsia="Arial" w:hAnsi="Museo Sans 300" w:cs="Arial"/>
          <w:color w:val="000000"/>
          <w:lang w:eastAsia="es-SV"/>
        </w:rPr>
        <w:t xml:space="preserve"> una condición irregular de la siguiente manera: </w:t>
      </w:r>
      <w:r w:rsidRPr="00F05E01">
        <w:rPr>
          <w:rFonts w:ascii="Museo Sans 300" w:eastAsia="Arial" w:hAnsi="Museo Sans 300" w:cs="Arial"/>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F05E01" w:rsidRPr="00F05E01" w:rsidRDefault="00F05E01" w:rsidP="00F05E01">
      <w:pPr>
        <w:tabs>
          <w:tab w:val="left" w:pos="142"/>
        </w:tabs>
        <w:spacing w:after="0" w:line="240" w:lineRule="auto"/>
        <w:jc w:val="both"/>
        <w:rPr>
          <w:rFonts w:ascii="Museo Sans 300" w:eastAsia="Arial" w:hAnsi="Museo Sans 300" w:cs="Arial"/>
          <w:color w:val="000000"/>
          <w:sz w:val="18"/>
          <w:szCs w:val="18"/>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F05E01" w:rsidRPr="00F05E01" w:rsidRDefault="00F05E01" w:rsidP="00F05E01">
      <w:pPr>
        <w:tabs>
          <w:tab w:val="left" w:pos="142"/>
        </w:tabs>
        <w:autoSpaceDE w:val="0"/>
        <w:autoSpaceDN w:val="0"/>
        <w:adjustRightInd w:val="0"/>
        <w:spacing w:after="0" w:line="240" w:lineRule="auto"/>
        <w:ind w:left="284"/>
        <w:jc w:val="both"/>
        <w:rPr>
          <w:rFonts w:ascii="Museo Sans 300" w:eastAsia="Arial" w:hAnsi="Museo Sans 300" w:cs="Arial"/>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F05E01" w:rsidRPr="00F05E01" w:rsidRDefault="00F05E01" w:rsidP="00F05E01">
      <w:pPr>
        <w:spacing w:after="0" w:line="240" w:lineRule="auto"/>
        <w:ind w:left="1068"/>
        <w:jc w:val="both"/>
        <w:rPr>
          <w:rFonts w:ascii="Museo Sans 300" w:eastAsia="Times New Roman" w:hAnsi="Museo Sans 300" w:cs="Times New Roman"/>
          <w:b/>
          <w:bCs/>
          <w:sz w:val="18"/>
          <w:szCs w:val="18"/>
          <w:u w:val="single"/>
          <w:lang w:val="es-ES" w:eastAsia="es-ES"/>
        </w:rPr>
      </w:pPr>
    </w:p>
    <w:p w:rsidR="00F05E01" w:rsidRPr="00F05E01" w:rsidRDefault="00F05E01" w:rsidP="00F05E01">
      <w:pPr>
        <w:tabs>
          <w:tab w:val="left" w:pos="567"/>
        </w:tabs>
        <w:spacing w:after="0" w:line="240" w:lineRule="auto"/>
        <w:ind w:left="567"/>
        <w:jc w:val="both"/>
        <w:rPr>
          <w:rFonts w:ascii="Museo Sans 500" w:eastAsia="Times New Roman" w:hAnsi="Museo Sans 500" w:cs="Times New Roman"/>
          <w:b/>
          <w:bCs/>
          <w:lang w:val="es-ES" w:eastAsia="es-ES"/>
        </w:rPr>
      </w:pPr>
      <w:r w:rsidRPr="00F05E01">
        <w:rPr>
          <w:rFonts w:ascii="Museo Sans 500" w:eastAsia="Times New Roman" w:hAnsi="Museo Sans 500" w:cs="Times New Roman"/>
          <w:b/>
          <w:bCs/>
          <w:lang w:val="es-ES" w:eastAsia="es-ES"/>
        </w:rPr>
        <w:t>1.E. Ley de Protección al Consumidor</w:t>
      </w:r>
    </w:p>
    <w:p w:rsidR="00F05E01" w:rsidRPr="00F05E01" w:rsidRDefault="00F05E01" w:rsidP="00F05E01">
      <w:pPr>
        <w:tabs>
          <w:tab w:val="left" w:pos="142"/>
        </w:tabs>
        <w:autoSpaceDE w:val="0"/>
        <w:autoSpaceDN w:val="0"/>
        <w:adjustRightInd w:val="0"/>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F05E01" w:rsidRPr="00F05E01" w:rsidRDefault="00F05E01" w:rsidP="00F05E01">
      <w:pPr>
        <w:tabs>
          <w:tab w:val="left" w:pos="142"/>
        </w:tabs>
        <w:autoSpaceDE w:val="0"/>
        <w:autoSpaceDN w:val="0"/>
        <w:adjustRightInd w:val="0"/>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Siendo lo anterior de obligatoria aplicación por parte de esta Superintendencia, en el marco de funcionamiento del Sistema Nacional de Protección al Consumidor del cual forma parte.</w:t>
      </w:r>
    </w:p>
    <w:p w:rsidR="00F05E01" w:rsidRPr="00F05E01" w:rsidRDefault="00F05E01" w:rsidP="00F05E01">
      <w:pPr>
        <w:spacing w:after="0" w:line="240" w:lineRule="auto"/>
        <w:ind w:left="993"/>
        <w:jc w:val="both"/>
        <w:rPr>
          <w:rFonts w:ascii="Museo Sans 300" w:eastAsia="Times New Roman" w:hAnsi="Museo Sans 300" w:cs="Times New Roman"/>
          <w:b/>
          <w:sz w:val="18"/>
          <w:szCs w:val="18"/>
          <w:u w:val="single"/>
          <w:lang w:val="es-ES" w:eastAsia="es-ES"/>
        </w:rPr>
      </w:pPr>
    </w:p>
    <w:p w:rsidR="00F05E01" w:rsidRPr="00F05E01" w:rsidRDefault="00F05E01" w:rsidP="00F05E01">
      <w:pPr>
        <w:numPr>
          <w:ilvl w:val="0"/>
          <w:numId w:val="3"/>
        </w:numPr>
        <w:spacing w:after="0" w:line="240" w:lineRule="auto"/>
        <w:contextualSpacing/>
        <w:jc w:val="center"/>
        <w:rPr>
          <w:rFonts w:ascii="Museo Sans 500" w:eastAsia="Arial" w:hAnsi="Museo Sans 500" w:cs="Arial"/>
          <w:b/>
          <w:lang w:eastAsia="es-SV"/>
        </w:rPr>
      </w:pPr>
      <w:r w:rsidRPr="00F05E01">
        <w:rPr>
          <w:rFonts w:ascii="Museo Sans 500" w:eastAsia="Arial" w:hAnsi="Museo Sans 500" w:cs="Arial"/>
          <w:b/>
          <w:lang w:eastAsia="es-SV"/>
        </w:rPr>
        <w:t>ANÁLISIS</w:t>
      </w:r>
    </w:p>
    <w:p w:rsidR="00F05E01" w:rsidRPr="00F05E01" w:rsidRDefault="00F05E01" w:rsidP="00F05E01">
      <w:pPr>
        <w:spacing w:after="0" w:line="240" w:lineRule="auto"/>
        <w:ind w:firstLine="567"/>
        <w:jc w:val="both"/>
        <w:rPr>
          <w:rFonts w:ascii="Museo Sans 300" w:eastAsia="Times New Roman" w:hAnsi="Museo Sans 300" w:cs="Times New Roman"/>
          <w:b/>
          <w:sz w:val="18"/>
          <w:szCs w:val="18"/>
          <w:lang w:val="es-MX" w:eastAsia="es-ES"/>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lastRenderedPageBreak/>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los suministros de los usuarios finales.</w:t>
      </w:r>
    </w:p>
    <w:p w:rsidR="00F05E01" w:rsidRPr="00F05E01" w:rsidRDefault="00F05E01" w:rsidP="00F05E01">
      <w:pPr>
        <w:autoSpaceDE w:val="0"/>
        <w:autoSpaceDN w:val="0"/>
        <w:adjustRightInd w:val="0"/>
        <w:spacing w:after="0" w:line="240" w:lineRule="auto"/>
        <w:ind w:left="426"/>
        <w:jc w:val="both"/>
        <w:rPr>
          <w:rFonts w:ascii="Museo Sans 300" w:eastAsia="Arial" w:hAnsi="Museo Sans 300" w:cs="Arial"/>
          <w:sz w:val="18"/>
          <w:szCs w:val="18"/>
          <w:lang w:eastAsia="es-SV"/>
        </w:rPr>
      </w:pPr>
      <w:r w:rsidRPr="00F05E01">
        <w:rPr>
          <w:rFonts w:ascii="Museo Sans 300" w:eastAsia="Arial" w:hAnsi="Museo Sans 300" w:cs="Arial"/>
          <w:sz w:val="18"/>
          <w:szCs w:val="18"/>
          <w:lang w:eastAsia="es-SV"/>
        </w:rPr>
        <w:tab/>
      </w: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F05E01" w:rsidRPr="00F05E01" w:rsidRDefault="00F05E01" w:rsidP="00F05E01">
      <w:pPr>
        <w:autoSpaceDE w:val="0"/>
        <w:autoSpaceDN w:val="0"/>
        <w:adjustRightInd w:val="0"/>
        <w:spacing w:after="0" w:line="240" w:lineRule="auto"/>
        <w:ind w:left="426"/>
        <w:jc w:val="both"/>
        <w:rPr>
          <w:rFonts w:ascii="Museo Sans 300" w:eastAsia="Arial" w:hAnsi="Museo Sans 300" w:cs="Arial"/>
          <w:sz w:val="18"/>
          <w:szCs w:val="18"/>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En el presente procedimiento de reclamo, habiéndose determinado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F05E01" w:rsidRPr="00F05E01" w:rsidRDefault="00F05E01" w:rsidP="00F05E01">
      <w:pPr>
        <w:autoSpaceDE w:val="0"/>
        <w:autoSpaceDN w:val="0"/>
        <w:adjustRightInd w:val="0"/>
        <w:spacing w:after="0" w:line="240" w:lineRule="auto"/>
        <w:ind w:left="426"/>
        <w:jc w:val="both"/>
        <w:rPr>
          <w:rFonts w:ascii="Museo Sans 300" w:eastAsia="Arial" w:hAnsi="Museo Sans 300" w:cs="Arial"/>
          <w:sz w:val="18"/>
          <w:szCs w:val="18"/>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Dicho análisis consistió en:</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numPr>
          <w:ilvl w:val="0"/>
          <w:numId w:val="6"/>
        </w:numPr>
        <w:spacing w:after="0" w:line="240" w:lineRule="auto"/>
        <w:ind w:left="851" w:hanging="284"/>
        <w:contextualSpacing/>
        <w:jc w:val="both"/>
        <w:rPr>
          <w:rFonts w:ascii="Museo Sans 300" w:eastAsia="Times New Roman" w:hAnsi="Museo Sans 300" w:cs="Times New Roman"/>
          <w:lang w:val="es-ES" w:eastAsia="es-ES"/>
        </w:rPr>
      </w:pPr>
      <w:r w:rsidRPr="00F05E01">
        <w:rPr>
          <w:rFonts w:ascii="Museo Sans 300" w:eastAsia="Times New Roman" w:hAnsi="Museo Sans 300" w:cs="Times New Roman"/>
          <w:lang w:val="es-ES" w:eastAsia="es-ES"/>
        </w:rPr>
        <w:t xml:space="preserve">Visitas </w:t>
      </w:r>
      <w:r w:rsidRPr="00F05E01">
        <w:rPr>
          <w:rFonts w:ascii="Museo Sans 300" w:eastAsia="Times New Roman" w:hAnsi="Museo Sans 300" w:cs="Times New Roman"/>
          <w:i/>
          <w:lang w:val="es-ES" w:eastAsia="es-ES"/>
        </w:rPr>
        <w:t>in situ</w:t>
      </w:r>
      <w:r w:rsidRPr="00F05E01">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NIC XXXXXXX.</w:t>
      </w:r>
    </w:p>
    <w:p w:rsidR="00F05E01" w:rsidRPr="00F05E01" w:rsidRDefault="00F05E01" w:rsidP="00F05E01">
      <w:pPr>
        <w:spacing w:after="0" w:line="240" w:lineRule="auto"/>
        <w:ind w:left="851" w:hanging="284"/>
        <w:jc w:val="both"/>
        <w:rPr>
          <w:rFonts w:ascii="Museo Sans 300" w:eastAsia="Times New Roman" w:hAnsi="Museo Sans 300" w:cs="Times New Roman"/>
          <w:lang w:val="es-ES" w:eastAsia="es-ES"/>
        </w:rPr>
      </w:pPr>
    </w:p>
    <w:p w:rsidR="00F05E01" w:rsidRPr="00F05E01" w:rsidRDefault="00F05E01" w:rsidP="00F05E01">
      <w:pPr>
        <w:numPr>
          <w:ilvl w:val="0"/>
          <w:numId w:val="6"/>
        </w:numPr>
        <w:spacing w:after="0" w:line="240" w:lineRule="auto"/>
        <w:ind w:left="851" w:hanging="284"/>
        <w:contextualSpacing/>
        <w:jc w:val="both"/>
        <w:rPr>
          <w:rFonts w:ascii="Museo Sans 300" w:eastAsia="Times New Roman" w:hAnsi="Museo Sans 300" w:cs="Times New Roman"/>
          <w:lang w:val="es-ES" w:eastAsia="es-ES"/>
        </w:rPr>
      </w:pPr>
      <w:r w:rsidRPr="00F05E01">
        <w:rPr>
          <w:rFonts w:ascii="Museo Sans 300" w:eastAsia="Times New Roman" w:hAnsi="Museo Sans 300" w:cs="Times New Roman"/>
          <w:lang w:val="es-ES" w:eastAsia="es-ES"/>
        </w:rPr>
        <w:t>Un estudio de los alegatos y documentación presentados por el usuario y por la sociedad EEO, S.A. de C.V.</w:t>
      </w:r>
    </w:p>
    <w:p w:rsidR="00F05E01" w:rsidRPr="00F05E01" w:rsidRDefault="00F05E01" w:rsidP="00F05E01">
      <w:pPr>
        <w:spacing w:after="0" w:line="240" w:lineRule="auto"/>
        <w:ind w:left="851" w:hanging="284"/>
        <w:jc w:val="both"/>
        <w:rPr>
          <w:rFonts w:ascii="Museo Sans 300" w:eastAsia="Times New Roman" w:hAnsi="Museo Sans 300" w:cs="Times New Roman"/>
          <w:sz w:val="18"/>
          <w:szCs w:val="18"/>
          <w:lang w:val="es-ES" w:eastAsia="es-ES"/>
        </w:rPr>
      </w:pPr>
    </w:p>
    <w:p w:rsidR="00F05E01" w:rsidRPr="00F05E01" w:rsidRDefault="00F05E01" w:rsidP="00F05E01">
      <w:pPr>
        <w:numPr>
          <w:ilvl w:val="0"/>
          <w:numId w:val="6"/>
        </w:numPr>
        <w:spacing w:after="0" w:line="240" w:lineRule="auto"/>
        <w:ind w:left="851" w:hanging="284"/>
        <w:contextualSpacing/>
        <w:jc w:val="both"/>
        <w:rPr>
          <w:rFonts w:ascii="Museo Sans 300" w:eastAsia="Times New Roman" w:hAnsi="Museo Sans 300" w:cs="Times New Roman"/>
          <w:lang w:val="es-ES" w:eastAsia="es-ES"/>
        </w:rPr>
      </w:pPr>
      <w:r w:rsidRPr="00F05E01">
        <w:rPr>
          <w:rFonts w:ascii="Museo Sans 300" w:eastAsia="Times New Roman" w:hAnsi="Museo Sans 300" w:cs="Times New Roman"/>
          <w:lang w:val="es-ES" w:eastAsia="es-ES"/>
        </w:rPr>
        <w:t>Una evaluación y análisis teórico-práctico de la documentación recolectada, específicamente en lo que respecta a actas de inspección, registros de consumo, censo de carga, fotografías y lecturas del suministro registradas.</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rsidR="00F05E01" w:rsidRPr="00F05E01" w:rsidRDefault="00F05E01" w:rsidP="00F05E01">
      <w:pPr>
        <w:keepNext/>
        <w:spacing w:after="0" w:line="240" w:lineRule="auto"/>
        <w:ind w:left="993"/>
        <w:jc w:val="both"/>
        <w:outlineLvl w:val="1"/>
        <w:rPr>
          <w:rFonts w:ascii="Museo Sans 300" w:eastAsia="Arial" w:hAnsi="Museo Sans 300" w:cs="Arial"/>
          <w:b/>
          <w:bCs/>
          <w:iCs/>
          <w:sz w:val="18"/>
          <w:szCs w:val="18"/>
          <w:lang w:eastAsia="es-SV"/>
        </w:rPr>
      </w:pPr>
    </w:p>
    <w:p w:rsidR="00F05E01" w:rsidRPr="00F05E01" w:rsidRDefault="00F05E01" w:rsidP="00F05E01">
      <w:pPr>
        <w:tabs>
          <w:tab w:val="left" w:pos="567"/>
        </w:tabs>
        <w:spacing w:after="0" w:line="240" w:lineRule="auto"/>
        <w:ind w:left="567"/>
        <w:jc w:val="both"/>
        <w:rPr>
          <w:rFonts w:ascii="Museo Sans 500" w:eastAsia="Times New Roman" w:hAnsi="Museo Sans 500" w:cs="Times New Roman"/>
          <w:b/>
          <w:bCs/>
          <w:iCs/>
          <w:lang w:val="es-ES" w:eastAsia="es-ES"/>
        </w:rPr>
      </w:pPr>
      <w:r w:rsidRPr="00F05E01">
        <w:rPr>
          <w:rFonts w:ascii="Museo Sans 500" w:eastAsia="Times New Roman" w:hAnsi="Museo Sans 500" w:cs="Times New Roman"/>
          <w:b/>
          <w:bCs/>
          <w:iCs/>
          <w:lang w:val="es-ES" w:eastAsia="es-ES"/>
        </w:rPr>
        <w:t xml:space="preserve">2.A. Condición encontrada en el suministro con </w:t>
      </w:r>
      <w:r w:rsidRPr="00F05E01">
        <w:rPr>
          <w:rFonts w:ascii="Museo Sans 500" w:eastAsia="Times New Roman" w:hAnsi="Museo Sans 500" w:cs="Times New Roman"/>
          <w:b/>
          <w:lang w:eastAsia="es-ES"/>
        </w:rPr>
        <w:t>NIC XXXXXXX</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El Centro de Atención al Usuario de la SIGET, efectuó el análisis de la información, determinando en el informe técnico N.° IT-074-32315-CAU, lo siguiente:</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numPr>
          <w:ilvl w:val="0"/>
          <w:numId w:val="2"/>
        </w:numPr>
        <w:spacing w:after="0" w:line="240" w:lineRule="auto"/>
        <w:ind w:left="992" w:hanging="425"/>
        <w:jc w:val="both"/>
        <w:rPr>
          <w:rFonts w:ascii="Museo Sans 300" w:eastAsia="Times New Roman" w:hAnsi="Museo Sans 300" w:cs="Times New Roman"/>
          <w:lang w:val="es-ES" w:eastAsia="es-ES"/>
        </w:rPr>
      </w:pPr>
      <w:r w:rsidRPr="00F05E01">
        <w:rPr>
          <w:rFonts w:ascii="Museo Sans 300" w:eastAsia="Times New Roman" w:hAnsi="Museo Sans 300" w:cs="Times New Roman"/>
          <w:lang w:val="es-ES" w:eastAsia="es-ES"/>
        </w:rPr>
        <w:t xml:space="preserve">De las fotografías presentadas, dicha Instancia advirtió que la evidencia demuestra una conexión ilegal no autorizada en la acometida del </w:t>
      </w:r>
      <w:r w:rsidRPr="00F05E01">
        <w:rPr>
          <w:rFonts w:ascii="Museo Sans 300" w:eastAsia="Calibri" w:hAnsi="Museo Sans 300" w:cs="Arial"/>
          <w:lang w:val="es-ES" w:eastAsia="es-ES"/>
        </w:rPr>
        <w:t>medidor número 95788937</w:t>
      </w:r>
      <w:r w:rsidRPr="00F05E01">
        <w:rPr>
          <w:rFonts w:ascii="Museo Sans 300" w:eastAsia="Times New Roman" w:hAnsi="Museo Sans 300" w:cs="Times New Roman"/>
          <w:lang w:val="es-ES" w:eastAsia="es-ES"/>
        </w:rPr>
        <w:t xml:space="preserve"> asociado al suministro bajo estudio; sin embargo, de acuerdo con los hallazgos, la línea fuera de medición </w:t>
      </w:r>
      <w:r w:rsidRPr="00F05E01">
        <w:rPr>
          <w:rFonts w:ascii="Museo Sans 300" w:eastAsia="Calibri" w:hAnsi="Museo Sans 300" w:cs="Arial"/>
          <w:lang w:val="es-ES" w:eastAsia="es-ES"/>
        </w:rPr>
        <w:t>suministraba energía a la casa contigua y champa de lámina</w:t>
      </w:r>
      <w:r w:rsidRPr="00F05E01">
        <w:rPr>
          <w:rFonts w:ascii="Museo Sans 300" w:eastAsia="Times New Roman" w:hAnsi="Museo Sans 300" w:cs="Times New Roman"/>
          <w:lang w:val="es-ES" w:eastAsia="es-ES"/>
        </w:rPr>
        <w:t>.</w:t>
      </w:r>
    </w:p>
    <w:p w:rsidR="00F05E01" w:rsidRPr="00F05E01" w:rsidRDefault="00F05E01" w:rsidP="00F05E01">
      <w:pPr>
        <w:spacing w:after="0" w:line="240" w:lineRule="auto"/>
        <w:ind w:left="1416"/>
        <w:jc w:val="both"/>
        <w:rPr>
          <w:rFonts w:ascii="Museo Sans 300" w:eastAsia="Times New Roman" w:hAnsi="Museo Sans 300" w:cs="Times New Roman"/>
          <w:sz w:val="18"/>
          <w:szCs w:val="18"/>
          <w:lang w:val="es-ES" w:eastAsia="es-ES"/>
        </w:rPr>
      </w:pPr>
    </w:p>
    <w:p w:rsidR="00F05E01" w:rsidRPr="00F05E01" w:rsidRDefault="00F05E01" w:rsidP="00F05E01">
      <w:pPr>
        <w:numPr>
          <w:ilvl w:val="0"/>
          <w:numId w:val="2"/>
        </w:numPr>
        <w:spacing w:after="0" w:line="240" w:lineRule="auto"/>
        <w:ind w:left="993" w:hanging="426"/>
        <w:jc w:val="both"/>
        <w:rPr>
          <w:rFonts w:ascii="Museo Sans 300" w:eastAsia="Times New Roman" w:hAnsi="Museo Sans 300" w:cs="Times New Roman"/>
          <w:lang w:val="es-ES" w:eastAsia="es-ES"/>
        </w:rPr>
      </w:pPr>
      <w:r w:rsidRPr="00F05E01">
        <w:rPr>
          <w:rFonts w:ascii="Museo Sans 300" w:eastAsia="Times New Roman" w:hAnsi="Museo Sans 300" w:cs="Times New Roman"/>
          <w:lang w:val="es-ES" w:eastAsia="es-ES"/>
        </w:rPr>
        <w:t>Por lo anterior, la condición irregular encontrada no puede ser atribuida al señor Xxxxxxxxxxxxx debido que el usuario no se benefició en consumir energía eléctrica sin que fuera registrada por el equipo de medición instalado en su propiedad.</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autoSpaceDE w:val="0"/>
        <w:autoSpaceDN w:val="0"/>
        <w:adjustRightInd w:val="0"/>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lastRenderedPageBreak/>
        <w:t xml:space="preserve">Por las razones expuestas, con base al análisis de la información recabada y a la que se ha logrado tener acceso, el CAU de la SIGET concluyó que la sociedad </w:t>
      </w:r>
      <w:r w:rsidR="00C24561">
        <w:rPr>
          <w:rFonts w:ascii="Museo Sans 300" w:eastAsia="Arial" w:hAnsi="Museo Sans 300" w:cs="Arial"/>
          <w:lang w:eastAsia="es-SV"/>
        </w:rPr>
        <w:t>XXXXXXXXXXXXXX</w:t>
      </w:r>
      <w:r w:rsidRPr="00F05E01">
        <w:rPr>
          <w:rFonts w:ascii="Museo Sans 300" w:eastAsia="Arial" w:hAnsi="Museo Sans 300" w:cs="Arial"/>
          <w:lang w:eastAsia="es-SV"/>
        </w:rPr>
        <w:t>y Cía., S. en C. de C.V., no aportó las pruebas idóneas para demostrar que la condición irregular fuera imputable al señor Xxxxxxxxxxxxx.</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Habiendo establecido que la condición irregular en el suministro identificado con el NIC XXXXXXX no puede ser atribuida al señor Lima, el CAU de la SIGET determinó que no es procedente el cobro de la cantidad de DOSCIENTOS CINCUENTA Y SIETE 39/100 DÓLARES DE LOS ESTADOS UNIDOS DE AMÉRICA (USD 257.39), IVA incluido.</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 xml:space="preserve">Asimismo, el Centro de Atención al Usuario indicó en su informe técnico que el día treinta de julio de este año la sociedad </w:t>
      </w:r>
      <w:r w:rsidR="00C24561">
        <w:rPr>
          <w:rFonts w:ascii="Museo Sans 300" w:eastAsia="Arial" w:hAnsi="Museo Sans 300" w:cs="Arial"/>
          <w:lang w:eastAsia="es-SV"/>
        </w:rPr>
        <w:t>XXXXXXXXXXXXXX</w:t>
      </w:r>
      <w:r w:rsidRPr="00F05E01">
        <w:rPr>
          <w:rFonts w:ascii="Museo Sans 300" w:eastAsia="Arial" w:hAnsi="Museo Sans 300" w:cs="Arial"/>
          <w:lang w:eastAsia="es-SV"/>
        </w:rPr>
        <w:t xml:space="preserve">y Cía., S. en C. de C.V. efectuó el cargo de saldo a favor del señor Xxxxxxxxxxxxx en el suministro identificado con el NIC XXXXXXX, el cual irá subsidiando las facturas posteriores al mes de julio de este año. </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numPr>
          <w:ilvl w:val="0"/>
          <w:numId w:val="3"/>
        </w:numPr>
        <w:spacing w:after="0" w:line="240" w:lineRule="auto"/>
        <w:contextualSpacing/>
        <w:jc w:val="center"/>
        <w:rPr>
          <w:rFonts w:ascii="Museo Sans 500" w:eastAsia="Arial" w:hAnsi="Museo Sans 500" w:cs="Arial"/>
          <w:b/>
          <w:lang w:eastAsia="es-SV"/>
        </w:rPr>
      </w:pPr>
      <w:r w:rsidRPr="00F05E01">
        <w:rPr>
          <w:rFonts w:ascii="Museo Sans 500" w:eastAsia="Arial" w:hAnsi="Museo Sans 500" w:cs="Arial"/>
          <w:b/>
          <w:lang w:eastAsia="es-SV"/>
        </w:rPr>
        <w:t>CONCLUSIÓN</w:t>
      </w:r>
    </w:p>
    <w:p w:rsidR="00F05E01" w:rsidRPr="00F05E01" w:rsidRDefault="00F05E01" w:rsidP="00F05E01">
      <w:pPr>
        <w:spacing w:after="0" w:line="240" w:lineRule="auto"/>
        <w:jc w:val="both"/>
        <w:rPr>
          <w:rFonts w:ascii="Museo Sans 300" w:eastAsia="Arial" w:hAnsi="Museo Sans 300" w:cs="Arial"/>
          <w:sz w:val="18"/>
          <w:szCs w:val="18"/>
          <w:highlight w:val="lightGray"/>
          <w:lang w:eastAsia="es-SV"/>
        </w:rPr>
      </w:pPr>
    </w:p>
    <w:p w:rsidR="00F05E01" w:rsidRPr="00F05E01" w:rsidRDefault="00F05E01" w:rsidP="00F05E01">
      <w:pPr>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En consideración de lo expuesto, esta Superintendencia considera que el dictamen técnico del CAU establecido en el informe técnico N.° IT-074-32315-CAU, se encuentra debidamente fundamentado en la Ley General de Electricidad y su Reglamento, en los Términos y Condiciones Generales al Consumidor Final de los Pliegos Tarifarios y en el Procedimiento para Investigar la Existencia de Condiciones Irregulares en el Suministro de Energía Eléctrica del Usuario Final, por lo que es procedente adherirse al mismo.</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numPr>
          <w:ilvl w:val="0"/>
          <w:numId w:val="3"/>
        </w:numPr>
        <w:spacing w:after="0" w:line="240" w:lineRule="auto"/>
        <w:contextualSpacing/>
        <w:jc w:val="center"/>
        <w:rPr>
          <w:rFonts w:ascii="Museo Sans 500" w:eastAsia="Arial" w:hAnsi="Museo Sans 500" w:cs="Arial"/>
          <w:b/>
          <w:lang w:eastAsia="es-SV"/>
        </w:rPr>
      </w:pPr>
      <w:r w:rsidRPr="00F05E01">
        <w:rPr>
          <w:rFonts w:ascii="Museo Sans 500" w:eastAsia="Arial" w:hAnsi="Museo Sans 500" w:cs="Arial"/>
          <w:b/>
          <w:lang w:eastAsia="es-SV"/>
        </w:rPr>
        <w:t>RECURSOS</w:t>
      </w:r>
    </w:p>
    <w:p w:rsidR="00F05E01" w:rsidRPr="00F05E01" w:rsidRDefault="00F05E01" w:rsidP="00F05E01">
      <w:pPr>
        <w:spacing w:after="0" w:line="240" w:lineRule="auto"/>
        <w:ind w:left="786"/>
        <w:jc w:val="both"/>
        <w:rPr>
          <w:rFonts w:ascii="Museo Sans 300" w:eastAsia="Calibri" w:hAnsi="Museo Sans 300" w:cs="Times New Roman"/>
          <w:sz w:val="18"/>
          <w:szCs w:val="18"/>
          <w:lang w:val="es-ES" w:eastAsia="es-ES"/>
        </w:rPr>
      </w:pPr>
    </w:p>
    <w:p w:rsidR="00F05E01" w:rsidRPr="00F05E01" w:rsidRDefault="00F05E01" w:rsidP="00F05E01">
      <w:pPr>
        <w:spacing w:after="0" w:line="240" w:lineRule="auto"/>
        <w:ind w:left="567"/>
        <w:jc w:val="both"/>
        <w:rPr>
          <w:rFonts w:ascii="Museo Sans 300" w:eastAsia="Arial" w:hAnsi="Museo Sans 300" w:cs="Arial"/>
          <w:lang w:eastAsia="es-SV"/>
        </w:rPr>
      </w:pPr>
      <w:r w:rsidRPr="00F05E01">
        <w:rPr>
          <w:rFonts w:ascii="Museo Sans 300" w:eastAsia="Arial" w:hAnsi="Museo Sans 300" w:cs="Arial"/>
          <w:lang w:eastAsia="es-SV"/>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F05E01" w:rsidRPr="00F05E01" w:rsidRDefault="00F05E01" w:rsidP="00F05E01">
      <w:pPr>
        <w:spacing w:after="0" w:line="240" w:lineRule="auto"/>
        <w:ind w:left="567"/>
        <w:jc w:val="both"/>
        <w:rPr>
          <w:rFonts w:ascii="Museo Sans 300" w:eastAsia="Arial" w:hAnsi="Museo Sans 300" w:cs="Arial"/>
          <w:sz w:val="18"/>
          <w:szCs w:val="18"/>
          <w:lang w:eastAsia="es-SV"/>
        </w:rPr>
      </w:pPr>
    </w:p>
    <w:p w:rsidR="00F05E01" w:rsidRPr="00F05E01" w:rsidRDefault="00F05E01" w:rsidP="00F05E01">
      <w:pPr>
        <w:spacing w:after="0" w:line="240" w:lineRule="auto"/>
        <w:jc w:val="both"/>
        <w:rPr>
          <w:rFonts w:ascii="Museo Sans 300" w:eastAsia="Arial" w:hAnsi="Museo Sans 300" w:cs="Arial"/>
          <w:b/>
          <w:lang w:eastAsia="es-SV"/>
        </w:rPr>
      </w:pPr>
      <w:r w:rsidRPr="00F05E01">
        <w:rPr>
          <w:rFonts w:ascii="Museo Sans 300" w:eastAsia="Arial" w:hAnsi="Museo Sans 300" w:cs="Arial"/>
          <w:b/>
          <w:lang w:eastAsia="es-SV"/>
        </w:rPr>
        <w:t>POR TANTO,</w:t>
      </w:r>
      <w:r w:rsidRPr="00F05E01">
        <w:rPr>
          <w:rFonts w:ascii="Museo Sans 300" w:eastAsia="Arial" w:hAnsi="Museo Sans 300" w:cs="Arial"/>
          <w:lang w:eastAsia="es-SV"/>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F05E01">
        <w:rPr>
          <w:rFonts w:ascii="Museo Sans 300" w:eastAsia="Arial" w:hAnsi="Museo Sans 300" w:cs="Arial"/>
          <w:color w:val="000000"/>
          <w:lang w:eastAsia="es-SV"/>
        </w:rPr>
        <w:t xml:space="preserve">los Términos y Condiciones Generales al Consumidor Final del Pliego Tarifario autorizado a la sociedad </w:t>
      </w:r>
      <w:r w:rsidR="00C24561">
        <w:rPr>
          <w:rFonts w:ascii="Museo Sans 300" w:eastAsia="Arial" w:hAnsi="Museo Sans 300" w:cs="Arial"/>
          <w:color w:val="000000"/>
          <w:lang w:eastAsia="es-SV"/>
        </w:rPr>
        <w:t>XXXXXXXXXXXXXX</w:t>
      </w:r>
      <w:r w:rsidRPr="00F05E01">
        <w:rPr>
          <w:rFonts w:ascii="Museo Sans 300" w:eastAsia="Arial" w:hAnsi="Museo Sans 300" w:cs="Arial"/>
          <w:color w:val="000000"/>
          <w:lang w:eastAsia="es-SV"/>
        </w:rPr>
        <w:t xml:space="preserve">y Cía., S. en C. de C. V., la Ley de Protección al Consumidor y el informe técnico </w:t>
      </w:r>
      <w:r w:rsidRPr="00F05E01">
        <w:rPr>
          <w:rFonts w:ascii="Museo Sans 300" w:eastAsia="Arial" w:hAnsi="Museo Sans 300" w:cs="Arial"/>
          <w:lang w:eastAsia="es-SV"/>
        </w:rPr>
        <w:t>N.° IT-074-32315-CAU</w:t>
      </w:r>
      <w:r w:rsidRPr="00F05E01">
        <w:rPr>
          <w:rFonts w:ascii="Museo Sans 300" w:eastAsia="Arial" w:hAnsi="Museo Sans 300" w:cs="Arial"/>
          <w:color w:val="000000"/>
          <w:lang w:eastAsia="es-SV"/>
        </w:rPr>
        <w:t xml:space="preserve"> rendido por el CAU de la SIGET, </w:t>
      </w:r>
      <w:r w:rsidRPr="00F05E01">
        <w:rPr>
          <w:rFonts w:ascii="Museo Sans 300" w:eastAsia="Arial" w:hAnsi="Museo Sans 300" w:cs="Arial"/>
          <w:lang w:eastAsia="es-SV"/>
        </w:rPr>
        <w:t xml:space="preserve">esta Superintendencia </w:t>
      </w:r>
      <w:r w:rsidRPr="00F05E01">
        <w:rPr>
          <w:rFonts w:ascii="Museo Sans 300" w:eastAsia="Arial" w:hAnsi="Museo Sans 300" w:cs="Arial"/>
          <w:b/>
          <w:lang w:eastAsia="es-SV"/>
        </w:rPr>
        <w:t>ACUERDA:</w:t>
      </w:r>
    </w:p>
    <w:p w:rsidR="00F05E01" w:rsidRPr="00F05E01" w:rsidRDefault="00F05E01" w:rsidP="00F05E01">
      <w:pPr>
        <w:tabs>
          <w:tab w:val="left" w:pos="993"/>
        </w:tabs>
        <w:spacing w:after="0" w:line="240" w:lineRule="auto"/>
        <w:ind w:left="567"/>
        <w:contextualSpacing/>
        <w:jc w:val="both"/>
        <w:rPr>
          <w:rFonts w:ascii="Museo Sans 300" w:eastAsia="Arial" w:hAnsi="Museo Sans 300" w:cs="Arial"/>
          <w:sz w:val="18"/>
          <w:szCs w:val="18"/>
          <w:lang w:eastAsia="es-SV"/>
        </w:rPr>
      </w:pPr>
    </w:p>
    <w:p w:rsidR="00F05E01" w:rsidRPr="00F05E01" w:rsidRDefault="00F05E01" w:rsidP="00F05E01">
      <w:pPr>
        <w:numPr>
          <w:ilvl w:val="0"/>
          <w:numId w:val="4"/>
        </w:numPr>
        <w:tabs>
          <w:tab w:val="left" w:pos="567"/>
        </w:tabs>
        <w:spacing w:after="0" w:line="240" w:lineRule="auto"/>
        <w:ind w:left="567" w:hanging="567"/>
        <w:contextualSpacing/>
        <w:jc w:val="both"/>
        <w:rPr>
          <w:rFonts w:ascii="Museo Sans 300" w:eastAsia="Arial" w:hAnsi="Museo Sans 300" w:cs="Arial"/>
          <w:lang w:eastAsia="es-SV"/>
        </w:rPr>
      </w:pPr>
      <w:r w:rsidRPr="00F05E01">
        <w:rPr>
          <w:rFonts w:ascii="Museo Sans 300" w:eastAsia="Arial" w:hAnsi="Museo Sans 300" w:cs="Arial"/>
          <w:color w:val="000000"/>
          <w:lang w:eastAsia="es-SV"/>
        </w:rPr>
        <w:t>Determinar</w:t>
      </w:r>
      <w:r w:rsidRPr="00F05E01">
        <w:rPr>
          <w:rFonts w:ascii="Museo Sans 300" w:eastAsia="Arial" w:hAnsi="Museo Sans 300" w:cs="Arial"/>
          <w:lang w:eastAsia="es-SV"/>
        </w:rPr>
        <w:t xml:space="preserve"> que existió una conexión ilegal en la acometida del </w:t>
      </w:r>
      <w:r w:rsidRPr="00F05E01">
        <w:rPr>
          <w:rFonts w:ascii="Museo Sans 300" w:eastAsia="Calibri" w:hAnsi="Museo Sans 300" w:cs="Arial"/>
          <w:lang w:eastAsia="es-SV"/>
        </w:rPr>
        <w:t>medidor número 95788937 asociado al</w:t>
      </w:r>
      <w:r w:rsidRPr="00F05E01">
        <w:rPr>
          <w:rFonts w:ascii="Museo Sans 300" w:eastAsia="Arial" w:hAnsi="Museo Sans 300" w:cs="Arial"/>
          <w:lang w:eastAsia="es-SV"/>
        </w:rPr>
        <w:t xml:space="preserve"> suministro identificado con el NIC XXXXXXX, sin embargo, de acuerdo con los hallazgos, la línea fuera de medición </w:t>
      </w:r>
      <w:r w:rsidRPr="00F05E01">
        <w:rPr>
          <w:rFonts w:ascii="Museo Sans 300" w:eastAsia="Calibri" w:hAnsi="Museo Sans 300" w:cs="Arial"/>
          <w:lang w:eastAsia="es-SV"/>
        </w:rPr>
        <w:t>suministraba energía a la casa contigua y champa de lámina.</w:t>
      </w:r>
    </w:p>
    <w:p w:rsidR="00F05E01" w:rsidRPr="00F05E01" w:rsidRDefault="00F05E01" w:rsidP="00F05E01">
      <w:pPr>
        <w:tabs>
          <w:tab w:val="left" w:pos="993"/>
        </w:tabs>
        <w:spacing w:after="0" w:line="240" w:lineRule="auto"/>
        <w:ind w:left="567"/>
        <w:contextualSpacing/>
        <w:jc w:val="both"/>
        <w:rPr>
          <w:rFonts w:ascii="Museo Sans 300" w:eastAsia="Arial" w:hAnsi="Museo Sans 300" w:cs="Arial"/>
          <w:sz w:val="18"/>
          <w:szCs w:val="18"/>
          <w:lang w:eastAsia="es-SV"/>
        </w:rPr>
      </w:pPr>
    </w:p>
    <w:p w:rsidR="00F05E01" w:rsidRPr="00F05E01" w:rsidRDefault="00F05E01" w:rsidP="00F05E01">
      <w:pPr>
        <w:tabs>
          <w:tab w:val="left" w:pos="993"/>
        </w:tabs>
        <w:spacing w:after="0" w:line="240" w:lineRule="auto"/>
        <w:ind w:left="567"/>
        <w:contextualSpacing/>
        <w:jc w:val="both"/>
        <w:rPr>
          <w:rFonts w:ascii="Museo Sans 300" w:eastAsia="Arial" w:hAnsi="Museo Sans 300" w:cs="Arial"/>
          <w:lang w:eastAsia="es-SV"/>
        </w:rPr>
      </w:pPr>
      <w:r w:rsidRPr="00F05E01">
        <w:rPr>
          <w:rFonts w:ascii="Museo Sans 300" w:eastAsia="Arial" w:hAnsi="Museo Sans 300" w:cs="Arial"/>
          <w:lang w:eastAsia="es-SV"/>
        </w:rPr>
        <w:t>Por lo anterior, la condición irregular encontrada no puede ser atribuida al señor Xxxxxxxxxxxxx debido que el usuario no se benefició en consumir energía eléctrica sin que fuera registrada por el equipo de medición instalado en su propiedad</w:t>
      </w:r>
      <w:r w:rsidRPr="00F05E01">
        <w:rPr>
          <w:rFonts w:ascii="Museo Sans 300" w:eastAsia="Arial" w:hAnsi="Museo Sans 300" w:cs="Arial"/>
          <w:color w:val="000000"/>
          <w:lang w:eastAsia="es-SV"/>
        </w:rPr>
        <w:t>.</w:t>
      </w:r>
    </w:p>
    <w:p w:rsidR="00F05E01" w:rsidRPr="00F05E01" w:rsidRDefault="00F05E01" w:rsidP="00F05E01">
      <w:pPr>
        <w:tabs>
          <w:tab w:val="left" w:pos="993"/>
        </w:tabs>
        <w:spacing w:after="0" w:line="240" w:lineRule="auto"/>
        <w:ind w:left="567"/>
        <w:contextualSpacing/>
        <w:jc w:val="both"/>
        <w:rPr>
          <w:rFonts w:ascii="Museo Sans 300" w:eastAsia="Arial" w:hAnsi="Museo Sans 300" w:cs="Arial"/>
          <w:sz w:val="18"/>
          <w:szCs w:val="18"/>
          <w:lang w:eastAsia="es-SV"/>
        </w:rPr>
      </w:pPr>
    </w:p>
    <w:p w:rsidR="00F05E01" w:rsidRPr="00F05E01" w:rsidRDefault="00F05E01" w:rsidP="00F05E01">
      <w:pPr>
        <w:numPr>
          <w:ilvl w:val="0"/>
          <w:numId w:val="4"/>
        </w:numPr>
        <w:tabs>
          <w:tab w:val="left" w:pos="567"/>
        </w:tabs>
        <w:spacing w:after="0" w:line="240" w:lineRule="auto"/>
        <w:ind w:left="567" w:hanging="567"/>
        <w:contextualSpacing/>
        <w:jc w:val="both"/>
        <w:rPr>
          <w:rFonts w:ascii="Museo Sans 300" w:eastAsia="Arial" w:hAnsi="Museo Sans 300" w:cs="Arial"/>
          <w:lang w:eastAsia="es-SV"/>
        </w:rPr>
      </w:pPr>
      <w:r w:rsidRPr="00F05E01">
        <w:rPr>
          <w:rFonts w:ascii="Museo Sans 300" w:eastAsia="Arial" w:hAnsi="Museo Sans 300" w:cs="Arial"/>
          <w:color w:val="000000"/>
          <w:lang w:eastAsia="es-SV"/>
        </w:rPr>
        <w:t xml:space="preserve">Declarar improcedente el cobro de la cantidad de </w:t>
      </w:r>
      <w:r w:rsidRPr="00F05E01">
        <w:rPr>
          <w:rFonts w:ascii="Museo Sans 300" w:eastAsia="Arial" w:hAnsi="Museo Sans 300" w:cs="Arial"/>
          <w:lang w:eastAsia="es-SV"/>
        </w:rPr>
        <w:t xml:space="preserve">DOSCIENTOS CINCUENTA Y SIETE 39/100 </w:t>
      </w:r>
      <w:r w:rsidRPr="00F05E01">
        <w:rPr>
          <w:rFonts w:ascii="Museo Sans 300" w:eastAsia="Arial" w:hAnsi="Museo Sans 300" w:cs="Arial"/>
          <w:color w:val="000000"/>
          <w:lang w:eastAsia="es-SV"/>
        </w:rPr>
        <w:t>DÓLARES</w:t>
      </w:r>
      <w:r w:rsidRPr="00F05E01">
        <w:rPr>
          <w:rFonts w:ascii="Museo Sans 300" w:eastAsia="Arial" w:hAnsi="Museo Sans 300" w:cs="Arial"/>
          <w:lang w:eastAsia="es-SV"/>
        </w:rPr>
        <w:t xml:space="preserve"> DE LOS ESTADOS UNIDOS DE AMÉRICA (USD 257.39), IVA incluido cobrado con concepto de Energía No Registrada.</w:t>
      </w:r>
    </w:p>
    <w:p w:rsidR="00F05E01" w:rsidRPr="00F05E01" w:rsidRDefault="00F05E01" w:rsidP="00F05E01">
      <w:pPr>
        <w:spacing w:after="0" w:line="240" w:lineRule="auto"/>
        <w:ind w:left="708"/>
        <w:jc w:val="both"/>
        <w:rPr>
          <w:rFonts w:ascii="Museo Sans 300" w:eastAsia="Arial" w:hAnsi="Museo Sans 300" w:cs="Arial"/>
          <w:color w:val="000000"/>
          <w:sz w:val="18"/>
          <w:szCs w:val="18"/>
          <w:lang w:eastAsia="es-SV"/>
        </w:rPr>
      </w:pPr>
    </w:p>
    <w:p w:rsidR="00F05E01" w:rsidRPr="00F05E01" w:rsidRDefault="00F05E01" w:rsidP="00F05E01">
      <w:pPr>
        <w:numPr>
          <w:ilvl w:val="0"/>
          <w:numId w:val="4"/>
        </w:numPr>
        <w:tabs>
          <w:tab w:val="left" w:pos="567"/>
        </w:tabs>
        <w:spacing w:after="0" w:line="240" w:lineRule="auto"/>
        <w:ind w:left="567" w:hanging="567"/>
        <w:contextualSpacing/>
        <w:jc w:val="both"/>
        <w:rPr>
          <w:rFonts w:ascii="Museo Sans 300" w:eastAsia="Arial" w:hAnsi="Museo Sans 300" w:cs="Arial"/>
          <w:lang w:eastAsia="es-SV"/>
        </w:rPr>
      </w:pPr>
      <w:r w:rsidRPr="00F05E01">
        <w:rPr>
          <w:rFonts w:ascii="Museo Sans 300" w:eastAsia="Arial" w:hAnsi="Museo Sans 300" w:cs="Arial"/>
          <w:lang w:eastAsia="es-SV"/>
        </w:rPr>
        <w:lastRenderedPageBreak/>
        <w:t xml:space="preserve">Avalar el reintegro a favor del señor Xxxxxxxxxxxxx efectuado por la sociedad </w:t>
      </w:r>
      <w:r w:rsidR="00C24561">
        <w:rPr>
          <w:rFonts w:ascii="Museo Sans 300" w:eastAsia="Arial" w:hAnsi="Museo Sans 300" w:cs="Arial"/>
          <w:lang w:eastAsia="es-SV"/>
        </w:rPr>
        <w:t>XXXXXXXXXXXXXX</w:t>
      </w:r>
      <w:r w:rsidRPr="00F05E01">
        <w:rPr>
          <w:rFonts w:ascii="Museo Sans 300" w:eastAsia="Arial" w:hAnsi="Museo Sans 300" w:cs="Arial"/>
          <w:lang w:eastAsia="es-SV"/>
        </w:rPr>
        <w:t xml:space="preserve">y Cía., S. en C. de C.V. el día treinta de julio de este año, por la cantidad reclamada </w:t>
      </w:r>
      <w:r w:rsidRPr="00F05E01">
        <w:rPr>
          <w:rFonts w:ascii="Museo Sans 300" w:eastAsia="Arial" w:hAnsi="Museo Sans 300" w:cs="Arial"/>
          <w:color w:val="000000"/>
          <w:lang w:eastAsia="es-SV"/>
        </w:rPr>
        <w:t>inicialmente</w:t>
      </w:r>
      <w:r w:rsidRPr="00F05E01">
        <w:rPr>
          <w:rFonts w:ascii="Museo Sans 300" w:eastAsia="Arial" w:hAnsi="Museo Sans 300" w:cs="Arial"/>
          <w:lang w:eastAsia="es-SV"/>
        </w:rPr>
        <w:t>, a fin de subsidiar las facturas posteriores al mes de julio de este año.</w:t>
      </w:r>
    </w:p>
    <w:p w:rsidR="00F05E01" w:rsidRPr="00F05E01" w:rsidRDefault="00F05E01" w:rsidP="00F05E01">
      <w:pPr>
        <w:spacing w:after="0" w:line="240" w:lineRule="auto"/>
        <w:ind w:left="567"/>
        <w:jc w:val="both"/>
        <w:rPr>
          <w:rFonts w:ascii="Museo Sans 300" w:eastAsia="Arial" w:hAnsi="Museo Sans 300" w:cs="Arial"/>
          <w:color w:val="000000"/>
          <w:sz w:val="18"/>
          <w:szCs w:val="18"/>
          <w:lang w:eastAsia="es-SV"/>
        </w:rPr>
      </w:pPr>
    </w:p>
    <w:p w:rsidR="00F05E01" w:rsidRPr="00F05E01" w:rsidRDefault="00F05E01" w:rsidP="00F05E01">
      <w:pPr>
        <w:numPr>
          <w:ilvl w:val="0"/>
          <w:numId w:val="4"/>
        </w:numPr>
        <w:tabs>
          <w:tab w:val="left" w:pos="567"/>
        </w:tabs>
        <w:spacing w:after="0" w:line="240" w:lineRule="auto"/>
        <w:ind w:left="567" w:hanging="567"/>
        <w:contextualSpacing/>
        <w:jc w:val="both"/>
        <w:rPr>
          <w:rFonts w:ascii="Museo Sans 300" w:eastAsia="Arial" w:hAnsi="Museo Sans 300" w:cs="Arial"/>
          <w:color w:val="000000"/>
          <w:lang w:eastAsia="es-SV"/>
        </w:rPr>
      </w:pPr>
      <w:r w:rsidRPr="00F05E01">
        <w:rPr>
          <w:rFonts w:ascii="Museo Sans 300" w:eastAsia="Arial" w:hAnsi="Museo Sans 300" w:cs="Arial"/>
          <w:color w:val="000000"/>
          <w:lang w:eastAsia="es-SV"/>
        </w:rPr>
        <w:t xml:space="preserve">Notificar al señor Xxxxxxxxxxxxx y a la sociedad </w:t>
      </w:r>
      <w:r w:rsidR="00C24561">
        <w:rPr>
          <w:rFonts w:ascii="Museo Sans 300" w:eastAsia="Arial" w:hAnsi="Museo Sans 300" w:cs="Arial"/>
          <w:color w:val="000000"/>
          <w:lang w:eastAsia="es-SV"/>
        </w:rPr>
        <w:t>XXXXXXXXXXXXXX</w:t>
      </w:r>
      <w:r w:rsidRPr="00F05E01">
        <w:rPr>
          <w:rFonts w:ascii="Museo Sans 300" w:eastAsia="Arial" w:hAnsi="Museo Sans 300" w:cs="Arial"/>
          <w:color w:val="000000"/>
          <w:lang w:eastAsia="es-SV"/>
        </w:rPr>
        <w:t xml:space="preserve">y Cía., S. en C. de C. V., adjuntando a cada notificación una copia del informe técnico rendido por el Centro de Atención al Usuario de esta Superintendencia; y, </w:t>
      </w:r>
    </w:p>
    <w:p w:rsidR="00F05E01" w:rsidRPr="00F05E01" w:rsidRDefault="00F05E01" w:rsidP="00F05E01">
      <w:pPr>
        <w:tabs>
          <w:tab w:val="left" w:pos="993"/>
        </w:tabs>
        <w:spacing w:after="0" w:line="240" w:lineRule="auto"/>
        <w:ind w:left="426"/>
        <w:contextualSpacing/>
        <w:jc w:val="both"/>
        <w:rPr>
          <w:rFonts w:ascii="Museo Sans 300" w:eastAsia="Arial" w:hAnsi="Museo Sans 300" w:cs="Arial"/>
          <w:color w:val="000000"/>
          <w:sz w:val="18"/>
          <w:szCs w:val="18"/>
          <w:lang w:eastAsia="es-SV"/>
        </w:rPr>
      </w:pPr>
    </w:p>
    <w:p w:rsidR="00F05E01" w:rsidRPr="00F05E01" w:rsidRDefault="00F05E01" w:rsidP="00F05E01">
      <w:pPr>
        <w:numPr>
          <w:ilvl w:val="0"/>
          <w:numId w:val="4"/>
        </w:numPr>
        <w:tabs>
          <w:tab w:val="left" w:pos="567"/>
        </w:tabs>
        <w:spacing w:after="0" w:line="240" w:lineRule="auto"/>
        <w:ind w:left="567" w:hanging="567"/>
        <w:contextualSpacing/>
        <w:jc w:val="both"/>
        <w:rPr>
          <w:rFonts w:ascii="Museo Sans 300" w:eastAsia="Arial" w:hAnsi="Museo Sans 300" w:cs="Arial"/>
          <w:lang w:eastAsia="es-SV"/>
        </w:rPr>
      </w:pPr>
      <w:r w:rsidRPr="00F05E01">
        <w:rPr>
          <w:rFonts w:ascii="Museo Sans 300" w:eastAsia="Arial" w:hAnsi="Museo Sans 300" w:cs="Arial"/>
          <w:color w:val="000000"/>
          <w:lang w:eastAsia="es-SV"/>
        </w:rPr>
        <w:t>Remitir copia de este acuerdo al Centro de Atención al Usuario de la SIGET y a la Defensoría del Consumidor.</w:t>
      </w:r>
    </w:p>
    <w:p w:rsidR="00F05E01" w:rsidRPr="00F05E01" w:rsidRDefault="00F05E01" w:rsidP="00F05E01">
      <w:pPr>
        <w:tabs>
          <w:tab w:val="left" w:pos="993"/>
        </w:tabs>
        <w:spacing w:after="0" w:line="240" w:lineRule="auto"/>
        <w:contextualSpacing/>
        <w:jc w:val="both"/>
        <w:rPr>
          <w:rFonts w:ascii="Museo Sans 300" w:eastAsia="Arial" w:hAnsi="Museo Sans 300" w:cs="Arial"/>
          <w:lang w:eastAsia="es-SV"/>
        </w:rPr>
      </w:pPr>
    </w:p>
    <w:p w:rsidR="00F05E01" w:rsidRPr="00F05E01" w:rsidRDefault="00F05E01" w:rsidP="00F05E01">
      <w:pPr>
        <w:tabs>
          <w:tab w:val="left" w:pos="993"/>
        </w:tabs>
        <w:spacing w:after="0" w:line="240" w:lineRule="auto"/>
        <w:contextualSpacing/>
        <w:jc w:val="both"/>
        <w:rPr>
          <w:rFonts w:ascii="Museo Sans 300" w:eastAsia="Arial" w:hAnsi="Museo Sans 300" w:cs="Arial"/>
          <w:lang w:eastAsia="es-SV"/>
        </w:rPr>
      </w:pP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p>
    <w:p w:rsidR="00F05E01" w:rsidRPr="00F05E01" w:rsidRDefault="00F05E01" w:rsidP="00F05E01">
      <w:pPr>
        <w:tabs>
          <w:tab w:val="left" w:pos="993"/>
        </w:tabs>
        <w:spacing w:after="0" w:line="240" w:lineRule="auto"/>
        <w:contextualSpacing/>
        <w:jc w:val="both"/>
        <w:rPr>
          <w:rFonts w:ascii="Museo Sans 300" w:eastAsia="Arial" w:hAnsi="Museo Sans 300" w:cs="Arial"/>
          <w:lang w:eastAsia="es-SV"/>
        </w:rPr>
      </w:pPr>
    </w:p>
    <w:p w:rsidR="00F05E01" w:rsidRPr="00F05E01" w:rsidRDefault="00F05E01" w:rsidP="00F05E01">
      <w:pPr>
        <w:tabs>
          <w:tab w:val="left" w:pos="993"/>
        </w:tabs>
        <w:spacing w:after="0" w:line="240" w:lineRule="auto"/>
        <w:contextualSpacing/>
        <w:jc w:val="both"/>
        <w:rPr>
          <w:rFonts w:ascii="Museo Sans 300" w:eastAsia="Arial" w:hAnsi="Museo Sans 300" w:cs="Arial"/>
          <w:lang w:eastAsia="es-SV"/>
        </w:rPr>
      </w:pP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t>Manuel Ernesto Aguilar Flores</w:t>
      </w:r>
    </w:p>
    <w:p w:rsidR="00F05E01" w:rsidRPr="00F05E01" w:rsidRDefault="00F05E01" w:rsidP="00F05E01">
      <w:pPr>
        <w:tabs>
          <w:tab w:val="left" w:pos="993"/>
        </w:tabs>
        <w:spacing w:after="0" w:line="240" w:lineRule="auto"/>
        <w:contextualSpacing/>
        <w:jc w:val="both"/>
        <w:rPr>
          <w:rFonts w:ascii="Museo Sans 300" w:eastAsia="Arial" w:hAnsi="Museo Sans 300" w:cs="Arial"/>
          <w:lang w:eastAsia="es-SV"/>
        </w:rPr>
      </w:pP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r>
      <w:r w:rsidRPr="00F05E01">
        <w:rPr>
          <w:rFonts w:ascii="Museo Sans 300" w:eastAsia="Arial" w:hAnsi="Museo Sans 300" w:cs="Arial"/>
          <w:lang w:eastAsia="es-SV"/>
        </w:rPr>
        <w:tab/>
        <w:t xml:space="preserve">Superintendente </w:t>
      </w:r>
      <w:r w:rsidRPr="00F05E01">
        <w:rPr>
          <w:rFonts w:ascii="Museo Sans 300" w:eastAsia="Arial" w:hAnsi="Museo Sans 300" w:cs="Arial"/>
          <w:lang w:eastAsia="es-SV"/>
        </w:rPr>
        <w:tab/>
      </w:r>
    </w:p>
    <w:p w:rsidR="00F05E01" w:rsidRPr="00F05E01" w:rsidRDefault="00F05E01" w:rsidP="00F05E01">
      <w:pPr>
        <w:spacing w:after="0" w:line="240" w:lineRule="auto"/>
        <w:rPr>
          <w:rFonts w:ascii="Arial" w:eastAsia="Arial" w:hAnsi="Arial" w:cs="Arial"/>
          <w:sz w:val="20"/>
          <w:szCs w:val="20"/>
          <w:lang w:eastAsia="es-SV"/>
        </w:rPr>
      </w:pPr>
    </w:p>
    <w:p w:rsidR="001E0F0F" w:rsidRDefault="001E0F0F"/>
    <w:sectPr w:rsidR="001E0F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27AEC"/>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249D4E3F"/>
    <w:multiLevelType w:val="hybridMultilevel"/>
    <w:tmpl w:val="30B6000C"/>
    <w:lvl w:ilvl="0" w:tplc="441A07AE">
      <w:start w:val="1"/>
      <w:numFmt w:val="decimal"/>
      <w:lvlText w:val="%1."/>
      <w:lvlJc w:val="right"/>
      <w:pPr>
        <w:ind w:left="1211" w:hanging="360"/>
      </w:pPr>
      <w:rPr>
        <w:rFonts w:hint="default"/>
        <w:u w:val="none"/>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
    <w:nsid w:val="25AF6ED0"/>
    <w:multiLevelType w:val="hybridMultilevel"/>
    <w:tmpl w:val="6D361898"/>
    <w:lvl w:ilvl="0" w:tplc="080A000D">
      <w:start w:val="1"/>
      <w:numFmt w:val="bullet"/>
      <w:lvlText w:val=""/>
      <w:lvlJc w:val="left"/>
      <w:pPr>
        <w:ind w:left="1636" w:hanging="360"/>
      </w:pPr>
      <w:rPr>
        <w:rFonts w:ascii="Wingdings" w:hAnsi="Wingdings" w:hint="default"/>
      </w:rPr>
    </w:lvl>
    <w:lvl w:ilvl="1" w:tplc="440A0003" w:tentative="1">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3">
    <w:nsid w:val="2A8A2AF1"/>
    <w:multiLevelType w:val="hybridMultilevel"/>
    <w:tmpl w:val="12080F94"/>
    <w:lvl w:ilvl="0" w:tplc="080A0011">
      <w:start w:val="1"/>
      <w:numFmt w:val="decimal"/>
      <w:lvlText w:val="%1)"/>
      <w:lvlJc w:val="left"/>
      <w:pPr>
        <w:ind w:left="2727" w:hanging="360"/>
      </w:pPr>
    </w:lvl>
    <w:lvl w:ilvl="1" w:tplc="080A0019" w:tentative="1">
      <w:start w:val="1"/>
      <w:numFmt w:val="lowerLetter"/>
      <w:lvlText w:val="%2."/>
      <w:lvlJc w:val="left"/>
      <w:pPr>
        <w:ind w:left="3447" w:hanging="360"/>
      </w:pPr>
    </w:lvl>
    <w:lvl w:ilvl="2" w:tplc="080A001B" w:tentative="1">
      <w:start w:val="1"/>
      <w:numFmt w:val="lowerRoman"/>
      <w:lvlText w:val="%3."/>
      <w:lvlJc w:val="right"/>
      <w:pPr>
        <w:ind w:left="4167" w:hanging="180"/>
      </w:pPr>
    </w:lvl>
    <w:lvl w:ilvl="3" w:tplc="080A000F" w:tentative="1">
      <w:start w:val="1"/>
      <w:numFmt w:val="decimal"/>
      <w:lvlText w:val="%4."/>
      <w:lvlJc w:val="left"/>
      <w:pPr>
        <w:ind w:left="4887" w:hanging="360"/>
      </w:pPr>
    </w:lvl>
    <w:lvl w:ilvl="4" w:tplc="080A0019" w:tentative="1">
      <w:start w:val="1"/>
      <w:numFmt w:val="lowerLetter"/>
      <w:lvlText w:val="%5."/>
      <w:lvlJc w:val="left"/>
      <w:pPr>
        <w:ind w:left="5607" w:hanging="360"/>
      </w:pPr>
    </w:lvl>
    <w:lvl w:ilvl="5" w:tplc="080A001B" w:tentative="1">
      <w:start w:val="1"/>
      <w:numFmt w:val="lowerRoman"/>
      <w:lvlText w:val="%6."/>
      <w:lvlJc w:val="right"/>
      <w:pPr>
        <w:ind w:left="6327" w:hanging="180"/>
      </w:pPr>
    </w:lvl>
    <w:lvl w:ilvl="6" w:tplc="080A000F" w:tentative="1">
      <w:start w:val="1"/>
      <w:numFmt w:val="decimal"/>
      <w:lvlText w:val="%7."/>
      <w:lvlJc w:val="left"/>
      <w:pPr>
        <w:ind w:left="7047" w:hanging="360"/>
      </w:pPr>
    </w:lvl>
    <w:lvl w:ilvl="7" w:tplc="080A0019" w:tentative="1">
      <w:start w:val="1"/>
      <w:numFmt w:val="lowerLetter"/>
      <w:lvlText w:val="%8."/>
      <w:lvlJc w:val="left"/>
      <w:pPr>
        <w:ind w:left="7767" w:hanging="360"/>
      </w:pPr>
    </w:lvl>
    <w:lvl w:ilvl="8" w:tplc="080A001B" w:tentative="1">
      <w:start w:val="1"/>
      <w:numFmt w:val="lowerRoman"/>
      <w:lvlText w:val="%9."/>
      <w:lvlJc w:val="right"/>
      <w:pPr>
        <w:ind w:left="8487" w:hanging="180"/>
      </w:pPr>
    </w:lvl>
  </w:abstractNum>
  <w:abstractNum w:abstractNumId="4">
    <w:nsid w:val="4B927796"/>
    <w:multiLevelType w:val="hybridMultilevel"/>
    <w:tmpl w:val="59C0A3BA"/>
    <w:lvl w:ilvl="0" w:tplc="A93039BA">
      <w:start w:val="1"/>
      <w:numFmt w:val="upperRoman"/>
      <w:lvlText w:val="%1."/>
      <w:lvlJc w:val="left"/>
      <w:pPr>
        <w:ind w:left="1004" w:hanging="720"/>
      </w:pPr>
      <w:rPr>
        <w:rFonts w:ascii="Museo Sans 300" w:hAnsi="Museo Sans 300" w:cs="Times New Roman" w:hint="default"/>
        <w:sz w:val="22"/>
        <w:szCs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9BE1A1C"/>
    <w:multiLevelType w:val="hybridMultilevel"/>
    <w:tmpl w:val="7ACA0040"/>
    <w:lvl w:ilvl="0" w:tplc="D0303D14">
      <w:start w:val="1"/>
      <w:numFmt w:val="lowerLetter"/>
      <w:lvlText w:val="%1)"/>
      <w:lvlJc w:val="left"/>
      <w:pPr>
        <w:ind w:left="1495" w:hanging="360"/>
      </w:pPr>
      <w:rPr>
        <w:rFonts w:ascii="Museo Sans 300" w:hAnsi="Museo Sans 300" w:cs="Times New Roman" w:hint="default"/>
        <w:b w:val="0"/>
        <w:i w:val="0"/>
        <w:sz w:val="18"/>
        <w:szCs w:val="1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1"/>
    <w:rsid w:val="001E0F0F"/>
    <w:rsid w:val="00C24561"/>
    <w:rsid w:val="00D473A7"/>
    <w:rsid w:val="00F05E0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2600</Words>
  <Characters>14301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2019-11-08T17:20:00Z</dcterms:created>
  <dcterms:modified xsi:type="dcterms:W3CDTF">2019-11-08T17:20:00Z</dcterms:modified>
</cp:coreProperties>
</file>