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AB" w:rsidRPr="00032BAB" w:rsidRDefault="00032BAB" w:rsidP="00032BAB">
      <w:pPr>
        <w:spacing w:after="0" w:line="240" w:lineRule="auto"/>
        <w:jc w:val="both"/>
        <w:rPr>
          <w:rFonts w:ascii="Museo Sans 300" w:eastAsia="Arial" w:hAnsi="Museo Sans 300" w:cs="Arial"/>
          <w:lang w:val="es-ES_tradnl" w:eastAsia="es-SV"/>
        </w:rPr>
      </w:pPr>
      <w:bookmarkStart w:id="0" w:name="_GoBack"/>
      <w:bookmarkEnd w:id="0"/>
      <w:r w:rsidRPr="00032BAB">
        <w:rPr>
          <w:rFonts w:ascii="Museo Sans 900" w:eastAsia="Arial" w:hAnsi="Museo Sans 900" w:cs="Arial"/>
          <w:b/>
          <w:bCs/>
          <w:lang w:val="es-ES_tradnl" w:eastAsia="es-SV"/>
        </w:rPr>
        <w:t>ACUERDO N.° E-457-2019-CAU.</w:t>
      </w:r>
      <w:r w:rsidRPr="00032BAB">
        <w:rPr>
          <w:rFonts w:ascii="Museo Sans 500" w:eastAsia="Arial" w:hAnsi="Museo Sans 500" w:cs="Arial"/>
          <w:lang w:val="es-ES_tradnl" w:eastAsia="es-SV"/>
        </w:rPr>
        <w:t xml:space="preserve"> </w:t>
      </w:r>
      <w:r w:rsidRPr="00032BAB">
        <w:rPr>
          <w:rFonts w:ascii="Museo Sans 300" w:eastAsia="Arial" w:hAnsi="Museo Sans 300" w:cs="Arial"/>
          <w:lang w:val="es-ES_tradnl" w:eastAsia="es-SV"/>
        </w:rPr>
        <w:t>SUPERINTENDENCIA GENERAL DE ELECTRICIDAD Y TELECOMUNICACIONES. San Salvador, a las nueve horas con veinte minutos del día nueve de octubre de dos mil diecinueve.</w:t>
      </w:r>
    </w:p>
    <w:p w:rsidR="00032BAB" w:rsidRPr="00032BAB" w:rsidRDefault="00032BAB" w:rsidP="00032BAB">
      <w:pPr>
        <w:spacing w:after="0" w:line="240" w:lineRule="auto"/>
        <w:jc w:val="both"/>
        <w:rPr>
          <w:rFonts w:ascii="Museo Sans 300" w:eastAsia="Arial" w:hAnsi="Museo Sans 300" w:cs="Arial"/>
          <w:lang w:val="es-ES_tradnl" w:eastAsia="es-SV"/>
        </w:rPr>
      </w:pPr>
    </w:p>
    <w:p w:rsidR="00032BAB" w:rsidRPr="00032BAB" w:rsidRDefault="00032BAB" w:rsidP="00032BAB">
      <w:pPr>
        <w:spacing w:after="0" w:line="240" w:lineRule="auto"/>
        <w:jc w:val="both"/>
        <w:rPr>
          <w:rFonts w:ascii="Museo Sans 300" w:eastAsia="Arial" w:hAnsi="Museo Sans 300" w:cs="Arial"/>
          <w:lang w:val="es-ES_tradnl" w:eastAsia="es-SV"/>
        </w:rPr>
      </w:pPr>
      <w:r w:rsidRPr="00032BAB">
        <w:rPr>
          <w:rFonts w:ascii="Museo Sans 300" w:eastAsia="Arial" w:hAnsi="Museo Sans 300" w:cs="Arial"/>
          <w:lang w:val="es-ES_tradnl" w:eastAsia="es-SV"/>
        </w:rPr>
        <w:t>Esta Superintendencia, CONSIDERANDO QUE:</w:t>
      </w:r>
    </w:p>
    <w:p w:rsidR="00032BAB" w:rsidRPr="00032BAB" w:rsidRDefault="00032BAB" w:rsidP="00032BAB">
      <w:pPr>
        <w:spacing w:after="0" w:line="240" w:lineRule="auto"/>
        <w:jc w:val="both"/>
        <w:rPr>
          <w:rFonts w:ascii="Museo Sans 300" w:eastAsia="Arial" w:hAnsi="Museo Sans 300" w:cs="Times New Roman"/>
          <w:lang w:eastAsia="es-SV"/>
        </w:rPr>
      </w:pPr>
    </w:p>
    <w:p w:rsidR="00032BAB" w:rsidRPr="00032BAB" w:rsidRDefault="00032BAB" w:rsidP="00032BAB">
      <w:pPr>
        <w:numPr>
          <w:ilvl w:val="0"/>
          <w:numId w:val="5"/>
        </w:numPr>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eastAsia="es-ES"/>
        </w:rPr>
        <w:t>La</w:t>
      </w:r>
      <w:r w:rsidRPr="00032BAB">
        <w:rPr>
          <w:rFonts w:ascii="Museo Sans 300" w:eastAsia="Times New Roman" w:hAnsi="Museo Sans 300" w:cs="Times New Roman"/>
          <w:lang w:val="es-ES" w:eastAsia="es-ES"/>
        </w:rPr>
        <w:t xml:space="preserve"> señora Xxxxxxxxxxxxxxxxxxxx interpuso un reclamo en contra de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 debido a su inconformidad con el cobro de la cantidad de UN MIL SEISCIENTOS VEINTE 08/100 DÓLARES DE LOS ESTADOS UNIDOS DE AMÉRICA (USD 1,620.08) IVA incluido, en concepto de Energía No Registrada, por la presunta existencia de una condición irregular que afectó el correcto registro del consumo de energía eléctrica en el suministro identificado con el NIC XXXXXXX.</w:t>
      </w:r>
    </w:p>
    <w:p w:rsidR="00032BAB" w:rsidRPr="00032BAB" w:rsidRDefault="00032BAB" w:rsidP="00032BAB">
      <w:pPr>
        <w:spacing w:after="0" w:line="240" w:lineRule="auto"/>
        <w:ind w:left="567"/>
        <w:jc w:val="both"/>
        <w:rPr>
          <w:rFonts w:ascii="Museo Sans 300" w:eastAsia="Times New Roman" w:hAnsi="Museo Sans 300" w:cs="Times New Roman"/>
          <w:lang w:val="es-ES" w:eastAsia="es-ES"/>
        </w:rPr>
      </w:pPr>
    </w:p>
    <w:p w:rsidR="00032BAB" w:rsidRPr="00032BAB" w:rsidRDefault="00032BAB" w:rsidP="00032BAB">
      <w:pPr>
        <w:numPr>
          <w:ilvl w:val="0"/>
          <w:numId w:val="5"/>
        </w:numPr>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Mediante el acuerdo N.° E-120-2019-CAU, esta Superintendencia requirió a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 que en el plazo de diez días hábiles contados a partir del día siguiente a la notificación de dicho proveído, presentara por escrito los argumentos y posiciones relacionados al reclamo de la señora Xxxxxxxxxxxxxxxxxxxx, debiendo remitir determinada información.</w:t>
      </w:r>
    </w:p>
    <w:p w:rsidR="00032BAB" w:rsidRPr="00032BAB" w:rsidRDefault="00032BAB" w:rsidP="00032BAB">
      <w:pPr>
        <w:spacing w:after="0" w:line="240" w:lineRule="auto"/>
        <w:ind w:left="708"/>
        <w:jc w:val="both"/>
        <w:rPr>
          <w:rFonts w:ascii="Museo Sans 300" w:eastAsia="Times New Roman" w:hAnsi="Museo Sans 300" w:cs="Times New Roman"/>
          <w:lang w:val="es-ES" w:eastAsia="es-ES"/>
        </w:rPr>
      </w:pPr>
    </w:p>
    <w:p w:rsidR="00032BAB" w:rsidRPr="00032BAB" w:rsidRDefault="00032BAB" w:rsidP="00032BAB">
      <w:pPr>
        <w:spacing w:after="0" w:line="240" w:lineRule="auto"/>
        <w:ind w:left="426"/>
        <w:jc w:val="both"/>
        <w:rPr>
          <w:rFonts w:ascii="Museo Sans 300" w:eastAsia="Arial" w:hAnsi="Museo Sans 300" w:cs="Arial"/>
          <w:lang w:eastAsia="es-SV"/>
        </w:rPr>
      </w:pPr>
      <w:r w:rsidRPr="00032BAB">
        <w:rPr>
          <w:rFonts w:ascii="Museo Sans 300" w:eastAsia="Arial" w:hAnsi="Museo Sans 300" w:cs="Arial"/>
          <w:lang w:eastAsia="es-SV"/>
        </w:rPr>
        <w:t xml:space="preserve">Asimismo, se comisionó al Centro de Atención al Usuario de la SIGET, para que vencido el plazo otorgado a la sociedad </w:t>
      </w:r>
      <w:r w:rsidR="001A117E">
        <w:rPr>
          <w:rFonts w:ascii="Museo Sans 300" w:eastAsia="Arial" w:hAnsi="Museo Sans 300" w:cs="Arial"/>
          <w:lang w:eastAsia="es-SV"/>
        </w:rPr>
        <w:t>XXXXXXXXXXXXX</w:t>
      </w:r>
      <w:r w:rsidRPr="00032BAB">
        <w:rPr>
          <w:rFonts w:ascii="Museo Sans 300" w:eastAsia="Arial" w:hAnsi="Museo Sans 300" w:cs="Arial"/>
          <w:lang w:eastAsia="es-SV"/>
        </w:rPr>
        <w:t>, S.A. de C.V. para remitir lo pertinente, manifestara por escrito si era necesaria la intervención de un perito externo para dirimir el presente diferendo; y de no serlo, indicara que dicho Centro realizaría la investigación correspondiente.</w:t>
      </w:r>
    </w:p>
    <w:p w:rsidR="00032BAB" w:rsidRPr="00032BAB" w:rsidRDefault="00032BAB" w:rsidP="00032BAB">
      <w:pPr>
        <w:spacing w:after="0" w:line="240" w:lineRule="auto"/>
        <w:ind w:left="426"/>
        <w:jc w:val="both"/>
        <w:rPr>
          <w:rFonts w:ascii="Museo Sans 300" w:eastAsia="Arial" w:hAnsi="Museo Sans 300" w:cs="Arial"/>
          <w:lang w:eastAsia="es-SV"/>
        </w:rPr>
      </w:pP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El licenciado Xxxxxxxxxxxxxxxxxxxxxxx, actuando en su calidad de apoderado general judicial con cláusula especial de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 presentó una copia del informe técnico rendido por su poderdante donde reiteró la existencia de una condición irregular en el suministro identificado con el NIC XXXXXXX, por lo que era procedente el cobro de la cantidad de UN MIL SEISCIENTOS VEINTE 08/100 DÓLARES DE LOS ESTADOS UNIDOS DE AMÉRICA (USD 1,620.08) IVA incluido.</w:t>
      </w:r>
    </w:p>
    <w:p w:rsidR="00032BAB" w:rsidRPr="00032BAB" w:rsidRDefault="00032BAB" w:rsidP="00032BAB">
      <w:pPr>
        <w:spacing w:after="0" w:line="240" w:lineRule="auto"/>
        <w:jc w:val="both"/>
        <w:rPr>
          <w:rFonts w:ascii="Museo Sans 300" w:eastAsia="Arial" w:hAnsi="Museo Sans 300" w:cs="Times New Roman"/>
          <w:bCs/>
          <w:color w:val="000000"/>
          <w:lang w:eastAsia="es-SV"/>
        </w:rPr>
      </w:pPr>
      <w:r w:rsidRPr="00032BAB">
        <w:rPr>
          <w:rFonts w:ascii="Museo Sans 300" w:eastAsia="Arial" w:hAnsi="Museo Sans 300" w:cs="Times New Roman"/>
          <w:bCs/>
          <w:color w:val="000000"/>
          <w:lang w:eastAsia="es-SV"/>
        </w:rPr>
        <w:tab/>
      </w: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032BAB" w:rsidRPr="00032BAB" w:rsidRDefault="00032BAB" w:rsidP="00032BAB">
      <w:pPr>
        <w:spacing w:after="0" w:line="240" w:lineRule="auto"/>
        <w:ind w:left="567"/>
        <w:jc w:val="both"/>
        <w:rPr>
          <w:rFonts w:ascii="Museo Sans 300" w:eastAsia="Times New Roman" w:hAnsi="Museo Sans 300" w:cs="Times New Roman"/>
          <w:lang w:val="es-ES" w:eastAsia="es-ES"/>
        </w:rPr>
      </w:pP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Por medio del acuerdo N.° E-148-2019-CAU, esta Superintendencia concedió a la señora Xxxxxxxxxxxxxxxxxxxx y a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 un plazo de veinte días hábiles contados a partir del día siguiente a la notificación de dicho acuerdo, para que presentaran las pruebas que estimaran pertinentes.</w:t>
      </w:r>
    </w:p>
    <w:p w:rsidR="00032BAB" w:rsidRPr="00032BAB" w:rsidRDefault="00032BAB" w:rsidP="00032BAB">
      <w:pPr>
        <w:spacing w:after="0" w:line="240" w:lineRule="auto"/>
        <w:ind w:left="567"/>
        <w:jc w:val="both"/>
        <w:rPr>
          <w:rFonts w:ascii="Museo Sans 300" w:eastAsia="Times New Roman" w:hAnsi="Museo Sans 300" w:cs="Times New Roman"/>
          <w:lang w:val="es-ES" w:eastAsia="es-ES"/>
        </w:rPr>
      </w:pPr>
    </w:p>
    <w:p w:rsidR="00032BAB" w:rsidRPr="00032BAB" w:rsidRDefault="00032BAB" w:rsidP="00032BAB">
      <w:pPr>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Arial"/>
          <w:lang w:eastAsia="es-SV"/>
        </w:rPr>
        <w:t>Dicho</w:t>
      </w:r>
      <w:r w:rsidRPr="00032BAB">
        <w:rPr>
          <w:rFonts w:ascii="Museo Sans 300" w:eastAsia="Arial" w:hAnsi="Museo Sans 300" w:cs="Times New Roman"/>
          <w:lang w:eastAsia="es-SV"/>
        </w:rPr>
        <w:t xml:space="preserve"> proveído fue notificado a la sociedad </w:t>
      </w:r>
      <w:r w:rsidR="001A117E">
        <w:rPr>
          <w:rFonts w:ascii="Museo Sans 300" w:eastAsia="Arial" w:hAnsi="Museo Sans 300" w:cs="Times New Roman"/>
          <w:lang w:eastAsia="es-SV"/>
        </w:rPr>
        <w:t>XXXXXXXXXXXXX</w:t>
      </w:r>
      <w:r w:rsidRPr="00032BAB">
        <w:rPr>
          <w:rFonts w:ascii="Museo Sans 300" w:eastAsia="Arial" w:hAnsi="Museo Sans 300" w:cs="Times New Roman"/>
          <w:lang w:eastAsia="es-SV"/>
        </w:rPr>
        <w:t>, S.A. de C.V. y a la señora Xxxxxxxxxxxxxxxxxxxx el día catorce de junio de este año, por lo que el plazo para presentar pruebas finalizó el día quince de julio de este año.</w:t>
      </w:r>
    </w:p>
    <w:p w:rsidR="00032BAB" w:rsidRPr="00032BAB" w:rsidRDefault="00032BAB" w:rsidP="00032BAB">
      <w:pPr>
        <w:spacing w:after="0" w:line="240" w:lineRule="auto"/>
        <w:ind w:left="567"/>
        <w:jc w:val="both"/>
        <w:rPr>
          <w:rFonts w:ascii="Museo Sans 300" w:eastAsia="Times New Roman" w:hAnsi="Museo Sans 300" w:cs="Times New Roman"/>
          <w:lang w:eastAsia="es-ES"/>
        </w:rPr>
      </w:pP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La licenciada Xxxxxxxxxxxxxxxxxxxxxx, actuando en su la calidad de apoderada general judicial de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 presentó un escrito reiterando los argumentos y pruebas remitidos a esta Superintendencia el día treinta de mayo de este año.</w:t>
      </w:r>
    </w:p>
    <w:p w:rsidR="00032BAB" w:rsidRPr="00032BAB" w:rsidRDefault="00032BAB" w:rsidP="00032BAB">
      <w:pPr>
        <w:spacing w:after="0" w:line="240" w:lineRule="auto"/>
        <w:ind w:left="708"/>
        <w:jc w:val="both"/>
        <w:rPr>
          <w:rFonts w:ascii="Museo Sans 300" w:eastAsia="Times New Roman" w:hAnsi="Museo Sans 300" w:cs="Times New Roman"/>
          <w:lang w:val="es-ES" w:eastAsia="es-ES"/>
        </w:rPr>
      </w:pPr>
    </w:p>
    <w:p w:rsidR="00032BAB" w:rsidRPr="00032BAB" w:rsidRDefault="00032BAB" w:rsidP="00032BAB">
      <w:pPr>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lastRenderedPageBreak/>
        <w:t>Por su parte, la señora Xxxxxxxxxxxxxxxxxxxx no hizo uso de su derecho de defensa otorgado por esta Institución.</w:t>
      </w:r>
    </w:p>
    <w:p w:rsidR="00032BAB" w:rsidRPr="00032BAB" w:rsidRDefault="00032BAB" w:rsidP="00032BAB">
      <w:pPr>
        <w:spacing w:after="0" w:line="240" w:lineRule="auto"/>
        <w:ind w:left="426"/>
        <w:jc w:val="both"/>
        <w:rPr>
          <w:rFonts w:ascii="Museo Sans 300" w:eastAsia="Arial" w:hAnsi="Museo Sans 300" w:cs="Times New Roman"/>
          <w:lang w:eastAsia="es-SV"/>
        </w:rPr>
      </w:pP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Mediante el acuerdo N.° E-244-2019-CAU,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NIC XXXXXXX; y, de ser procedente, verificara la exactitud del cálculo de recuperación de energía no facturada, de conformidad con lo establecido en los Términos y Condiciones Generales al Consumidor Final del Pliego Tarifario aprobados a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w:t>
      </w:r>
    </w:p>
    <w:p w:rsidR="00032BAB" w:rsidRPr="00032BAB" w:rsidRDefault="00032BAB" w:rsidP="00032BAB">
      <w:pPr>
        <w:spacing w:after="0" w:line="240" w:lineRule="auto"/>
        <w:ind w:left="708"/>
        <w:jc w:val="both"/>
        <w:rPr>
          <w:rFonts w:ascii="Museo Sans 300" w:eastAsia="Times New Roman" w:hAnsi="Museo Sans 300" w:cs="Times New Roman"/>
          <w:lang w:val="es-ES" w:eastAsia="es-ES"/>
        </w:rPr>
      </w:pP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El Centro de Atención al Usuario de la SIGET rindió el informe técnico N.° IT-056-44062-CAU, dictaminando lo siguiente:</w:t>
      </w:r>
    </w:p>
    <w:p w:rsidR="00032BAB" w:rsidRPr="00032BAB" w:rsidRDefault="00032BAB" w:rsidP="00032BAB">
      <w:pPr>
        <w:spacing w:after="0" w:line="240" w:lineRule="auto"/>
        <w:ind w:left="708"/>
        <w:jc w:val="both"/>
        <w:rPr>
          <w:rFonts w:ascii="Museo Sans 300" w:eastAsia="Times New Roman" w:hAnsi="Museo Sans 300" w:cs="Times New Roman"/>
          <w:i/>
          <w:lang w:val="es-ES" w:eastAsia="es-ES"/>
        </w:rPr>
      </w:pPr>
    </w:p>
    <w:p w:rsidR="00032BAB" w:rsidRPr="00032BAB" w:rsidRDefault="00032BAB" w:rsidP="00032BAB">
      <w:pPr>
        <w:spacing w:after="0" w:line="240" w:lineRule="auto"/>
        <w:ind w:left="567" w:hanging="141"/>
        <w:jc w:val="both"/>
        <w:rPr>
          <w:rFonts w:ascii="Museo Sans 300" w:eastAsia="Times New Roman" w:hAnsi="Museo Sans 300" w:cs="Times New Roman"/>
          <w:sz w:val="23"/>
          <w:szCs w:val="23"/>
          <w:lang w:val="es-ES" w:eastAsia="es-ES"/>
        </w:rPr>
      </w:pPr>
      <w:r w:rsidRPr="00032BAB">
        <w:rPr>
          <w:rFonts w:ascii="Museo Sans 300" w:eastAsia="Times New Roman" w:hAnsi="Museo Sans 300" w:cs="Times New Roman"/>
          <w:sz w:val="23"/>
          <w:szCs w:val="23"/>
          <w:lang w:val="es-ES" w:eastAsia="es-ES"/>
        </w:rPr>
        <w:t>“[…]</w:t>
      </w:r>
    </w:p>
    <w:p w:rsidR="00032BAB" w:rsidRPr="00032BAB" w:rsidRDefault="00032BAB" w:rsidP="00032BAB">
      <w:pPr>
        <w:spacing w:after="0" w:line="240" w:lineRule="auto"/>
        <w:ind w:left="567" w:hanging="283"/>
        <w:jc w:val="both"/>
        <w:rPr>
          <w:rFonts w:ascii="Museo Sans 300" w:eastAsia="Times New Roman" w:hAnsi="Museo Sans 300" w:cs="Times New Roman"/>
          <w:sz w:val="18"/>
          <w:szCs w:val="18"/>
          <w:lang w:val="es-ES" w:eastAsia="es-ES"/>
        </w:rPr>
      </w:pPr>
    </w:p>
    <w:p w:rsidR="00032BAB" w:rsidRPr="00032BAB" w:rsidRDefault="00032BAB" w:rsidP="00032BAB">
      <w:pPr>
        <w:spacing w:after="0" w:line="240" w:lineRule="auto"/>
        <w:ind w:left="851" w:right="567"/>
        <w:jc w:val="both"/>
        <w:rPr>
          <w:rFonts w:ascii="Museo Sans 300" w:eastAsia="Times New Roman" w:hAnsi="Museo Sans 300" w:cs="Times New Roman"/>
          <w:b/>
          <w:sz w:val="18"/>
          <w:szCs w:val="18"/>
          <w:lang w:val="es-ES" w:eastAsia="es-ES"/>
        </w:rPr>
      </w:pPr>
      <w:r w:rsidRPr="00032BAB">
        <w:rPr>
          <w:rFonts w:ascii="Museo Sans 300" w:eastAsia="Times New Roman" w:hAnsi="Museo Sans 300" w:cs="Times New Roman"/>
          <w:b/>
          <w:sz w:val="18"/>
          <w:szCs w:val="18"/>
          <w:u w:val="single"/>
          <w:lang w:val="es-ES" w:eastAsia="es-ES"/>
        </w:rPr>
        <w:t>DICTAMEN</w:t>
      </w:r>
    </w:p>
    <w:p w:rsidR="00032BAB" w:rsidRPr="00032BAB" w:rsidRDefault="00032BAB" w:rsidP="00032BAB">
      <w:pPr>
        <w:spacing w:after="0" w:line="240" w:lineRule="auto"/>
        <w:ind w:right="567"/>
        <w:jc w:val="both"/>
        <w:rPr>
          <w:rFonts w:ascii="Museo Sans 300" w:eastAsia="Times New Roman" w:hAnsi="Museo Sans 300" w:cs="Times New Roman"/>
          <w:sz w:val="18"/>
          <w:szCs w:val="18"/>
          <w:lang w:val="es-MX" w:eastAsia="es-ES"/>
        </w:rPr>
      </w:pPr>
      <w:r w:rsidRPr="00032BAB">
        <w:rPr>
          <w:rFonts w:ascii="Museo Sans 300" w:eastAsia="Times New Roman" w:hAnsi="Museo Sans 300" w:cs="Times New Roman"/>
          <w:i/>
          <w:sz w:val="18"/>
          <w:szCs w:val="18"/>
          <w:lang w:val="es-MX" w:eastAsia="es-ES"/>
        </w:rPr>
        <w:tab/>
      </w:r>
    </w:p>
    <w:p w:rsidR="00032BAB" w:rsidRPr="00032BAB" w:rsidRDefault="00032BAB" w:rsidP="00032BAB">
      <w:pPr>
        <w:spacing w:after="0" w:line="240" w:lineRule="auto"/>
        <w:ind w:left="851" w:right="567"/>
        <w:jc w:val="both"/>
        <w:rPr>
          <w:rFonts w:ascii="Museo Sans 300" w:eastAsia="Arial" w:hAnsi="Museo Sans 300" w:cs="Arial"/>
          <w:sz w:val="18"/>
          <w:szCs w:val="18"/>
          <w:lang w:eastAsia="es-SV"/>
        </w:rPr>
      </w:pPr>
      <w:r w:rsidRPr="00032BAB">
        <w:rPr>
          <w:rFonts w:ascii="Museo Sans 300" w:eastAsia="Arial" w:hAnsi="Museo Sans 300" w:cs="Arial"/>
          <w:sz w:val="18"/>
          <w:szCs w:val="18"/>
          <w:lang w:eastAsia="es-SV"/>
        </w:rPr>
        <w:t>Con base en la normativa aplicable en el caso y el análisis realizado a la información a la cual se tuvo acceso, se determina lo siguiente:</w:t>
      </w:r>
    </w:p>
    <w:p w:rsidR="00032BAB" w:rsidRPr="00032BAB" w:rsidRDefault="00032BAB" w:rsidP="00032BAB">
      <w:pPr>
        <w:spacing w:after="0" w:line="240" w:lineRule="auto"/>
        <w:ind w:left="851" w:right="567"/>
        <w:jc w:val="both"/>
        <w:rPr>
          <w:rFonts w:ascii="Museo Sans 300" w:eastAsia="Arial" w:hAnsi="Museo Sans 300" w:cs="Arial"/>
          <w:sz w:val="18"/>
          <w:szCs w:val="18"/>
          <w:lang w:eastAsia="es-SV"/>
        </w:rPr>
      </w:pPr>
    </w:p>
    <w:p w:rsidR="00032BAB" w:rsidRPr="00032BAB" w:rsidRDefault="00032BAB" w:rsidP="00032BAB">
      <w:pPr>
        <w:numPr>
          <w:ilvl w:val="0"/>
          <w:numId w:val="2"/>
        </w:numPr>
        <w:spacing w:after="0" w:line="240" w:lineRule="auto"/>
        <w:ind w:left="1134" w:right="567" w:hanging="283"/>
        <w:contextualSpacing/>
        <w:jc w:val="both"/>
        <w:rPr>
          <w:rFonts w:ascii="Museo Sans 300" w:eastAsia="Arial" w:hAnsi="Museo Sans 300" w:cs="Arial"/>
          <w:sz w:val="18"/>
          <w:szCs w:val="18"/>
          <w:lang w:eastAsia="es-SV"/>
        </w:rPr>
      </w:pPr>
      <w:r w:rsidRPr="00032BAB">
        <w:rPr>
          <w:rFonts w:ascii="Museo Sans 300" w:eastAsia="Arial" w:hAnsi="Museo Sans 300" w:cs="Arial"/>
          <w:sz w:val="18"/>
          <w:szCs w:val="18"/>
          <w:lang w:eastAsia="es-SV"/>
        </w:rPr>
        <w:t>En consideración con lo antes expuesto, este Centro de Denuncias de la SIGET considera que las pruebas presentadas por la distribuidora son aceptables, ya que con estas se ha podido comprobar y demostrar fehacientemente la existencia de una condición irregular que permitió el consumo de energía eléctrica sin ser registrada por el equipo de medición del suministro, a través de la conexión de una línea directa en la acometida del suministro con el NIC XXXXXXX, a nombre de la señora Xxxxxxxxxxxxxxxxxxxx, afectando de esta forma el registro total de la energía consumida en la vivienda de la usuaria final.</w:t>
      </w:r>
    </w:p>
    <w:p w:rsidR="00032BAB" w:rsidRPr="00032BAB" w:rsidRDefault="00032BAB" w:rsidP="00032BAB">
      <w:pPr>
        <w:spacing w:after="0" w:line="240" w:lineRule="auto"/>
        <w:ind w:left="720" w:right="567"/>
        <w:contextualSpacing/>
        <w:jc w:val="both"/>
        <w:rPr>
          <w:rFonts w:ascii="Museo Sans 300" w:eastAsia="Arial" w:hAnsi="Museo Sans 300" w:cs="Arial"/>
          <w:sz w:val="18"/>
          <w:szCs w:val="18"/>
          <w:lang w:eastAsia="es-SV"/>
        </w:rPr>
      </w:pPr>
    </w:p>
    <w:p w:rsidR="00032BAB" w:rsidRPr="00032BAB" w:rsidRDefault="00032BAB" w:rsidP="00032BAB">
      <w:pPr>
        <w:numPr>
          <w:ilvl w:val="0"/>
          <w:numId w:val="2"/>
        </w:numPr>
        <w:spacing w:after="0" w:line="240" w:lineRule="auto"/>
        <w:ind w:left="1134" w:right="567" w:hanging="283"/>
        <w:contextualSpacing/>
        <w:jc w:val="both"/>
        <w:rPr>
          <w:rFonts w:ascii="Museo Sans 300" w:eastAsia="Arial" w:hAnsi="Museo Sans 300" w:cs="Arial"/>
          <w:sz w:val="18"/>
          <w:szCs w:val="18"/>
          <w:lang w:eastAsia="es-SV"/>
        </w:rPr>
      </w:pPr>
      <w:r w:rsidRPr="00032BAB">
        <w:rPr>
          <w:rFonts w:ascii="Museo Sans 300" w:eastAsia="Arial" w:hAnsi="Museo Sans 300" w:cs="Arial"/>
          <w:sz w:val="18"/>
          <w:szCs w:val="18"/>
          <w:lang w:eastAsia="es-SV"/>
        </w:rPr>
        <w:t xml:space="preserve">No obstante, lo anterior, se determina que la Empresa Distribuidora </w:t>
      </w:r>
      <w:r w:rsidR="001A117E">
        <w:rPr>
          <w:rFonts w:ascii="Museo Sans 300" w:eastAsia="Arial" w:hAnsi="Museo Sans 300" w:cs="Arial"/>
          <w:sz w:val="18"/>
          <w:szCs w:val="18"/>
          <w:lang w:eastAsia="es-SV"/>
        </w:rPr>
        <w:t>XXXXXXXXXXXXX</w:t>
      </w:r>
      <w:r w:rsidRPr="00032BAB">
        <w:rPr>
          <w:rFonts w:ascii="Museo Sans 300" w:eastAsia="Arial" w:hAnsi="Museo Sans 300" w:cs="Arial"/>
          <w:sz w:val="18"/>
          <w:szCs w:val="18"/>
          <w:lang w:eastAsia="es-SV"/>
        </w:rPr>
        <w:t>, debe de rectificar el monto cobrado en concepto de una energía no facturada, apegándose a lo establecido en la normativa correspondiente, por un total de trece días, comprendidos entre el once y el veinticuatro de abril, del año dos mil diecinueve, equivalentes</w:t>
      </w:r>
      <w:r w:rsidRPr="00032BAB">
        <w:rPr>
          <w:rFonts w:ascii="Museo Sans 300" w:eastAsia="Arial" w:hAnsi="Museo Sans 300" w:cs="Arial"/>
          <w:b/>
          <w:sz w:val="18"/>
          <w:szCs w:val="18"/>
          <w:lang w:eastAsia="es-SV"/>
        </w:rPr>
        <w:t xml:space="preserve"> </w:t>
      </w:r>
      <w:r w:rsidRPr="00032BAB">
        <w:rPr>
          <w:rFonts w:ascii="Museo Sans 300" w:eastAsia="Arial" w:hAnsi="Museo Sans 300" w:cs="Arial"/>
          <w:sz w:val="18"/>
          <w:szCs w:val="18"/>
          <w:lang w:eastAsia="es-SV"/>
        </w:rPr>
        <w:t>a la cantidad de</w:t>
      </w:r>
      <w:r w:rsidRPr="00032BAB">
        <w:rPr>
          <w:rFonts w:ascii="Museo Sans 300" w:eastAsia="Arial" w:hAnsi="Museo Sans 300" w:cs="Arial"/>
          <w:b/>
          <w:sz w:val="18"/>
          <w:szCs w:val="18"/>
          <w:lang w:eastAsia="es-SV"/>
        </w:rPr>
        <w:t xml:space="preserve"> </w:t>
      </w:r>
      <w:r w:rsidRPr="00032BAB">
        <w:rPr>
          <w:rFonts w:ascii="Museo Sans 300" w:eastAsia="Arial" w:hAnsi="Museo Sans 300" w:cs="Arial"/>
          <w:sz w:val="18"/>
          <w:szCs w:val="18"/>
          <w:lang w:eastAsia="es-SV"/>
        </w:rPr>
        <w:t xml:space="preserve">energía de </w:t>
      </w:r>
      <w:r w:rsidRPr="00032BAB">
        <w:rPr>
          <w:rFonts w:ascii="Museo Sans 300" w:eastAsia="Arial" w:hAnsi="Museo Sans 300" w:cs="Arial"/>
          <w:b/>
          <w:sz w:val="18"/>
          <w:szCs w:val="18"/>
          <w:lang w:eastAsia="es-SV"/>
        </w:rPr>
        <w:t>151.06 kWh</w:t>
      </w:r>
      <w:r w:rsidRPr="00032BAB">
        <w:rPr>
          <w:rFonts w:ascii="Museo Sans 300" w:eastAsia="Arial" w:hAnsi="Museo Sans 300" w:cs="Arial"/>
          <w:sz w:val="18"/>
          <w:szCs w:val="18"/>
          <w:lang w:eastAsia="es-SV"/>
        </w:rPr>
        <w:t xml:space="preserve"> con un valor económico de </w:t>
      </w:r>
      <w:r w:rsidRPr="00032BAB">
        <w:rPr>
          <w:rFonts w:ascii="Museo Sans 300" w:eastAsia="Arial" w:hAnsi="Museo Sans 300" w:cs="Arial"/>
          <w:b/>
          <w:sz w:val="18"/>
          <w:szCs w:val="18"/>
          <w:lang w:eastAsia="es-SV"/>
        </w:rPr>
        <w:t>TREINTA Y OCHO 54/100, DÓLARES DE LOS ESTADOS UNIDOS DE AMÉRICA (USD 38.54)</w:t>
      </w:r>
      <w:r w:rsidRPr="00032BAB">
        <w:rPr>
          <w:rFonts w:ascii="Museo Sans 300" w:eastAsia="Arial" w:hAnsi="Museo Sans 300" w:cs="Arial"/>
          <w:sz w:val="18"/>
          <w:szCs w:val="18"/>
          <w:lang w:eastAsia="es-SV"/>
        </w:rPr>
        <w:t>,</w:t>
      </w:r>
      <w:r w:rsidRPr="00032BAB">
        <w:rPr>
          <w:rFonts w:ascii="Museo Sans 300" w:eastAsia="Arial" w:hAnsi="Museo Sans 300" w:cs="Arial"/>
          <w:b/>
          <w:sz w:val="18"/>
          <w:szCs w:val="18"/>
          <w:lang w:eastAsia="es-SV"/>
        </w:rPr>
        <w:t xml:space="preserve"> </w:t>
      </w:r>
      <w:r w:rsidRPr="00032BAB">
        <w:rPr>
          <w:rFonts w:ascii="Museo Sans 300" w:eastAsia="Arial" w:hAnsi="Museo Sans 300" w:cs="Arial"/>
          <w:sz w:val="18"/>
          <w:szCs w:val="18"/>
          <w:lang w:eastAsia="es-SV"/>
        </w:rPr>
        <w:t>con IVA incluido.</w:t>
      </w:r>
    </w:p>
    <w:p w:rsidR="00032BAB" w:rsidRPr="00032BAB" w:rsidRDefault="00032BAB" w:rsidP="00032BAB">
      <w:pPr>
        <w:spacing w:after="0" w:line="240" w:lineRule="auto"/>
        <w:ind w:left="720" w:right="567"/>
        <w:contextualSpacing/>
        <w:jc w:val="both"/>
        <w:rPr>
          <w:rFonts w:ascii="Museo Sans 300" w:eastAsia="Arial" w:hAnsi="Museo Sans 300" w:cs="Arial"/>
          <w:sz w:val="18"/>
          <w:szCs w:val="18"/>
          <w:lang w:eastAsia="es-SV"/>
        </w:rPr>
      </w:pPr>
    </w:p>
    <w:p w:rsidR="00032BAB" w:rsidRPr="00032BAB" w:rsidRDefault="00032BAB" w:rsidP="00032BAB">
      <w:pPr>
        <w:numPr>
          <w:ilvl w:val="0"/>
          <w:numId w:val="2"/>
        </w:numPr>
        <w:spacing w:after="0" w:line="240" w:lineRule="auto"/>
        <w:ind w:left="1134" w:right="567" w:hanging="283"/>
        <w:contextualSpacing/>
        <w:jc w:val="both"/>
        <w:rPr>
          <w:rFonts w:ascii="Museo Sans 300" w:eastAsia="Arial" w:hAnsi="Museo Sans 300" w:cs="Arial"/>
          <w:sz w:val="18"/>
          <w:szCs w:val="18"/>
          <w:lang w:eastAsia="es-SV"/>
        </w:rPr>
      </w:pPr>
      <w:r w:rsidRPr="00032BAB">
        <w:rPr>
          <w:rFonts w:ascii="Museo Sans 300" w:eastAsia="Arial" w:hAnsi="Museo Sans 300" w:cs="Arial"/>
          <w:sz w:val="18"/>
          <w:szCs w:val="18"/>
          <w:lang w:eastAsia="es-SV"/>
        </w:rPr>
        <w:t xml:space="preserve">En ese sentido, la </w:t>
      </w:r>
      <w:r w:rsidR="001A117E">
        <w:rPr>
          <w:rFonts w:ascii="Museo Sans 300" w:eastAsia="Arial" w:hAnsi="Museo Sans 300" w:cs="Arial"/>
          <w:sz w:val="18"/>
          <w:szCs w:val="18"/>
          <w:lang w:eastAsia="es-SV"/>
        </w:rPr>
        <w:t>XXXXXXXXXXXXX</w:t>
      </w:r>
      <w:r w:rsidRPr="00032BAB">
        <w:rPr>
          <w:rFonts w:ascii="Museo Sans 300" w:eastAsia="Arial" w:hAnsi="Museo Sans 300" w:cs="Arial"/>
          <w:sz w:val="18"/>
          <w:szCs w:val="18"/>
          <w:lang w:eastAsia="es-SV"/>
        </w:rPr>
        <w:t xml:space="preserve"> ha cobrado en exceso la cantidad de </w:t>
      </w:r>
      <w:r w:rsidRPr="00032BAB">
        <w:rPr>
          <w:rFonts w:ascii="Museo Sans 300" w:eastAsia="Arial" w:hAnsi="Museo Sans 300" w:cs="Arial"/>
          <w:b/>
          <w:sz w:val="18"/>
          <w:szCs w:val="18"/>
          <w:lang w:eastAsia="es-SV"/>
        </w:rPr>
        <w:t>UN MIL QUINIENTOS OCHENTA Y UNO 54/100, DÓLARES DE LOS ESTADOS UNIDOS DE AMERICA (USD 1,581.54)</w:t>
      </w:r>
      <w:r w:rsidRPr="00032BAB">
        <w:rPr>
          <w:rFonts w:ascii="Museo Sans 300" w:eastAsia="Arial" w:hAnsi="Museo Sans 300" w:cs="Arial"/>
          <w:sz w:val="18"/>
          <w:szCs w:val="18"/>
          <w:lang w:eastAsia="es-SV"/>
        </w:rPr>
        <w:t xml:space="preserve">, con IVA incluido, en concepto de una Energía Consumida y No Facturada, al suministro a nombre de la señora Xxxxxxxxxxxxxxxxxxxx, identificado con el NIC XXXXXXX, ubicado </w:t>
      </w:r>
      <w:r w:rsidR="001A117E">
        <w:rPr>
          <w:rFonts w:ascii="Museo Sans 300" w:eastAsia="Arial" w:hAnsi="Museo Sans 300" w:cs="Arial"/>
          <w:sz w:val="18"/>
          <w:szCs w:val="18"/>
          <w:lang w:eastAsia="es-SV"/>
        </w:rPr>
        <w:t>xxxxx</w:t>
      </w:r>
      <w:r w:rsidRPr="00032BAB">
        <w:rPr>
          <w:rFonts w:ascii="Museo Sans 300" w:eastAsia="Arial" w:hAnsi="Museo Sans 300" w:cs="Arial"/>
          <w:sz w:val="18"/>
          <w:szCs w:val="18"/>
          <w:lang w:eastAsia="es-SV"/>
        </w:rPr>
        <w:t>.</w:t>
      </w:r>
    </w:p>
    <w:p w:rsidR="00032BAB" w:rsidRPr="00032BAB" w:rsidRDefault="00032BAB" w:rsidP="00032BAB">
      <w:pPr>
        <w:spacing w:after="0" w:line="240" w:lineRule="auto"/>
        <w:ind w:left="720" w:right="567"/>
        <w:contextualSpacing/>
        <w:jc w:val="both"/>
        <w:rPr>
          <w:rFonts w:ascii="Museo Sans 300" w:eastAsia="Arial" w:hAnsi="Museo Sans 300" w:cs="Arial"/>
          <w:sz w:val="18"/>
          <w:szCs w:val="18"/>
          <w:lang w:eastAsia="es-SV"/>
        </w:rPr>
      </w:pPr>
    </w:p>
    <w:p w:rsidR="00032BAB" w:rsidRPr="00032BAB" w:rsidRDefault="00032BAB" w:rsidP="00032BAB">
      <w:pPr>
        <w:numPr>
          <w:ilvl w:val="0"/>
          <w:numId w:val="2"/>
        </w:numPr>
        <w:spacing w:after="0" w:line="240" w:lineRule="auto"/>
        <w:ind w:left="1134" w:right="567" w:hanging="283"/>
        <w:contextualSpacing/>
        <w:jc w:val="both"/>
        <w:rPr>
          <w:rFonts w:ascii="Museo Sans 300" w:eastAsia="Arial" w:hAnsi="Museo Sans 300" w:cs="Arial"/>
          <w:sz w:val="18"/>
          <w:szCs w:val="18"/>
          <w:lang w:eastAsia="es-SV"/>
        </w:rPr>
      </w:pPr>
      <w:r w:rsidRPr="00032BAB">
        <w:rPr>
          <w:rFonts w:ascii="Museo Sans 300" w:eastAsia="Arial" w:hAnsi="Museo Sans 300" w:cs="Arial"/>
          <w:sz w:val="18"/>
          <w:szCs w:val="18"/>
          <w:lang w:eastAsia="es-SV"/>
        </w:rPr>
        <w:t xml:space="preserve">Por consiguiente, la </w:t>
      </w:r>
      <w:r w:rsidR="001A117E">
        <w:rPr>
          <w:rFonts w:ascii="Museo Sans 300" w:eastAsia="Arial" w:hAnsi="Museo Sans 300" w:cs="Arial"/>
          <w:sz w:val="18"/>
          <w:szCs w:val="18"/>
          <w:lang w:eastAsia="es-SV"/>
        </w:rPr>
        <w:t>XXXXXXXXXXXXX</w:t>
      </w:r>
      <w:r w:rsidRPr="00032BAB">
        <w:rPr>
          <w:rFonts w:ascii="Museo Sans 300" w:eastAsia="Arial" w:hAnsi="Museo Sans 300" w:cs="Arial"/>
          <w:sz w:val="18"/>
          <w:szCs w:val="18"/>
          <w:lang w:eastAsia="es-SV"/>
        </w:rPr>
        <w:t xml:space="preserve"> debe de cobrar a la señora Xxxxxxxxxxxxxxxxxxxx, en concepto de una </w:t>
      </w:r>
      <w:r w:rsidRPr="00032BAB">
        <w:rPr>
          <w:rFonts w:ascii="Museo Sans 300" w:eastAsia="Arial" w:hAnsi="Museo Sans 300" w:cs="Arial"/>
          <w:b/>
          <w:sz w:val="18"/>
          <w:szCs w:val="18"/>
          <w:lang w:eastAsia="es-SV"/>
        </w:rPr>
        <w:t xml:space="preserve">Energía No </w:t>
      </w:r>
      <w:r w:rsidRPr="00032BAB">
        <w:rPr>
          <w:rFonts w:ascii="Museo Sans 300" w:eastAsia="Arial" w:hAnsi="Museo Sans 300" w:cs="Arial"/>
          <w:sz w:val="18"/>
          <w:szCs w:val="18"/>
          <w:lang w:eastAsia="es-SV"/>
        </w:rPr>
        <w:t>Facturada, relacionado con una condición irregular encontrada en el suministro con el NIC XXXXXXX, ubicado</w:t>
      </w:r>
      <w:r w:rsidRPr="00032BAB">
        <w:rPr>
          <w:rFonts w:ascii="Museo Sans 300" w:eastAsia="Arial" w:hAnsi="Museo Sans 300" w:cs="Arial"/>
          <w:b/>
          <w:sz w:val="18"/>
          <w:szCs w:val="18"/>
          <w:lang w:eastAsia="es-SV"/>
        </w:rPr>
        <w:t xml:space="preserve"> </w:t>
      </w:r>
      <w:r w:rsidRPr="00032BAB">
        <w:rPr>
          <w:rFonts w:ascii="Museo Sans 300" w:eastAsia="Arial" w:hAnsi="Museo Sans 300" w:cs="Arial"/>
          <w:sz w:val="18"/>
          <w:szCs w:val="18"/>
          <w:lang w:eastAsia="es-SV"/>
        </w:rPr>
        <w:t xml:space="preserve">en la dirección en referencia, la cantidad de </w:t>
      </w:r>
      <w:r w:rsidRPr="00032BAB">
        <w:rPr>
          <w:rFonts w:ascii="Museo Sans 300" w:eastAsia="Arial" w:hAnsi="Museo Sans 300" w:cs="Arial"/>
          <w:b/>
          <w:sz w:val="18"/>
          <w:szCs w:val="18"/>
          <w:lang w:eastAsia="es-SV"/>
        </w:rPr>
        <w:t>TREINTA Y OCHO 54/100 DÓLARES DE LOS ESTADOS UNIDOS DE AMERICA (USD 38.54)</w:t>
      </w:r>
      <w:r w:rsidRPr="00032BAB">
        <w:rPr>
          <w:rFonts w:ascii="Museo Sans 300" w:eastAsia="Arial" w:hAnsi="Museo Sans 300" w:cs="Arial"/>
          <w:sz w:val="18"/>
          <w:szCs w:val="18"/>
          <w:lang w:eastAsia="es-SV"/>
        </w:rPr>
        <w:t>, con IVA incluido.</w:t>
      </w:r>
    </w:p>
    <w:p w:rsidR="00032BAB" w:rsidRPr="00032BAB" w:rsidRDefault="00032BAB" w:rsidP="00032BAB">
      <w:pPr>
        <w:spacing w:after="0" w:line="240" w:lineRule="auto"/>
        <w:ind w:left="720" w:right="567"/>
        <w:contextualSpacing/>
        <w:jc w:val="both"/>
        <w:rPr>
          <w:rFonts w:ascii="Museo Sans 300" w:eastAsia="Arial" w:hAnsi="Museo Sans 300" w:cs="Arial"/>
          <w:sz w:val="18"/>
          <w:szCs w:val="18"/>
          <w:lang w:eastAsia="es-SV"/>
        </w:rPr>
      </w:pPr>
    </w:p>
    <w:p w:rsidR="00032BAB" w:rsidRPr="00032BAB" w:rsidRDefault="00032BAB" w:rsidP="00032BAB">
      <w:pPr>
        <w:numPr>
          <w:ilvl w:val="0"/>
          <w:numId w:val="2"/>
        </w:numPr>
        <w:spacing w:after="0" w:line="240" w:lineRule="auto"/>
        <w:ind w:left="1134" w:right="567" w:hanging="283"/>
        <w:contextualSpacing/>
        <w:jc w:val="both"/>
        <w:rPr>
          <w:rFonts w:ascii="Museo Sans 300" w:eastAsia="Arial" w:hAnsi="Museo Sans 300" w:cs="Arial"/>
          <w:sz w:val="18"/>
          <w:szCs w:val="18"/>
          <w:lang w:eastAsia="es-SV"/>
        </w:rPr>
      </w:pPr>
      <w:r w:rsidRPr="00032BAB">
        <w:rPr>
          <w:rFonts w:ascii="Museo Sans 300" w:eastAsia="Arial" w:hAnsi="Museo Sans 300" w:cs="Arial"/>
          <w:sz w:val="18"/>
          <w:szCs w:val="18"/>
          <w:lang w:eastAsia="es-SV"/>
        </w:rPr>
        <w:t xml:space="preserve">En vista que la </w:t>
      </w:r>
      <w:r w:rsidRPr="00032BAB">
        <w:rPr>
          <w:rFonts w:ascii="Museo Sans 300" w:eastAsia="Arial" w:hAnsi="Museo Sans 300" w:cs="Arial"/>
          <w:color w:val="000000"/>
          <w:sz w:val="18"/>
          <w:szCs w:val="18"/>
          <w:lang w:eastAsia="es-SV"/>
        </w:rPr>
        <w:t xml:space="preserve">señora Xxxxxxxxxxxxxxxxxxxx, no ha cancelado el cobro objeto de reclamo, la empresa distribuidora </w:t>
      </w:r>
      <w:r w:rsidR="001A117E">
        <w:rPr>
          <w:rFonts w:ascii="Museo Sans 300" w:eastAsia="Arial" w:hAnsi="Museo Sans 300" w:cs="Arial"/>
          <w:color w:val="000000"/>
          <w:sz w:val="18"/>
          <w:szCs w:val="18"/>
          <w:lang w:eastAsia="es-SV"/>
        </w:rPr>
        <w:t>XXXXXXXXXXXXX</w:t>
      </w:r>
      <w:r w:rsidRPr="00032BAB">
        <w:rPr>
          <w:rFonts w:ascii="Museo Sans 300" w:eastAsia="Arial" w:hAnsi="Museo Sans 300" w:cs="Arial"/>
          <w:color w:val="000000"/>
          <w:sz w:val="18"/>
          <w:szCs w:val="18"/>
          <w:lang w:eastAsia="es-SV"/>
        </w:rPr>
        <w:t xml:space="preserve">, deberá anular </w:t>
      </w:r>
      <w:r w:rsidRPr="00032BAB">
        <w:rPr>
          <w:rFonts w:ascii="Museo Sans 300" w:eastAsia="Arial" w:hAnsi="Museo Sans 300" w:cs="Arial"/>
          <w:sz w:val="18"/>
          <w:szCs w:val="18"/>
          <w:lang w:eastAsia="es-SV"/>
        </w:rPr>
        <w:t xml:space="preserve">dicho documento de cobro y emitir un nuevo documento por el valor determinado por el Centro de Atención al Usuario de la SIGET, el cual asciende a la cantidad de </w:t>
      </w:r>
      <w:r w:rsidRPr="00032BAB">
        <w:rPr>
          <w:rFonts w:ascii="Museo Sans 300" w:eastAsia="Arial" w:hAnsi="Museo Sans 300" w:cs="Arial"/>
          <w:b/>
          <w:sz w:val="18"/>
          <w:szCs w:val="18"/>
          <w:lang w:eastAsia="es-SV"/>
        </w:rPr>
        <w:t>TREINTA Y OCHO 54/100 DÓLARES DE LOS ESTADOS UNIDOS DE AMERICA (USD 38.54)</w:t>
      </w:r>
      <w:r w:rsidRPr="00032BAB">
        <w:rPr>
          <w:rFonts w:ascii="Museo Sans 300" w:eastAsia="Arial" w:hAnsi="Museo Sans 300" w:cs="Arial"/>
          <w:sz w:val="18"/>
          <w:szCs w:val="18"/>
          <w:lang w:eastAsia="es-SV"/>
        </w:rPr>
        <w:t>, con IVA incluido. […]</w:t>
      </w:r>
    </w:p>
    <w:p w:rsidR="00032BAB" w:rsidRPr="00032BAB" w:rsidRDefault="00032BAB" w:rsidP="00032BAB">
      <w:pPr>
        <w:spacing w:after="0" w:line="240" w:lineRule="auto"/>
        <w:ind w:left="567"/>
        <w:jc w:val="both"/>
        <w:rPr>
          <w:rFonts w:ascii="Museo Sans 300" w:eastAsia="Times New Roman" w:hAnsi="Museo Sans 300" w:cs="Times New Roman"/>
          <w:lang w:val="es-MX" w:eastAsia="es-ES"/>
        </w:rPr>
      </w:pP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Mediante el acuerdo N.° E-328-2019-CAU, esta Superintendencia remitió a la señora Xxxxxxxxxxxxxxxxxxxx y a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xml:space="preserve">, S.A. de C.V., el informe </w:t>
      </w:r>
      <w:r w:rsidRPr="00032BAB">
        <w:rPr>
          <w:rFonts w:ascii="Museo Sans 300" w:eastAsia="Times New Roman" w:hAnsi="Museo Sans 300" w:cs="Times New Roman"/>
          <w:lang w:val="es-ES" w:eastAsia="es-ES"/>
        </w:rPr>
        <w:lastRenderedPageBreak/>
        <w:t>técnico rendido por el CAU de la SIGET, para que en un plazo de diez días hábiles contados a partir del día siguiente de la notificación de dicho proveído, manifestaran sus alegatos finales.</w:t>
      </w:r>
    </w:p>
    <w:p w:rsidR="00032BAB" w:rsidRPr="00032BAB" w:rsidRDefault="00032BAB" w:rsidP="00032BAB">
      <w:pPr>
        <w:spacing w:after="0" w:line="240" w:lineRule="auto"/>
        <w:ind w:left="426"/>
        <w:jc w:val="both"/>
        <w:rPr>
          <w:rFonts w:ascii="Museo Sans 300" w:eastAsia="Times New Roman" w:hAnsi="Museo Sans 300" w:cs="Times New Roman"/>
          <w:lang w:val="es-ES" w:eastAsia="es-ES"/>
        </w:rPr>
      </w:pPr>
    </w:p>
    <w:p w:rsidR="00032BAB" w:rsidRPr="00032BAB" w:rsidRDefault="00032BAB" w:rsidP="00032BAB">
      <w:pPr>
        <w:spacing w:after="0" w:line="240" w:lineRule="auto"/>
        <w:ind w:left="426"/>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Dicho proveído fue notificado a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 y a la señora Xxxxxxxxxxxxxxxxxxxx el día cinco de septiembre de este año, por lo que el plazo para presentar sus alegatos finales venció el día diecinueve de septiembre de este año.</w:t>
      </w:r>
    </w:p>
    <w:p w:rsidR="00032BAB" w:rsidRPr="00032BAB" w:rsidRDefault="00032BAB" w:rsidP="00032BAB">
      <w:pPr>
        <w:spacing w:after="0" w:line="240" w:lineRule="auto"/>
        <w:ind w:left="567"/>
        <w:jc w:val="both"/>
        <w:rPr>
          <w:rFonts w:ascii="Museo Sans 300" w:eastAsia="Times New Roman" w:hAnsi="Museo Sans 300" w:cs="Times New Roman"/>
          <w:lang w:val="es-ES" w:eastAsia="es-ES"/>
        </w:rPr>
      </w:pP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El ingeniero Xxxxxxxxxxxxxxxxxxxx, actuando en su calidad de apoderado especial de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 presentó un escrito manifestando lo siguiente:</w:t>
      </w:r>
    </w:p>
    <w:p w:rsidR="00032BAB" w:rsidRPr="00032BAB" w:rsidRDefault="00032BAB" w:rsidP="00032BAB">
      <w:pPr>
        <w:spacing w:after="0" w:line="240" w:lineRule="auto"/>
        <w:ind w:left="567"/>
        <w:jc w:val="both"/>
        <w:rPr>
          <w:rFonts w:ascii="Museo Sans 300" w:eastAsia="Times New Roman" w:hAnsi="Museo Sans 300" w:cs="Times New Roman"/>
          <w:lang w:val="es-ES" w:eastAsia="es-ES"/>
        </w:rPr>
      </w:pPr>
    </w:p>
    <w:p w:rsidR="00032BAB" w:rsidRPr="00032BAB" w:rsidRDefault="00032BAB" w:rsidP="00032BAB">
      <w:pPr>
        <w:spacing w:after="0" w:line="240" w:lineRule="auto"/>
        <w:ind w:left="851" w:right="567"/>
        <w:jc w:val="both"/>
        <w:rPr>
          <w:rFonts w:ascii="Museo Sans 300" w:eastAsia="Times New Roman" w:hAnsi="Museo Sans 300" w:cs="Times New Roman"/>
          <w:b/>
          <w:sz w:val="18"/>
          <w:szCs w:val="18"/>
          <w:lang w:val="es-ES" w:eastAsia="es-ES"/>
        </w:rPr>
      </w:pPr>
      <w:r w:rsidRPr="00032BAB">
        <w:rPr>
          <w:rFonts w:ascii="Museo Sans 300" w:eastAsia="Times New Roman" w:hAnsi="Museo Sans 300" w:cs="Times New Roman"/>
          <w:sz w:val="18"/>
          <w:szCs w:val="18"/>
          <w:lang w:val="es-ES" w:eastAsia="es-ES"/>
        </w:rPr>
        <w:t>“III. Que, con el fin de dar cumplimiento a la parte resolutiva del referido acuerdo, mi representada adjunta comprobante de UN MIL QUINIENTOS CUARENTA Y TRES 00/100 DÓLARES DE LOS ESTADOS UNIDOS DE AMÉRICA (USD 1,543.00) IVA incluido, debido que es el monto cobrado de más, por tal cobro procede por TREINTA Y OCHO 54/100 DÓLARES DE LOS ESTADOS UNIDOS DE AMÉRICA (USD 38.54) IVA incluido.”</w:t>
      </w:r>
    </w:p>
    <w:p w:rsidR="00032BAB" w:rsidRPr="00032BAB" w:rsidRDefault="00032BAB" w:rsidP="00032BAB">
      <w:pPr>
        <w:spacing w:after="0" w:line="240" w:lineRule="auto"/>
        <w:ind w:left="426"/>
        <w:jc w:val="both"/>
        <w:rPr>
          <w:rFonts w:ascii="Museo Sans 300" w:eastAsia="Times New Roman" w:hAnsi="Museo Sans 300" w:cs="Times New Roman"/>
          <w:lang w:val="es-ES" w:eastAsia="es-ES"/>
        </w:rPr>
      </w:pPr>
    </w:p>
    <w:p w:rsidR="00032BAB" w:rsidRPr="00032BAB" w:rsidRDefault="00032BAB" w:rsidP="00032BAB">
      <w:pPr>
        <w:spacing w:after="0" w:line="240" w:lineRule="auto"/>
        <w:ind w:left="426"/>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Por su parte, la señora Xxxxxxxxxxxxxxxxxxxx no hizo uso de su derecho de defensa otorgado por esta Institución.</w:t>
      </w:r>
    </w:p>
    <w:p w:rsidR="00032BAB" w:rsidRPr="00032BAB" w:rsidRDefault="00032BAB" w:rsidP="00032BAB">
      <w:pPr>
        <w:spacing w:after="0" w:line="240" w:lineRule="auto"/>
        <w:ind w:left="426"/>
        <w:jc w:val="both"/>
        <w:rPr>
          <w:rFonts w:ascii="Museo Sans 300" w:eastAsia="Times New Roman" w:hAnsi="Museo Sans 300" w:cs="Times New Roman"/>
          <w:lang w:val="es-ES" w:eastAsia="es-ES"/>
        </w:rPr>
      </w:pPr>
    </w:p>
    <w:p w:rsidR="00032BAB" w:rsidRPr="00032BAB" w:rsidRDefault="00032BAB" w:rsidP="00032BAB">
      <w:pPr>
        <w:numPr>
          <w:ilvl w:val="0"/>
          <w:numId w:val="5"/>
        </w:numPr>
        <w:tabs>
          <w:tab w:val="num" w:pos="426"/>
        </w:tabs>
        <w:spacing w:after="0" w:line="240" w:lineRule="auto"/>
        <w:ind w:left="426" w:hanging="284"/>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En consideración de lo expuesto y con fundamento en el informe técnico N.° IT-056-44062-CAU, rendido por el Centro de Atención al Usuario de esta Superintendencia, se realizan las valoraciones siguientes:</w:t>
      </w:r>
    </w:p>
    <w:p w:rsidR="00032BAB" w:rsidRPr="00032BAB" w:rsidRDefault="00032BAB" w:rsidP="00032BAB">
      <w:pPr>
        <w:spacing w:after="0" w:line="240" w:lineRule="auto"/>
        <w:ind w:left="567"/>
        <w:jc w:val="both"/>
        <w:rPr>
          <w:rFonts w:ascii="Museo Sans 300" w:eastAsia="Times New Roman" w:hAnsi="Museo Sans 300" w:cs="Times New Roman"/>
          <w:lang w:val="es-ES" w:eastAsia="es-ES"/>
        </w:rPr>
      </w:pPr>
    </w:p>
    <w:p w:rsidR="00032BAB" w:rsidRPr="00032BAB" w:rsidRDefault="00032BAB" w:rsidP="00032BAB">
      <w:pPr>
        <w:numPr>
          <w:ilvl w:val="0"/>
          <w:numId w:val="4"/>
        </w:numPr>
        <w:spacing w:after="0" w:line="240" w:lineRule="auto"/>
        <w:contextualSpacing/>
        <w:jc w:val="center"/>
        <w:rPr>
          <w:rFonts w:ascii="Museo Sans 500" w:eastAsia="Times New Roman" w:hAnsi="Museo Sans 500" w:cs="Times New Roman"/>
          <w:b/>
          <w:lang w:val="es-ES" w:eastAsia="es-ES"/>
        </w:rPr>
      </w:pPr>
      <w:r w:rsidRPr="00032BAB">
        <w:rPr>
          <w:rFonts w:ascii="Museo Sans 500" w:eastAsia="Times New Roman" w:hAnsi="Museo Sans 500" w:cs="Times New Roman"/>
          <w:b/>
          <w:lang w:val="es-ES" w:eastAsia="es-ES"/>
        </w:rPr>
        <w:t>MARCO LEGAL</w:t>
      </w:r>
    </w:p>
    <w:p w:rsidR="00032BAB" w:rsidRPr="00032BAB" w:rsidRDefault="00032BAB" w:rsidP="00032BAB">
      <w:pPr>
        <w:spacing w:after="0" w:line="240" w:lineRule="auto"/>
        <w:ind w:left="1068"/>
        <w:jc w:val="both"/>
        <w:rPr>
          <w:rFonts w:ascii="Museo Sans 300" w:eastAsia="Times New Roman" w:hAnsi="Museo Sans 300" w:cs="Times New Roman"/>
          <w:b/>
          <w:bCs/>
          <w:u w:val="single"/>
          <w:lang w:val="es-ES" w:eastAsia="es-ES"/>
        </w:rPr>
      </w:pPr>
    </w:p>
    <w:p w:rsidR="00032BAB" w:rsidRPr="00032BAB" w:rsidRDefault="00032BAB" w:rsidP="00032BAB">
      <w:pPr>
        <w:tabs>
          <w:tab w:val="left" w:pos="426"/>
        </w:tabs>
        <w:spacing w:after="0" w:line="240" w:lineRule="auto"/>
        <w:ind w:left="426"/>
        <w:jc w:val="both"/>
        <w:rPr>
          <w:rFonts w:ascii="Museo Sans 500" w:eastAsia="Times New Roman" w:hAnsi="Museo Sans 500" w:cs="Times New Roman"/>
          <w:b/>
          <w:bCs/>
          <w:lang w:val="es-ES" w:eastAsia="es-ES"/>
        </w:rPr>
      </w:pPr>
      <w:r w:rsidRPr="00032BAB">
        <w:rPr>
          <w:rFonts w:ascii="Museo Sans 500" w:eastAsia="Times New Roman" w:hAnsi="Museo Sans 500" w:cs="Times New Roman"/>
          <w:b/>
          <w:bCs/>
          <w:lang w:val="es-ES" w:eastAsia="es-ES"/>
        </w:rPr>
        <w:t>1.A. Ley de Creación de la SIGET</w:t>
      </w:r>
    </w:p>
    <w:p w:rsidR="00032BAB" w:rsidRPr="00032BAB" w:rsidRDefault="00032BAB" w:rsidP="00032BAB">
      <w:pPr>
        <w:autoSpaceDE w:val="0"/>
        <w:autoSpaceDN w:val="0"/>
        <w:adjustRightInd w:val="0"/>
        <w:spacing w:after="0" w:line="240" w:lineRule="auto"/>
        <w:ind w:left="567"/>
        <w:jc w:val="both"/>
        <w:rPr>
          <w:rFonts w:ascii="Museo Sans 300" w:eastAsia="Arial" w:hAnsi="Museo Sans 300" w:cs="Times New Roman"/>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032BAB" w:rsidRPr="00032BAB" w:rsidRDefault="00032BAB" w:rsidP="00032BAB">
      <w:pPr>
        <w:autoSpaceDE w:val="0"/>
        <w:autoSpaceDN w:val="0"/>
        <w:adjustRightInd w:val="0"/>
        <w:spacing w:after="0" w:line="240" w:lineRule="auto"/>
        <w:ind w:left="567"/>
        <w:jc w:val="both"/>
        <w:rPr>
          <w:rFonts w:ascii="Museo Sans 300" w:eastAsia="Arial" w:hAnsi="Museo Sans 300" w:cs="Times New Roman"/>
          <w:lang w:eastAsia="es-SV"/>
        </w:rPr>
      </w:pPr>
    </w:p>
    <w:p w:rsidR="00032BAB" w:rsidRPr="00032BAB" w:rsidRDefault="00032BAB" w:rsidP="00032BAB">
      <w:pPr>
        <w:tabs>
          <w:tab w:val="left" w:pos="426"/>
        </w:tabs>
        <w:spacing w:after="0" w:line="240" w:lineRule="auto"/>
        <w:ind w:left="426"/>
        <w:jc w:val="both"/>
        <w:rPr>
          <w:rFonts w:ascii="Museo Sans 500" w:eastAsia="Times New Roman" w:hAnsi="Museo Sans 500" w:cs="Times New Roman"/>
          <w:b/>
          <w:bCs/>
          <w:lang w:val="es-ES" w:eastAsia="es-ES"/>
        </w:rPr>
      </w:pPr>
      <w:r w:rsidRPr="00032BAB">
        <w:rPr>
          <w:rFonts w:ascii="Museo Sans 500" w:eastAsia="Times New Roman" w:hAnsi="Museo Sans 500" w:cs="Times New Roman"/>
          <w:b/>
          <w:bCs/>
          <w:lang w:val="es-ES" w:eastAsia="es-ES"/>
        </w:rPr>
        <w:t>1.B. Ley General de Electricidad</w:t>
      </w:r>
    </w:p>
    <w:p w:rsidR="00032BAB" w:rsidRPr="00032BAB" w:rsidRDefault="00032BAB" w:rsidP="00032BAB">
      <w:pPr>
        <w:tabs>
          <w:tab w:val="left" w:pos="993"/>
        </w:tabs>
        <w:spacing w:after="0" w:line="240" w:lineRule="auto"/>
        <w:ind w:left="993"/>
        <w:jc w:val="both"/>
        <w:rPr>
          <w:rFonts w:ascii="Museo Sans 300" w:eastAsia="Times New Roman" w:hAnsi="Museo Sans 300" w:cs="Times New Roman"/>
          <w:b/>
          <w:bCs/>
          <w:lang w:val="es-ES" w:eastAsia="es-ES"/>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032BAB" w:rsidRPr="00032BAB" w:rsidRDefault="00032BAB" w:rsidP="00032BAB">
      <w:pPr>
        <w:autoSpaceDE w:val="0"/>
        <w:autoSpaceDN w:val="0"/>
        <w:adjustRightInd w:val="0"/>
        <w:spacing w:after="0" w:line="240" w:lineRule="auto"/>
        <w:ind w:left="567"/>
        <w:jc w:val="both"/>
        <w:rPr>
          <w:rFonts w:ascii="Museo Sans 300" w:eastAsia="Arial" w:hAnsi="Museo Sans 300" w:cs="Times New Roman"/>
          <w:lang w:eastAsia="es-SV"/>
        </w:rPr>
      </w:pPr>
    </w:p>
    <w:p w:rsidR="00032BAB" w:rsidRPr="00032BAB" w:rsidRDefault="00032BAB" w:rsidP="00032BAB">
      <w:pPr>
        <w:tabs>
          <w:tab w:val="left" w:pos="426"/>
        </w:tabs>
        <w:spacing w:after="0" w:line="240" w:lineRule="auto"/>
        <w:ind w:left="426"/>
        <w:jc w:val="both"/>
        <w:rPr>
          <w:rFonts w:ascii="Museo Sans 500" w:eastAsia="Times New Roman" w:hAnsi="Museo Sans 500" w:cs="Times New Roman"/>
          <w:b/>
          <w:bCs/>
          <w:lang w:val="es-ES" w:eastAsia="es-ES"/>
        </w:rPr>
      </w:pPr>
      <w:r w:rsidRPr="00032BAB">
        <w:rPr>
          <w:rFonts w:ascii="Museo Sans 500" w:eastAsia="Times New Roman" w:hAnsi="Museo Sans 500" w:cs="Times New Roman"/>
          <w:b/>
          <w:bCs/>
          <w:lang w:val="es-ES" w:eastAsia="es-ES"/>
        </w:rPr>
        <w:t xml:space="preserve">1.C. Términos y Condiciones Generales al Consumidor Final del Pliego Tarifario autorizado a la distribuidora </w:t>
      </w:r>
      <w:r w:rsidR="001A117E">
        <w:rPr>
          <w:rFonts w:ascii="Museo Sans 500" w:eastAsia="Times New Roman" w:hAnsi="Museo Sans 500" w:cs="Times New Roman"/>
          <w:b/>
          <w:bCs/>
          <w:lang w:val="es-ES" w:eastAsia="es-ES"/>
        </w:rPr>
        <w:t>XXXXXXXXXXXXX</w:t>
      </w:r>
      <w:r w:rsidRPr="00032BAB">
        <w:rPr>
          <w:rFonts w:ascii="Museo Sans 500" w:eastAsia="Times New Roman" w:hAnsi="Museo Sans 500" w:cs="Times New Roman"/>
          <w:b/>
          <w:bCs/>
          <w:lang w:val="es-ES" w:eastAsia="es-ES"/>
        </w:rPr>
        <w:t>, S.A. de C.V.</w:t>
      </w:r>
    </w:p>
    <w:p w:rsidR="00032BAB" w:rsidRPr="00032BAB" w:rsidRDefault="00032BAB" w:rsidP="00032BAB">
      <w:pPr>
        <w:spacing w:after="0" w:line="240" w:lineRule="auto"/>
        <w:ind w:left="567"/>
        <w:jc w:val="both"/>
        <w:rPr>
          <w:rFonts w:ascii="Museo Sans 300" w:eastAsia="Times New Roman" w:hAnsi="Museo Sans 300" w:cs="Times New Roman"/>
          <w:b/>
          <w:bCs/>
          <w:u w:val="single"/>
          <w:lang w:val="es-ES" w:eastAsia="es-ES"/>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Arial"/>
          <w:lang w:eastAsia="es-SV"/>
        </w:rPr>
      </w:pPr>
      <w:r w:rsidRPr="00032BAB">
        <w:rPr>
          <w:rFonts w:ascii="Museo Sans 300" w:eastAsia="Arial" w:hAnsi="Museo Sans 300" w:cs="Arial"/>
          <w:lang w:eastAsia="es-SV"/>
        </w:rPr>
        <w:t xml:space="preserve">El artículo 7 detalla las situaciones en las cuales se presume que el usuario final está </w:t>
      </w:r>
      <w:r w:rsidRPr="00032BAB">
        <w:rPr>
          <w:rFonts w:ascii="Museo Sans 300" w:eastAsia="Arial" w:hAnsi="Museo Sans 300" w:cs="Times New Roman"/>
          <w:lang w:eastAsia="es-SV"/>
        </w:rPr>
        <w:t>incumpliendo</w:t>
      </w:r>
      <w:r w:rsidRPr="00032BAB">
        <w:rPr>
          <w:rFonts w:ascii="Museo Sans 300" w:eastAsia="Arial" w:hAnsi="Museo Sans 300" w:cs="Arial"/>
          <w:lang w:eastAsia="es-SV"/>
        </w:rPr>
        <w:t xml:space="preserve"> las condiciones contractuales del suministro, cuando existan alteraciones en la acometida o en el </w:t>
      </w:r>
      <w:r w:rsidRPr="00032BAB">
        <w:rPr>
          <w:rFonts w:ascii="Museo Sans 300" w:eastAsia="Arial" w:hAnsi="Museo Sans 300" w:cs="Times New Roman"/>
          <w:color w:val="000000"/>
          <w:lang w:eastAsia="es-SV"/>
        </w:rPr>
        <w:t>equipo</w:t>
      </w:r>
      <w:r w:rsidRPr="00032BAB">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Arial"/>
          <w:lang w:eastAsia="es-SV"/>
        </w:rPr>
        <w:lastRenderedPageBreak/>
        <w:t xml:space="preserve"> </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Arial"/>
          <w:lang w:eastAsia="es-SV"/>
        </w:rPr>
      </w:pPr>
      <w:r w:rsidRPr="00032BAB">
        <w:rPr>
          <w:rFonts w:ascii="Museo Sans 300" w:eastAsia="Arial" w:hAnsi="Museo Sans 300" w:cs="Times New Roman"/>
          <w:lang w:eastAsia="es-SV"/>
        </w:rPr>
        <w:t>De igual manera</w:t>
      </w:r>
      <w:r w:rsidRPr="00032BAB">
        <w:rPr>
          <w:rFonts w:ascii="Museo Sans 300" w:eastAsia="Arial" w:hAnsi="Museo Sans 300" w:cs="Times New Roman"/>
          <w:color w:val="000000"/>
          <w:lang w:eastAsia="es-SV"/>
        </w:rPr>
        <w:t xml:space="preserve"> determina que el Distribuidor tiene la responsabilidad de recabar </w:t>
      </w:r>
      <w:r w:rsidRPr="00032BAB">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Arial"/>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rsidR="00032BAB" w:rsidRPr="00032BAB" w:rsidRDefault="00032BAB" w:rsidP="00032BAB">
      <w:pPr>
        <w:spacing w:after="0" w:line="240" w:lineRule="auto"/>
        <w:ind w:left="1068"/>
        <w:jc w:val="both"/>
        <w:rPr>
          <w:rFonts w:ascii="Museo Sans 300" w:eastAsia="Times New Roman" w:hAnsi="Museo Sans 300" w:cs="Times New Roman"/>
          <w:b/>
          <w:bCs/>
          <w:u w:val="single"/>
          <w:lang w:val="es-ES" w:eastAsia="es-ES"/>
        </w:rPr>
      </w:pPr>
    </w:p>
    <w:p w:rsidR="00032BAB" w:rsidRPr="00032BAB" w:rsidRDefault="00032BAB" w:rsidP="00032BAB">
      <w:pPr>
        <w:tabs>
          <w:tab w:val="left" w:pos="426"/>
        </w:tabs>
        <w:spacing w:after="0" w:line="240" w:lineRule="auto"/>
        <w:ind w:left="426"/>
        <w:jc w:val="both"/>
        <w:rPr>
          <w:rFonts w:ascii="Museo Sans 500" w:eastAsia="Times New Roman" w:hAnsi="Museo Sans 500" w:cs="Times New Roman"/>
          <w:b/>
          <w:bCs/>
          <w:lang w:val="es-ES" w:eastAsia="es-ES"/>
        </w:rPr>
      </w:pPr>
      <w:r w:rsidRPr="00032BAB">
        <w:rPr>
          <w:rFonts w:ascii="Museo Sans 500" w:eastAsia="Times New Roman" w:hAnsi="Museo Sans 500" w:cs="Times New Roman"/>
          <w:b/>
          <w:bCs/>
          <w:lang w:val="es-ES" w:eastAsia="es-ES"/>
        </w:rPr>
        <w:t>1.D. Procedimiento para Investigar la Existencia de Condiciones Irregulares en el Suministro de Energía Eléctrica del Usuario Final</w:t>
      </w:r>
    </w:p>
    <w:p w:rsidR="00032BAB" w:rsidRPr="00032BAB" w:rsidRDefault="00032BAB" w:rsidP="00032BAB">
      <w:pPr>
        <w:autoSpaceDE w:val="0"/>
        <w:autoSpaceDN w:val="0"/>
        <w:adjustRightInd w:val="0"/>
        <w:spacing w:after="0" w:line="240" w:lineRule="auto"/>
        <w:ind w:left="567"/>
        <w:jc w:val="both"/>
        <w:rPr>
          <w:rFonts w:ascii="Museo Sans 300" w:eastAsia="Arial" w:hAnsi="Museo Sans 300" w:cs="Times New Roman"/>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El Procedimiento contenido en el acuerdo N.° 283-E-2011,</w:t>
      </w:r>
      <w:r w:rsidRPr="00032BAB">
        <w:rPr>
          <w:rFonts w:ascii="Museo Sans 300" w:eastAsia="Arial" w:hAnsi="Museo Sans 300" w:cs="Times New Roman"/>
          <w:b/>
          <w:lang w:eastAsia="es-SV"/>
        </w:rPr>
        <w:t xml:space="preserve"> </w:t>
      </w:r>
      <w:r w:rsidRPr="00032BAB">
        <w:rPr>
          <w:rFonts w:ascii="Museo Sans 300" w:eastAsia="Arial" w:hAnsi="Museo Sans 300" w:cs="Times New Roman"/>
          <w:lang w:eastAsia="es-SV"/>
        </w:rPr>
        <w:t>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032BAB" w:rsidRPr="00032BAB" w:rsidRDefault="00032BAB" w:rsidP="00032BAB">
      <w:pPr>
        <w:autoSpaceDE w:val="0"/>
        <w:autoSpaceDN w:val="0"/>
        <w:adjustRightInd w:val="0"/>
        <w:spacing w:after="0" w:line="240" w:lineRule="auto"/>
        <w:ind w:left="284"/>
        <w:jc w:val="both"/>
        <w:rPr>
          <w:rFonts w:ascii="Museo Sans 300" w:eastAsia="Arial" w:hAnsi="Museo Sans 300" w:cs="Times New Roman"/>
          <w:lang w:eastAsia="es-SV"/>
        </w:rPr>
      </w:pPr>
      <w:r w:rsidRPr="00032BAB">
        <w:rPr>
          <w:rFonts w:ascii="Museo Sans 300" w:eastAsia="Arial" w:hAnsi="Museo Sans 300" w:cs="Times New Roman"/>
          <w:lang w:eastAsia="es-SV"/>
        </w:rPr>
        <w:tab/>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color w:val="000000"/>
          <w:lang w:eastAsia="es-SV"/>
        </w:rPr>
      </w:pPr>
      <w:r w:rsidRPr="00032BAB">
        <w:rPr>
          <w:rFonts w:ascii="Museo Sans 300" w:eastAsia="Arial" w:hAnsi="Museo Sans 300" w:cs="Times New Roman"/>
          <w:color w:val="000000"/>
          <w:lang w:eastAsia="es-SV"/>
        </w:rPr>
        <w:t xml:space="preserve">Dicho procedimiento </w:t>
      </w:r>
      <w:r w:rsidRPr="00032BAB">
        <w:rPr>
          <w:rFonts w:ascii="Museo Sans 300" w:eastAsia="Arial" w:hAnsi="Museo Sans 300" w:cs="Times New Roman"/>
          <w:lang w:eastAsia="es-SV"/>
        </w:rPr>
        <w:t>conceptualiza</w:t>
      </w:r>
      <w:r w:rsidRPr="00032BAB">
        <w:rPr>
          <w:rFonts w:ascii="Museo Sans 300" w:eastAsia="Arial" w:hAnsi="Museo Sans 300" w:cs="Times New Roman"/>
          <w:color w:val="000000"/>
          <w:lang w:eastAsia="es-SV"/>
        </w:rPr>
        <w:t xml:space="preserve"> una condición irregular de la siguiente manera: </w:t>
      </w:r>
      <w:r w:rsidRPr="00032BAB">
        <w:rPr>
          <w:rFonts w:ascii="Museo Sans 300" w:eastAsia="Arial" w:hAnsi="Museo Sans 300" w:cs="Times New Roman"/>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032BAB" w:rsidRPr="00032BAB" w:rsidRDefault="00032BAB" w:rsidP="00032BAB">
      <w:pPr>
        <w:tabs>
          <w:tab w:val="left" w:pos="142"/>
        </w:tabs>
        <w:spacing w:after="0" w:line="240" w:lineRule="auto"/>
        <w:jc w:val="both"/>
        <w:rPr>
          <w:rFonts w:ascii="Museo Sans 300" w:eastAsia="Arial" w:hAnsi="Museo Sans 300" w:cs="Times New Roman"/>
          <w:color w:val="000000"/>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032BAB" w:rsidRPr="00032BAB" w:rsidRDefault="00032BAB" w:rsidP="00032BAB">
      <w:pPr>
        <w:tabs>
          <w:tab w:val="left" w:pos="142"/>
        </w:tabs>
        <w:autoSpaceDE w:val="0"/>
        <w:autoSpaceDN w:val="0"/>
        <w:adjustRightInd w:val="0"/>
        <w:spacing w:after="0" w:line="240" w:lineRule="auto"/>
        <w:ind w:left="284"/>
        <w:jc w:val="both"/>
        <w:rPr>
          <w:rFonts w:ascii="Museo Sans 300" w:eastAsia="Arial" w:hAnsi="Museo Sans 300" w:cs="Times New Roman"/>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032BAB" w:rsidRPr="00032BAB" w:rsidRDefault="00032BAB" w:rsidP="00032BAB">
      <w:pPr>
        <w:spacing w:after="0" w:line="240" w:lineRule="auto"/>
        <w:ind w:left="1068"/>
        <w:jc w:val="both"/>
        <w:rPr>
          <w:rFonts w:ascii="Museo Sans 300" w:eastAsia="Times New Roman" w:hAnsi="Museo Sans 300" w:cs="Times New Roman"/>
          <w:b/>
          <w:bCs/>
          <w:u w:val="single"/>
          <w:lang w:val="es-ES" w:eastAsia="es-ES"/>
        </w:rPr>
      </w:pPr>
    </w:p>
    <w:p w:rsidR="00032BAB" w:rsidRPr="00032BAB" w:rsidRDefault="00032BAB" w:rsidP="00032BAB">
      <w:pPr>
        <w:tabs>
          <w:tab w:val="left" w:pos="426"/>
        </w:tabs>
        <w:spacing w:after="0" w:line="240" w:lineRule="auto"/>
        <w:ind w:left="426"/>
        <w:jc w:val="both"/>
        <w:rPr>
          <w:rFonts w:ascii="Museo Sans 500" w:eastAsia="Times New Roman" w:hAnsi="Museo Sans 500" w:cs="Times New Roman"/>
          <w:b/>
          <w:bCs/>
          <w:lang w:val="es-ES" w:eastAsia="es-ES"/>
        </w:rPr>
      </w:pPr>
      <w:r w:rsidRPr="00032BAB">
        <w:rPr>
          <w:rFonts w:ascii="Museo Sans 500" w:eastAsia="Times New Roman" w:hAnsi="Museo Sans 500" w:cs="Times New Roman"/>
          <w:b/>
          <w:bCs/>
          <w:lang w:val="es-ES" w:eastAsia="es-ES"/>
        </w:rPr>
        <w:t>1.E. Ley de Protección al Consumidor</w:t>
      </w:r>
    </w:p>
    <w:p w:rsidR="00032BAB" w:rsidRPr="00032BAB" w:rsidRDefault="00032BAB" w:rsidP="00032BAB">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 xml:space="preserve">De conformidad con lo establecido en las letras j) y k) del artículo 4 de la Ley de Protección al Consumidor, se indica como derechos básicos de los consumidores o usuarios los siguientes: Acceder a los órganos administrativos establecidos para ventilar los reclamos por violaciones a </w:t>
      </w:r>
      <w:r w:rsidRPr="00032BAB">
        <w:rPr>
          <w:rFonts w:ascii="Museo Sans 300" w:eastAsia="Arial" w:hAnsi="Museo Sans 300" w:cs="Times New Roman"/>
          <w:lang w:eastAsia="es-SV"/>
        </w:rPr>
        <w:lastRenderedPageBreak/>
        <w:t>sus derechos, mediante un proceso simple, breve y gratuito; y, Defender sus derechos, en procedimientos administrativos de solución de conflictos, con la inversión de la carga de la prueba a su favor, cuando se trate de la prestación de servicios públicos.</w:t>
      </w:r>
    </w:p>
    <w:p w:rsidR="00032BAB" w:rsidRPr="00032BAB" w:rsidRDefault="00032BAB" w:rsidP="00032BAB">
      <w:pPr>
        <w:tabs>
          <w:tab w:val="left" w:pos="142"/>
        </w:tabs>
        <w:autoSpaceDE w:val="0"/>
        <w:autoSpaceDN w:val="0"/>
        <w:adjustRightInd w:val="0"/>
        <w:spacing w:after="0" w:line="240" w:lineRule="auto"/>
        <w:ind w:left="567"/>
        <w:jc w:val="both"/>
        <w:rPr>
          <w:rFonts w:ascii="Museo Sans 300" w:eastAsia="Arial" w:hAnsi="Museo Sans 300" w:cs="Times New Roman"/>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Siendo lo anterior de obligatoria aplicación por parte de esta Superintendencia, en el marco de funcionamiento del Sistema Nacional de Protección al Consumidor del cual forma parte.</w:t>
      </w:r>
    </w:p>
    <w:p w:rsidR="00032BAB" w:rsidRPr="00032BAB" w:rsidRDefault="00032BAB" w:rsidP="00032BAB">
      <w:pPr>
        <w:spacing w:after="0" w:line="240" w:lineRule="auto"/>
        <w:ind w:left="993"/>
        <w:jc w:val="both"/>
        <w:rPr>
          <w:rFonts w:ascii="Museo Sans 300" w:eastAsia="Times New Roman" w:hAnsi="Museo Sans 300" w:cs="Times New Roman"/>
          <w:b/>
          <w:u w:val="single"/>
          <w:lang w:val="es-ES" w:eastAsia="es-ES"/>
        </w:rPr>
      </w:pPr>
    </w:p>
    <w:p w:rsidR="00032BAB" w:rsidRPr="00032BAB" w:rsidRDefault="00032BAB" w:rsidP="00032BAB">
      <w:pPr>
        <w:numPr>
          <w:ilvl w:val="0"/>
          <w:numId w:val="4"/>
        </w:numPr>
        <w:spacing w:after="0" w:line="240" w:lineRule="auto"/>
        <w:contextualSpacing/>
        <w:jc w:val="center"/>
        <w:rPr>
          <w:rFonts w:ascii="Museo Sans 300" w:eastAsia="Times New Roman" w:hAnsi="Museo Sans 300" w:cs="Times New Roman"/>
          <w:b/>
          <w:lang w:val="es-ES" w:eastAsia="es-ES"/>
        </w:rPr>
      </w:pPr>
      <w:r w:rsidRPr="00032BAB">
        <w:rPr>
          <w:rFonts w:ascii="Museo Sans 500" w:eastAsia="Times New Roman" w:hAnsi="Museo Sans 500" w:cs="Times New Roman"/>
          <w:b/>
          <w:lang w:val="es-ES" w:eastAsia="es-ES"/>
        </w:rPr>
        <w:t>ANÁLISIS</w:t>
      </w:r>
    </w:p>
    <w:p w:rsidR="00032BAB" w:rsidRPr="00032BAB" w:rsidRDefault="00032BAB" w:rsidP="00032BAB">
      <w:pPr>
        <w:spacing w:after="0" w:line="240" w:lineRule="auto"/>
        <w:ind w:firstLine="567"/>
        <w:jc w:val="both"/>
        <w:rPr>
          <w:rFonts w:ascii="Museo Sans 300" w:eastAsia="Times New Roman" w:hAnsi="Museo Sans 300" w:cs="Times New Roman"/>
          <w:b/>
          <w:lang w:val="es-MX" w:eastAsia="es-ES"/>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El Procedimiento para Investigar la Existencia de Condiciones Irregulares en el Suministro de Energía Eléctrica del Usuario Final tiene como objetivo definir los lineamientos a seguir para la investigación, detección y resolución de casos de energía eléctrica no registrada a causa de una condición irregular en los suministros de los usuarios finales.</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ab/>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En el presente procedimiento de reclamo, habiéndose determinado que no existía la necesidad de intervención de un perito externo, el Centro de Atención al Usuario de la SIGET realizó la investigación de los hechos acaecidos, para posteriormente realizar un análisis de los elementos relevantes, a efecto de emitir el informe técnico correspondiente.</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Dicho análisis consistió en:</w:t>
      </w:r>
    </w:p>
    <w:p w:rsidR="00032BAB" w:rsidRPr="00032BAB" w:rsidRDefault="00032BAB" w:rsidP="00032BAB">
      <w:pPr>
        <w:spacing w:after="0" w:line="240" w:lineRule="auto"/>
        <w:ind w:left="567"/>
        <w:jc w:val="both"/>
        <w:rPr>
          <w:rFonts w:ascii="Museo Sans 300" w:eastAsia="Arial" w:hAnsi="Museo Sans 300" w:cs="Times New Roman"/>
          <w:lang w:eastAsia="es-SV"/>
        </w:rPr>
      </w:pPr>
    </w:p>
    <w:p w:rsidR="00032BAB" w:rsidRPr="00032BAB" w:rsidRDefault="00032BAB" w:rsidP="00032BAB">
      <w:pPr>
        <w:numPr>
          <w:ilvl w:val="0"/>
          <w:numId w:val="6"/>
        </w:numPr>
        <w:spacing w:after="0" w:line="240" w:lineRule="auto"/>
        <w:ind w:left="709" w:hanging="283"/>
        <w:contextualSpacing/>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Visitas </w:t>
      </w:r>
      <w:r w:rsidRPr="00032BAB">
        <w:rPr>
          <w:rFonts w:ascii="Museo Sans 300" w:eastAsia="Times New Roman" w:hAnsi="Museo Sans 300" w:cs="Times New Roman"/>
          <w:i/>
          <w:lang w:val="es-ES" w:eastAsia="es-ES"/>
        </w:rPr>
        <w:t>in situ</w:t>
      </w:r>
      <w:r w:rsidRPr="00032BAB">
        <w:rPr>
          <w:rFonts w:ascii="Museo Sans 300" w:eastAsia="Times New Roman" w:hAnsi="Museo Sans 300" w:cs="Times New Roman"/>
          <w:lang w:val="es-ES" w:eastAsia="es-ES"/>
        </w:rPr>
        <w:t xml:space="preserve"> con la finalidad de inspeccionar las instalaciones y verificar la carga instalada en el inmueble donde se encuentra ubicado el suministro de energía eléctrica identificado con el NIC XXXXXXX.</w:t>
      </w:r>
    </w:p>
    <w:p w:rsidR="00032BAB" w:rsidRPr="00032BAB" w:rsidRDefault="00032BAB" w:rsidP="00032BAB">
      <w:pPr>
        <w:spacing w:after="0" w:line="240" w:lineRule="auto"/>
        <w:ind w:left="709" w:hanging="283"/>
        <w:jc w:val="both"/>
        <w:rPr>
          <w:rFonts w:ascii="Museo Sans 300" w:eastAsia="Times New Roman" w:hAnsi="Museo Sans 300" w:cs="Times New Roman"/>
          <w:lang w:val="es-ES" w:eastAsia="es-ES"/>
        </w:rPr>
      </w:pPr>
    </w:p>
    <w:p w:rsidR="00032BAB" w:rsidRPr="00032BAB" w:rsidRDefault="00032BAB" w:rsidP="00032BAB">
      <w:pPr>
        <w:numPr>
          <w:ilvl w:val="0"/>
          <w:numId w:val="6"/>
        </w:numPr>
        <w:spacing w:after="0" w:line="240" w:lineRule="auto"/>
        <w:ind w:left="709" w:hanging="283"/>
        <w:contextualSpacing/>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 xml:space="preserve">Un estudio de los alegatos y documentación presentados por la usuaria y por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w:t>
      </w:r>
    </w:p>
    <w:p w:rsidR="00032BAB" w:rsidRPr="00032BAB" w:rsidRDefault="00032BAB" w:rsidP="00032BAB">
      <w:pPr>
        <w:spacing w:after="0" w:line="240" w:lineRule="auto"/>
        <w:ind w:left="709" w:hanging="283"/>
        <w:jc w:val="both"/>
        <w:rPr>
          <w:rFonts w:ascii="Museo Sans 300" w:eastAsia="Times New Roman" w:hAnsi="Museo Sans 300" w:cs="Times New Roman"/>
          <w:lang w:val="es-ES" w:eastAsia="es-ES"/>
        </w:rPr>
      </w:pPr>
    </w:p>
    <w:p w:rsidR="00032BAB" w:rsidRPr="00032BAB" w:rsidRDefault="00032BAB" w:rsidP="00032BAB">
      <w:pPr>
        <w:numPr>
          <w:ilvl w:val="0"/>
          <w:numId w:val="6"/>
        </w:numPr>
        <w:spacing w:after="0" w:line="240" w:lineRule="auto"/>
        <w:ind w:left="709" w:hanging="283"/>
        <w:contextualSpacing/>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Una evaluación y análisis teórico-práctico de la documentación recolectada, específicamente en lo que respecta a actas de inspección, registros de consumo, censo de carga, fotografías y lecturas del suministro registradas.</w:t>
      </w:r>
    </w:p>
    <w:p w:rsidR="00032BAB" w:rsidRPr="00032BAB" w:rsidRDefault="00032BAB" w:rsidP="00032BAB">
      <w:pPr>
        <w:spacing w:after="0" w:line="240" w:lineRule="auto"/>
        <w:ind w:left="567"/>
        <w:jc w:val="both"/>
        <w:rPr>
          <w:rFonts w:ascii="Museo Sans 300" w:eastAsia="Arial" w:hAnsi="Museo Sans 300" w:cs="Times New Roman"/>
          <w:lang w:val="es-ES"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En ese sentido, debe señalarse que el informe técnico resultado de la investigación efectuada por el Centro de Atención al Usuario de la SIGET, al poseer valor probatorio de prueba,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rsidR="00032BAB" w:rsidRPr="00032BAB" w:rsidRDefault="00032BAB" w:rsidP="00032BAB">
      <w:pPr>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ab/>
      </w:r>
    </w:p>
    <w:p w:rsidR="00032BAB" w:rsidRPr="00032BAB" w:rsidRDefault="00032BAB" w:rsidP="00032BAB">
      <w:pPr>
        <w:tabs>
          <w:tab w:val="left" w:pos="426"/>
        </w:tabs>
        <w:spacing w:after="0" w:line="240" w:lineRule="auto"/>
        <w:ind w:left="426"/>
        <w:jc w:val="both"/>
        <w:rPr>
          <w:rFonts w:ascii="Museo Sans 500" w:eastAsia="Times New Roman" w:hAnsi="Museo Sans 500" w:cs="Times New Roman"/>
          <w:b/>
          <w:bCs/>
          <w:lang w:val="es-ES" w:eastAsia="es-ES"/>
        </w:rPr>
      </w:pPr>
      <w:r w:rsidRPr="00032BAB">
        <w:rPr>
          <w:rFonts w:ascii="Museo Sans 500" w:eastAsia="Times New Roman" w:hAnsi="Museo Sans 500" w:cs="Times New Roman"/>
          <w:b/>
          <w:bCs/>
          <w:lang w:val="es-ES" w:eastAsia="es-ES"/>
        </w:rPr>
        <w:t>2.A. Condición encontrada en el suministro identificado con el NIC XXXXXXX</w:t>
      </w:r>
    </w:p>
    <w:p w:rsidR="00032BAB" w:rsidRPr="00032BAB" w:rsidRDefault="00032BAB" w:rsidP="00032BAB">
      <w:pPr>
        <w:tabs>
          <w:tab w:val="left" w:pos="993"/>
        </w:tabs>
        <w:spacing w:after="0" w:line="240" w:lineRule="auto"/>
        <w:jc w:val="both"/>
        <w:rPr>
          <w:rFonts w:ascii="Museo Sans 300" w:eastAsia="Times New Roman" w:hAnsi="Museo Sans 300" w:cs="Times New Roman"/>
          <w:b/>
          <w:lang w:val="es-ES" w:eastAsia="es-ES"/>
        </w:rPr>
      </w:pPr>
      <w:r w:rsidRPr="00032BAB">
        <w:rPr>
          <w:rFonts w:ascii="Museo Sans 300" w:eastAsia="Times New Roman" w:hAnsi="Museo Sans 300" w:cs="Times New Roman"/>
          <w:b/>
          <w:lang w:val="es-ES" w:eastAsia="es-ES"/>
        </w:rPr>
        <w:tab/>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Arial"/>
          <w:lang w:eastAsia="es-SV"/>
        </w:rPr>
      </w:pPr>
      <w:r w:rsidRPr="00032BAB">
        <w:rPr>
          <w:rFonts w:ascii="Museo Sans 300" w:eastAsia="Arial" w:hAnsi="Museo Sans 300" w:cs="Arial"/>
          <w:lang w:eastAsia="es-SV"/>
        </w:rPr>
        <w:t xml:space="preserve">El </w:t>
      </w:r>
      <w:r w:rsidRPr="00032BAB">
        <w:rPr>
          <w:rFonts w:ascii="Museo Sans 300" w:eastAsia="Arial" w:hAnsi="Museo Sans 300" w:cs="Times New Roman"/>
          <w:lang w:eastAsia="es-SV"/>
        </w:rPr>
        <w:t>Centro</w:t>
      </w:r>
      <w:r w:rsidRPr="00032BAB">
        <w:rPr>
          <w:rFonts w:ascii="Museo Sans 300" w:eastAsia="Arial" w:hAnsi="Museo Sans 300" w:cs="Arial"/>
          <w:lang w:eastAsia="es-SV"/>
        </w:rPr>
        <w:t xml:space="preserve"> de Atención al Usuario de la SIGET, efectuó el análisis de la información, determinando en el informe técnico N.° IT-056-44062-CAU, lo siguiente:</w:t>
      </w:r>
    </w:p>
    <w:p w:rsidR="00032BAB" w:rsidRPr="00032BAB" w:rsidRDefault="00032BAB" w:rsidP="00032BAB">
      <w:pPr>
        <w:tabs>
          <w:tab w:val="left" w:pos="993"/>
        </w:tabs>
        <w:spacing w:after="0" w:line="240" w:lineRule="auto"/>
        <w:ind w:left="567"/>
        <w:jc w:val="both"/>
        <w:rPr>
          <w:rFonts w:ascii="Museo Sans 300" w:eastAsia="Times New Roman" w:hAnsi="Museo Sans 300" w:cs="Times New Roman"/>
          <w:lang w:val="es-ES" w:eastAsia="es-ES"/>
        </w:rPr>
      </w:pPr>
    </w:p>
    <w:p w:rsidR="00032BAB" w:rsidRPr="00032BAB" w:rsidRDefault="00032BAB" w:rsidP="00032BAB">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En consideración de las pruebas presentadas por la distribuidora, concretamente las fotografías y la orden de servicio N.° 17906266, se constató la instalación de una línea directa en los conectores bimetálicos de la acometida antes de la entrada al equipo de medición N.° 96683527 asociado al suministro bajo análisis, y fue utilizada para alimentar un equipo de aire acondicionado instalado en la vivienda de la usuaria.</w:t>
      </w:r>
    </w:p>
    <w:p w:rsidR="00032BAB" w:rsidRPr="00032BAB" w:rsidRDefault="00032BAB" w:rsidP="00032BAB">
      <w:pPr>
        <w:tabs>
          <w:tab w:val="left" w:pos="709"/>
        </w:tabs>
        <w:spacing w:after="0" w:line="240" w:lineRule="auto"/>
        <w:ind w:left="709"/>
        <w:jc w:val="both"/>
        <w:rPr>
          <w:rFonts w:ascii="Museo Sans 300" w:eastAsia="Times New Roman" w:hAnsi="Museo Sans 300" w:cs="Times New Roman"/>
          <w:lang w:val="es-ES" w:eastAsia="es-ES"/>
        </w:rPr>
      </w:pPr>
    </w:p>
    <w:p w:rsidR="00032BAB" w:rsidRPr="00032BAB" w:rsidRDefault="00032BAB" w:rsidP="00032BAB">
      <w:pPr>
        <w:numPr>
          <w:ilvl w:val="0"/>
          <w:numId w:val="1"/>
        </w:numPr>
        <w:tabs>
          <w:tab w:val="left" w:pos="709"/>
        </w:tabs>
        <w:spacing w:after="0" w:line="240" w:lineRule="auto"/>
        <w:ind w:left="709" w:hanging="283"/>
        <w:jc w:val="both"/>
        <w:rPr>
          <w:rFonts w:ascii="Museo Sans 300" w:eastAsia="Times New Roman" w:hAnsi="Museo Sans 300" w:cs="Times New Roman"/>
          <w:lang w:val="es-ES" w:eastAsia="es-ES"/>
        </w:rPr>
      </w:pPr>
      <w:r w:rsidRPr="00032BAB">
        <w:rPr>
          <w:rFonts w:ascii="Museo Sans 300" w:eastAsia="Times New Roman" w:hAnsi="Museo Sans 300" w:cs="Times New Roman"/>
          <w:lang w:val="es-ES" w:eastAsia="es-ES"/>
        </w:rPr>
        <w:t>La condición irregular descrita fue confirmada por la señora Xxxxxxxxxxxxxxxxxxxx, por lo que en el suministro se consumió energía eléctrica sin que fuera registrada por el equipo de medición.</w:t>
      </w:r>
    </w:p>
    <w:p w:rsidR="00032BAB" w:rsidRPr="00032BAB" w:rsidRDefault="00032BAB" w:rsidP="00032BAB">
      <w:pPr>
        <w:spacing w:after="0" w:line="240" w:lineRule="auto"/>
        <w:ind w:left="708"/>
        <w:rPr>
          <w:rFonts w:ascii="Museo Sans 300" w:eastAsia="Times New Roman" w:hAnsi="Museo Sans 300" w:cs="Times New Roman"/>
          <w:lang w:val="es-ES" w:eastAsia="es-ES"/>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Arial"/>
          <w:lang w:eastAsia="es-SV"/>
        </w:rPr>
      </w:pPr>
      <w:r w:rsidRPr="00032BAB">
        <w:rPr>
          <w:rFonts w:ascii="Museo Sans 300" w:eastAsia="Arial" w:hAnsi="Museo Sans 300" w:cs="Arial"/>
          <w:lang w:eastAsia="es-SV"/>
        </w:rPr>
        <w:t xml:space="preserve">Con fundamento en lo expuesto, el CAU de la SIGET comprobó la existencia de una condición irregular en el suministro identificado con el NIC XXXXXXX, que impedía el registro total del consumo de energía eléctrica; de conformidad con lo establecido en el Procedimiento para Investigar la Existencia de Condiciones Irregulares en el Suministro de Energía Eléctrica del Usuario Final y el artículo 7 de los Términos y Condiciones Generales al Consumidor Final del Pliego Tarifario aprobado a la sociedad </w:t>
      </w:r>
      <w:r w:rsidR="001A117E">
        <w:rPr>
          <w:rFonts w:ascii="Museo Sans 300" w:eastAsia="Arial" w:hAnsi="Museo Sans 300" w:cs="Arial"/>
          <w:lang w:eastAsia="es-SV"/>
        </w:rPr>
        <w:t>XXXXXXXXXXXXX</w:t>
      </w:r>
      <w:r w:rsidRPr="00032BAB">
        <w:rPr>
          <w:rFonts w:ascii="Museo Sans 300" w:eastAsia="Arial" w:hAnsi="Museo Sans 300" w:cs="Arial"/>
          <w:lang w:eastAsia="es-SV"/>
        </w:rPr>
        <w:t>, S.A. de C.V.</w:t>
      </w:r>
    </w:p>
    <w:p w:rsidR="00032BAB" w:rsidRPr="00032BAB" w:rsidRDefault="00032BAB" w:rsidP="00032BAB">
      <w:pPr>
        <w:spacing w:after="0" w:line="240" w:lineRule="auto"/>
        <w:contextualSpacing/>
        <w:jc w:val="both"/>
        <w:rPr>
          <w:rFonts w:ascii="Museo Sans 300" w:eastAsia="Arial" w:hAnsi="Museo Sans 300" w:cs="Times New Roman"/>
          <w:lang w:eastAsia="es-SV"/>
        </w:rPr>
      </w:pPr>
    </w:p>
    <w:p w:rsidR="00032BAB" w:rsidRPr="00032BAB" w:rsidRDefault="00032BAB" w:rsidP="00032BAB">
      <w:pPr>
        <w:tabs>
          <w:tab w:val="left" w:pos="426"/>
        </w:tabs>
        <w:spacing w:after="0" w:line="240" w:lineRule="auto"/>
        <w:jc w:val="both"/>
        <w:rPr>
          <w:rFonts w:ascii="Museo Sans 500" w:eastAsia="Times New Roman" w:hAnsi="Museo Sans 500" w:cs="Times New Roman"/>
          <w:b/>
          <w:bCs/>
          <w:lang w:val="es-ES" w:eastAsia="es-ES"/>
        </w:rPr>
      </w:pPr>
      <w:r w:rsidRPr="00032BAB">
        <w:rPr>
          <w:rFonts w:ascii="Museo Sans 500" w:eastAsia="Times New Roman" w:hAnsi="Museo Sans 500" w:cs="Times New Roman"/>
          <w:b/>
          <w:bCs/>
          <w:lang w:val="es-ES" w:eastAsia="es-ES"/>
        </w:rPr>
        <w:tab/>
        <w:t>2.B. Determinación del cálculo de energía a recuperar</w:t>
      </w:r>
    </w:p>
    <w:p w:rsidR="00032BAB" w:rsidRPr="00032BAB" w:rsidRDefault="00032BAB" w:rsidP="00032BAB">
      <w:pPr>
        <w:tabs>
          <w:tab w:val="left" w:pos="993"/>
        </w:tabs>
        <w:spacing w:after="0" w:line="240" w:lineRule="auto"/>
        <w:ind w:left="1637"/>
        <w:jc w:val="both"/>
        <w:rPr>
          <w:rFonts w:ascii="Museo Sans 300" w:eastAsia="Arial" w:hAnsi="Museo Sans 300" w:cs="Times New Roman"/>
          <w:b/>
          <w:bCs/>
          <w:lang w:eastAsia="es-SV"/>
        </w:rPr>
      </w:pP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r w:rsidRPr="00032BAB">
        <w:rPr>
          <w:rFonts w:ascii="Museo Sans 300" w:eastAsia="Arial" w:hAnsi="Museo Sans 300" w:cs="Arial"/>
          <w:lang w:eastAsia="es-SV"/>
        </w:rPr>
        <w:t>La empresa distribuidora basó su cálculo en el valor de 13.66 amperios de corriente instantánea registrado durante la inspección técnica del día veinticuatro de abril de este año, a un nivel de tensión de 240 voltios y uso estimado de 12 horas por día con un período de recuperación de 146 días.</w:t>
      </w: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r w:rsidRPr="00032BAB">
        <w:rPr>
          <w:rFonts w:ascii="Museo Sans 300" w:eastAsia="Arial" w:hAnsi="Museo Sans 300" w:cs="Arial"/>
          <w:lang w:eastAsia="es-SV"/>
        </w:rPr>
        <w:t xml:space="preserve">Al respecto, el CAU de la SIGET indicó que no es aceptable dicho cálculo ya que el método apropiado debe basarse en los históricos de consumo real registrados en el suministro, de conformidad con lo establecido en el artículo 5.2. letra a) del Procedimiento. </w:t>
      </w: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r w:rsidRPr="00032BAB">
        <w:rPr>
          <w:rFonts w:ascii="Museo Sans 300" w:eastAsia="Arial" w:hAnsi="Museo Sans 300" w:cs="Arial"/>
          <w:lang w:eastAsia="es-SV"/>
        </w:rPr>
        <w:t>Asimismo, el CAU señaló en su informe que el ciclo de lectura de la distribuidora corresponde al día once de cada mes, advirtiendo que en la toma realizada antes del hallazgo, el personal no detectó ninguna condición irregular. Por lo anterior, la línea directa encontrada no pudo haber permanecido instalada por más de treinta días.</w:t>
      </w: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r w:rsidRPr="00032BAB">
        <w:rPr>
          <w:rFonts w:ascii="Museo Sans 300" w:eastAsia="Arial" w:hAnsi="Museo Sans 300" w:cs="Arial"/>
          <w:lang w:eastAsia="es-SV"/>
        </w:rPr>
        <w:t>En ese sentido, el Centro de Atención al Usuario de la SIGET efectuó un nuevo cálculo basado en el promedio de consumo de registro correcto que comprende del nueve de febrero al once de abril de dos mil diecinueve, sumado al período de recuperación de energía consumida y no facturada que corresponde del once al veinticuatro de abril de este año.</w:t>
      </w: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r w:rsidRPr="00032BAB">
        <w:rPr>
          <w:rFonts w:ascii="Museo Sans 300" w:eastAsia="Arial" w:hAnsi="Museo Sans 300" w:cs="Arial"/>
          <w:lang w:eastAsia="es-SV"/>
        </w:rPr>
        <w:t xml:space="preserve"> </w:t>
      </w:r>
    </w:p>
    <w:p w:rsidR="00032BAB" w:rsidRPr="00032BAB" w:rsidRDefault="00032BAB" w:rsidP="00032BAB">
      <w:pPr>
        <w:autoSpaceDE w:val="0"/>
        <w:autoSpaceDN w:val="0"/>
        <w:adjustRightInd w:val="0"/>
        <w:spacing w:after="0" w:line="240" w:lineRule="auto"/>
        <w:ind w:left="425"/>
        <w:jc w:val="both"/>
        <w:rPr>
          <w:rFonts w:ascii="Museo Sans 300" w:eastAsia="Arial" w:hAnsi="Museo Sans 300" w:cs="Arial"/>
          <w:lang w:eastAsia="es-SV"/>
        </w:rPr>
      </w:pPr>
      <w:r w:rsidRPr="00032BAB">
        <w:rPr>
          <w:rFonts w:ascii="Museo Sans 300" w:eastAsia="Arial" w:hAnsi="Museo Sans 300" w:cs="Arial"/>
          <w:lang w:eastAsia="es-SV"/>
        </w:rPr>
        <w:t>Bajo ese contexto, dicho Centro determinó que la distribuidora tiene derecho a cobrar la cantidad de TREINTA Y OCHO 54/100 DÓLARES DE LOS ESTADOS UNIDOS DE AMÉRICA (USD 38.54) IVA incluido, en concepto de energía consumida y no facturada.</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p>
    <w:p w:rsidR="00032BAB" w:rsidRPr="00032BAB" w:rsidRDefault="00032BAB" w:rsidP="00032BAB">
      <w:pPr>
        <w:numPr>
          <w:ilvl w:val="0"/>
          <w:numId w:val="4"/>
        </w:numPr>
        <w:spacing w:after="0" w:line="240" w:lineRule="auto"/>
        <w:contextualSpacing/>
        <w:jc w:val="center"/>
        <w:rPr>
          <w:rFonts w:ascii="Museo Sans 300" w:eastAsia="Times New Roman" w:hAnsi="Museo Sans 300" w:cs="Times New Roman"/>
          <w:b/>
          <w:caps/>
          <w:lang w:val="es-ES" w:eastAsia="es-ES"/>
        </w:rPr>
      </w:pPr>
      <w:r w:rsidRPr="00032BAB">
        <w:rPr>
          <w:rFonts w:ascii="Museo Sans 500" w:eastAsia="Times New Roman" w:hAnsi="Museo Sans 500" w:cs="Times New Roman"/>
          <w:b/>
          <w:lang w:val="es-ES" w:eastAsia="es-ES"/>
        </w:rPr>
        <w:t>CONCLUSIÓN</w:t>
      </w:r>
    </w:p>
    <w:p w:rsidR="00032BAB" w:rsidRPr="00032BAB" w:rsidRDefault="00032BAB" w:rsidP="00032BAB">
      <w:pPr>
        <w:spacing w:after="0" w:line="240" w:lineRule="auto"/>
        <w:jc w:val="both"/>
        <w:rPr>
          <w:rFonts w:ascii="Museo Sans 300" w:eastAsia="Arial" w:hAnsi="Museo Sans 300" w:cs="Times New Roman"/>
          <w:b/>
          <w:caps/>
          <w:u w:val="single"/>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Times New Roman" w:hAnsi="Museo Sans 300" w:cs="Times New Roman"/>
          <w:lang w:eastAsia="es-ES"/>
        </w:rPr>
        <w:t xml:space="preserve">Con fundamento en el informe técnico N.° IT-056-44062-CAU, rendido por el CAU de la SIGET, esta Superintendencia considera pertinente adherirse a lo dictaminado por dicha instancia técnica, siendo pertinente establecer que se comprobó en el suministro identificado con el </w:t>
      </w:r>
      <w:r w:rsidRPr="00032BAB">
        <w:rPr>
          <w:rFonts w:ascii="Museo Sans 300" w:eastAsia="Arial" w:hAnsi="Museo Sans 300" w:cs="Times New Roman"/>
          <w:lang w:eastAsia="es-SV"/>
        </w:rPr>
        <w:t xml:space="preserve">NIC XXXXXXX la </w:t>
      </w:r>
      <w:r w:rsidRPr="00032BAB">
        <w:rPr>
          <w:rFonts w:ascii="Museo Sans 300" w:eastAsia="Times New Roman" w:hAnsi="Museo Sans 300" w:cs="Times New Roman"/>
          <w:lang w:eastAsia="es-ES"/>
        </w:rPr>
        <w:t xml:space="preserve">existencia de una condición irregular que afectó el correcto registro del consumo de energía eléctrica, por lo que la sociedad </w:t>
      </w:r>
      <w:r w:rsidR="001A117E">
        <w:rPr>
          <w:rFonts w:ascii="Museo Sans 300" w:eastAsia="Times New Roman" w:hAnsi="Museo Sans 300" w:cs="Times New Roman"/>
          <w:lang w:eastAsia="es-ES"/>
        </w:rPr>
        <w:t>XXXXXXXXXXXXX</w:t>
      </w:r>
      <w:r w:rsidRPr="00032BAB">
        <w:rPr>
          <w:rFonts w:ascii="Museo Sans 300" w:eastAsia="Times New Roman" w:hAnsi="Museo Sans 300" w:cs="Times New Roman"/>
          <w:lang w:eastAsia="es-ES"/>
        </w:rPr>
        <w:t xml:space="preserve">, S.A. de C.V. </w:t>
      </w:r>
      <w:r w:rsidRPr="00032BAB">
        <w:rPr>
          <w:rFonts w:ascii="Museo Sans 300" w:eastAsia="Times New Roman" w:hAnsi="Museo Sans 300" w:cs="Times New Roman"/>
          <w:lang w:eastAsia="es-ES"/>
        </w:rPr>
        <w:lastRenderedPageBreak/>
        <w:t xml:space="preserve">puede cobrar la cantidad de </w:t>
      </w:r>
      <w:r w:rsidRPr="00032BAB">
        <w:rPr>
          <w:rFonts w:ascii="Museo Sans 300" w:eastAsia="Arial" w:hAnsi="Museo Sans 300" w:cs="Arial"/>
          <w:lang w:eastAsia="es-SV"/>
        </w:rPr>
        <w:t>TREINTA Y OCHO 54/100 DÓLARES DE LOS ESTADOS UNIDOS DE AMÉRICA (USD 38.54) IVA incluido</w:t>
      </w:r>
      <w:r w:rsidRPr="00032BAB">
        <w:rPr>
          <w:rFonts w:ascii="Museo Sans 300" w:eastAsia="Arial" w:hAnsi="Museo Sans 300" w:cs="Times New Roman"/>
          <w:lang w:eastAsia="es-SV"/>
        </w:rPr>
        <w:t>, en concepto de Energía No Registrada.</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 xml:space="preserve">En este punto, debe exponerse que la sociedad </w:t>
      </w:r>
      <w:r w:rsidR="001A117E">
        <w:rPr>
          <w:rFonts w:ascii="Museo Sans 300" w:eastAsia="Arial" w:hAnsi="Museo Sans 300" w:cs="Times New Roman"/>
          <w:lang w:eastAsia="es-SV"/>
        </w:rPr>
        <w:t>XXXXXXXXXXXXX</w:t>
      </w:r>
      <w:r w:rsidRPr="00032BAB">
        <w:rPr>
          <w:rFonts w:ascii="Museo Sans 300" w:eastAsia="Arial" w:hAnsi="Museo Sans 300" w:cs="Times New Roman"/>
          <w:lang w:eastAsia="es-SV"/>
        </w:rPr>
        <w:t>, S.A. de C.V. en su escrito de fecha diecinueve de septiembre de este año, adjuntó copia de la factura N.° 50375769 donde se comprueba la devolución de la cantidad cobrada en exceso.</w:t>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p>
    <w:p w:rsidR="00032BAB" w:rsidRPr="00032BAB" w:rsidRDefault="00032BAB" w:rsidP="00032BAB">
      <w:pPr>
        <w:numPr>
          <w:ilvl w:val="0"/>
          <w:numId w:val="4"/>
        </w:numPr>
        <w:spacing w:after="0" w:line="240" w:lineRule="auto"/>
        <w:ind w:left="782" w:hanging="357"/>
        <w:contextualSpacing/>
        <w:jc w:val="center"/>
        <w:rPr>
          <w:rFonts w:ascii="Museo Sans 500" w:eastAsia="Times New Roman" w:hAnsi="Museo Sans 500" w:cs="Times New Roman"/>
          <w:b/>
          <w:lang w:val="es-ES" w:eastAsia="es-ES"/>
        </w:rPr>
      </w:pPr>
      <w:r w:rsidRPr="00032BAB">
        <w:rPr>
          <w:rFonts w:ascii="Museo Sans 500" w:eastAsia="Times New Roman" w:hAnsi="Museo Sans 500" w:cs="Times New Roman"/>
          <w:b/>
          <w:lang w:val="es-ES" w:eastAsia="es-ES"/>
        </w:rPr>
        <w:t>RECURSOS</w:t>
      </w:r>
    </w:p>
    <w:p w:rsidR="00032BAB" w:rsidRPr="00032BAB" w:rsidRDefault="00032BAB" w:rsidP="00032BAB">
      <w:pPr>
        <w:spacing w:after="0" w:line="240" w:lineRule="auto"/>
        <w:ind w:left="786"/>
        <w:jc w:val="both"/>
        <w:rPr>
          <w:rFonts w:ascii="Museo Sans 300" w:eastAsia="Calibri" w:hAnsi="Museo Sans 300" w:cs="Times New Roman"/>
          <w:lang w:val="es-ES" w:eastAsia="es-ES"/>
        </w:rPr>
      </w:pP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Times New Roman"/>
          <w:lang w:eastAsia="es-SV"/>
        </w:rPr>
      </w:pPr>
      <w:r w:rsidRPr="00032BAB">
        <w:rPr>
          <w:rFonts w:ascii="Museo Sans 300" w:eastAsia="Arial" w:hAnsi="Museo Sans 300" w:cs="Times New Roman"/>
          <w:lang w:eastAsia="es-SV"/>
        </w:rPr>
        <w:t xml:space="preserve">En </w:t>
      </w:r>
      <w:r w:rsidRPr="00032BAB">
        <w:rPr>
          <w:rFonts w:ascii="Museo Sans 300" w:eastAsia="Times New Roman" w:hAnsi="Museo Sans 300" w:cs="Times New Roman"/>
          <w:lang w:eastAsia="es-ES"/>
        </w:rPr>
        <w:t>cumplimiento</w:t>
      </w:r>
      <w:r w:rsidRPr="00032BAB">
        <w:rPr>
          <w:rFonts w:ascii="Museo Sans 300" w:eastAsia="Arial" w:hAnsi="Museo Sans 300" w:cs="Times New Roman"/>
          <w:lang w:eastAsia="es-SV"/>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032BAB" w:rsidRPr="00032BAB" w:rsidRDefault="00032BAB" w:rsidP="00032BAB">
      <w:pPr>
        <w:spacing w:after="0" w:line="240" w:lineRule="auto"/>
        <w:ind w:left="567"/>
        <w:contextualSpacing/>
        <w:jc w:val="both"/>
        <w:rPr>
          <w:rFonts w:ascii="Museo Sans 300" w:eastAsia="Arial" w:hAnsi="Museo Sans 300" w:cs="Times New Roman"/>
          <w:lang w:eastAsia="es-SV"/>
        </w:rPr>
      </w:pPr>
    </w:p>
    <w:p w:rsidR="00032BAB" w:rsidRPr="00032BAB" w:rsidRDefault="00032BAB" w:rsidP="00032BAB">
      <w:pPr>
        <w:tabs>
          <w:tab w:val="left" w:pos="993"/>
        </w:tabs>
        <w:spacing w:after="0" w:line="240" w:lineRule="auto"/>
        <w:jc w:val="both"/>
        <w:rPr>
          <w:rFonts w:ascii="Museo Sans 300" w:eastAsia="Times New Roman" w:hAnsi="Museo Sans 300" w:cs="Times New Roman"/>
          <w:lang w:val="es-ES" w:eastAsia="es-ES"/>
        </w:rPr>
      </w:pPr>
      <w:r w:rsidRPr="00032BAB">
        <w:rPr>
          <w:rFonts w:ascii="Museo Sans 300" w:eastAsia="Times New Roman" w:hAnsi="Museo Sans 300" w:cs="Times New Roman"/>
          <w:b/>
          <w:lang w:val="es-ES" w:eastAsia="es-ES"/>
        </w:rPr>
        <w:t>POR TANTO</w:t>
      </w:r>
      <w:r w:rsidRPr="00032BAB">
        <w:rPr>
          <w:rFonts w:ascii="Museo Sans 300" w:eastAsia="Times New Roman" w:hAnsi="Museo Sans 300" w:cs="Times New Roman"/>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032BAB">
        <w:rPr>
          <w:rFonts w:ascii="Museo Sans 300" w:eastAsia="Times New Roman" w:hAnsi="Museo Sans 300" w:cs="Times New Roman"/>
          <w:color w:val="000000"/>
          <w:lang w:val="es-ES" w:eastAsia="es-ES"/>
        </w:rPr>
        <w:t xml:space="preserve">los Términos y Condiciones Generales al Consumidor Final del Pliego Tarifario autorizado a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xml:space="preserve">, S.A. de C.V., </w:t>
      </w:r>
      <w:r w:rsidRPr="00032BAB">
        <w:rPr>
          <w:rFonts w:ascii="Museo Sans 300" w:eastAsia="Times New Roman" w:hAnsi="Museo Sans 300" w:cs="Times New Roman"/>
          <w:color w:val="000000"/>
          <w:lang w:val="es-ES" w:eastAsia="es-ES"/>
        </w:rPr>
        <w:t xml:space="preserve">la Ley de Protección al Consumidor </w:t>
      </w:r>
      <w:r w:rsidRPr="00032BAB">
        <w:rPr>
          <w:rFonts w:ascii="Museo Sans 300" w:eastAsia="Times New Roman" w:hAnsi="Museo Sans 300" w:cs="Times New Roman"/>
          <w:lang w:val="es-ES" w:eastAsia="es-ES"/>
        </w:rPr>
        <w:t xml:space="preserve">y el informe técnico N.° IT-056-44062-CAU rendido por el CAU, esta Superintendencia </w:t>
      </w:r>
      <w:r w:rsidRPr="00032BAB">
        <w:rPr>
          <w:rFonts w:ascii="Museo Sans 300" w:eastAsia="Times New Roman" w:hAnsi="Museo Sans 300" w:cs="Times New Roman"/>
          <w:b/>
          <w:lang w:val="es-ES" w:eastAsia="es-ES"/>
        </w:rPr>
        <w:t>ACUERDA:</w:t>
      </w:r>
    </w:p>
    <w:p w:rsidR="00032BAB" w:rsidRPr="00032BAB" w:rsidRDefault="00032BAB" w:rsidP="00032BAB">
      <w:pPr>
        <w:widowControl w:val="0"/>
        <w:autoSpaceDE w:val="0"/>
        <w:autoSpaceDN w:val="0"/>
        <w:adjustRightInd w:val="0"/>
        <w:spacing w:after="0" w:line="240" w:lineRule="auto"/>
        <w:jc w:val="both"/>
        <w:rPr>
          <w:rFonts w:ascii="Museo Sans 300" w:eastAsia="Arial" w:hAnsi="Museo Sans 300" w:cs="Times New Roman"/>
          <w:lang w:eastAsia="es-SV"/>
        </w:rPr>
      </w:pPr>
    </w:p>
    <w:p w:rsidR="00032BAB" w:rsidRPr="00032BAB" w:rsidRDefault="00032BAB" w:rsidP="00032BAB">
      <w:pPr>
        <w:numPr>
          <w:ilvl w:val="0"/>
          <w:numId w:val="3"/>
        </w:numPr>
        <w:tabs>
          <w:tab w:val="left" w:pos="426"/>
        </w:tabs>
        <w:spacing w:after="0" w:line="240" w:lineRule="auto"/>
        <w:contextualSpacing/>
        <w:jc w:val="both"/>
        <w:rPr>
          <w:rFonts w:ascii="Museo Sans 300" w:eastAsia="Times New Roman" w:hAnsi="Museo Sans 300" w:cs="Times New Roman"/>
          <w:lang w:val="es-ES" w:eastAsia="es-ES"/>
        </w:rPr>
      </w:pPr>
      <w:r w:rsidRPr="00032BAB">
        <w:rPr>
          <w:rFonts w:ascii="Museo Sans 300" w:eastAsia="Times New Roman" w:hAnsi="Museo Sans 300" w:cs="Times New Roman"/>
          <w:color w:val="000000"/>
          <w:lang w:eastAsia="es-ES"/>
        </w:rPr>
        <w:t>Determinar</w:t>
      </w:r>
      <w:r w:rsidRPr="00032BAB">
        <w:rPr>
          <w:rFonts w:ascii="Museo Sans 300" w:eastAsia="Times New Roman" w:hAnsi="Museo Sans 300" w:cs="Times New Roman"/>
          <w:lang w:val="es-ES" w:eastAsia="es-ES"/>
        </w:rPr>
        <w:t xml:space="preserve"> que en el suministro identificado con el NIC XXXXXXX, se comprobó la existencia de una condición irregular</w:t>
      </w:r>
      <w:r w:rsidRPr="00032BAB">
        <w:rPr>
          <w:rFonts w:ascii="Museo Sans 300" w:eastAsia="Times New Roman" w:hAnsi="Museo Sans 300" w:cs="Times New Roman"/>
          <w:color w:val="000000"/>
          <w:lang w:val="es-ES" w:eastAsia="es-ES"/>
        </w:rPr>
        <w:t xml:space="preserve"> que consistió</w:t>
      </w:r>
      <w:r w:rsidRPr="00032BAB">
        <w:rPr>
          <w:rFonts w:ascii="Museo Sans 300" w:eastAsia="Times New Roman" w:hAnsi="Museo Sans 300" w:cs="Times New Roman"/>
          <w:lang w:val="es-ES" w:eastAsia="es-ES"/>
        </w:rPr>
        <w:t xml:space="preserve"> en la instalación de una línea directa conectada antes del equipo de medición N.° 96683527, que permitió que el medidor no registrara el consumo de toda la energía eléctrica demandada en el suministro.</w:t>
      </w:r>
    </w:p>
    <w:p w:rsidR="00032BAB" w:rsidRPr="00032BAB" w:rsidRDefault="00032BAB" w:rsidP="00032BAB">
      <w:pPr>
        <w:spacing w:after="0" w:line="240" w:lineRule="auto"/>
        <w:ind w:left="708"/>
        <w:rPr>
          <w:rFonts w:ascii="Museo Sans 300" w:eastAsia="Times New Roman" w:hAnsi="Museo Sans 300" w:cs="Times New Roman"/>
          <w:color w:val="000000"/>
          <w:lang w:val="es-ES" w:eastAsia="es-ES"/>
        </w:rPr>
      </w:pPr>
    </w:p>
    <w:p w:rsidR="00032BAB" w:rsidRPr="00032BAB" w:rsidRDefault="00032BAB" w:rsidP="00032BAB">
      <w:pPr>
        <w:numPr>
          <w:ilvl w:val="0"/>
          <w:numId w:val="3"/>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032BAB">
        <w:rPr>
          <w:rFonts w:ascii="Museo Sans 300" w:eastAsia="Times New Roman" w:hAnsi="Museo Sans 300" w:cs="Times New Roman"/>
          <w:color w:val="000000"/>
          <w:lang w:val="es-ES" w:eastAsia="es-ES"/>
        </w:rPr>
        <w:t xml:space="preserve">Establecer que la sociedad </w:t>
      </w:r>
      <w:r w:rsidR="001A117E">
        <w:rPr>
          <w:rFonts w:ascii="Museo Sans 300" w:eastAsia="Times New Roman" w:hAnsi="Museo Sans 300" w:cs="Times New Roman"/>
          <w:color w:val="000000"/>
          <w:lang w:val="es-ES" w:eastAsia="es-ES"/>
        </w:rPr>
        <w:t>XXXXXXXXXXXXX</w:t>
      </w:r>
      <w:r w:rsidRPr="00032BAB">
        <w:rPr>
          <w:rFonts w:ascii="Museo Sans 300" w:eastAsia="Times New Roman" w:hAnsi="Museo Sans 300" w:cs="Times New Roman"/>
          <w:color w:val="000000"/>
          <w:lang w:val="es-ES" w:eastAsia="es-ES"/>
        </w:rPr>
        <w:t xml:space="preserve">, S.A. de C.V. tiene el derecho a recuperar la cantidad de </w:t>
      </w:r>
      <w:r w:rsidRPr="00032BAB">
        <w:rPr>
          <w:rFonts w:ascii="Museo Sans 300" w:eastAsia="Times New Roman" w:hAnsi="Museo Sans 300" w:cs="Times New Roman"/>
          <w:lang w:val="es-ES" w:eastAsia="es-ES"/>
        </w:rPr>
        <w:t xml:space="preserve">TREINTA Y OCHO 54/100 DÓLARES DE LOS ESTADOS UNIDOS DE AMÉRICA (USD 38.54) IVA incluido, en concepto de Energía No Registrada. </w:t>
      </w:r>
    </w:p>
    <w:p w:rsidR="00032BAB" w:rsidRPr="00032BAB" w:rsidRDefault="00032BAB" w:rsidP="00032BAB">
      <w:pPr>
        <w:tabs>
          <w:tab w:val="left" w:pos="993"/>
        </w:tabs>
        <w:spacing w:after="0" w:line="240" w:lineRule="auto"/>
        <w:jc w:val="both"/>
        <w:rPr>
          <w:rFonts w:ascii="Museo Sans 300" w:eastAsia="Arial" w:hAnsi="Museo Sans 300" w:cs="Times New Roman"/>
          <w:color w:val="000000"/>
          <w:lang w:eastAsia="es-SV"/>
        </w:rPr>
      </w:pPr>
      <w:r w:rsidRPr="00032BAB">
        <w:rPr>
          <w:rFonts w:ascii="Museo Sans 300" w:eastAsia="Arial" w:hAnsi="Museo Sans 300" w:cs="Times New Roman"/>
          <w:color w:val="000000"/>
          <w:lang w:eastAsia="es-SV"/>
        </w:rPr>
        <w:tab/>
      </w:r>
      <w:r w:rsidRPr="00032BAB">
        <w:rPr>
          <w:rFonts w:ascii="Museo Sans 300" w:eastAsia="Arial" w:hAnsi="Museo Sans 300" w:cs="Times New Roman"/>
          <w:color w:val="000000"/>
          <w:lang w:eastAsia="es-SV"/>
        </w:rPr>
        <w:tab/>
      </w:r>
    </w:p>
    <w:p w:rsidR="00032BAB" w:rsidRPr="00032BAB" w:rsidRDefault="00032BAB" w:rsidP="00032BAB">
      <w:pPr>
        <w:autoSpaceDE w:val="0"/>
        <w:autoSpaceDN w:val="0"/>
        <w:adjustRightInd w:val="0"/>
        <w:spacing w:after="0" w:line="240" w:lineRule="auto"/>
        <w:ind w:left="426"/>
        <w:jc w:val="both"/>
        <w:rPr>
          <w:rFonts w:ascii="Museo Sans 300" w:eastAsia="Arial" w:hAnsi="Museo Sans 300" w:cs="Arial"/>
          <w:color w:val="000000"/>
          <w:lang w:eastAsia="es-SV"/>
        </w:rPr>
      </w:pPr>
      <w:r w:rsidRPr="00032BAB">
        <w:rPr>
          <w:rFonts w:ascii="Museo Sans 300" w:eastAsia="Arial" w:hAnsi="Museo Sans 300" w:cs="Arial"/>
          <w:lang w:eastAsia="es-SV"/>
        </w:rPr>
        <w:t xml:space="preserve">Debido que la señora Xxxxxxxxxxxxxxxxxxxx no pagó la cantidad inicialmente reclamada por la distribuidora, deberá cancelar a la sociedad </w:t>
      </w:r>
      <w:r w:rsidR="001A117E">
        <w:rPr>
          <w:rFonts w:ascii="Museo Sans 300" w:eastAsia="Arial" w:hAnsi="Museo Sans 300" w:cs="Arial"/>
          <w:lang w:eastAsia="es-SV"/>
        </w:rPr>
        <w:t>XXXXXXXXXXXXX</w:t>
      </w:r>
      <w:r w:rsidRPr="00032BAB">
        <w:rPr>
          <w:rFonts w:ascii="Museo Sans 300" w:eastAsia="Arial" w:hAnsi="Museo Sans 300" w:cs="Arial"/>
          <w:lang w:eastAsia="es-SV"/>
        </w:rPr>
        <w:t xml:space="preserve">, S.A. de C.V., </w:t>
      </w:r>
      <w:r w:rsidRPr="00032BAB">
        <w:rPr>
          <w:rFonts w:ascii="Museo Sans 300" w:eastAsia="Arial" w:hAnsi="Museo Sans 300" w:cs="Times New Roman"/>
          <w:lang w:eastAsia="es-SV"/>
        </w:rPr>
        <w:t>el monto indicado por el Centro de Atención al Usuario de esta Superintendencia</w:t>
      </w:r>
      <w:r w:rsidRPr="00032BAB">
        <w:rPr>
          <w:rFonts w:ascii="Museo Sans 300" w:eastAsia="Arial" w:hAnsi="Museo Sans 300" w:cs="Arial"/>
          <w:lang w:eastAsia="es-SV"/>
        </w:rPr>
        <w:t>, de conformidad a lo determinado en el informe técnico N.° IT-056-44062-CAU.</w:t>
      </w:r>
    </w:p>
    <w:p w:rsidR="00032BAB" w:rsidRPr="00032BAB" w:rsidRDefault="00032BAB" w:rsidP="00032BAB">
      <w:pPr>
        <w:tabs>
          <w:tab w:val="left" w:pos="993"/>
        </w:tabs>
        <w:spacing w:after="0" w:line="240" w:lineRule="auto"/>
        <w:ind w:left="426"/>
        <w:contextualSpacing/>
        <w:jc w:val="both"/>
        <w:rPr>
          <w:rFonts w:ascii="Museo Sans 300" w:eastAsia="Times New Roman" w:hAnsi="Museo Sans 300" w:cs="Times New Roman"/>
          <w:color w:val="000000"/>
          <w:lang w:val="es-ES" w:eastAsia="es-ES"/>
        </w:rPr>
      </w:pPr>
    </w:p>
    <w:p w:rsidR="00032BAB" w:rsidRPr="00032BAB" w:rsidRDefault="00032BAB" w:rsidP="00032BAB">
      <w:pPr>
        <w:numPr>
          <w:ilvl w:val="0"/>
          <w:numId w:val="3"/>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032BAB">
        <w:rPr>
          <w:rFonts w:ascii="Museo Sans 300" w:eastAsia="Times New Roman" w:hAnsi="Museo Sans 300" w:cs="Times New Roman"/>
          <w:color w:val="000000"/>
          <w:lang w:val="es-ES" w:eastAsia="es-ES"/>
        </w:rPr>
        <w:t>Notificar este acuerdo a la señora</w:t>
      </w:r>
      <w:r w:rsidRPr="00032BAB">
        <w:rPr>
          <w:rFonts w:ascii="Museo Sans 300" w:eastAsia="Times New Roman" w:hAnsi="Museo Sans 300" w:cs="Times New Roman"/>
          <w:lang w:val="es-ES" w:eastAsia="es-ES"/>
        </w:rPr>
        <w:t xml:space="preserve"> </w:t>
      </w:r>
      <w:r w:rsidRPr="00032BAB">
        <w:rPr>
          <w:rFonts w:ascii="Museo Sans 300" w:eastAsia="Times New Roman" w:hAnsi="Museo Sans 300" w:cs="Times New Roman"/>
          <w:color w:val="000000"/>
          <w:lang w:val="es-ES" w:eastAsia="es-ES"/>
        </w:rPr>
        <w:t xml:space="preserve">Xxxxxxxxxxxxxxxxxxxx y a la sociedad </w:t>
      </w:r>
      <w:r w:rsidR="001A117E">
        <w:rPr>
          <w:rFonts w:ascii="Museo Sans 300" w:eastAsia="Times New Roman" w:hAnsi="Museo Sans 300" w:cs="Times New Roman"/>
          <w:lang w:val="es-ES" w:eastAsia="es-ES"/>
        </w:rPr>
        <w:t>XXXXXXXXXXXXX</w:t>
      </w:r>
      <w:r w:rsidRPr="00032BAB">
        <w:rPr>
          <w:rFonts w:ascii="Museo Sans 300" w:eastAsia="Times New Roman" w:hAnsi="Museo Sans 300" w:cs="Times New Roman"/>
          <w:lang w:val="es-ES" w:eastAsia="es-ES"/>
        </w:rPr>
        <w:t>, S.A. de C.V., adjuntando a la notificación de la usuaria una copia del escrito presentado por la distribuidora el día diecinueve de septiembre de este año; y,</w:t>
      </w:r>
      <w:r w:rsidRPr="00032BAB">
        <w:rPr>
          <w:rFonts w:ascii="Museo Sans 300" w:eastAsia="Times New Roman" w:hAnsi="Museo Sans 300" w:cs="Times New Roman"/>
          <w:color w:val="000000"/>
          <w:lang w:val="es-ES" w:eastAsia="es-ES"/>
        </w:rPr>
        <w:t xml:space="preserve"> </w:t>
      </w:r>
    </w:p>
    <w:p w:rsidR="00032BAB" w:rsidRPr="00032BAB" w:rsidRDefault="00032BAB" w:rsidP="00032BAB">
      <w:pPr>
        <w:tabs>
          <w:tab w:val="left" w:pos="993"/>
        </w:tabs>
        <w:spacing w:after="0" w:line="240" w:lineRule="auto"/>
        <w:ind w:left="567" w:hanging="567"/>
        <w:jc w:val="both"/>
        <w:rPr>
          <w:rFonts w:ascii="Museo Sans 300" w:eastAsia="Arial" w:hAnsi="Museo Sans 300" w:cs="Times New Roman"/>
          <w:color w:val="000000"/>
          <w:lang w:val="es-ES" w:eastAsia="es-SV"/>
        </w:rPr>
      </w:pPr>
    </w:p>
    <w:p w:rsidR="00032BAB" w:rsidRPr="00032BAB" w:rsidRDefault="00032BAB" w:rsidP="00032BAB">
      <w:pPr>
        <w:numPr>
          <w:ilvl w:val="0"/>
          <w:numId w:val="3"/>
        </w:numPr>
        <w:tabs>
          <w:tab w:val="num" w:pos="0"/>
          <w:tab w:val="left" w:pos="426"/>
        </w:tabs>
        <w:spacing w:after="0" w:line="240" w:lineRule="auto"/>
        <w:ind w:left="426" w:hanging="426"/>
        <w:contextualSpacing/>
        <w:jc w:val="both"/>
        <w:rPr>
          <w:rFonts w:ascii="Museo Sans 300" w:eastAsia="Times New Roman" w:hAnsi="Museo Sans 300" w:cs="Times New Roman"/>
          <w:color w:val="000000"/>
          <w:lang w:val="es-ES" w:eastAsia="es-ES"/>
        </w:rPr>
      </w:pPr>
      <w:r w:rsidRPr="00032BAB">
        <w:rPr>
          <w:rFonts w:ascii="Museo Sans 300" w:eastAsia="Times New Roman" w:hAnsi="Museo Sans 300" w:cs="Times New Roman"/>
          <w:color w:val="000000"/>
          <w:lang w:val="es-ES" w:eastAsia="es-ES"/>
        </w:rPr>
        <w:t>Remitir copia de este acuerdo a la Defensoría del Consumidor y al Centro de Atención al Usuario de la SIGET.</w:t>
      </w:r>
    </w:p>
    <w:p w:rsidR="00032BAB" w:rsidRPr="00032BAB" w:rsidRDefault="00032BAB" w:rsidP="00032BAB">
      <w:pPr>
        <w:spacing w:after="0" w:line="240" w:lineRule="auto"/>
        <w:jc w:val="both"/>
        <w:rPr>
          <w:rFonts w:ascii="Museo Sans 300" w:eastAsia="Arial" w:hAnsi="Museo Sans 300" w:cs="Times New Roman"/>
          <w:lang w:eastAsia="es-SV"/>
        </w:rPr>
      </w:pPr>
    </w:p>
    <w:p w:rsidR="00032BAB" w:rsidRPr="00032BAB" w:rsidRDefault="00032BAB" w:rsidP="00032BAB">
      <w:pPr>
        <w:spacing w:after="0" w:line="240" w:lineRule="auto"/>
        <w:jc w:val="both"/>
        <w:rPr>
          <w:rFonts w:ascii="Museo Sans 300" w:eastAsia="Arial" w:hAnsi="Museo Sans 300" w:cs="Arial"/>
          <w:lang w:eastAsia="es-SV"/>
        </w:rPr>
      </w:pPr>
    </w:p>
    <w:p w:rsidR="00032BAB" w:rsidRPr="00032BAB" w:rsidRDefault="00032BAB" w:rsidP="00032BAB">
      <w:pPr>
        <w:spacing w:after="0" w:line="240" w:lineRule="auto"/>
        <w:jc w:val="both"/>
        <w:rPr>
          <w:rFonts w:ascii="Museo Sans 300" w:eastAsia="Arial" w:hAnsi="Museo Sans 300" w:cs="Arial"/>
          <w:lang w:eastAsia="es-SV"/>
        </w:rPr>
      </w:pPr>
    </w:p>
    <w:p w:rsidR="00032BAB" w:rsidRPr="00032BAB" w:rsidRDefault="00032BAB" w:rsidP="00032BAB">
      <w:pPr>
        <w:spacing w:after="0" w:line="240" w:lineRule="auto"/>
        <w:jc w:val="both"/>
        <w:rPr>
          <w:rFonts w:ascii="Museo Sans 300" w:eastAsia="Arial" w:hAnsi="Museo Sans 300" w:cs="Arial"/>
          <w:lang w:eastAsia="es-SV"/>
        </w:rPr>
      </w:pPr>
    </w:p>
    <w:p w:rsidR="00032BAB" w:rsidRPr="00032BAB" w:rsidRDefault="00032BAB" w:rsidP="00032BAB">
      <w:pPr>
        <w:spacing w:after="0" w:line="240" w:lineRule="auto"/>
        <w:ind w:left="4955" w:firstLine="1"/>
        <w:jc w:val="both"/>
        <w:rPr>
          <w:rFonts w:ascii="Museo Sans 300" w:eastAsia="Arial" w:hAnsi="Museo Sans 300" w:cs="Times New Roman"/>
          <w:lang w:eastAsia="es-SV"/>
        </w:rPr>
      </w:pPr>
      <w:r w:rsidRPr="00032BAB">
        <w:rPr>
          <w:rFonts w:ascii="Museo Sans 300" w:eastAsia="Arial" w:hAnsi="Museo Sans 300" w:cs="Times New Roman"/>
          <w:lang w:eastAsia="es-SV"/>
        </w:rPr>
        <w:t>Manuel Ernesto Aguilar Flores</w:t>
      </w:r>
    </w:p>
    <w:p w:rsidR="00032BAB" w:rsidRPr="00032BAB" w:rsidRDefault="00032BAB" w:rsidP="00032BAB">
      <w:pPr>
        <w:spacing w:after="0" w:line="240" w:lineRule="auto"/>
        <w:ind w:left="4955" w:firstLine="1"/>
        <w:jc w:val="both"/>
        <w:rPr>
          <w:rFonts w:ascii="Museo Sans 300" w:eastAsia="Arial" w:hAnsi="Museo Sans 300" w:cs="Arial"/>
          <w:lang w:val="es-ES_tradnl" w:eastAsia="es-SV"/>
        </w:rPr>
      </w:pPr>
      <w:r w:rsidRPr="00032BAB">
        <w:rPr>
          <w:rFonts w:ascii="Museo Sans 300" w:eastAsia="Arial" w:hAnsi="Museo Sans 300" w:cs="Times New Roman"/>
          <w:lang w:eastAsia="es-SV"/>
        </w:rPr>
        <w:t>Superintendente</w:t>
      </w:r>
    </w:p>
    <w:p w:rsidR="00032BAB" w:rsidRPr="00032BAB" w:rsidRDefault="00032BAB" w:rsidP="00032BAB">
      <w:pPr>
        <w:spacing w:after="0" w:line="240" w:lineRule="auto"/>
        <w:rPr>
          <w:rFonts w:ascii="Arial" w:eastAsia="Arial" w:hAnsi="Arial" w:cs="Arial"/>
          <w:sz w:val="20"/>
          <w:szCs w:val="20"/>
          <w:lang w:eastAsia="es-SV"/>
        </w:rPr>
      </w:pPr>
    </w:p>
    <w:p w:rsidR="00032BAB" w:rsidRPr="00032BAB" w:rsidRDefault="00032BAB" w:rsidP="00032BAB">
      <w:pPr>
        <w:spacing w:after="0" w:line="240" w:lineRule="auto"/>
        <w:rPr>
          <w:rFonts w:ascii="Arial" w:eastAsia="Arial" w:hAnsi="Arial" w:cs="Arial"/>
          <w:sz w:val="20"/>
          <w:szCs w:val="20"/>
          <w:lang w:eastAsia="es-SV"/>
        </w:rPr>
      </w:pPr>
    </w:p>
    <w:p w:rsidR="001E0F0F" w:rsidRDefault="001E0F0F"/>
    <w:sectPr w:rsidR="001E0F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EFC"/>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21BEC"/>
    <w:multiLevelType w:val="hybridMultilevel"/>
    <w:tmpl w:val="DCF08E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E3647B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3A9518CC"/>
    <w:multiLevelType w:val="hybridMultilevel"/>
    <w:tmpl w:val="FB4AD3B4"/>
    <w:lvl w:ilvl="0" w:tplc="080A0011">
      <w:start w:val="1"/>
      <w:numFmt w:val="decimal"/>
      <w:lvlText w:val="%1)"/>
      <w:lvlJc w:val="left"/>
      <w:pPr>
        <w:ind w:left="3447" w:hanging="360"/>
      </w:pPr>
    </w:lvl>
    <w:lvl w:ilvl="1" w:tplc="080A0019" w:tentative="1">
      <w:start w:val="1"/>
      <w:numFmt w:val="lowerLetter"/>
      <w:lvlText w:val="%2."/>
      <w:lvlJc w:val="left"/>
      <w:pPr>
        <w:ind w:left="4167" w:hanging="360"/>
      </w:pPr>
    </w:lvl>
    <w:lvl w:ilvl="2" w:tplc="080A001B" w:tentative="1">
      <w:start w:val="1"/>
      <w:numFmt w:val="lowerRoman"/>
      <w:lvlText w:val="%3."/>
      <w:lvlJc w:val="right"/>
      <w:pPr>
        <w:ind w:left="4887" w:hanging="180"/>
      </w:pPr>
    </w:lvl>
    <w:lvl w:ilvl="3" w:tplc="080A000F" w:tentative="1">
      <w:start w:val="1"/>
      <w:numFmt w:val="decimal"/>
      <w:lvlText w:val="%4."/>
      <w:lvlJc w:val="left"/>
      <w:pPr>
        <w:ind w:left="5607" w:hanging="360"/>
      </w:pPr>
    </w:lvl>
    <w:lvl w:ilvl="4" w:tplc="080A0019" w:tentative="1">
      <w:start w:val="1"/>
      <w:numFmt w:val="lowerLetter"/>
      <w:lvlText w:val="%5."/>
      <w:lvlJc w:val="left"/>
      <w:pPr>
        <w:ind w:left="6327" w:hanging="360"/>
      </w:pPr>
    </w:lvl>
    <w:lvl w:ilvl="5" w:tplc="080A001B" w:tentative="1">
      <w:start w:val="1"/>
      <w:numFmt w:val="lowerRoman"/>
      <w:lvlText w:val="%6."/>
      <w:lvlJc w:val="right"/>
      <w:pPr>
        <w:ind w:left="7047" w:hanging="180"/>
      </w:pPr>
    </w:lvl>
    <w:lvl w:ilvl="6" w:tplc="080A000F" w:tentative="1">
      <w:start w:val="1"/>
      <w:numFmt w:val="decimal"/>
      <w:lvlText w:val="%7."/>
      <w:lvlJc w:val="left"/>
      <w:pPr>
        <w:ind w:left="7767" w:hanging="360"/>
      </w:pPr>
    </w:lvl>
    <w:lvl w:ilvl="7" w:tplc="080A0019" w:tentative="1">
      <w:start w:val="1"/>
      <w:numFmt w:val="lowerLetter"/>
      <w:lvlText w:val="%8."/>
      <w:lvlJc w:val="left"/>
      <w:pPr>
        <w:ind w:left="8487" w:hanging="360"/>
      </w:pPr>
    </w:lvl>
    <w:lvl w:ilvl="8" w:tplc="080A001B" w:tentative="1">
      <w:start w:val="1"/>
      <w:numFmt w:val="lowerRoman"/>
      <w:lvlText w:val="%9."/>
      <w:lvlJc w:val="right"/>
      <w:pPr>
        <w:ind w:left="9207" w:hanging="180"/>
      </w:pPr>
    </w:lvl>
  </w:abstractNum>
  <w:abstractNum w:abstractNumId="4">
    <w:nsid w:val="4AE57474"/>
    <w:multiLevelType w:val="hybridMultilevel"/>
    <w:tmpl w:val="2F4CC492"/>
    <w:lvl w:ilvl="0" w:tplc="080A0005">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nsid w:val="687D422F"/>
    <w:multiLevelType w:val="hybridMultilevel"/>
    <w:tmpl w:val="3EB07294"/>
    <w:lvl w:ilvl="0" w:tplc="2320D32C">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B"/>
    <w:rsid w:val="00032BAB"/>
    <w:rsid w:val="00074762"/>
    <w:rsid w:val="001A117E"/>
    <w:rsid w:val="001E0F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3392</Words>
  <Characters>18662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2019-11-08T17:18:00Z</dcterms:created>
  <dcterms:modified xsi:type="dcterms:W3CDTF">2019-11-08T17:18:00Z</dcterms:modified>
</cp:coreProperties>
</file>