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4" w:rsidRDefault="00DA07C4" w:rsidP="00DA07C4">
      <w:pPr>
        <w:spacing w:after="0" w:line="240" w:lineRule="auto"/>
        <w:jc w:val="both"/>
        <w:rPr>
          <w:rFonts w:ascii="Museo Sans 300" w:hAnsi="Museo Sans 300"/>
          <w:b/>
          <w:bCs/>
          <w:sz w:val="24"/>
          <w:szCs w:val="24"/>
          <w:lang w:val="es-ES_tradnl"/>
        </w:rPr>
      </w:pP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s-SV" w:eastAsia="es-SV"/>
        </w:rPr>
      </w:pPr>
      <w:r>
        <w:rPr>
          <w:rFonts w:ascii="Times New Roman" w:eastAsia="Calibri" w:hAnsi="Times New Roman" w:cs="Times New Roman"/>
          <w:b/>
          <w:lang w:val="es-SV" w:eastAsia="es-SV"/>
        </w:rPr>
        <w:t xml:space="preserve">ACUERDO N.º </w:t>
      </w:r>
      <w:r w:rsidRPr="00F24FBD">
        <w:rPr>
          <w:rFonts w:ascii="Times New Roman" w:eastAsia="Calibri" w:hAnsi="Times New Roman" w:cs="Times New Roman"/>
          <w:b/>
          <w:lang w:val="es-SV" w:eastAsia="es-SV"/>
        </w:rPr>
        <w:t>E</w:t>
      </w:r>
      <w:r>
        <w:rPr>
          <w:rFonts w:ascii="Times New Roman" w:eastAsia="Calibri" w:hAnsi="Times New Roman" w:cs="Times New Roman"/>
          <w:b/>
          <w:lang w:val="es-SV" w:eastAsia="es-SV"/>
        </w:rPr>
        <w:t>-238-</w:t>
      </w:r>
      <w:r w:rsidRPr="00F24FBD">
        <w:rPr>
          <w:rFonts w:ascii="Times New Roman" w:eastAsia="Calibri" w:hAnsi="Times New Roman" w:cs="Times New Roman"/>
          <w:b/>
          <w:lang w:val="es-SV" w:eastAsia="es-SV"/>
        </w:rPr>
        <w:t>2019-CAU.</w:t>
      </w: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1"/>
          <w:lang w:val="es-SV" w:eastAsia="es-SV"/>
        </w:rPr>
      </w:pP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="Calibri" w:hAnsi="Times New Roman" w:cs="Times New Roman"/>
          <w:lang w:val="es-SV" w:eastAsia="es-SV"/>
        </w:rPr>
      </w:pPr>
      <w:r w:rsidRPr="00F24FBD">
        <w:rPr>
          <w:rFonts w:ascii="Times New Roman" w:eastAsia="Calibri" w:hAnsi="Times New Roman" w:cs="Times New Roman"/>
          <w:lang w:val="es-SV" w:eastAsia="es-SV"/>
        </w:rPr>
        <w:t>SUPERINTENDENCIA GENERAL DE ELECTRICIDAD Y TELECOMUNICACIONES. San Salvador, a las</w:t>
      </w:r>
      <w:r>
        <w:rPr>
          <w:rFonts w:ascii="Times New Roman" w:eastAsia="Calibri" w:hAnsi="Times New Roman" w:cs="Times New Roman"/>
          <w:lang w:val="es-SV" w:eastAsia="es-SV"/>
        </w:rPr>
        <w:t xml:space="preserve"> dieciséis </w:t>
      </w:r>
      <w:r w:rsidRPr="00F24FBD">
        <w:rPr>
          <w:rFonts w:ascii="Times New Roman" w:eastAsia="Calibri" w:hAnsi="Times New Roman" w:cs="Times New Roman"/>
          <w:lang w:val="es-SV" w:eastAsia="es-SV"/>
        </w:rPr>
        <w:t xml:space="preserve">horas con </w:t>
      </w:r>
      <w:r>
        <w:rPr>
          <w:rFonts w:ascii="Times New Roman" w:eastAsia="Calibri" w:hAnsi="Times New Roman" w:cs="Times New Roman"/>
          <w:lang w:val="es-SV" w:eastAsia="es-SV"/>
        </w:rPr>
        <w:t xml:space="preserve">veinte </w:t>
      </w:r>
      <w:r w:rsidRPr="00F24FBD">
        <w:rPr>
          <w:rFonts w:ascii="Times New Roman" w:eastAsia="Calibri" w:hAnsi="Times New Roman" w:cs="Times New Roman"/>
          <w:lang w:val="es-SV" w:eastAsia="es-SV"/>
        </w:rPr>
        <w:t>minutos del día diecinueve de julio del año dos mil diecinueve.</w:t>
      </w: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val="es-SV" w:eastAsia="es-SV"/>
        </w:rPr>
      </w:pP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s-SV" w:eastAsia="es-SV"/>
        </w:rPr>
      </w:pPr>
      <w:r w:rsidRPr="00F24FBD">
        <w:rPr>
          <w:rFonts w:ascii="Times New Roman" w:eastAsiaTheme="minorEastAsia" w:hAnsi="Times New Roman" w:cs="Times New Roman"/>
          <w:lang w:val="es-SV" w:eastAsia="es-SV"/>
        </w:rPr>
        <w:t>Esta Superintendencia CONSIDERANDO QUE:</w:t>
      </w: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  <w:lang w:val="es-SV" w:eastAsia="es-SV"/>
        </w:rPr>
      </w:pPr>
    </w:p>
    <w:p w:rsidR="00243212" w:rsidRPr="00F24FBD" w:rsidRDefault="00243212" w:rsidP="00243212">
      <w:pPr>
        <w:pStyle w:val="Prrafodelista"/>
        <w:numPr>
          <w:ilvl w:val="0"/>
          <w:numId w:val="25"/>
        </w:numPr>
        <w:ind w:left="567" w:hanging="425"/>
        <w:contextualSpacing/>
        <w:jc w:val="both"/>
        <w:rPr>
          <w:rFonts w:eastAsiaTheme="minorEastAsia"/>
          <w:lang w:val="es-ES_tradnl" w:eastAsia="es-SV"/>
        </w:rPr>
      </w:pPr>
      <w:r w:rsidRPr="00F24FBD">
        <w:rPr>
          <w:rFonts w:eastAsiaTheme="minorEastAsia"/>
          <w:lang w:val="es-SV" w:eastAsia="es-SV"/>
        </w:rPr>
        <w:t xml:space="preserve">El </w:t>
      </w:r>
      <w:r w:rsidRPr="00F24FBD">
        <w:rPr>
          <w:rFonts w:eastAsiaTheme="minorEastAsia"/>
          <w:lang w:val="es-ES_tradnl" w:eastAsia="es-SV"/>
        </w:rPr>
        <w:t xml:space="preserve">señor </w:t>
      </w:r>
      <w:bookmarkStart w:id="0" w:name="_GoBack"/>
      <w:proofErr w:type="spellStart"/>
      <w:r w:rsidR="00FD496F">
        <w:rPr>
          <w:rFonts w:eastAsiaTheme="minorEastAsia"/>
          <w:lang w:val="es-ES_tradnl" w:eastAsia="es-SV"/>
        </w:rPr>
        <w:t>Xxxxxxxxxxxxxxxxxxxx</w:t>
      </w:r>
      <w:bookmarkEnd w:id="0"/>
      <w:proofErr w:type="spellEnd"/>
      <w:r w:rsidRPr="00F24FBD">
        <w:rPr>
          <w:rFonts w:eastAsiaTheme="minorEastAsia"/>
          <w:lang w:val="es-ES_tradnl" w:eastAsia="es-SV"/>
        </w:rPr>
        <w:t xml:space="preserve"> </w:t>
      </w:r>
      <w:r w:rsidRPr="00F24FBD">
        <w:t xml:space="preserve">interpuso un reclamo en contra de la sociedad EEO, S.A. de C.V., debido a su inconformidad con el cobro de la cantidad de TRESCIENTOS OCHENTA Y SEIS 17/100 DÓLARES DE LOS ESTADOS UNIDOS DE AMÉRICA (USD 386.17) IVA incluido, facturados en concepto de Energía No Registrada -ENR-, por la presunta existencia de una condición irregular en el suministro de energía eléctrica identificado con el </w:t>
      </w:r>
      <w:r w:rsidR="00FD496F">
        <w:t>NIC XXXXXXX</w:t>
      </w:r>
      <w:r w:rsidRPr="00F24FBD">
        <w:t xml:space="preserve">.      </w:t>
      </w:r>
    </w:p>
    <w:p w:rsidR="00243212" w:rsidRPr="00F24FBD" w:rsidRDefault="00243212" w:rsidP="00243212">
      <w:pPr>
        <w:pStyle w:val="Prrafodelista"/>
        <w:ind w:left="567"/>
        <w:jc w:val="both"/>
        <w:rPr>
          <w:rFonts w:eastAsiaTheme="minorEastAsia"/>
          <w:sz w:val="21"/>
          <w:szCs w:val="21"/>
          <w:lang w:val="es-ES_tradnl" w:eastAsia="es-SV"/>
        </w:rPr>
      </w:pPr>
    </w:p>
    <w:p w:rsidR="00243212" w:rsidRPr="00F24FBD" w:rsidRDefault="00243212" w:rsidP="00243212">
      <w:pPr>
        <w:pStyle w:val="Prrafodelista"/>
        <w:numPr>
          <w:ilvl w:val="0"/>
          <w:numId w:val="25"/>
        </w:numPr>
        <w:ind w:left="567" w:hanging="425"/>
        <w:contextualSpacing/>
        <w:jc w:val="both"/>
        <w:rPr>
          <w:rFonts w:eastAsiaTheme="minorEastAsia"/>
          <w:lang w:val="es-SV" w:eastAsia="es-SV"/>
        </w:rPr>
      </w:pPr>
      <w:r w:rsidRPr="00F24FBD">
        <w:rPr>
          <w:rFonts w:eastAsiaTheme="minorEastAsia"/>
          <w:lang w:val="es-SV" w:eastAsia="es-SV"/>
        </w:rPr>
        <w:t xml:space="preserve">Mediante el acuerdo </w:t>
      </w:r>
      <w:r>
        <w:rPr>
          <w:rFonts w:eastAsiaTheme="minorEastAsia"/>
          <w:lang w:val="es-SV" w:eastAsia="es-SV"/>
        </w:rPr>
        <w:t>N</w:t>
      </w:r>
      <w:r w:rsidRPr="00F24FBD">
        <w:rPr>
          <w:rFonts w:eastAsiaTheme="minorEastAsia"/>
          <w:lang w:val="es-SV" w:eastAsia="es-SV"/>
        </w:rPr>
        <w:t>.</w:t>
      </w:r>
      <w:r>
        <w:rPr>
          <w:rFonts w:eastAsiaTheme="minorEastAsia"/>
          <w:lang w:val="es-SV" w:eastAsia="es-SV"/>
        </w:rPr>
        <w:t>º</w:t>
      </w:r>
      <w:r w:rsidRPr="00F24FBD">
        <w:rPr>
          <w:rFonts w:eastAsiaTheme="minorEastAsia"/>
          <w:lang w:val="es-SV" w:eastAsia="es-SV"/>
        </w:rPr>
        <w:t xml:space="preserve"> E-183-2019-CAU, esta Superintendencia previno al señor </w:t>
      </w:r>
      <w:proofErr w:type="spellStart"/>
      <w:r w:rsidR="00FD496F">
        <w:rPr>
          <w:rFonts w:eastAsiaTheme="minorEastAsia"/>
          <w:lang w:val="es-ES_tradnl" w:eastAsia="es-SV"/>
        </w:rPr>
        <w:t>Xxxxxxxxxxxxxxxxxxxx</w:t>
      </w:r>
      <w:proofErr w:type="spellEnd"/>
      <w:r w:rsidRPr="00F24FBD">
        <w:rPr>
          <w:rFonts w:eastAsiaTheme="minorEastAsia"/>
          <w:lang w:val="es-SV" w:eastAsia="es-SV"/>
        </w:rPr>
        <w:t xml:space="preserve"> para que en el plazo de diez días hábiles contados a partir del día siguiente a la notificación de dicho proveído, presentara la documentación idónea por medio de la cual comprobara ser el titular de un derecho o tener un legítimo interés para intervenir ante la SIGET.</w:t>
      </w:r>
    </w:p>
    <w:p w:rsidR="00243212" w:rsidRPr="00F24FBD" w:rsidRDefault="00243212" w:rsidP="0024321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1"/>
          <w:szCs w:val="21"/>
          <w:lang w:val="es-SV" w:eastAsia="es-SV"/>
        </w:rPr>
      </w:pPr>
    </w:p>
    <w:p w:rsidR="00243212" w:rsidRPr="00F24FBD" w:rsidRDefault="00243212" w:rsidP="0024321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s-SV" w:eastAsia="es-SV"/>
        </w:rPr>
      </w:pPr>
      <w:r w:rsidRPr="00F24FBD">
        <w:rPr>
          <w:rFonts w:ascii="Times New Roman" w:eastAsiaTheme="minorEastAsia" w:hAnsi="Times New Roman" w:cs="Times New Roman"/>
          <w:lang w:val="es-SV" w:eastAsia="es-SV"/>
        </w:rPr>
        <w:t xml:space="preserve">En el mismo acuerdo, se aclaró al señor </w:t>
      </w:r>
      <w:proofErr w:type="spellStart"/>
      <w:r w:rsidR="00FD496F">
        <w:rPr>
          <w:rFonts w:ascii="Times New Roman" w:eastAsiaTheme="minorEastAsia" w:hAnsi="Times New Roman" w:cs="Times New Roman"/>
          <w:lang w:val="es-SV" w:eastAsia="es-SV"/>
        </w:rPr>
        <w:t>Xxxxxxxxxxxxxxxxxxxx</w:t>
      </w:r>
      <w:proofErr w:type="spellEnd"/>
      <w:r w:rsidRPr="00F24FBD">
        <w:rPr>
          <w:rFonts w:ascii="Times New Roman" w:eastAsiaTheme="minorEastAsia" w:hAnsi="Times New Roman" w:cs="Times New Roman"/>
          <w:lang w:val="es-SV" w:eastAsia="es-SV"/>
        </w:rPr>
        <w:t xml:space="preserve"> que si en el plazo concedido no cumplía con la prevención realizada, su solicitud sería declarada inadmisible, quedando a salvo el derecho de presentar una nueva petición, si fuere procedente conforme a la ley.</w:t>
      </w: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  <w:lang w:val="es-SV" w:eastAsia="es-SV"/>
        </w:rPr>
      </w:pPr>
    </w:p>
    <w:p w:rsidR="00243212" w:rsidRPr="00F24FBD" w:rsidRDefault="00243212" w:rsidP="00243212">
      <w:pPr>
        <w:pStyle w:val="Prrafodelista"/>
        <w:numPr>
          <w:ilvl w:val="0"/>
          <w:numId w:val="25"/>
        </w:numPr>
        <w:ind w:left="567" w:hanging="425"/>
        <w:contextualSpacing/>
        <w:jc w:val="both"/>
        <w:rPr>
          <w:rFonts w:eastAsiaTheme="minorEastAsia"/>
          <w:lang w:val="es-SV" w:eastAsia="es-SV"/>
        </w:rPr>
      </w:pPr>
      <w:r w:rsidRPr="00F24FBD">
        <w:rPr>
          <w:rFonts w:eastAsiaTheme="minorEastAsia"/>
          <w:lang w:val="es-SV" w:eastAsia="es-SV"/>
        </w:rPr>
        <w:t xml:space="preserve">Según consta en el expediente administrativo de mérito, el acuerdo </w:t>
      </w:r>
      <w:r>
        <w:rPr>
          <w:rFonts w:eastAsiaTheme="minorEastAsia"/>
          <w:lang w:val="es-SV" w:eastAsia="es-SV"/>
        </w:rPr>
        <w:t>N</w:t>
      </w:r>
      <w:r w:rsidRPr="00F24FBD">
        <w:rPr>
          <w:rFonts w:eastAsiaTheme="minorEastAsia"/>
          <w:lang w:val="es-SV" w:eastAsia="es-SV"/>
        </w:rPr>
        <w:t>.</w:t>
      </w:r>
      <w:r>
        <w:rPr>
          <w:rFonts w:eastAsiaTheme="minorEastAsia"/>
          <w:lang w:val="es-SV" w:eastAsia="es-SV"/>
        </w:rPr>
        <w:t>º</w:t>
      </w:r>
      <w:r w:rsidRPr="00F24FBD">
        <w:rPr>
          <w:rFonts w:eastAsiaTheme="minorEastAsia"/>
          <w:lang w:val="es-SV" w:eastAsia="es-SV"/>
        </w:rPr>
        <w:t xml:space="preserve"> E-183-2019-CAU fue notificado al señor </w:t>
      </w:r>
      <w:proofErr w:type="spellStart"/>
      <w:r w:rsidR="00FD496F">
        <w:rPr>
          <w:rFonts w:eastAsiaTheme="minorEastAsia"/>
          <w:lang w:val="es-SV" w:eastAsia="es-SV"/>
        </w:rPr>
        <w:t>Xxxxxxxxxxxxxxxxxxxx</w:t>
      </w:r>
      <w:proofErr w:type="spellEnd"/>
      <w:r w:rsidRPr="00F24FBD">
        <w:rPr>
          <w:rFonts w:eastAsiaTheme="minorEastAsia"/>
          <w:lang w:val="es-SV" w:eastAsia="es-SV"/>
        </w:rPr>
        <w:t xml:space="preserve"> el día veintiocho de junio de este año, por lo que el plazo para subsanar la prevención, finalizó el día doce de julio de este mismo año.</w:t>
      </w:r>
    </w:p>
    <w:p w:rsidR="00243212" w:rsidRPr="00F24FBD" w:rsidRDefault="00243212" w:rsidP="00243212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1"/>
          <w:szCs w:val="21"/>
          <w:lang w:val="es-SV" w:eastAsia="es-SV"/>
        </w:rPr>
      </w:pPr>
    </w:p>
    <w:p w:rsidR="00243212" w:rsidRPr="00F24FBD" w:rsidRDefault="00243212" w:rsidP="0024321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val="es-SV" w:eastAsia="es-SV"/>
        </w:rPr>
      </w:pPr>
      <w:r w:rsidRPr="00F24FBD">
        <w:rPr>
          <w:rFonts w:ascii="Times New Roman" w:eastAsiaTheme="minorEastAsia" w:hAnsi="Times New Roman" w:cs="Times New Roman"/>
          <w:lang w:val="es-SV" w:eastAsia="es-SV"/>
        </w:rPr>
        <w:t xml:space="preserve">Al revisar el registro de ingreso de documentación de esta Superintendencia, se verificó que </w:t>
      </w:r>
      <w:r>
        <w:rPr>
          <w:rFonts w:ascii="Times New Roman" w:eastAsiaTheme="minorEastAsia" w:hAnsi="Times New Roman" w:cs="Times New Roman"/>
          <w:lang w:val="es-SV" w:eastAsia="es-SV"/>
        </w:rPr>
        <w:t xml:space="preserve">el </w:t>
      </w:r>
      <w:r w:rsidRPr="00F24FBD">
        <w:rPr>
          <w:rFonts w:ascii="Times New Roman" w:eastAsiaTheme="minorEastAsia" w:hAnsi="Times New Roman" w:cs="Times New Roman"/>
          <w:lang w:val="es-SV" w:eastAsia="es-SV"/>
        </w:rPr>
        <w:t xml:space="preserve">señor </w:t>
      </w:r>
      <w:proofErr w:type="spellStart"/>
      <w:r w:rsidR="00FD496F">
        <w:rPr>
          <w:rFonts w:ascii="Times New Roman" w:hAnsi="Times New Roman" w:cs="Times New Roman"/>
        </w:rPr>
        <w:t>Xxxxxxxxxxxxxxxxxxxx</w:t>
      </w:r>
      <w:proofErr w:type="spellEnd"/>
      <w:r w:rsidRPr="00F24FBD">
        <w:rPr>
          <w:rFonts w:ascii="Times New Roman" w:eastAsiaTheme="minorEastAsia" w:hAnsi="Times New Roman" w:cs="Times New Roman"/>
          <w:lang w:val="es-SV" w:eastAsia="es-SV"/>
        </w:rPr>
        <w:t xml:space="preserve"> no subsanó dicha prevención.</w:t>
      </w:r>
    </w:p>
    <w:p w:rsidR="00243212" w:rsidRDefault="00243212" w:rsidP="0024321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1"/>
          <w:szCs w:val="21"/>
          <w:lang w:val="es-SV" w:eastAsia="es-SV"/>
        </w:rPr>
      </w:pPr>
    </w:p>
    <w:p w:rsidR="00243212" w:rsidRDefault="00243212" w:rsidP="00243212">
      <w:pPr>
        <w:pStyle w:val="Prrafodelista"/>
        <w:ind w:left="567"/>
        <w:jc w:val="both"/>
        <w:rPr>
          <w:rFonts w:eastAsiaTheme="minorEastAsia"/>
          <w:lang w:val="es-SV" w:eastAsia="es-SV"/>
        </w:rPr>
      </w:pPr>
      <w:r w:rsidRPr="0029168A">
        <w:rPr>
          <w:rFonts w:eastAsiaTheme="minorEastAsia"/>
          <w:lang w:val="es-SV" w:eastAsia="es-SV"/>
        </w:rPr>
        <w:t xml:space="preserve">El artículo 72 de la Ley de Procedimientos Administrativos establece que de no subsanarse la prevención realizada por la Administración, el reclamo se archivará sin más trámite, quedando a salvo su derecho de presentar una nueva petición, si fuere procedente conforme a la Ley. </w:t>
      </w:r>
    </w:p>
    <w:p w:rsidR="00243212" w:rsidRPr="00F24FBD" w:rsidRDefault="00243212" w:rsidP="0024321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1"/>
          <w:szCs w:val="21"/>
          <w:lang w:val="es-SV" w:eastAsia="es-SV"/>
        </w:rPr>
      </w:pPr>
    </w:p>
    <w:p w:rsidR="00243212" w:rsidRPr="00F24FBD" w:rsidRDefault="00243212" w:rsidP="0024321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lang w:eastAsia="es-SV"/>
        </w:rPr>
      </w:pPr>
      <w:r w:rsidRPr="00F24FBD">
        <w:rPr>
          <w:rFonts w:ascii="Times New Roman" w:hAnsi="Times New Roman" w:cs="Times New Roman"/>
          <w:lang w:eastAsia="es-SV"/>
        </w:rPr>
        <w:t>Debido a lo anterior, esta Superintendencia al no contar con la información necesaria para iniciar el procedimiento respectivo</w:t>
      </w:r>
      <w:r w:rsidRPr="00F24FBD">
        <w:rPr>
          <w:rFonts w:ascii="Times New Roman" w:hAnsi="Times New Roman" w:cs="Times New Roman"/>
        </w:rPr>
        <w:t xml:space="preserve">, se encuentra inhabilitada para tramitar el </w:t>
      </w:r>
      <w:r w:rsidRPr="00F24FBD">
        <w:rPr>
          <w:rFonts w:ascii="Times New Roman" w:hAnsi="Times New Roman" w:cs="Times New Roman"/>
          <w:lang w:eastAsia="es-SV"/>
        </w:rPr>
        <w:t>reclamo presentado</w:t>
      </w:r>
      <w:r w:rsidRPr="00F24FBD">
        <w:rPr>
          <w:rFonts w:ascii="Times New Roman" w:hAnsi="Times New Roman" w:cs="Times New Roman"/>
        </w:rPr>
        <w:t xml:space="preserve">, siendo </w:t>
      </w:r>
      <w:r w:rsidRPr="00F24FBD">
        <w:rPr>
          <w:rFonts w:ascii="Times New Roman" w:hAnsi="Times New Roman" w:cs="Times New Roman"/>
          <w:lang w:eastAsia="es-SV"/>
        </w:rPr>
        <w:t>procedente declararlo inadmisible</w:t>
      </w:r>
      <w:r>
        <w:rPr>
          <w:rFonts w:ascii="Times New Roman" w:hAnsi="Times New Roman" w:cs="Times New Roman"/>
          <w:lang w:eastAsia="es-SV"/>
        </w:rPr>
        <w:t xml:space="preserve"> y archivar las diligencias</w:t>
      </w:r>
      <w:r w:rsidRPr="00F24FBD">
        <w:rPr>
          <w:rFonts w:ascii="Times New Roman" w:hAnsi="Times New Roman" w:cs="Times New Roman"/>
          <w:lang w:eastAsia="es-SV"/>
        </w:rPr>
        <w:t>.</w:t>
      </w:r>
      <w:r>
        <w:rPr>
          <w:rFonts w:ascii="Times New Roman" w:hAnsi="Times New Roman" w:cs="Times New Roman"/>
          <w:lang w:eastAsia="es-SV"/>
        </w:rPr>
        <w:t xml:space="preserve"> </w:t>
      </w:r>
      <w:r w:rsidRPr="00F24FBD">
        <w:rPr>
          <w:rFonts w:ascii="Times New Roman" w:hAnsi="Times New Roman" w:cs="Times New Roman"/>
          <w:lang w:eastAsia="es-SV"/>
        </w:rPr>
        <w:t xml:space="preserve">Sin embargo, es importante manifestar, que queda a salvo el derecho del señor </w:t>
      </w:r>
      <w:proofErr w:type="spellStart"/>
      <w:r w:rsidR="00FD496F">
        <w:rPr>
          <w:rFonts w:ascii="Times New Roman" w:hAnsi="Times New Roman" w:cs="Times New Roman"/>
          <w:lang w:eastAsia="es-SV"/>
        </w:rPr>
        <w:t>Xxxxxxxxxxxxxxxxxxxx</w:t>
      </w:r>
      <w:proofErr w:type="spellEnd"/>
      <w:r w:rsidRPr="00F24FBD">
        <w:rPr>
          <w:rFonts w:ascii="Times New Roman" w:hAnsi="Times New Roman" w:cs="Times New Roman"/>
          <w:lang w:eastAsia="es-SV"/>
        </w:rPr>
        <w:t xml:space="preserve"> de interponer una nueva petición, cuando lo estime pertinente. </w:t>
      </w:r>
      <w:r w:rsidRPr="00F24FBD">
        <w:rPr>
          <w:rFonts w:ascii="Times New Roman" w:hAnsi="Times New Roman" w:cs="Times New Roman"/>
        </w:rPr>
        <w:t xml:space="preserve">  </w:t>
      </w:r>
    </w:p>
    <w:p w:rsidR="00243212" w:rsidRPr="00F24FBD" w:rsidRDefault="00243212" w:rsidP="00243212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1"/>
          <w:szCs w:val="21"/>
          <w:lang w:eastAsia="es-SV"/>
        </w:rPr>
      </w:pP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F24FBD">
        <w:rPr>
          <w:rFonts w:ascii="Times New Roman" w:eastAsia="Times New Roman" w:hAnsi="Times New Roman" w:cs="Times New Roman"/>
          <w:lang w:eastAsia="es-SV"/>
        </w:rPr>
        <w:t>POR TANTO, e</w:t>
      </w:r>
      <w:r>
        <w:rPr>
          <w:rFonts w:ascii="Times New Roman" w:eastAsia="Times New Roman" w:hAnsi="Times New Roman" w:cs="Times New Roman"/>
          <w:lang w:eastAsia="es-SV"/>
        </w:rPr>
        <w:t>n uso de sus facultades legales</w:t>
      </w:r>
      <w:r w:rsidRPr="00F24FBD">
        <w:rPr>
          <w:rFonts w:ascii="Times New Roman" w:eastAsia="Times New Roman" w:hAnsi="Times New Roman" w:cs="Times New Roman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lang w:eastAsia="es-SV"/>
        </w:rPr>
        <w:t xml:space="preserve">y de conformidad con la Ley de Procedimientos Administrativos, </w:t>
      </w:r>
      <w:r w:rsidRPr="00F24FBD">
        <w:rPr>
          <w:rFonts w:ascii="Times New Roman" w:eastAsia="Times New Roman" w:hAnsi="Times New Roman" w:cs="Times New Roman"/>
          <w:lang w:eastAsia="es-SV"/>
        </w:rPr>
        <w:t>esta Superintendencia ACUERDA:</w:t>
      </w:r>
    </w:p>
    <w:p w:rsidR="00243212" w:rsidRPr="00F24FBD" w:rsidRDefault="00243212" w:rsidP="0024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s-SV"/>
        </w:rPr>
      </w:pPr>
    </w:p>
    <w:p w:rsidR="00243212" w:rsidRPr="00F24FBD" w:rsidRDefault="00243212" w:rsidP="00243212">
      <w:pPr>
        <w:numPr>
          <w:ilvl w:val="0"/>
          <w:numId w:val="26"/>
        </w:numPr>
        <w:spacing w:after="0" w:line="240" w:lineRule="auto"/>
        <w:ind w:left="567" w:hanging="567"/>
        <w:contextualSpacing/>
        <w:jc w:val="both"/>
        <w:rPr>
          <w:rFonts w:ascii="Times New Roman" w:eastAsiaTheme="minorEastAsia" w:hAnsi="Times New Roman" w:cs="Times New Roman"/>
          <w:lang w:eastAsia="es-SV"/>
        </w:rPr>
      </w:pPr>
      <w:r w:rsidRPr="00F24FBD">
        <w:rPr>
          <w:rFonts w:ascii="Times New Roman" w:eastAsia="Times New Roman" w:hAnsi="Times New Roman" w:cs="Times New Roman"/>
          <w:lang w:eastAsia="es-ES"/>
        </w:rPr>
        <w:t xml:space="preserve">Declarar inadmisible el reclamo presentado por el señor </w:t>
      </w:r>
      <w:proofErr w:type="spellStart"/>
      <w:r w:rsidR="00FD496F">
        <w:rPr>
          <w:rFonts w:ascii="Times New Roman" w:hAnsi="Times New Roman" w:cs="Times New Roman"/>
        </w:rPr>
        <w:t>Xxxxxxxxxxxxxxxxxxxx</w:t>
      </w:r>
      <w:proofErr w:type="spellEnd"/>
      <w:r w:rsidRPr="00F24FBD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F24FBD">
        <w:rPr>
          <w:rFonts w:ascii="Times New Roman" w:eastAsiaTheme="minorEastAsia" w:hAnsi="Times New Roman" w:cs="Times New Roman"/>
          <w:lang w:eastAsia="es-SV"/>
        </w:rPr>
        <w:t xml:space="preserve">por no presentar </w:t>
      </w:r>
      <w:r w:rsidRPr="00F24FBD">
        <w:rPr>
          <w:rFonts w:ascii="Times New Roman" w:eastAsiaTheme="minorEastAsia" w:hAnsi="Times New Roman" w:cs="Times New Roman"/>
          <w:lang w:val="es-SV" w:eastAsia="es-SV"/>
        </w:rPr>
        <w:t>la documentación idónea por medio de la cual comprobara ser el titular de un derecho o tener un legítimo interés para intervenir ante la SIGET</w:t>
      </w:r>
      <w:r>
        <w:rPr>
          <w:rFonts w:ascii="Times New Roman" w:eastAsiaTheme="minorEastAsia" w:hAnsi="Times New Roman" w:cs="Times New Roman"/>
          <w:lang w:eastAsia="es-SV"/>
        </w:rPr>
        <w:t>, de conformidad con lo establecido en la Ley de Procedimientos Administrativos;</w:t>
      </w:r>
      <w:r w:rsidRPr="00F24FBD">
        <w:rPr>
          <w:rFonts w:ascii="Times New Roman" w:eastAsiaTheme="minorEastAsia" w:hAnsi="Times New Roman" w:cs="Times New Roman"/>
          <w:lang w:eastAsia="es-SV"/>
        </w:rPr>
        <w:t xml:space="preserve"> quedando </w:t>
      </w:r>
      <w:r w:rsidRPr="00F24FBD">
        <w:rPr>
          <w:rFonts w:ascii="Times New Roman" w:hAnsi="Times New Roman" w:cs="Times New Roman"/>
        </w:rPr>
        <w:t>a salvo el derecho de presentar una nueva petición cuando lo estime conveniente.</w:t>
      </w:r>
    </w:p>
    <w:p w:rsidR="00243212" w:rsidRPr="00F24FBD" w:rsidRDefault="00243212" w:rsidP="0024321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</w:p>
    <w:p w:rsidR="00243212" w:rsidRPr="00F24FBD" w:rsidRDefault="00243212" w:rsidP="0024321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es-ES"/>
        </w:rPr>
      </w:pPr>
      <w:r w:rsidRPr="00F24FBD">
        <w:rPr>
          <w:rFonts w:ascii="Times New Roman" w:eastAsia="Times New Roman" w:hAnsi="Times New Roman" w:cs="Times New Roman"/>
          <w:color w:val="000000"/>
          <w:lang w:eastAsia="es-ES"/>
        </w:rPr>
        <w:t xml:space="preserve">Notificar este acuerdo al </w:t>
      </w:r>
      <w:r w:rsidRPr="00F24FBD">
        <w:rPr>
          <w:rFonts w:ascii="Times New Roman" w:eastAsia="Times New Roman" w:hAnsi="Times New Roman" w:cs="Times New Roman"/>
          <w:lang w:eastAsia="es-ES"/>
        </w:rPr>
        <w:t xml:space="preserve">señor </w:t>
      </w:r>
      <w:proofErr w:type="spellStart"/>
      <w:r w:rsidR="00FD496F">
        <w:rPr>
          <w:rFonts w:ascii="Times New Roman" w:hAnsi="Times New Roman" w:cs="Times New Roman"/>
        </w:rPr>
        <w:t>Xxxxxxxxxxxxxxxxxxxx</w:t>
      </w:r>
      <w:proofErr w:type="spellEnd"/>
      <w:r w:rsidRPr="00F24FBD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F24FBD">
        <w:rPr>
          <w:rFonts w:ascii="Times New Roman" w:eastAsia="Times New Roman" w:hAnsi="Times New Roman" w:cs="Times New Roman"/>
          <w:color w:val="000000"/>
          <w:lang w:eastAsia="es-ES"/>
        </w:rPr>
        <w:t>para los efectos legales pertinentes; y,</w:t>
      </w:r>
    </w:p>
    <w:p w:rsidR="00243212" w:rsidRPr="00F24FBD" w:rsidRDefault="00243212" w:rsidP="0024321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  <w:lang w:val="es-MX" w:eastAsia="es-ES"/>
        </w:rPr>
      </w:pPr>
    </w:p>
    <w:p w:rsidR="00243212" w:rsidRPr="00F24FBD" w:rsidRDefault="00243212" w:rsidP="00243212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val="es-MX" w:eastAsia="es-ES"/>
        </w:rPr>
      </w:pPr>
      <w:r w:rsidRPr="00F24FBD">
        <w:rPr>
          <w:rFonts w:ascii="Times New Roman" w:eastAsia="Times New Roman" w:hAnsi="Times New Roman" w:cs="Times New Roman"/>
          <w:lang w:val="es-MX" w:eastAsia="es-ES"/>
        </w:rPr>
        <w:t>Remitir copia de este acuerdo a la Defensoría del Consumidor y al Centro de Atención al Usuario de la SIGET.</w:t>
      </w:r>
    </w:p>
    <w:p w:rsidR="00243212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  <w:r w:rsidRPr="000F6831">
        <w:rPr>
          <w:rFonts w:ascii="Times New Roman" w:eastAsiaTheme="minorEastAsia" w:hAnsi="Times New Roman" w:cs="Times New Roman"/>
          <w:spacing w:val="-4"/>
          <w:lang w:val="es-SV" w:eastAsia="es-SV"/>
        </w:rPr>
        <w:t xml:space="preserve"> </w:t>
      </w:r>
    </w:p>
    <w:p w:rsidR="00243212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43212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43212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43212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43212" w:rsidRDefault="00243212" w:rsidP="00243212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243212" w:rsidRDefault="00243212" w:rsidP="00243212">
      <w:pPr>
        <w:spacing w:after="0" w:line="240" w:lineRule="auto"/>
        <w:ind w:left="4956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  <w:r>
        <w:rPr>
          <w:rFonts w:ascii="Times New Roman" w:eastAsiaTheme="minorEastAsia" w:hAnsi="Times New Roman" w:cs="Times New Roman"/>
          <w:spacing w:val="-4"/>
          <w:lang w:val="es-SV" w:eastAsia="es-SV"/>
        </w:rPr>
        <w:t>Manuel Ernesto Aguilar Flores</w:t>
      </w:r>
    </w:p>
    <w:p w:rsidR="00243212" w:rsidRPr="000F6831" w:rsidRDefault="00243212" w:rsidP="00243212">
      <w:pPr>
        <w:spacing w:after="0" w:line="240" w:lineRule="auto"/>
        <w:ind w:left="4956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  <w:r>
        <w:rPr>
          <w:rFonts w:ascii="Times New Roman" w:eastAsiaTheme="minorEastAsia" w:hAnsi="Times New Roman" w:cs="Times New Roman"/>
          <w:spacing w:val="-4"/>
          <w:lang w:val="es-SV" w:eastAsia="es-SV"/>
        </w:rPr>
        <w:t>Superintendente</w:t>
      </w:r>
    </w:p>
    <w:p w:rsidR="00243212" w:rsidRPr="000F6831" w:rsidRDefault="00243212" w:rsidP="00243212">
      <w:pPr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4"/>
          <w:lang w:val="es-SV" w:eastAsia="es-SV"/>
        </w:rPr>
      </w:pPr>
    </w:p>
    <w:p w:rsidR="003E7A1C" w:rsidRDefault="003E7A1C" w:rsidP="00DA07C4">
      <w:pPr>
        <w:spacing w:after="0" w:line="240" w:lineRule="auto"/>
        <w:jc w:val="both"/>
        <w:rPr>
          <w:rFonts w:ascii="Museo Sans 300" w:hAnsi="Museo Sans 300"/>
          <w:b/>
          <w:bCs/>
          <w:sz w:val="24"/>
          <w:szCs w:val="24"/>
          <w:lang w:val="es-ES_tradnl"/>
        </w:rPr>
      </w:pPr>
    </w:p>
    <w:sectPr w:rsidR="003E7A1C" w:rsidSect="002432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268" w:right="1701" w:bottom="170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D4" w:rsidRDefault="00B705D4">
      <w:pPr>
        <w:spacing w:after="0" w:line="240" w:lineRule="auto"/>
      </w:pPr>
      <w:r>
        <w:separator/>
      </w:r>
    </w:p>
  </w:endnote>
  <w:endnote w:type="continuationSeparator" w:id="0">
    <w:p w:rsidR="00B705D4" w:rsidRDefault="00B7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54206"/>
      <w:docPartObj>
        <w:docPartGallery w:val="Page Numbers (Bottom of Page)"/>
        <w:docPartUnique/>
      </w:docPartObj>
    </w:sdtPr>
    <w:sdtEndPr/>
    <w:sdtContent>
      <w:p w:rsidR="008B3091" w:rsidRDefault="008B30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3091" w:rsidRDefault="008B30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440544"/>
      <w:docPartObj>
        <w:docPartGallery w:val="Page Numbers (Bottom of Page)"/>
        <w:docPartUnique/>
      </w:docPartObj>
    </w:sdtPr>
    <w:sdtEndPr/>
    <w:sdtContent>
      <w:p w:rsidR="008B3091" w:rsidRDefault="008B30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96F">
          <w:rPr>
            <w:noProof/>
          </w:rPr>
          <w:t>2</w:t>
        </w:r>
        <w:r>
          <w:fldChar w:fldCharType="end"/>
        </w:r>
      </w:p>
    </w:sdtContent>
  </w:sdt>
  <w:p w:rsidR="008B3091" w:rsidRDefault="008B309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AC" w:rsidRPr="009A54AC" w:rsidRDefault="009A54AC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</w:rPr>
    </w:pPr>
    <w:r w:rsidRPr="009A54AC">
      <w:rPr>
        <w:rFonts w:ascii="Bembo Std" w:hAnsi="Bembo Std"/>
        <w:b/>
        <w:color w:val="000000" w:themeColor="text1"/>
        <w:sz w:val="18"/>
        <w:szCs w:val="18"/>
      </w:rPr>
      <w:t xml:space="preserve">Sexta décima calle poniente y 37 Av. sur #2001, Col. Flor Blanca, San Salvador, El Salvador, C.A. </w:t>
    </w:r>
  </w:p>
  <w:p w:rsidR="00754E7A" w:rsidRPr="009A54AC" w:rsidRDefault="009A54AC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</w:rPr>
    </w:pPr>
    <w:r w:rsidRPr="009A54AC">
      <w:rPr>
        <w:rFonts w:ascii="Bembo Std" w:hAnsi="Bembo Std"/>
        <w:b/>
        <w:color w:val="000000" w:themeColor="text1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D4" w:rsidRDefault="00B705D4">
      <w:pPr>
        <w:spacing w:after="0" w:line="240" w:lineRule="auto"/>
      </w:pPr>
      <w:r>
        <w:separator/>
      </w:r>
    </w:p>
  </w:footnote>
  <w:footnote w:type="continuationSeparator" w:id="0">
    <w:p w:rsidR="00B705D4" w:rsidRDefault="00B7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7A" w:rsidRDefault="003861C1">
    <w:pPr>
      <w:pStyle w:val="Encabezado"/>
    </w:pPr>
    <w:r>
      <w:rPr>
        <w:rFonts w:ascii="Times New Roman" w:hAnsi="Times New Roman" w:cs="Times New Roman"/>
        <w:noProof/>
        <w:sz w:val="24"/>
        <w:szCs w:val="24"/>
        <w:lang w:val="es-MX" w:eastAsia="es-MX"/>
      </w:rPr>
      <w:drawing>
        <wp:anchor distT="36576" distB="36576" distL="36576" distR="36576" simplePos="0" relativeHeight="251663360" behindDoc="0" locked="0" layoutInCell="1" allowOverlap="1" wp14:anchorId="6DA32C95" wp14:editId="27F23B5A">
          <wp:simplePos x="0" y="0"/>
          <wp:positionH relativeFrom="page">
            <wp:align>right</wp:align>
          </wp:positionH>
          <wp:positionV relativeFrom="paragraph">
            <wp:posOffset>984608</wp:posOffset>
          </wp:positionV>
          <wp:extent cx="7736840" cy="6718853"/>
          <wp:effectExtent l="0" t="0" r="0" b="635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8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51" w:rsidRDefault="00754E7A" w:rsidP="00754E7A">
    <w:pPr>
      <w:outlineLvl w:val="1"/>
    </w:pPr>
    <w:r>
      <w:rPr>
        <w:noProof/>
        <w:lang w:val="es-MX" w:eastAsia="es-MX"/>
      </w:rPr>
      <w:drawing>
        <wp:inline distT="0" distB="0" distL="0" distR="0" wp14:anchorId="0C9DFC2E" wp14:editId="23E0356C">
          <wp:extent cx="1917311" cy="625123"/>
          <wp:effectExtent l="0" t="0" r="6985" b="381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val="es-MX" w:eastAsia="es-MX"/>
      </w:rPr>
      <w:drawing>
        <wp:anchor distT="36576" distB="36576" distL="36576" distR="36576" simplePos="0" relativeHeight="251659264" behindDoc="0" locked="0" layoutInCell="1" allowOverlap="1" wp14:anchorId="043D7D01" wp14:editId="45F15280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6840" cy="6718853"/>
          <wp:effectExtent l="0" t="0" r="0" b="635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912" cy="672152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7A" w:rsidRPr="00754E7A" w:rsidRDefault="00193F42" w:rsidP="004F15AC">
    <w:pPr>
      <w:pStyle w:val="Encabezado"/>
      <w:jc w:val="center"/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222F3E3F" wp14:editId="0973BF32">
          <wp:simplePos x="0" y="0"/>
          <wp:positionH relativeFrom="page">
            <wp:posOffset>10795</wp:posOffset>
          </wp:positionH>
          <wp:positionV relativeFrom="line">
            <wp:posOffset>-369438</wp:posOffset>
          </wp:positionV>
          <wp:extent cx="7772400" cy="10057765"/>
          <wp:effectExtent l="0" t="0" r="0" b="63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FD0">
      <w:rPr>
        <w:rFonts w:ascii="Times New Roman" w:hAnsi="Times New Roman" w:cs="Times New Roman"/>
        <w:noProof/>
        <w:sz w:val="24"/>
        <w:szCs w:val="24"/>
        <w:lang w:val="es-MX" w:eastAsia="es-MX"/>
      </w:rPr>
      <w:drawing>
        <wp:anchor distT="36576" distB="36576" distL="36576" distR="36576" simplePos="0" relativeHeight="251665408" behindDoc="1" locked="0" layoutInCell="1" allowOverlap="1" wp14:anchorId="309E2CA6" wp14:editId="3F23AA9B">
          <wp:simplePos x="0" y="0"/>
          <wp:positionH relativeFrom="page">
            <wp:align>right</wp:align>
          </wp:positionH>
          <wp:positionV relativeFrom="paragraph">
            <wp:posOffset>1488854</wp:posOffset>
          </wp:positionV>
          <wp:extent cx="7762655" cy="7354957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212" cy="73583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D86511"/>
    <w:multiLevelType w:val="hybridMultilevel"/>
    <w:tmpl w:val="7A548CCC"/>
    <w:lvl w:ilvl="0" w:tplc="F044E9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7D06CE"/>
    <w:multiLevelType w:val="hybridMultilevel"/>
    <w:tmpl w:val="CCEE75A4"/>
    <w:lvl w:ilvl="0" w:tplc="8B001B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D1D2F"/>
    <w:multiLevelType w:val="hybridMultilevel"/>
    <w:tmpl w:val="8420408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C2EEA"/>
    <w:multiLevelType w:val="hybridMultilevel"/>
    <w:tmpl w:val="1B5880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D1647B"/>
    <w:multiLevelType w:val="hybridMultilevel"/>
    <w:tmpl w:val="093246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25D73F7"/>
    <w:multiLevelType w:val="hybridMultilevel"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8"/>
  </w:num>
  <w:num w:numId="5">
    <w:abstractNumId w:val="9"/>
  </w:num>
  <w:num w:numId="6">
    <w:abstractNumId w:val="4"/>
  </w:num>
  <w:num w:numId="7">
    <w:abstractNumId w:val="13"/>
  </w:num>
  <w:num w:numId="8">
    <w:abstractNumId w:val="15"/>
  </w:num>
  <w:num w:numId="9">
    <w:abstractNumId w:val="20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24"/>
  </w:num>
  <w:num w:numId="15">
    <w:abstractNumId w:val="5"/>
  </w:num>
  <w:num w:numId="16">
    <w:abstractNumId w:val="25"/>
  </w:num>
  <w:num w:numId="17">
    <w:abstractNumId w:val="22"/>
  </w:num>
  <w:num w:numId="18">
    <w:abstractNumId w:val="23"/>
  </w:num>
  <w:num w:numId="19">
    <w:abstractNumId w:val="3"/>
  </w:num>
  <w:num w:numId="20">
    <w:abstractNumId w:val="14"/>
  </w:num>
  <w:num w:numId="21">
    <w:abstractNumId w:val="1"/>
  </w:num>
  <w:num w:numId="22">
    <w:abstractNumId w:val="21"/>
  </w:num>
  <w:num w:numId="23">
    <w:abstractNumId w:val="12"/>
  </w:num>
  <w:num w:numId="24">
    <w:abstractNumId w:val="19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12"/>
    <w:rsid w:val="000052EB"/>
    <w:rsid w:val="00093FBF"/>
    <w:rsid w:val="000D14EB"/>
    <w:rsid w:val="000D4617"/>
    <w:rsid w:val="00193F42"/>
    <w:rsid w:val="001B74CA"/>
    <w:rsid w:val="001C540F"/>
    <w:rsid w:val="00222FD0"/>
    <w:rsid w:val="00243212"/>
    <w:rsid w:val="00303B4C"/>
    <w:rsid w:val="00335C51"/>
    <w:rsid w:val="003861C1"/>
    <w:rsid w:val="003A6EAD"/>
    <w:rsid w:val="003E7A1C"/>
    <w:rsid w:val="004067FA"/>
    <w:rsid w:val="0045432D"/>
    <w:rsid w:val="00470F43"/>
    <w:rsid w:val="004D6ADD"/>
    <w:rsid w:val="004F15AC"/>
    <w:rsid w:val="00527A6F"/>
    <w:rsid w:val="00587D09"/>
    <w:rsid w:val="006941DC"/>
    <w:rsid w:val="006C4A34"/>
    <w:rsid w:val="006F1487"/>
    <w:rsid w:val="0070396C"/>
    <w:rsid w:val="00754E7A"/>
    <w:rsid w:val="00804AE8"/>
    <w:rsid w:val="0087560E"/>
    <w:rsid w:val="008A1F87"/>
    <w:rsid w:val="008B209D"/>
    <w:rsid w:val="008B3091"/>
    <w:rsid w:val="0098493C"/>
    <w:rsid w:val="009A16ED"/>
    <w:rsid w:val="009A54AC"/>
    <w:rsid w:val="009B218F"/>
    <w:rsid w:val="009C6F13"/>
    <w:rsid w:val="009F519F"/>
    <w:rsid w:val="009F52CA"/>
    <w:rsid w:val="00AC0695"/>
    <w:rsid w:val="00AC5B92"/>
    <w:rsid w:val="00B01B7F"/>
    <w:rsid w:val="00B06FD3"/>
    <w:rsid w:val="00B705D4"/>
    <w:rsid w:val="00BE0BFD"/>
    <w:rsid w:val="00BF3261"/>
    <w:rsid w:val="00BF37F8"/>
    <w:rsid w:val="00C10CA6"/>
    <w:rsid w:val="00CF5963"/>
    <w:rsid w:val="00DA07C4"/>
    <w:rsid w:val="00DD58BF"/>
    <w:rsid w:val="00E00954"/>
    <w:rsid w:val="00E45911"/>
    <w:rsid w:val="00E95C1B"/>
    <w:rsid w:val="00EC5E16"/>
    <w:rsid w:val="00F344EE"/>
    <w:rsid w:val="00F661F1"/>
    <w:rsid w:val="00F96A0B"/>
    <w:rsid w:val="00FB1679"/>
    <w:rsid w:val="00FD496F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A07C4"/>
    <w:pPr>
      <w:spacing w:after="0" w:line="240" w:lineRule="auto"/>
    </w:pPr>
    <w:rPr>
      <w:rFonts w:ascii="Calibri" w:eastAsia="Times New Roman" w:hAnsi="Calibri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A07C4"/>
    <w:pPr>
      <w:spacing w:after="0" w:line="240" w:lineRule="auto"/>
    </w:pPr>
    <w:rPr>
      <w:rFonts w:ascii="Calibri" w:eastAsia="Times New Roman" w:hAnsi="Calibri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yan\Desktop\Plantilla%20Acuerdo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2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2019</Template>
  <TotalTime>0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Payan</dc:creator>
  <cp:lastModifiedBy>lsiliezar</cp:lastModifiedBy>
  <cp:revision>2</cp:revision>
  <cp:lastPrinted>2019-07-17T18:20:00Z</cp:lastPrinted>
  <dcterms:created xsi:type="dcterms:W3CDTF">2019-09-06T17:28:00Z</dcterms:created>
  <dcterms:modified xsi:type="dcterms:W3CDTF">2019-09-06T17:28:00Z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