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30" w:rsidRPr="00B15957" w:rsidRDefault="00C04730" w:rsidP="00C04730">
      <w:pPr>
        <w:spacing w:after="152"/>
        <w:ind w:left="43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6"/>
          <w:lang w:val="es-MX"/>
        </w:rPr>
        <w:t>NOTA ACLARATORIA DE INFORMACION OFICIOSA</w:t>
      </w:r>
    </w:p>
    <w:p w:rsidR="00C04730" w:rsidRPr="00B15957" w:rsidRDefault="00C04730" w:rsidP="00C04730">
      <w:pPr>
        <w:spacing w:after="225"/>
        <w:ind w:left="43" w:right="14" w:firstLine="43"/>
        <w:jc w:val="both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La Municipalidad de Sensembra, al público en general ACLARA: que anta la falta de publicación de Información Oficiosa, relacionada con la emisión de Actas del Concejo Municipal, según articulo diez y diecisiete de la Ley de </w:t>
      </w:r>
      <w:r>
        <w:rPr>
          <w:noProof/>
          <w:lang w:val="en-US"/>
        </w:rPr>
        <w:drawing>
          <wp:inline distT="0" distB="0" distL="0" distR="0" wp14:anchorId="44E83A53" wp14:editId="1C125613">
            <wp:extent cx="4575" cy="4572"/>
            <wp:effectExtent l="0" t="0" r="0" b="0"/>
            <wp:docPr id="1063" name="Picture 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Picture 10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>Acceso a la Información Pública, solicitada del periodo correspondiente de</w:t>
      </w:r>
      <w:r>
        <w:rPr>
          <w:rFonts w:ascii="Times New Roman" w:eastAsia="Times New Roman" w:hAnsi="Times New Roman" w:cs="Times New Roman"/>
          <w:sz w:val="28"/>
          <w:lang w:val="es-MX"/>
        </w:rPr>
        <w:t xml:space="preserve"> </w:t>
      </w:r>
      <w:r w:rsidR="00507AB0">
        <w:rPr>
          <w:rFonts w:ascii="Times New Roman" w:eastAsia="Times New Roman" w:hAnsi="Times New Roman" w:cs="Times New Roman"/>
          <w:sz w:val="28"/>
          <w:lang w:val="es-MX"/>
        </w:rPr>
        <w:t xml:space="preserve">enero a marzo </w:t>
      </w:r>
      <w:r w:rsidR="00FA38AE">
        <w:rPr>
          <w:rFonts w:ascii="Times New Roman" w:eastAsia="Times New Roman" w:hAnsi="Times New Roman" w:cs="Times New Roman"/>
          <w:sz w:val="28"/>
          <w:lang w:val="es-MX"/>
        </w:rPr>
        <w:t>dos mil veinticuatro</w:t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>, manifestar que aún falta completar información oportuna de procesos municipales para cerrar libros correspondientes.</w:t>
      </w:r>
    </w:p>
    <w:p w:rsidR="00C04730" w:rsidRPr="00B15957" w:rsidRDefault="00C04730" w:rsidP="00C04730">
      <w:pPr>
        <w:spacing w:after="187"/>
        <w:ind w:left="43" w:right="14" w:firstLine="58"/>
        <w:jc w:val="both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>En base al artículo setenta y tres de la LAIP, se declara inexistente de la categoría de Información Oficiosa relacionada, del periodo relacionado.</w:t>
      </w:r>
    </w:p>
    <w:p w:rsidR="00C04730" w:rsidRDefault="00C04730" w:rsidP="00C04730">
      <w:pPr>
        <w:spacing w:after="1203"/>
        <w:ind w:left="46" w:right="14" w:hanging="3"/>
        <w:jc w:val="both"/>
        <w:rPr>
          <w:rFonts w:ascii="Times New Roman" w:eastAsia="Times New Roman" w:hAnsi="Times New Roman" w:cs="Times New Roman"/>
          <w:sz w:val="28"/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No habiendo más que hacer constar, firmo y sello la presente acta de inexistencia, en el municipio de Sensembra a </w:t>
      </w:r>
      <w:r w:rsidR="00507AB0">
        <w:rPr>
          <w:rFonts w:ascii="Times New Roman" w:eastAsia="Times New Roman" w:hAnsi="Times New Roman" w:cs="Times New Roman"/>
          <w:sz w:val="28"/>
          <w:lang w:val="es-MX"/>
        </w:rPr>
        <w:t xml:space="preserve">los once días de abril </w:t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 xml:space="preserve">de </w:t>
      </w:r>
      <w:r w:rsidR="00271D72">
        <w:rPr>
          <w:rFonts w:ascii="Times New Roman" w:eastAsia="Times New Roman" w:hAnsi="Times New Roman" w:cs="Times New Roman"/>
          <w:sz w:val="28"/>
          <w:lang w:val="es-MX"/>
        </w:rPr>
        <w:t>dos mil veinticuatro</w:t>
      </w:r>
    </w:p>
    <w:p w:rsidR="00C04730" w:rsidRPr="00B15957" w:rsidRDefault="00C04730" w:rsidP="00C04730">
      <w:pPr>
        <w:spacing w:after="1203"/>
        <w:ind w:left="46" w:right="14" w:hanging="3"/>
        <w:jc w:val="both"/>
        <w:rPr>
          <w:lang w:val="es-MX"/>
        </w:rPr>
      </w:pPr>
    </w:p>
    <w:p w:rsidR="00C04730" w:rsidRDefault="00C04730" w:rsidP="00C04730">
      <w:pPr>
        <w:spacing w:after="23"/>
        <w:ind w:left="3141" w:right="1506" w:hanging="490"/>
        <w:jc w:val="center"/>
        <w:rPr>
          <w:rFonts w:ascii="Times New Roman" w:eastAsia="Times New Roman" w:hAnsi="Times New Roman" w:cs="Times New Roman"/>
          <w:sz w:val="28"/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>Licda.</w:t>
      </w:r>
      <w:r>
        <w:rPr>
          <w:rFonts w:ascii="Times New Roman" w:eastAsia="Times New Roman" w:hAnsi="Times New Roman" w:cs="Times New Roman"/>
          <w:sz w:val="28"/>
          <w:lang w:val="es-MX"/>
        </w:rPr>
        <w:t xml:space="preserve"> Ruth </w:t>
      </w:r>
      <w:proofErr w:type="spellStart"/>
      <w:r>
        <w:rPr>
          <w:rFonts w:ascii="Times New Roman" w:eastAsia="Times New Roman" w:hAnsi="Times New Roman" w:cs="Times New Roman"/>
          <w:sz w:val="28"/>
          <w:lang w:val="es-MX"/>
        </w:rPr>
        <w:t>Anai</w:t>
      </w:r>
      <w:proofErr w:type="spellEnd"/>
      <w:r>
        <w:rPr>
          <w:rFonts w:ascii="Times New Roman" w:eastAsia="Times New Roman" w:hAnsi="Times New Roman" w:cs="Times New Roman"/>
          <w:sz w:val="28"/>
          <w:lang w:val="es-MX"/>
        </w:rPr>
        <w:t xml:space="preserve"> Fl</w:t>
      </w:r>
      <w:r w:rsidRPr="00B15957">
        <w:rPr>
          <w:rFonts w:ascii="Times New Roman" w:eastAsia="Times New Roman" w:hAnsi="Times New Roman" w:cs="Times New Roman"/>
          <w:sz w:val="28"/>
          <w:lang w:val="es-MX"/>
        </w:rPr>
        <w:t>ores Cruz</w:t>
      </w:r>
    </w:p>
    <w:p w:rsidR="00C04730" w:rsidRDefault="00C04730" w:rsidP="00C04730">
      <w:pPr>
        <w:spacing w:after="23"/>
        <w:ind w:left="3141" w:right="1506" w:hanging="490"/>
        <w:jc w:val="center"/>
        <w:rPr>
          <w:lang w:val="es-MX"/>
        </w:rPr>
      </w:pPr>
      <w:r w:rsidRPr="00B15957">
        <w:rPr>
          <w:rFonts w:ascii="Times New Roman" w:eastAsia="Times New Roman" w:hAnsi="Times New Roman" w:cs="Times New Roman"/>
          <w:sz w:val="28"/>
          <w:lang w:val="es-MX"/>
        </w:rPr>
        <w:t>Secretaria Municipal.</w:t>
      </w:r>
    </w:p>
    <w:p w:rsidR="00C04730" w:rsidRPr="00E403DA" w:rsidRDefault="00C04730" w:rsidP="00C04730">
      <w:pPr>
        <w:spacing w:after="23"/>
        <w:ind w:left="3141" w:right="1506" w:hanging="490"/>
        <w:jc w:val="center"/>
        <w:rPr>
          <w:lang w:val="es-MX"/>
        </w:rPr>
      </w:pPr>
      <w:r>
        <w:rPr>
          <w:rFonts w:ascii="Times New Roman" w:eastAsia="Times New Roman" w:hAnsi="Times New Roman" w:cs="Times New Roman"/>
          <w:sz w:val="28"/>
        </w:rPr>
        <w:t>Sensembra / Morazán.</w:t>
      </w:r>
    </w:p>
    <w:p w:rsidR="00C04730" w:rsidRDefault="00C04730" w:rsidP="00C04730">
      <w:pPr>
        <w:spacing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04730" w:rsidRDefault="00C04730" w:rsidP="00C04730">
      <w:pPr>
        <w:spacing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04730" w:rsidRDefault="00C04730" w:rsidP="00C04730">
      <w:pPr>
        <w:spacing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04730" w:rsidRDefault="00C04730" w:rsidP="00C04730">
      <w:pPr>
        <w:spacing w:after="147"/>
        <w:rPr>
          <w:rFonts w:ascii="Times New Roman" w:eastAsia="Times New Roman" w:hAnsi="Times New Roman" w:cs="Times New Roman"/>
          <w:sz w:val="28"/>
          <w:lang w:val="es-MX"/>
        </w:rPr>
      </w:pPr>
      <w:bookmarkStart w:id="0" w:name="_GoBack"/>
      <w:bookmarkEnd w:id="0"/>
    </w:p>
    <w:sectPr w:rsidR="00C047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7F" w:rsidRDefault="0054737F" w:rsidP="00C04730">
      <w:pPr>
        <w:spacing w:after="0" w:line="240" w:lineRule="auto"/>
      </w:pPr>
      <w:r>
        <w:separator/>
      </w:r>
    </w:p>
  </w:endnote>
  <w:endnote w:type="continuationSeparator" w:id="0">
    <w:p w:rsidR="0054737F" w:rsidRDefault="0054737F" w:rsidP="00C0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0" w:rsidRPr="00C04730" w:rsidRDefault="00C04730" w:rsidP="00C04730">
    <w:pPr>
      <w:spacing w:after="0" w:line="240" w:lineRule="auto"/>
      <w:jc w:val="center"/>
      <w:rPr>
        <w:rFonts w:ascii="Bahnschrift Condensed" w:hAnsi="Bahnschrift Condensed"/>
        <w:b/>
        <w:color w:val="95B3D7"/>
        <w:sz w:val="32"/>
        <w:szCs w:val="32"/>
        <w:lang w:val="es-MX"/>
      </w:rPr>
    </w:pPr>
    <w:r w:rsidRPr="00C04730">
      <w:rPr>
        <w:rFonts w:ascii="Bahnschrift Condensed" w:hAnsi="Bahnschrift Condensed"/>
        <w:b/>
        <w:noProof/>
        <w:color w:val="95B3D7"/>
        <w:sz w:val="32"/>
        <w:szCs w:val="32"/>
        <w:lang w:val="es-MX"/>
      </w:rPr>
      <w:t>“</w:t>
    </w:r>
    <w:r w:rsidRPr="00C04730">
      <w:rPr>
        <w:rFonts w:ascii="Bahnschrift Condensed" w:hAnsi="Bahnschrift Condensed"/>
        <w:b/>
        <w:color w:val="95B3D7"/>
        <w:sz w:val="32"/>
        <w:szCs w:val="32"/>
        <w:lang w:val="es-MX"/>
      </w:rPr>
      <w:t>Por el Sensembra que Merecemos’’</w:t>
    </w:r>
  </w:p>
  <w:p w:rsidR="00C04730" w:rsidRPr="00C04730" w:rsidRDefault="00C04730" w:rsidP="00C04730">
    <w:pPr>
      <w:spacing w:after="0" w:line="240" w:lineRule="auto"/>
      <w:jc w:val="center"/>
      <w:rPr>
        <w:rFonts w:cs="Calibri"/>
        <w:sz w:val="20"/>
        <w:szCs w:val="20"/>
        <w:lang w:val="es-MX"/>
      </w:rPr>
    </w:pPr>
    <w:r w:rsidRPr="00C04730">
      <w:rPr>
        <w:rFonts w:cs="Calibri"/>
        <w:sz w:val="20"/>
        <w:szCs w:val="20"/>
        <w:lang w:val="es-MX"/>
      </w:rPr>
      <w:t>Calle Principal, Barrio El Centro</w:t>
    </w:r>
    <w:r>
      <w:rPr>
        <w:rFonts w:cs="Calibri"/>
        <w:sz w:val="20"/>
        <w:szCs w:val="20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7F" w:rsidRDefault="0054737F" w:rsidP="00C04730">
      <w:pPr>
        <w:spacing w:after="0" w:line="240" w:lineRule="auto"/>
      </w:pPr>
      <w:r>
        <w:separator/>
      </w:r>
    </w:p>
  </w:footnote>
  <w:footnote w:type="continuationSeparator" w:id="0">
    <w:p w:rsidR="0054737F" w:rsidRDefault="0054737F" w:rsidP="00C0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0" w:rsidRPr="00C04730" w:rsidRDefault="00C04730" w:rsidP="00C04730">
    <w:pPr>
      <w:tabs>
        <w:tab w:val="left" w:pos="4253"/>
      </w:tabs>
      <w:spacing w:after="0"/>
      <w:jc w:val="center"/>
      <w:rPr>
        <w:sz w:val="16"/>
        <w:szCs w:val="16"/>
        <w:lang w:val="es-MX"/>
      </w:rPr>
    </w:pPr>
    <w:bookmarkStart w:id="1" w:name="_Hlk73351783"/>
    <w:bookmarkStart w:id="2" w:name="_Hlk73351784"/>
    <w:r>
      <w:rPr>
        <w:rFonts w:ascii="Bahnschrift Condensed" w:hAnsi="Bahnschrift Condensed"/>
        <w:b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7FB2B2C9" wp14:editId="0581D06B">
          <wp:simplePos x="0" y="0"/>
          <wp:positionH relativeFrom="margin">
            <wp:posOffset>-533400</wp:posOffset>
          </wp:positionH>
          <wp:positionV relativeFrom="paragraph">
            <wp:posOffset>6350</wp:posOffset>
          </wp:positionV>
          <wp:extent cx="981075" cy="923925"/>
          <wp:effectExtent l="0" t="0" r="9525" b="0"/>
          <wp:wrapThrough wrapText="bothSides">
            <wp:wrapPolygon edited="0">
              <wp:start x="0" y="0"/>
              <wp:lineTo x="0" y="20932"/>
              <wp:lineTo x="21390" y="20932"/>
              <wp:lineTo x="21390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58F2">
      <w:rPr>
        <w:noProof/>
        <w:sz w:val="16"/>
        <w:szCs w:val="16"/>
        <w:lang w:val="en-US"/>
      </w:rPr>
      <w:drawing>
        <wp:anchor distT="0" distB="0" distL="114300" distR="114300" simplePos="0" relativeHeight="251656192" behindDoc="1" locked="0" layoutInCell="1" allowOverlap="1" wp14:anchorId="60255509" wp14:editId="133C3501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1007577" cy="1030570"/>
          <wp:effectExtent l="0" t="0" r="2540" b="0"/>
          <wp:wrapTight wrapText="bothSides">
            <wp:wrapPolygon edited="0">
              <wp:start x="6129" y="0"/>
              <wp:lineTo x="4494" y="6392"/>
              <wp:lineTo x="2860" y="7591"/>
              <wp:lineTo x="2043" y="9988"/>
              <wp:lineTo x="2451" y="12784"/>
              <wp:lineTo x="0" y="17978"/>
              <wp:lineTo x="0" y="18777"/>
              <wp:lineTo x="2451" y="19176"/>
              <wp:lineTo x="2451" y="20774"/>
              <wp:lineTo x="18794" y="20774"/>
              <wp:lineTo x="18794" y="19176"/>
              <wp:lineTo x="21246" y="18777"/>
              <wp:lineTo x="21246" y="17978"/>
              <wp:lineTo x="18794" y="12784"/>
              <wp:lineTo x="19203" y="10787"/>
              <wp:lineTo x="18386" y="7591"/>
              <wp:lineTo x="16752" y="6392"/>
              <wp:lineTo x="15526" y="0"/>
              <wp:lineTo x="6129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577" cy="1030570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37F">
      <w:rPr>
        <w:noProof/>
        <w:sz w:val="16"/>
        <w:szCs w:val="16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49" type="#_x0000_t75" style="position:absolute;left:0;text-align:left;margin-left:0;margin-top:0;width:539.6pt;height:441.45pt;z-index:-25165721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Pr="00C04730">
      <w:rPr>
        <w:rFonts w:ascii="Bahnschrift Condensed" w:hAnsi="Bahnschrift Condensed"/>
        <w:b/>
        <w:sz w:val="40"/>
        <w:szCs w:val="40"/>
        <w:lang w:val="es-MX"/>
      </w:rPr>
      <w:t>Alcaldía Municipal</w:t>
    </w:r>
    <w:r w:rsidRPr="00C04730">
      <w:rPr>
        <w:sz w:val="16"/>
        <w:szCs w:val="16"/>
        <w:lang w:val="es-MX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04730" w:rsidRPr="00C04730" w:rsidRDefault="00C04730" w:rsidP="00C04730">
    <w:pPr>
      <w:tabs>
        <w:tab w:val="left" w:pos="4253"/>
      </w:tabs>
      <w:spacing w:after="0"/>
      <w:jc w:val="center"/>
      <w:rPr>
        <w:sz w:val="18"/>
        <w:szCs w:val="18"/>
        <w:lang w:val="es-MX"/>
      </w:rPr>
    </w:pPr>
    <w:r w:rsidRPr="00C04730">
      <w:rPr>
        <w:rFonts w:ascii="Bahnschrift Condensed" w:hAnsi="Bahnschrift Condensed"/>
        <w:b/>
        <w:sz w:val="36"/>
        <w:szCs w:val="36"/>
        <w:lang w:val="es-MX"/>
      </w:rPr>
      <w:t>Sensembra, Morazán, El Salvador</w:t>
    </w:r>
    <w:r w:rsidRPr="00C04730">
      <w:rPr>
        <w:sz w:val="16"/>
        <w:szCs w:val="16"/>
        <w:lang w:val="es-MX"/>
      </w:rPr>
      <w:t xml:space="preserve"> </w:t>
    </w:r>
    <w:r w:rsidRPr="00C04730">
      <w:rPr>
        <w:sz w:val="18"/>
        <w:szCs w:val="18"/>
        <w:lang w:val="es-MX"/>
      </w:rPr>
      <w:t xml:space="preserve">                                                                      </w:t>
    </w:r>
  </w:p>
  <w:p w:rsidR="00C04730" w:rsidRPr="00577351" w:rsidRDefault="00C04730" w:rsidP="00C04730">
    <w:pPr>
      <w:tabs>
        <w:tab w:val="left" w:pos="4253"/>
      </w:tabs>
      <w:spacing w:after="0"/>
      <w:jc w:val="center"/>
    </w:pPr>
    <w:r w:rsidRPr="00A758F2">
      <w:rPr>
        <w:rFonts w:ascii="Arial Rounded MT Bold" w:hAnsi="Arial Rounded MT Bold"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A2F13" wp14:editId="727C98DB">
              <wp:simplePos x="0" y="0"/>
              <wp:positionH relativeFrom="page">
                <wp:align>center</wp:align>
              </wp:positionH>
              <wp:positionV relativeFrom="paragraph">
                <wp:posOffset>345440</wp:posOffset>
              </wp:positionV>
              <wp:extent cx="6098468" cy="45719"/>
              <wp:effectExtent l="0" t="0" r="1714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8468" cy="45719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7CB95" id="5 Rectángulo" o:spid="_x0000_s1026" style="position:absolute;margin-left:0;margin-top:27.2pt;width:480.2pt;height:3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" fillcolor="#cfcdcd [2894]" strokecolor="#cfcdcd [2894]" strokeweight="2pt">
              <w10:wrap anchorx="page"/>
            </v:rect>
          </w:pict>
        </mc:Fallback>
      </mc:AlternateContent>
    </w:r>
    <w:r w:rsidRPr="00526FC7">
      <w:rPr>
        <w:rFonts w:ascii="Arial Rounded MT Bold" w:hAnsi="Arial Rounded MT Bold"/>
        <w:sz w:val="28"/>
        <w:szCs w:val="28"/>
      </w:rPr>
      <w:t>Tel.-2619-940</w:t>
    </w:r>
    <w:r>
      <w:rPr>
        <w:rFonts w:ascii="Arial Rounded MT Bold" w:hAnsi="Arial Rounded MT Bold"/>
        <w:sz w:val="28"/>
        <w:szCs w:val="28"/>
      </w:rPr>
      <w:t>0</w:t>
    </w:r>
    <w:r w:rsidRPr="00526FC7">
      <w:rPr>
        <w:rFonts w:ascii="French Script MT" w:hAnsi="French Script MT"/>
        <w:sz w:val="44"/>
        <w:szCs w:val="36"/>
      </w:rPr>
      <w:t xml:space="preserve"> - </w:t>
    </w:r>
    <w:r w:rsidRPr="00526FC7">
      <w:rPr>
        <w:rFonts w:ascii="French Script MT" w:hAnsi="French Script MT"/>
        <w:sz w:val="32"/>
        <w:szCs w:val="24"/>
      </w:rPr>
      <w:t xml:space="preserve"> </w:t>
    </w:r>
    <w:hyperlink r:id="rId4" w:history="1">
      <w:r w:rsidRPr="008B4EE9">
        <w:rPr>
          <w:rStyle w:val="Hipervnculo"/>
          <w:rFonts w:ascii="Arial Narrow" w:hAnsi="Arial Narrow"/>
          <w:sz w:val="24"/>
          <w:szCs w:val="20"/>
        </w:rPr>
        <w:t>email.alcaldiasensembra@hotmail.com</w:t>
      </w:r>
    </w:hyperlink>
  </w:p>
  <w:bookmarkEnd w:id="1"/>
  <w:bookmarkEnd w:id="2"/>
  <w:p w:rsidR="00C04730" w:rsidRDefault="00C04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BBA"/>
    <w:multiLevelType w:val="hybridMultilevel"/>
    <w:tmpl w:val="733670DA"/>
    <w:lvl w:ilvl="0" w:tplc="E4F41CA2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092D4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761932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92ACC6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847080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86D6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569B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0B1E6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421A6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30"/>
    <w:rsid w:val="0018320C"/>
    <w:rsid w:val="00225AB7"/>
    <w:rsid w:val="00271D72"/>
    <w:rsid w:val="00314601"/>
    <w:rsid w:val="0047492B"/>
    <w:rsid w:val="00507AB0"/>
    <w:rsid w:val="0054737F"/>
    <w:rsid w:val="005E3C5B"/>
    <w:rsid w:val="009055C4"/>
    <w:rsid w:val="00A20CB7"/>
    <w:rsid w:val="00C04730"/>
    <w:rsid w:val="00C76D15"/>
    <w:rsid w:val="00F100BC"/>
    <w:rsid w:val="00FA38AE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CAAE0-5747-49E6-A569-409A79F2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730"/>
    <w:pPr>
      <w:spacing w:line="276" w:lineRule="auto"/>
    </w:pPr>
    <w:rPr>
      <w:rFonts w:eastAsiaTheme="minorEastAsia"/>
      <w:sz w:val="21"/>
      <w:szCs w:val="21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730"/>
  </w:style>
  <w:style w:type="paragraph" w:styleId="Piedepgina">
    <w:name w:val="footer"/>
    <w:basedOn w:val="Normal"/>
    <w:link w:val="PiedepginaCar"/>
    <w:uiPriority w:val="99"/>
    <w:unhideWhenUsed/>
    <w:rsid w:val="00C04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730"/>
  </w:style>
  <w:style w:type="character" w:styleId="Hipervnculo">
    <w:name w:val="Hyperlink"/>
    <w:basedOn w:val="Fuentedeprrafopredeter"/>
    <w:uiPriority w:val="99"/>
    <w:unhideWhenUsed/>
    <w:rsid w:val="00C04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email.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dcterms:created xsi:type="dcterms:W3CDTF">2024-04-16T20:43:00Z</dcterms:created>
  <dcterms:modified xsi:type="dcterms:W3CDTF">2024-04-16T20:55:00Z</dcterms:modified>
</cp:coreProperties>
</file>