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DA70" w14:textId="58BB5480" w:rsidR="001A53A0" w:rsidRDefault="00B74194" w:rsidP="00B74194">
      <w:pPr>
        <w:tabs>
          <w:tab w:val="center" w:pos="7200"/>
        </w:tabs>
      </w:pPr>
      <w:r>
        <w:tab/>
      </w:r>
      <w:r w:rsidR="00DE13F7">
        <w:rPr>
          <w:noProof/>
        </w:rPr>
        <w:drawing>
          <wp:inline distT="0" distB="0" distL="0" distR="0" wp14:anchorId="431BBCD2" wp14:editId="4B40E1E4">
            <wp:extent cx="8991600" cy="6581775"/>
            <wp:effectExtent l="0" t="0" r="0" b="9525"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" r="729" b="4027"/>
                    <a:stretch/>
                  </pic:blipFill>
                  <pic:spPr bwMode="auto">
                    <a:xfrm>
                      <a:off x="0" y="0"/>
                      <a:ext cx="89916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53A0" w:rsidSect="00B74194">
      <w:footerReference w:type="default" r:id="rId7"/>
      <w:pgSz w:w="15840" w:h="12240" w:orient="landscape"/>
      <w:pgMar w:top="720" w:right="720" w:bottom="426" w:left="72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4700" w14:textId="77777777" w:rsidR="00B033BA" w:rsidRDefault="00B033BA" w:rsidP="00B033BA">
      <w:pPr>
        <w:spacing w:after="0" w:line="240" w:lineRule="auto"/>
      </w:pPr>
      <w:r>
        <w:separator/>
      </w:r>
    </w:p>
  </w:endnote>
  <w:endnote w:type="continuationSeparator" w:id="0">
    <w:p w14:paraId="6A9287FE" w14:textId="77777777" w:rsidR="00B033BA" w:rsidRDefault="00B033BA" w:rsidP="00B0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ABC8" w14:textId="2471A411" w:rsidR="00B033BA" w:rsidRPr="00B033BA" w:rsidRDefault="00B033BA" w:rsidP="00B033BA">
    <w:pPr>
      <w:pStyle w:val="Piedepgina"/>
      <w:jc w:val="both"/>
    </w:pPr>
    <w:r w:rsidRPr="00B033BA">
      <w:t xml:space="preserve">Organigrama vigente a partir del </w:t>
    </w:r>
    <w:r w:rsidR="00E71C79">
      <w:t>10 de marzo de 2023</w:t>
    </w:r>
    <w:r w:rsidRPr="00B033BA">
      <w:t xml:space="preserve"> e incluido en el Manual de Organización y Funciones de la Superintendencia de Competencia, aprobado por el Superintendente de Competencia, mediante resolución RS-AG-</w:t>
    </w:r>
    <w:r w:rsidR="00E71C79">
      <w:t>01</w:t>
    </w:r>
    <w:r w:rsidRPr="00B033BA">
      <w:t>/202</w:t>
    </w:r>
    <w:r w:rsidR="00E71C79">
      <w:t>3</w:t>
    </w:r>
    <w:r w:rsidRPr="00B033BA">
      <w:t>.</w:t>
    </w:r>
  </w:p>
  <w:p w14:paraId="0473ED14" w14:textId="77777777" w:rsidR="00B033BA" w:rsidRDefault="00B03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A29C" w14:textId="77777777" w:rsidR="00B033BA" w:rsidRDefault="00B033BA" w:rsidP="00B033BA">
      <w:pPr>
        <w:spacing w:after="0" w:line="240" w:lineRule="auto"/>
      </w:pPr>
      <w:r>
        <w:separator/>
      </w:r>
    </w:p>
  </w:footnote>
  <w:footnote w:type="continuationSeparator" w:id="0">
    <w:p w14:paraId="43C3783A" w14:textId="77777777" w:rsidR="00B033BA" w:rsidRDefault="00B033BA" w:rsidP="00B0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BA"/>
    <w:rsid w:val="001A53A0"/>
    <w:rsid w:val="007C681D"/>
    <w:rsid w:val="00B033BA"/>
    <w:rsid w:val="00B74194"/>
    <w:rsid w:val="00C17AEC"/>
    <w:rsid w:val="00DE13F7"/>
    <w:rsid w:val="00E71C79"/>
    <w:rsid w:val="00E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97AAD5A"/>
  <w15:chartTrackingRefBased/>
  <w15:docId w15:val="{CDF1BA93-7382-4A84-8962-9073F209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3B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0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3BA"/>
  </w:style>
  <w:style w:type="paragraph" w:styleId="Piedepgina">
    <w:name w:val="footer"/>
    <w:basedOn w:val="Normal"/>
    <w:link w:val="PiedepginaCar"/>
    <w:uiPriority w:val="99"/>
    <w:unhideWhenUsed/>
    <w:rsid w:val="00B03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Asturias</dc:creator>
  <cp:keywords/>
  <dc:description/>
  <cp:lastModifiedBy>Maria Alejandra Arce Juarez</cp:lastModifiedBy>
  <cp:revision>2</cp:revision>
  <dcterms:created xsi:type="dcterms:W3CDTF">2023-06-08T21:58:00Z</dcterms:created>
  <dcterms:modified xsi:type="dcterms:W3CDTF">2023-06-08T21:58:00Z</dcterms:modified>
</cp:coreProperties>
</file>