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3552" w14:textId="3622CF72" w:rsidR="00195274" w:rsidRDefault="00195274" w:rsidP="00195274">
      <w:pPr>
        <w:spacing w:line="360" w:lineRule="auto"/>
        <w:jc w:val="center"/>
        <w:rPr>
          <w:rFonts w:cs="Tahoma"/>
          <w:b/>
          <w:bCs/>
          <w:szCs w:val="24"/>
        </w:rPr>
      </w:pPr>
      <w:r w:rsidRPr="00195274">
        <w:rPr>
          <w:rFonts w:cs="Tahoma"/>
          <w:b/>
          <w:bCs/>
          <w:szCs w:val="24"/>
          <w:highlight w:val="yellow"/>
        </w:rPr>
        <w:t>Borrador</w:t>
      </w:r>
    </w:p>
    <w:p w14:paraId="3D3909ED" w14:textId="77777777" w:rsidR="00195274" w:rsidRDefault="00195274" w:rsidP="00C11B4C">
      <w:pPr>
        <w:spacing w:line="360" w:lineRule="auto"/>
        <w:jc w:val="both"/>
        <w:rPr>
          <w:rFonts w:cs="Tahoma"/>
          <w:b/>
          <w:bCs/>
          <w:szCs w:val="24"/>
        </w:rPr>
      </w:pPr>
    </w:p>
    <w:p w14:paraId="2AFD9BBA" w14:textId="5AE25195" w:rsidR="00D77635" w:rsidRPr="00960F3B" w:rsidRDefault="007130F5" w:rsidP="00C11B4C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60F3B">
        <w:rPr>
          <w:rFonts w:cs="Tahoma"/>
          <w:b/>
          <w:bCs/>
          <w:szCs w:val="24"/>
        </w:rPr>
        <w:t>Sesión ordinaria número CD-</w:t>
      </w:r>
      <w:r w:rsidR="002D68CC" w:rsidRPr="00960F3B">
        <w:rPr>
          <w:rFonts w:cs="Tahoma"/>
          <w:b/>
          <w:bCs/>
          <w:szCs w:val="24"/>
        </w:rPr>
        <w:t>0</w:t>
      </w:r>
      <w:r w:rsidR="00195274">
        <w:rPr>
          <w:rFonts w:cs="Tahoma"/>
          <w:b/>
          <w:bCs/>
          <w:szCs w:val="24"/>
        </w:rPr>
        <w:t>4</w:t>
      </w:r>
      <w:r w:rsidR="00EE5019" w:rsidRPr="00960F3B">
        <w:rPr>
          <w:rFonts w:cs="Tahoma"/>
          <w:b/>
          <w:bCs/>
          <w:szCs w:val="24"/>
        </w:rPr>
        <w:t>/20</w:t>
      </w:r>
      <w:r w:rsidR="00585C44" w:rsidRPr="00960F3B">
        <w:rPr>
          <w:rFonts w:cs="Tahoma"/>
          <w:b/>
          <w:bCs/>
          <w:szCs w:val="24"/>
        </w:rPr>
        <w:t>2</w:t>
      </w:r>
      <w:r w:rsidR="00EB2456" w:rsidRPr="00960F3B">
        <w:rPr>
          <w:rFonts w:cs="Tahoma"/>
          <w:b/>
          <w:bCs/>
          <w:szCs w:val="24"/>
        </w:rPr>
        <w:t>2</w:t>
      </w:r>
      <w:r w:rsidR="00EE5019" w:rsidRPr="00960F3B">
        <w:rPr>
          <w:rFonts w:cs="Tahoma"/>
          <w:b/>
          <w:bCs/>
          <w:szCs w:val="24"/>
        </w:rPr>
        <w:t xml:space="preserve"> </w:t>
      </w:r>
      <w:r w:rsidR="00EE5019" w:rsidRPr="00960F3B">
        <w:rPr>
          <w:rFonts w:cs="Tahoma"/>
          <w:bCs/>
          <w:szCs w:val="24"/>
        </w:rPr>
        <w:t xml:space="preserve">del </w:t>
      </w:r>
      <w:r w:rsidR="00EE5019" w:rsidRPr="00960F3B">
        <w:rPr>
          <w:rFonts w:cs="Tahoma"/>
          <w:szCs w:val="24"/>
        </w:rPr>
        <w:t>Consejo Directivo de la Superintendencia de Competencia, celebrada</w:t>
      </w:r>
      <w:r w:rsidR="00EE5019" w:rsidRPr="00960F3B">
        <w:rPr>
          <w:rFonts w:cs="Tahoma"/>
          <w:szCs w:val="24"/>
          <w:lang w:val="es-MX"/>
        </w:rPr>
        <w:t xml:space="preserve"> en la </w:t>
      </w:r>
      <w:r w:rsidR="00EE5019" w:rsidRPr="00960F3B">
        <w:rPr>
          <w:rFonts w:cs="Tahoma"/>
          <w:szCs w:val="24"/>
        </w:rPr>
        <w:t xml:space="preserve">sala de sesiones de la Superintendencia de Competencia, ubicada en el edificio Madre Selva, </w:t>
      </w:r>
      <w:r w:rsidR="00EE5019" w:rsidRPr="00960F3B">
        <w:rPr>
          <w:rFonts w:cs="Tahoma"/>
          <w:szCs w:val="24"/>
          <w:lang w:val="es-MX"/>
        </w:rPr>
        <w:t xml:space="preserve">calzada El Almendro y primera avenida El Espino, urbanización Madre Selva, Cuarta Etapa, Antiguo Cuscatlán, departamento de La Libertad, </w:t>
      </w:r>
      <w:r w:rsidR="00EB2456" w:rsidRPr="00960F3B">
        <w:rPr>
          <w:rFonts w:cs="Tahoma"/>
          <w:szCs w:val="24"/>
          <w:lang w:val="es-MX"/>
        </w:rPr>
        <w:t xml:space="preserve">a las </w:t>
      </w:r>
      <w:r w:rsidR="00FC1A02">
        <w:rPr>
          <w:rFonts w:cs="Tahoma"/>
          <w:szCs w:val="24"/>
          <w:lang w:val="es-MX"/>
        </w:rPr>
        <w:t>trece</w:t>
      </w:r>
      <w:r w:rsidR="00EB2456" w:rsidRPr="00960F3B">
        <w:rPr>
          <w:rFonts w:cs="Tahoma"/>
          <w:szCs w:val="24"/>
          <w:lang w:val="es-MX"/>
        </w:rPr>
        <w:t xml:space="preserve"> horas </w:t>
      </w:r>
      <w:r w:rsidR="00FC1A02">
        <w:rPr>
          <w:rFonts w:cs="Tahoma"/>
          <w:szCs w:val="24"/>
          <w:lang w:val="es-MX"/>
        </w:rPr>
        <w:t xml:space="preserve">y treinta minutos </w:t>
      </w:r>
      <w:bookmarkStart w:id="0" w:name="_GoBack"/>
      <w:bookmarkEnd w:id="0"/>
      <w:r w:rsidR="00EB2456" w:rsidRPr="00960F3B">
        <w:rPr>
          <w:rFonts w:cs="Tahoma"/>
          <w:szCs w:val="24"/>
          <w:lang w:val="es-MX"/>
        </w:rPr>
        <w:t xml:space="preserve">del jueves </w:t>
      </w:r>
      <w:r w:rsidR="00195274">
        <w:rPr>
          <w:rFonts w:cs="Tahoma"/>
          <w:szCs w:val="24"/>
          <w:lang w:val="es-MX"/>
        </w:rPr>
        <w:t>diez</w:t>
      </w:r>
      <w:r w:rsidR="00692084" w:rsidRPr="00960F3B">
        <w:rPr>
          <w:rFonts w:cs="Tahoma"/>
          <w:szCs w:val="24"/>
          <w:lang w:val="es-MX"/>
        </w:rPr>
        <w:t xml:space="preserve"> de febrero</w:t>
      </w:r>
      <w:r w:rsidR="00EB2456" w:rsidRPr="00960F3B">
        <w:rPr>
          <w:rFonts w:cs="Tahoma"/>
          <w:szCs w:val="24"/>
          <w:lang w:val="es-MX"/>
        </w:rPr>
        <w:t xml:space="preserve"> de dos mil veintidós. Presentes los miembros del Consejo Directivo (CD): el licenciado </w:t>
      </w:r>
      <w:bookmarkStart w:id="1" w:name="_Hlk29556692"/>
      <w:r w:rsidR="00EB2456" w:rsidRPr="00960F3B">
        <w:rPr>
          <w:rFonts w:cs="Tahoma"/>
          <w:szCs w:val="24"/>
          <w:lang w:val="es-MX"/>
        </w:rPr>
        <w:t>Gerardo Daniel Henríquez Angulo</w:t>
      </w:r>
      <w:bookmarkEnd w:id="1"/>
      <w:r w:rsidR="00EB2456" w:rsidRPr="00960F3B">
        <w:rPr>
          <w:rFonts w:cs="Tahoma"/>
          <w:szCs w:val="24"/>
          <w:lang w:val="es-MX"/>
        </w:rPr>
        <w:t xml:space="preserve">, </w:t>
      </w:r>
      <w:proofErr w:type="gramStart"/>
      <w:r w:rsidR="00EB2456" w:rsidRPr="00960F3B">
        <w:rPr>
          <w:rFonts w:cs="Tahoma"/>
          <w:szCs w:val="24"/>
          <w:lang w:val="es-MX"/>
        </w:rPr>
        <w:t>Presidente</w:t>
      </w:r>
      <w:proofErr w:type="gramEnd"/>
      <w:r w:rsidR="00EB2456" w:rsidRPr="00960F3B">
        <w:rPr>
          <w:rFonts w:cs="Tahoma"/>
          <w:szCs w:val="24"/>
          <w:lang w:val="es-MX"/>
        </w:rPr>
        <w:t xml:space="preserve"> de este Consejo y Superintendente de Competencia; el licenciado </w:t>
      </w:r>
      <w:bookmarkStart w:id="2" w:name="_Hlk81549752"/>
      <w:r w:rsidR="00EB2456" w:rsidRPr="00960F3B">
        <w:rPr>
          <w:rFonts w:cs="Tahoma"/>
          <w:szCs w:val="24"/>
          <w:lang w:val="es-MX"/>
        </w:rPr>
        <w:t>Carlos Elías Roque Bueso</w:t>
      </w:r>
      <w:bookmarkEnd w:id="2"/>
      <w:r w:rsidR="00AB6F53" w:rsidRPr="00960F3B">
        <w:rPr>
          <w:rFonts w:cs="Tahoma"/>
          <w:szCs w:val="24"/>
          <w:lang w:val="es-MX"/>
        </w:rPr>
        <w:t xml:space="preserve"> y el licenciado </w:t>
      </w:r>
      <w:bookmarkStart w:id="3" w:name="_Hlk76556307"/>
      <w:r w:rsidR="00AB6F53" w:rsidRPr="00960F3B">
        <w:rPr>
          <w:rFonts w:cs="Tahoma"/>
          <w:szCs w:val="24"/>
          <w:lang w:val="es-MX"/>
        </w:rPr>
        <w:t>Miguel Antonio Chorro Serpas</w:t>
      </w:r>
      <w:bookmarkEnd w:id="3"/>
      <w:r w:rsidR="00EB2456" w:rsidRPr="00960F3B">
        <w:rPr>
          <w:rFonts w:cs="Tahoma"/>
          <w:szCs w:val="24"/>
          <w:lang w:val="es-MX"/>
        </w:rPr>
        <w:t xml:space="preserve">, </w:t>
      </w:r>
      <w:r w:rsidR="00AB6F53" w:rsidRPr="00960F3B">
        <w:rPr>
          <w:rFonts w:cs="Tahoma"/>
          <w:szCs w:val="24"/>
          <w:lang w:val="es-MX"/>
        </w:rPr>
        <w:t>los tres</w:t>
      </w:r>
      <w:r w:rsidR="00EB2456" w:rsidRPr="00960F3B">
        <w:rPr>
          <w:rFonts w:cs="Tahoma"/>
          <w:szCs w:val="24"/>
          <w:lang w:val="es-MX"/>
        </w:rPr>
        <w:t xml:space="preserve"> Directores propietarios</w:t>
      </w:r>
      <w:r w:rsidR="00405DB3" w:rsidRPr="00960F3B">
        <w:rPr>
          <w:rFonts w:cs="Tahoma"/>
          <w:szCs w:val="24"/>
          <w:lang w:val="es-MX"/>
        </w:rPr>
        <w:t>; y e</w:t>
      </w:r>
      <w:bookmarkStart w:id="4" w:name="_Hlk77757885"/>
      <w:r w:rsidR="00EB2456" w:rsidRPr="00960F3B">
        <w:rPr>
          <w:rFonts w:cs="Tahoma"/>
          <w:szCs w:val="24"/>
          <w:lang w:val="es-MX"/>
        </w:rPr>
        <w:t xml:space="preserve">l </w:t>
      </w:r>
      <w:bookmarkStart w:id="5" w:name="_Hlk92352524"/>
      <w:r w:rsidR="00EB2456" w:rsidRPr="00960F3B">
        <w:rPr>
          <w:rFonts w:cs="Tahoma"/>
          <w:szCs w:val="24"/>
          <w:lang w:val="es-MX"/>
        </w:rPr>
        <w:t xml:space="preserve">doctor </w:t>
      </w:r>
      <w:bookmarkStart w:id="6" w:name="_Hlk83383838"/>
      <w:r w:rsidR="00EB2456" w:rsidRPr="00960F3B">
        <w:rPr>
          <w:rFonts w:cs="Tahoma"/>
          <w:szCs w:val="24"/>
          <w:lang w:val="es-MX"/>
        </w:rPr>
        <w:t>Mario Antonio Pérez Molina</w:t>
      </w:r>
      <w:bookmarkEnd w:id="4"/>
      <w:bookmarkEnd w:id="5"/>
      <w:bookmarkEnd w:id="6"/>
      <w:r w:rsidR="00EB2456" w:rsidRPr="00960F3B">
        <w:rPr>
          <w:rFonts w:cs="Tahoma"/>
          <w:szCs w:val="24"/>
          <w:lang w:val="es-MX"/>
        </w:rPr>
        <w:t xml:space="preserve">, Director suplente. </w:t>
      </w:r>
      <w:r w:rsidR="00EB2456" w:rsidRPr="00195274">
        <w:rPr>
          <w:rFonts w:cs="Tahoma"/>
          <w:b/>
          <w:szCs w:val="24"/>
          <w:highlight w:val="yellow"/>
          <w:u w:val="single"/>
          <w:lang w:val="es-MX"/>
        </w:rPr>
        <w:t>Punto 1</w:t>
      </w:r>
      <w:r w:rsidR="00EB2456" w:rsidRPr="00960F3B">
        <w:rPr>
          <w:rFonts w:cs="Tahoma"/>
          <w:szCs w:val="24"/>
          <w:lang w:val="es-MX"/>
        </w:rPr>
        <w:t xml:space="preserve">. </w:t>
      </w:r>
      <w:r w:rsidR="00EB2456" w:rsidRPr="00960F3B">
        <w:rPr>
          <w:rFonts w:cs="Tahoma"/>
          <w:b/>
          <w:szCs w:val="24"/>
          <w:lang w:val="es-MX"/>
        </w:rPr>
        <w:t>Verificación de quórum e integración del Consejo</w:t>
      </w:r>
      <w:r w:rsidR="00EB2456" w:rsidRPr="00960F3B">
        <w:rPr>
          <w:rFonts w:cs="Tahoma"/>
          <w:szCs w:val="24"/>
          <w:lang w:val="es-MX"/>
        </w:rPr>
        <w:t xml:space="preserve">. Estando presente el número de directores que determina el artículo 6 inciso 5° de la Ley de Competencia, se integra el Consejo y se instala la presente sesión. </w:t>
      </w:r>
      <w:r w:rsidR="00EB2456" w:rsidRPr="00195274">
        <w:rPr>
          <w:rFonts w:cs="Tahoma"/>
          <w:b/>
          <w:szCs w:val="24"/>
          <w:highlight w:val="yellow"/>
          <w:u w:val="single"/>
          <w:lang w:val="es-MX"/>
        </w:rPr>
        <w:t>Punto 2</w:t>
      </w:r>
      <w:r w:rsidR="00EB2456" w:rsidRPr="00960F3B">
        <w:rPr>
          <w:rFonts w:cs="Tahoma"/>
          <w:szCs w:val="24"/>
          <w:lang w:val="es-MX"/>
        </w:rPr>
        <w:t xml:space="preserve">. </w:t>
      </w:r>
      <w:r w:rsidR="00EB2456" w:rsidRPr="00960F3B">
        <w:rPr>
          <w:rFonts w:cs="Tahoma"/>
          <w:b/>
          <w:szCs w:val="24"/>
          <w:lang w:val="es-MX"/>
        </w:rPr>
        <w:t>Aprobación de la agenda</w:t>
      </w:r>
      <w:r w:rsidR="00EB2456" w:rsidRPr="00960F3B">
        <w:rPr>
          <w:rFonts w:cs="Tahoma"/>
          <w:szCs w:val="24"/>
          <w:lang w:val="es-MX"/>
        </w:rPr>
        <w:t xml:space="preserve">. </w:t>
      </w:r>
      <w:r w:rsidR="00EB2456" w:rsidRPr="00960F3B">
        <w:rPr>
          <w:rFonts w:cs="Tahoma"/>
          <w:b/>
          <w:szCs w:val="24"/>
          <w:lang w:val="es-MX"/>
        </w:rPr>
        <w:t>EL CONSEJO DIRECTIVO APRUEBA LA AGENDA POR UNANIMIDAD</w:t>
      </w:r>
      <w:r w:rsidR="00EB2456" w:rsidRPr="00960F3B">
        <w:rPr>
          <w:rFonts w:cs="Tahoma"/>
          <w:szCs w:val="24"/>
          <w:lang w:val="es-MX"/>
        </w:rPr>
        <w:t xml:space="preserve">. </w:t>
      </w:r>
      <w:r w:rsidR="00AB6F53" w:rsidRPr="00195274">
        <w:rPr>
          <w:rFonts w:cs="Tahoma"/>
          <w:b/>
          <w:szCs w:val="24"/>
          <w:highlight w:val="yellow"/>
          <w:u w:val="single"/>
          <w:lang w:val="es-MX"/>
        </w:rPr>
        <w:t>Punto 3</w:t>
      </w:r>
      <w:r w:rsidR="00AB6F53" w:rsidRPr="00960F3B">
        <w:rPr>
          <w:rFonts w:cs="Tahoma"/>
          <w:szCs w:val="24"/>
          <w:lang w:val="es-MX"/>
        </w:rPr>
        <w:t xml:space="preserve">. </w:t>
      </w:r>
      <w:r w:rsidR="00AB6F53" w:rsidRPr="00960F3B">
        <w:rPr>
          <w:rFonts w:cs="Tahoma"/>
          <w:b/>
          <w:szCs w:val="24"/>
          <w:lang w:val="es-MX"/>
        </w:rPr>
        <w:t>Aprobación del acta de sesión CD-0</w:t>
      </w:r>
      <w:r w:rsidR="00195274">
        <w:rPr>
          <w:rFonts w:cs="Tahoma"/>
          <w:b/>
          <w:szCs w:val="24"/>
          <w:lang w:val="es-MX"/>
        </w:rPr>
        <w:t>3</w:t>
      </w:r>
      <w:r w:rsidR="00AB6F53" w:rsidRPr="00960F3B">
        <w:rPr>
          <w:rFonts w:cs="Tahoma"/>
          <w:b/>
          <w:szCs w:val="24"/>
          <w:lang w:val="es-MX"/>
        </w:rPr>
        <w:t xml:space="preserve">/2022. EL CONSEJO DIRECTIVO APRUEBA EL ACTA POR UNANIMIDAD. </w:t>
      </w:r>
      <w:r w:rsidR="00AB6F53" w:rsidRPr="00195274">
        <w:rPr>
          <w:rFonts w:cs="Tahoma"/>
          <w:b/>
          <w:szCs w:val="24"/>
          <w:highlight w:val="yellow"/>
          <w:u w:val="single"/>
          <w:lang w:val="es-MX"/>
        </w:rPr>
        <w:t>Punto 4</w:t>
      </w:r>
      <w:r w:rsidR="00AB6F53" w:rsidRPr="00960F3B">
        <w:rPr>
          <w:rFonts w:cs="Tahoma"/>
          <w:szCs w:val="24"/>
          <w:lang w:val="es-MX"/>
        </w:rPr>
        <w:t>.</w:t>
      </w:r>
      <w:r w:rsidR="00AB6F53" w:rsidRPr="00960F3B">
        <w:rPr>
          <w:rFonts w:cs="Tahoma"/>
          <w:szCs w:val="24"/>
        </w:rPr>
        <w:t xml:space="preserve"> </w:t>
      </w:r>
      <w:bookmarkStart w:id="7" w:name="_Hlk94858005"/>
      <w:r w:rsidR="00B51429" w:rsidRPr="00B51429">
        <w:rPr>
          <w:rFonts w:cs="Tahoma"/>
          <w:b/>
          <w:szCs w:val="24"/>
        </w:rPr>
        <w:t>Estudio ref. SC-005-O/ES/R-2021</w:t>
      </w:r>
      <w:r w:rsidR="00B51429" w:rsidRPr="00B51429">
        <w:rPr>
          <w:rFonts w:cs="Tahoma"/>
          <w:szCs w:val="24"/>
        </w:rPr>
        <w:t xml:space="preserve"> </w:t>
      </w:r>
      <w:r w:rsidR="00B51429" w:rsidRPr="006B4835">
        <w:rPr>
          <w:rFonts w:cs="Tahoma"/>
          <w:i/>
          <w:szCs w:val="24"/>
        </w:rPr>
        <w:t xml:space="preserve">de huevos y pollo: presentación de resultados por </w:t>
      </w:r>
      <w:proofErr w:type="spellStart"/>
      <w:r w:rsidR="00B51429" w:rsidRPr="006B4835">
        <w:rPr>
          <w:rFonts w:cs="Tahoma"/>
          <w:i/>
          <w:szCs w:val="24"/>
        </w:rPr>
        <w:t>Agon</w:t>
      </w:r>
      <w:proofErr w:type="spellEnd"/>
      <w:r w:rsidR="00B51429" w:rsidRPr="006B4835">
        <w:rPr>
          <w:rFonts w:cs="Tahoma"/>
          <w:i/>
          <w:szCs w:val="24"/>
        </w:rPr>
        <w:t xml:space="preserve"> Consultores</w:t>
      </w:r>
      <w:r w:rsidR="00B51429" w:rsidRPr="00B51429">
        <w:rPr>
          <w:rFonts w:cs="Tahoma"/>
          <w:szCs w:val="24"/>
        </w:rPr>
        <w:t>.</w:t>
      </w:r>
      <w:r w:rsidR="006B4835">
        <w:rPr>
          <w:rFonts w:cs="Tahoma"/>
          <w:szCs w:val="24"/>
        </w:rPr>
        <w:t xml:space="preserve"> Los personeros de </w:t>
      </w:r>
      <w:proofErr w:type="spellStart"/>
      <w:r w:rsidR="006B4835">
        <w:rPr>
          <w:rFonts w:cs="Tahoma"/>
          <w:szCs w:val="24"/>
        </w:rPr>
        <w:t>Agon</w:t>
      </w:r>
      <w:proofErr w:type="spellEnd"/>
      <w:r w:rsidR="006B4835">
        <w:rPr>
          <w:rFonts w:cs="Tahoma"/>
          <w:szCs w:val="24"/>
        </w:rPr>
        <w:t xml:space="preserve"> Consultores presentan al Consejo Directivo los resultados del estudio de las condiciones de competencia en la producción y distribución de huevos y carne de pollo. </w:t>
      </w:r>
      <w:r w:rsidR="006B4835" w:rsidRPr="006B4835">
        <w:rPr>
          <w:rFonts w:cs="Tahoma"/>
          <w:b/>
          <w:szCs w:val="24"/>
        </w:rPr>
        <w:t>LOS MIEMBROS DEL CONSEJO DIRECTIVO SE DAN POR ENTERADOS</w:t>
      </w:r>
      <w:r w:rsidR="006B4835">
        <w:rPr>
          <w:rFonts w:cs="Tahoma"/>
          <w:szCs w:val="24"/>
        </w:rPr>
        <w:t xml:space="preserve">. </w:t>
      </w:r>
      <w:r w:rsidR="006B4835" w:rsidRPr="006B4835">
        <w:rPr>
          <w:rFonts w:cs="Tahoma"/>
          <w:b/>
          <w:szCs w:val="24"/>
          <w:highlight w:val="yellow"/>
          <w:u w:val="single"/>
        </w:rPr>
        <w:t>Punto 5</w:t>
      </w:r>
      <w:r w:rsidR="006B4835">
        <w:rPr>
          <w:rFonts w:cs="Tahoma"/>
          <w:szCs w:val="24"/>
        </w:rPr>
        <w:t xml:space="preserve">. </w:t>
      </w:r>
      <w:r w:rsidR="006B4835" w:rsidRPr="006B4835">
        <w:rPr>
          <w:rFonts w:cs="Tahoma"/>
          <w:b/>
          <w:szCs w:val="24"/>
        </w:rPr>
        <w:t>Concentración económica referencia: SC-047-S/CE/R-2016</w:t>
      </w:r>
      <w:r w:rsidR="006B4835" w:rsidRPr="006B4835">
        <w:rPr>
          <w:rFonts w:cs="Tahoma"/>
          <w:szCs w:val="24"/>
        </w:rPr>
        <w:t xml:space="preserve"> </w:t>
      </w:r>
      <w:r w:rsidR="006B4835" w:rsidRPr="006B4835">
        <w:rPr>
          <w:rFonts w:cs="Tahoma"/>
          <w:i/>
          <w:szCs w:val="24"/>
        </w:rPr>
        <w:t xml:space="preserve">entre Tigo y </w:t>
      </w:r>
      <w:proofErr w:type="gramStart"/>
      <w:r w:rsidR="006B4835" w:rsidRPr="006B4835">
        <w:rPr>
          <w:rFonts w:cs="Tahoma"/>
          <w:i/>
          <w:szCs w:val="24"/>
        </w:rPr>
        <w:t>Caribeña</w:t>
      </w:r>
      <w:proofErr w:type="gramEnd"/>
      <w:r w:rsidR="006B4835" w:rsidRPr="006B4835">
        <w:rPr>
          <w:rFonts w:cs="Tahoma"/>
          <w:i/>
          <w:szCs w:val="24"/>
        </w:rPr>
        <w:t>: propuesta de resolución sobre el seguimiento de condiciones</w:t>
      </w:r>
      <w:r w:rsidR="006B4835">
        <w:rPr>
          <w:rFonts w:cs="Tahoma"/>
          <w:szCs w:val="24"/>
        </w:rPr>
        <w:t>.</w:t>
      </w:r>
      <w:r w:rsidR="006B4835" w:rsidRPr="006B4835">
        <w:t xml:space="preserve"> </w:t>
      </w:r>
      <w:r w:rsidR="006B4835" w:rsidRPr="006B4835">
        <w:rPr>
          <w:rFonts w:cs="Tahoma"/>
          <w:szCs w:val="24"/>
        </w:rPr>
        <w:t>La Intendente Económica licenciada Rebeca Hernández y su equipo presentan al Consejo Directivo una propuesta de</w:t>
      </w:r>
      <w:r w:rsidR="006B4835">
        <w:rPr>
          <w:rFonts w:cs="Tahoma"/>
          <w:szCs w:val="24"/>
        </w:rPr>
        <w:t xml:space="preserve"> resolución sobre el seguimiento de las obligaciones ex post impuestas a Tigo en la concentración económica entre </w:t>
      </w:r>
      <w:proofErr w:type="spellStart"/>
      <w:r w:rsidR="006B4835">
        <w:rPr>
          <w:rFonts w:cs="Tahoma"/>
          <w:szCs w:val="24"/>
        </w:rPr>
        <w:t>Telemovil</w:t>
      </w:r>
      <w:proofErr w:type="spellEnd"/>
      <w:r w:rsidR="006B4835">
        <w:rPr>
          <w:rFonts w:cs="Tahoma"/>
          <w:szCs w:val="24"/>
        </w:rPr>
        <w:t xml:space="preserve"> El Salvador y el Grupo Caribeña. El Consejo Directivo analiza la propuesta y </w:t>
      </w:r>
      <w:r w:rsidR="006B4835" w:rsidRPr="006B4835">
        <w:rPr>
          <w:rFonts w:cs="Tahoma"/>
          <w:b/>
          <w:szCs w:val="24"/>
        </w:rPr>
        <w:lastRenderedPageBreak/>
        <w:t>ACUERDA POR UNANIMIDAD INSTRUIR QUE SE REFORMULE LA MISMA INCORPORANDO SUS OBSERVACIONES</w:t>
      </w:r>
      <w:r w:rsidR="006B4835">
        <w:rPr>
          <w:rFonts w:cs="Tahoma"/>
          <w:szCs w:val="24"/>
        </w:rPr>
        <w:t xml:space="preserve">. </w:t>
      </w:r>
      <w:bookmarkEnd w:id="7"/>
      <w:r w:rsidR="00D77635" w:rsidRPr="00960F3B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2A4504" w:rsidRPr="00960F3B">
        <w:rPr>
          <w:rFonts w:eastAsia="Times New Roman" w:cs="Tahoma"/>
          <w:szCs w:val="24"/>
          <w:lang w:val="es-MX" w:eastAsia="es-ES"/>
        </w:rPr>
        <w:t>dieciséis</w:t>
      </w:r>
      <w:r w:rsidR="00D77635" w:rsidRPr="00960F3B">
        <w:rPr>
          <w:rFonts w:eastAsia="Times New Roman" w:cs="Tahoma"/>
          <w:szCs w:val="24"/>
          <w:lang w:val="es-MX" w:eastAsia="es-ES"/>
        </w:rPr>
        <w:t xml:space="preserve"> horas del día de su fecha.</w:t>
      </w:r>
    </w:p>
    <w:p w14:paraId="5E4BFD05" w14:textId="77777777" w:rsidR="009E3BFD" w:rsidRPr="00960F3B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14:paraId="04893D6A" w14:textId="29A5557B" w:rsidR="000B2A57" w:rsidRPr="00960F3B" w:rsidRDefault="000B2A57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60F3B">
        <w:rPr>
          <w:rFonts w:eastAsia="Times New Roman" w:cs="Tahoma"/>
          <w:szCs w:val="24"/>
          <w:lang w:val="es-MX" w:eastAsia="es-ES"/>
        </w:rPr>
        <w:t xml:space="preserve">Gerardo Daniel Henríquez Angulo              </w:t>
      </w:r>
      <w:r w:rsidRPr="00960F3B">
        <w:rPr>
          <w:rFonts w:eastAsia="Times New Roman" w:cs="Tahoma"/>
          <w:szCs w:val="24"/>
          <w:lang w:val="es-MX" w:eastAsia="es-ES"/>
        </w:rPr>
        <w:tab/>
      </w:r>
      <w:r w:rsidR="000D4DA0" w:rsidRPr="00960F3B">
        <w:rPr>
          <w:rFonts w:eastAsia="Times New Roman" w:cs="Tahoma"/>
          <w:szCs w:val="24"/>
          <w:lang w:val="es-MX" w:eastAsia="es-ES"/>
        </w:rPr>
        <w:tab/>
      </w:r>
      <w:r w:rsidRPr="00960F3B">
        <w:rPr>
          <w:rFonts w:eastAsia="Times New Roman" w:cs="Tahoma"/>
          <w:szCs w:val="24"/>
          <w:lang w:val="es-MX" w:eastAsia="es-ES"/>
        </w:rPr>
        <w:t xml:space="preserve">Carlos Elías Roque Bueso </w:t>
      </w:r>
    </w:p>
    <w:p w14:paraId="2005B1B9" w14:textId="77777777" w:rsidR="000B2A57" w:rsidRPr="00960F3B" w:rsidRDefault="000B2A57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3D0298" w14:textId="13FBB159" w:rsidR="003A0106" w:rsidRPr="00585C44" w:rsidRDefault="00AB6F53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960F3B">
        <w:rPr>
          <w:rFonts w:cs="Tahoma"/>
          <w:szCs w:val="24"/>
          <w:lang w:val="es-MX"/>
        </w:rPr>
        <w:t>Miguel Antonio Chorro Serpas</w:t>
      </w:r>
      <w:r w:rsidR="002A4504" w:rsidRPr="00960F3B">
        <w:rPr>
          <w:rFonts w:cs="Tahoma"/>
          <w:szCs w:val="24"/>
          <w:lang w:val="es-MX"/>
        </w:rPr>
        <w:tab/>
      </w:r>
      <w:r w:rsidR="002A4504" w:rsidRPr="00960F3B">
        <w:rPr>
          <w:rFonts w:cs="Tahoma"/>
          <w:szCs w:val="24"/>
          <w:lang w:val="es-MX"/>
        </w:rPr>
        <w:tab/>
      </w:r>
      <w:r w:rsidR="002A4504" w:rsidRPr="00960F3B">
        <w:rPr>
          <w:rFonts w:cs="Tahoma"/>
          <w:szCs w:val="24"/>
          <w:lang w:val="es-MX"/>
        </w:rPr>
        <w:tab/>
      </w:r>
      <w:r w:rsidR="002A4504" w:rsidRPr="00960F3B">
        <w:rPr>
          <w:rFonts w:cs="Tahoma"/>
          <w:szCs w:val="24"/>
          <w:lang w:val="es-MX"/>
        </w:rPr>
        <w:tab/>
        <w:t>Mario Antonio Pérez Molina</w:t>
      </w:r>
    </w:p>
    <w:sectPr w:rsidR="003A0106" w:rsidRPr="00585C4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D4B00" w14:textId="77777777" w:rsidR="00C83CEB" w:rsidRDefault="00C83CEB" w:rsidP="007210AE">
      <w:pPr>
        <w:spacing w:after="0" w:line="240" w:lineRule="auto"/>
      </w:pPr>
      <w:r>
        <w:separator/>
      </w:r>
    </w:p>
  </w:endnote>
  <w:endnote w:type="continuationSeparator" w:id="0">
    <w:p w14:paraId="7B254C95" w14:textId="77777777" w:rsidR="00C83CEB" w:rsidRDefault="00C83CEB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46AC" w14:textId="77777777" w:rsidR="006F4A1B" w:rsidRDefault="006F4A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B596" w14:textId="77777777" w:rsidR="00C83CEB" w:rsidRDefault="00C83CEB" w:rsidP="007210AE">
      <w:pPr>
        <w:spacing w:after="0" w:line="240" w:lineRule="auto"/>
      </w:pPr>
      <w:r>
        <w:separator/>
      </w:r>
    </w:p>
  </w:footnote>
  <w:footnote w:type="continuationSeparator" w:id="0">
    <w:p w14:paraId="06E61BD7" w14:textId="77777777" w:rsidR="00C83CEB" w:rsidRDefault="00C83CEB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8"/>
  </w:num>
  <w:num w:numId="5">
    <w:abstractNumId w:val="18"/>
  </w:num>
  <w:num w:numId="6">
    <w:abstractNumId w:val="5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1"/>
  </w:num>
  <w:num w:numId="21">
    <w:abstractNumId w:val="21"/>
  </w:num>
  <w:num w:numId="22">
    <w:abstractNumId w:val="4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3B2B"/>
    <w:rsid w:val="00005210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1327"/>
    <w:rsid w:val="000B2180"/>
    <w:rsid w:val="000B2A57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4DA0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381C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93C0F"/>
    <w:rsid w:val="00194E39"/>
    <w:rsid w:val="00195274"/>
    <w:rsid w:val="0019530C"/>
    <w:rsid w:val="001975DC"/>
    <w:rsid w:val="00197F94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348C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1259"/>
    <w:rsid w:val="00202B3C"/>
    <w:rsid w:val="00202D5B"/>
    <w:rsid w:val="00204911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504"/>
    <w:rsid w:val="002A4A01"/>
    <w:rsid w:val="002A6BE9"/>
    <w:rsid w:val="002A7542"/>
    <w:rsid w:val="002A7F3F"/>
    <w:rsid w:val="002B0023"/>
    <w:rsid w:val="002B004A"/>
    <w:rsid w:val="002B4B9D"/>
    <w:rsid w:val="002B6407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8CC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2783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823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1E1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0A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43E1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5DB3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635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6D71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0D26"/>
    <w:rsid w:val="00531434"/>
    <w:rsid w:val="00531F88"/>
    <w:rsid w:val="0053374B"/>
    <w:rsid w:val="00533F69"/>
    <w:rsid w:val="00534753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0657"/>
    <w:rsid w:val="00561327"/>
    <w:rsid w:val="00561BB3"/>
    <w:rsid w:val="00562009"/>
    <w:rsid w:val="00564148"/>
    <w:rsid w:val="00567538"/>
    <w:rsid w:val="00570233"/>
    <w:rsid w:val="00573082"/>
    <w:rsid w:val="005733D6"/>
    <w:rsid w:val="00573FFE"/>
    <w:rsid w:val="0057444A"/>
    <w:rsid w:val="0057609E"/>
    <w:rsid w:val="005768DE"/>
    <w:rsid w:val="005769C0"/>
    <w:rsid w:val="00577A68"/>
    <w:rsid w:val="00577A72"/>
    <w:rsid w:val="00577DAE"/>
    <w:rsid w:val="005818F5"/>
    <w:rsid w:val="00582156"/>
    <w:rsid w:val="00584DBB"/>
    <w:rsid w:val="00585C44"/>
    <w:rsid w:val="00586D7C"/>
    <w:rsid w:val="00587CCF"/>
    <w:rsid w:val="00587D50"/>
    <w:rsid w:val="00590D93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128A"/>
    <w:rsid w:val="0063191B"/>
    <w:rsid w:val="006341F4"/>
    <w:rsid w:val="00634D26"/>
    <w:rsid w:val="0063592C"/>
    <w:rsid w:val="00635997"/>
    <w:rsid w:val="00636260"/>
    <w:rsid w:val="006400E4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455E"/>
    <w:rsid w:val="00674E88"/>
    <w:rsid w:val="0067526A"/>
    <w:rsid w:val="00675880"/>
    <w:rsid w:val="00685D63"/>
    <w:rsid w:val="006905CB"/>
    <w:rsid w:val="00691043"/>
    <w:rsid w:val="00692084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4835"/>
    <w:rsid w:val="006B5430"/>
    <w:rsid w:val="006B70D6"/>
    <w:rsid w:val="006C0255"/>
    <w:rsid w:val="006C0A11"/>
    <w:rsid w:val="006C511E"/>
    <w:rsid w:val="006C7C05"/>
    <w:rsid w:val="006D0347"/>
    <w:rsid w:val="006D16A3"/>
    <w:rsid w:val="006D3F19"/>
    <w:rsid w:val="006D55E1"/>
    <w:rsid w:val="006D7227"/>
    <w:rsid w:val="006D7B53"/>
    <w:rsid w:val="006D7E5D"/>
    <w:rsid w:val="006E04A5"/>
    <w:rsid w:val="006E6FEB"/>
    <w:rsid w:val="006E7F9E"/>
    <w:rsid w:val="006F081A"/>
    <w:rsid w:val="006F0ADB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033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407FC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4300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33E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2602D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3168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68B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2563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574A"/>
    <w:rsid w:val="00946E94"/>
    <w:rsid w:val="00947D4C"/>
    <w:rsid w:val="00947F9A"/>
    <w:rsid w:val="009509CC"/>
    <w:rsid w:val="00952724"/>
    <w:rsid w:val="00955A39"/>
    <w:rsid w:val="00955C22"/>
    <w:rsid w:val="00955E70"/>
    <w:rsid w:val="00960607"/>
    <w:rsid w:val="00960C57"/>
    <w:rsid w:val="00960F3B"/>
    <w:rsid w:val="00961C0E"/>
    <w:rsid w:val="009629B8"/>
    <w:rsid w:val="00964DA2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53C"/>
    <w:rsid w:val="00981A7D"/>
    <w:rsid w:val="00981FFD"/>
    <w:rsid w:val="0098591F"/>
    <w:rsid w:val="009873C9"/>
    <w:rsid w:val="0098783C"/>
    <w:rsid w:val="00987B33"/>
    <w:rsid w:val="00987E37"/>
    <w:rsid w:val="009901B0"/>
    <w:rsid w:val="00993E9F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46BB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3103"/>
    <w:rsid w:val="009F4A23"/>
    <w:rsid w:val="009F4C91"/>
    <w:rsid w:val="009F4F49"/>
    <w:rsid w:val="009F5002"/>
    <w:rsid w:val="009F50F4"/>
    <w:rsid w:val="009F5139"/>
    <w:rsid w:val="009F6E33"/>
    <w:rsid w:val="00A0122C"/>
    <w:rsid w:val="00A015C4"/>
    <w:rsid w:val="00A017D2"/>
    <w:rsid w:val="00A02696"/>
    <w:rsid w:val="00A03504"/>
    <w:rsid w:val="00A038C9"/>
    <w:rsid w:val="00A03B91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16C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16FF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6F53"/>
    <w:rsid w:val="00AB7391"/>
    <w:rsid w:val="00AC0A61"/>
    <w:rsid w:val="00AC1D45"/>
    <w:rsid w:val="00AC2565"/>
    <w:rsid w:val="00AC3499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1518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1429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D466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07E3F"/>
    <w:rsid w:val="00C11717"/>
    <w:rsid w:val="00C11B4C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6FD"/>
    <w:rsid w:val="00C64963"/>
    <w:rsid w:val="00C657C7"/>
    <w:rsid w:val="00C728C9"/>
    <w:rsid w:val="00C72EA0"/>
    <w:rsid w:val="00C743B5"/>
    <w:rsid w:val="00C74C78"/>
    <w:rsid w:val="00C76281"/>
    <w:rsid w:val="00C77EEC"/>
    <w:rsid w:val="00C80B0D"/>
    <w:rsid w:val="00C81F11"/>
    <w:rsid w:val="00C83CEB"/>
    <w:rsid w:val="00C858D3"/>
    <w:rsid w:val="00C86184"/>
    <w:rsid w:val="00C86BB1"/>
    <w:rsid w:val="00C92BE5"/>
    <w:rsid w:val="00C9500B"/>
    <w:rsid w:val="00C96A0E"/>
    <w:rsid w:val="00C978C7"/>
    <w:rsid w:val="00CA053C"/>
    <w:rsid w:val="00CA061C"/>
    <w:rsid w:val="00CA0B38"/>
    <w:rsid w:val="00CA2853"/>
    <w:rsid w:val="00CA2B2C"/>
    <w:rsid w:val="00CA34F2"/>
    <w:rsid w:val="00CA41ED"/>
    <w:rsid w:val="00CA5F95"/>
    <w:rsid w:val="00CA6756"/>
    <w:rsid w:val="00CB1648"/>
    <w:rsid w:val="00CB1A6F"/>
    <w:rsid w:val="00CB5FFE"/>
    <w:rsid w:val="00CB791D"/>
    <w:rsid w:val="00CB7D59"/>
    <w:rsid w:val="00CC0D5F"/>
    <w:rsid w:val="00CC0DB3"/>
    <w:rsid w:val="00CC114D"/>
    <w:rsid w:val="00CC4567"/>
    <w:rsid w:val="00CC45C8"/>
    <w:rsid w:val="00CC4BBE"/>
    <w:rsid w:val="00CC613B"/>
    <w:rsid w:val="00CD12D0"/>
    <w:rsid w:val="00CD15F8"/>
    <w:rsid w:val="00CD1767"/>
    <w:rsid w:val="00CD2D8D"/>
    <w:rsid w:val="00CD55EE"/>
    <w:rsid w:val="00CD67B8"/>
    <w:rsid w:val="00CD6857"/>
    <w:rsid w:val="00CD73DB"/>
    <w:rsid w:val="00CD743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0776"/>
    <w:rsid w:val="00D10E73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34E5"/>
    <w:rsid w:val="00D56742"/>
    <w:rsid w:val="00D60ED6"/>
    <w:rsid w:val="00D62810"/>
    <w:rsid w:val="00D62CFC"/>
    <w:rsid w:val="00D6494F"/>
    <w:rsid w:val="00D66D10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5A46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4385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0B5B"/>
    <w:rsid w:val="00DD1096"/>
    <w:rsid w:val="00DD21F3"/>
    <w:rsid w:val="00DD25C6"/>
    <w:rsid w:val="00DD3EAD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2456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A3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5846"/>
    <w:rsid w:val="00F55CBD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1E34"/>
    <w:rsid w:val="00F74D24"/>
    <w:rsid w:val="00F8072B"/>
    <w:rsid w:val="00F83296"/>
    <w:rsid w:val="00F83372"/>
    <w:rsid w:val="00F83543"/>
    <w:rsid w:val="00F85DB3"/>
    <w:rsid w:val="00F86172"/>
    <w:rsid w:val="00F86F69"/>
    <w:rsid w:val="00F93207"/>
    <w:rsid w:val="00F9347A"/>
    <w:rsid w:val="00F934D9"/>
    <w:rsid w:val="00F95EEF"/>
    <w:rsid w:val="00FA06CB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A02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9C3B8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F624-8860-4967-BC42-55AE55A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Lorena Duke</cp:lastModifiedBy>
  <cp:revision>5</cp:revision>
  <cp:lastPrinted>2018-11-07T16:28:00Z</cp:lastPrinted>
  <dcterms:created xsi:type="dcterms:W3CDTF">2022-02-11T17:58:00Z</dcterms:created>
  <dcterms:modified xsi:type="dcterms:W3CDTF">2022-02-16T16:49:00Z</dcterms:modified>
</cp:coreProperties>
</file>