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AF15E" w14:textId="77777777" w:rsidR="00BB2C29" w:rsidRPr="001979DA" w:rsidRDefault="00BB2C29" w:rsidP="00BB2C29">
      <w:pPr>
        <w:tabs>
          <w:tab w:val="left" w:pos="1418"/>
        </w:tabs>
        <w:jc w:val="left"/>
        <w:rPr>
          <w:b/>
          <w:sz w:val="28"/>
          <w:lang w:val="es-SV"/>
        </w:rPr>
      </w:pPr>
      <w:r w:rsidRPr="001979DA">
        <w:rPr>
          <w:b/>
          <w:sz w:val="28"/>
          <w:lang w:val="es-SV"/>
        </w:rPr>
        <w:t>ÍNDICE</w:t>
      </w:r>
    </w:p>
    <w:p w14:paraId="437A63F6" w14:textId="77777777" w:rsidR="00C4298D" w:rsidRDefault="00C4298D"/>
    <w:p w14:paraId="4959B2C7" w14:textId="77777777" w:rsidR="00BB2C29" w:rsidRDefault="00BB2C29"/>
    <w:tbl>
      <w:tblPr>
        <w:tblStyle w:val="Tablaconcuadrcula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106"/>
        <w:gridCol w:w="7442"/>
      </w:tblGrid>
      <w:tr w:rsidR="00BB2C29" w:rsidRPr="00FB1F2B" w14:paraId="2FE52701" w14:textId="77777777" w:rsidTr="00BB2C29">
        <w:tc>
          <w:tcPr>
            <w:tcW w:w="789" w:type="dxa"/>
          </w:tcPr>
          <w:p w14:paraId="112C510A" w14:textId="77777777" w:rsidR="00BB2C29" w:rsidRPr="00FB1F2B" w:rsidRDefault="00BB2C29" w:rsidP="002F2881">
            <w:pPr>
              <w:tabs>
                <w:tab w:val="left" w:pos="1418"/>
              </w:tabs>
              <w:jc w:val="left"/>
              <w:rPr>
                <w:lang w:val="es-SV"/>
              </w:rPr>
            </w:pPr>
            <w:r w:rsidRPr="00FB1F2B">
              <w:rPr>
                <w:lang w:val="es-SV"/>
              </w:rPr>
              <w:t>2.3.</w:t>
            </w:r>
          </w:p>
        </w:tc>
        <w:tc>
          <w:tcPr>
            <w:tcW w:w="8548" w:type="dxa"/>
            <w:gridSpan w:val="2"/>
          </w:tcPr>
          <w:p w14:paraId="6C2DB0D1" w14:textId="77777777" w:rsidR="00BB2C29" w:rsidRPr="00FB1F2B" w:rsidRDefault="00BB2C29" w:rsidP="002F2881">
            <w:pPr>
              <w:tabs>
                <w:tab w:val="left" w:pos="1418"/>
              </w:tabs>
              <w:jc w:val="left"/>
              <w:rPr>
                <w:bCs/>
                <w:lang w:val="es-SV"/>
              </w:rPr>
            </w:pPr>
            <w:r w:rsidRPr="00FB1F2B">
              <w:t>Fortalecimiento institucional</w:t>
            </w:r>
          </w:p>
        </w:tc>
      </w:tr>
      <w:tr w:rsidR="00BB2C29" w:rsidRPr="00FB1F2B" w14:paraId="08965745" w14:textId="77777777" w:rsidTr="00BB2C29">
        <w:tc>
          <w:tcPr>
            <w:tcW w:w="789" w:type="dxa"/>
          </w:tcPr>
          <w:p w14:paraId="05162C8E" w14:textId="77777777" w:rsidR="00BB2C29" w:rsidRPr="00FB1F2B" w:rsidRDefault="00BB2C29" w:rsidP="002F2881">
            <w:pPr>
              <w:tabs>
                <w:tab w:val="left" w:pos="1418"/>
              </w:tabs>
              <w:jc w:val="left"/>
              <w:rPr>
                <w:lang w:val="es-SV"/>
              </w:rPr>
            </w:pPr>
          </w:p>
        </w:tc>
        <w:tc>
          <w:tcPr>
            <w:tcW w:w="1106" w:type="dxa"/>
          </w:tcPr>
          <w:p w14:paraId="3EB7F93C" w14:textId="77777777" w:rsidR="00BB2C29" w:rsidRPr="00FB1F2B" w:rsidRDefault="00BB2C29" w:rsidP="002F2881">
            <w:pPr>
              <w:tabs>
                <w:tab w:val="left" w:pos="1418"/>
              </w:tabs>
              <w:jc w:val="left"/>
            </w:pPr>
            <w:r w:rsidRPr="00FB1F2B">
              <w:t>2.3.8.</w:t>
            </w:r>
          </w:p>
        </w:tc>
        <w:tc>
          <w:tcPr>
            <w:tcW w:w="7442" w:type="dxa"/>
          </w:tcPr>
          <w:p w14:paraId="32E14EBC" w14:textId="77777777" w:rsidR="00BB2C29" w:rsidRPr="00FB1F2B" w:rsidRDefault="00BB2C29" w:rsidP="002F2881">
            <w:pPr>
              <w:tabs>
                <w:tab w:val="left" w:pos="1418"/>
              </w:tabs>
              <w:jc w:val="left"/>
              <w:rPr>
                <w:bCs/>
                <w:lang w:val="es-SV"/>
              </w:rPr>
            </w:pPr>
            <w:r w:rsidRPr="00FB1F2B">
              <w:rPr>
                <w:bCs/>
                <w:lang w:val="es-SV"/>
              </w:rPr>
              <w:t>Gestión financiera y ejecución presupuestaria</w:t>
            </w:r>
          </w:p>
        </w:tc>
      </w:tr>
    </w:tbl>
    <w:p w14:paraId="0A9EA4CC" w14:textId="77777777" w:rsidR="00BB2C29" w:rsidRDefault="00BB2C29"/>
    <w:p w14:paraId="0324D877" w14:textId="77777777" w:rsidR="00BB2C29" w:rsidRDefault="00BB2C29"/>
    <w:p w14:paraId="3791031B" w14:textId="77777777" w:rsidR="00BB2C29" w:rsidRDefault="00BB2C29"/>
    <w:p w14:paraId="5130ED4A" w14:textId="77777777" w:rsidR="00BB2C29" w:rsidRDefault="00BB2C29" w:rsidP="00BB2C29">
      <w:pPr>
        <w:rPr>
          <w:i/>
          <w:color w:val="FF0000"/>
        </w:rPr>
      </w:pPr>
      <w:r w:rsidRPr="007A498A">
        <w:rPr>
          <w:i/>
          <w:color w:val="FF0000"/>
        </w:rPr>
        <w:t>**Ver texto del año anterior en las siguientes páginas</w:t>
      </w:r>
      <w:r>
        <w:rPr>
          <w:i/>
          <w:color w:val="FF0000"/>
        </w:rPr>
        <w:t>. En caso de existir nuevos comités o información relevante a reportar favor incorporarla</w:t>
      </w:r>
      <w:r w:rsidRPr="007A498A">
        <w:rPr>
          <w:i/>
          <w:color w:val="FF0000"/>
        </w:rPr>
        <w:t>**</w:t>
      </w:r>
    </w:p>
    <w:p w14:paraId="5D0C0F7D" w14:textId="77777777" w:rsidR="00BB2C29" w:rsidRDefault="00BB2C29"/>
    <w:p w14:paraId="32BB25EC" w14:textId="77777777" w:rsidR="00BB2C29" w:rsidRDefault="00BB2C29"/>
    <w:p w14:paraId="50AA9DB5" w14:textId="77777777" w:rsidR="00BB2C29" w:rsidRDefault="00BB2C29" w:rsidP="00BB2C29">
      <w:pPr>
        <w:rPr>
          <w:b/>
          <w:sz w:val="28"/>
          <w:lang w:val="es-SV"/>
        </w:rPr>
      </w:pPr>
    </w:p>
    <w:p w14:paraId="3C7113D4" w14:textId="77777777" w:rsidR="00BB2C29" w:rsidRDefault="00BB2C29" w:rsidP="00BB2C29">
      <w:pPr>
        <w:rPr>
          <w:b/>
          <w:sz w:val="28"/>
          <w:lang w:val="es-SV"/>
        </w:rPr>
      </w:pPr>
    </w:p>
    <w:p w14:paraId="59127525" w14:textId="77777777" w:rsidR="00BB2C29" w:rsidRDefault="00BB2C29" w:rsidP="00BB2C29">
      <w:pPr>
        <w:rPr>
          <w:b/>
          <w:sz w:val="28"/>
          <w:lang w:val="es-SV"/>
        </w:rPr>
      </w:pPr>
    </w:p>
    <w:p w14:paraId="3424F112" w14:textId="77777777" w:rsidR="00BB2C29" w:rsidRDefault="00BB2C29" w:rsidP="00BB2C29">
      <w:pPr>
        <w:rPr>
          <w:b/>
          <w:sz w:val="28"/>
          <w:lang w:val="es-SV"/>
        </w:rPr>
      </w:pPr>
    </w:p>
    <w:p w14:paraId="08411735" w14:textId="77777777" w:rsidR="00BB2C29" w:rsidRDefault="00BB2C29" w:rsidP="00BB2C29">
      <w:pPr>
        <w:rPr>
          <w:b/>
          <w:sz w:val="28"/>
          <w:lang w:val="es-SV"/>
        </w:rPr>
      </w:pPr>
    </w:p>
    <w:p w14:paraId="442413A9" w14:textId="77777777" w:rsidR="00BB2C29" w:rsidRDefault="00BB2C29" w:rsidP="00BB2C29">
      <w:pPr>
        <w:rPr>
          <w:b/>
          <w:sz w:val="28"/>
          <w:lang w:val="es-SV"/>
        </w:rPr>
      </w:pPr>
    </w:p>
    <w:p w14:paraId="37131835" w14:textId="77777777" w:rsidR="00BB2C29" w:rsidRDefault="00BB2C29" w:rsidP="00BB2C29">
      <w:pPr>
        <w:rPr>
          <w:b/>
          <w:sz w:val="28"/>
          <w:lang w:val="es-SV"/>
        </w:rPr>
      </w:pPr>
    </w:p>
    <w:p w14:paraId="72946C9D" w14:textId="77777777" w:rsidR="00BB2C29" w:rsidRDefault="00BB2C29" w:rsidP="00BB2C29">
      <w:pPr>
        <w:rPr>
          <w:b/>
          <w:sz w:val="28"/>
          <w:lang w:val="es-SV"/>
        </w:rPr>
      </w:pPr>
    </w:p>
    <w:p w14:paraId="4317A830" w14:textId="77777777" w:rsidR="00BB2C29" w:rsidRDefault="00BB2C29" w:rsidP="00BB2C29">
      <w:pPr>
        <w:rPr>
          <w:b/>
          <w:sz w:val="28"/>
          <w:lang w:val="es-SV"/>
        </w:rPr>
      </w:pPr>
    </w:p>
    <w:p w14:paraId="7D9C1BAA" w14:textId="77777777" w:rsidR="00BB2C29" w:rsidRDefault="00BB2C29" w:rsidP="00BB2C29">
      <w:pPr>
        <w:rPr>
          <w:b/>
          <w:sz w:val="28"/>
          <w:lang w:val="es-SV"/>
        </w:rPr>
      </w:pPr>
    </w:p>
    <w:p w14:paraId="68DE4DFA" w14:textId="77777777" w:rsidR="00BB2C29" w:rsidRDefault="00BB2C29" w:rsidP="00BB2C29">
      <w:pPr>
        <w:rPr>
          <w:b/>
          <w:sz w:val="28"/>
          <w:lang w:val="es-SV"/>
        </w:rPr>
      </w:pPr>
    </w:p>
    <w:p w14:paraId="33626E86" w14:textId="77777777" w:rsidR="00BB2C29" w:rsidRDefault="00BB2C29" w:rsidP="00BB2C29">
      <w:pPr>
        <w:rPr>
          <w:b/>
          <w:sz w:val="28"/>
          <w:lang w:val="es-SV"/>
        </w:rPr>
      </w:pPr>
    </w:p>
    <w:p w14:paraId="6236EA70" w14:textId="77777777" w:rsidR="00BB2C29" w:rsidRDefault="00BB2C29" w:rsidP="00BB2C29">
      <w:pPr>
        <w:rPr>
          <w:b/>
          <w:sz w:val="28"/>
          <w:lang w:val="es-SV"/>
        </w:rPr>
      </w:pPr>
    </w:p>
    <w:p w14:paraId="6FCCA9C5" w14:textId="77777777" w:rsidR="00BB2C29" w:rsidRDefault="00BB2C29" w:rsidP="00BB2C29">
      <w:pPr>
        <w:rPr>
          <w:b/>
          <w:sz w:val="28"/>
          <w:lang w:val="es-SV"/>
        </w:rPr>
      </w:pPr>
    </w:p>
    <w:p w14:paraId="1999D7AA" w14:textId="77777777" w:rsidR="00BB2C29" w:rsidRDefault="00BB2C29" w:rsidP="00BB2C29">
      <w:pPr>
        <w:rPr>
          <w:b/>
          <w:sz w:val="28"/>
          <w:lang w:val="es-SV"/>
        </w:rPr>
      </w:pPr>
    </w:p>
    <w:p w14:paraId="3DF35A37" w14:textId="77777777" w:rsidR="00BB2C29" w:rsidRDefault="00BB2C29" w:rsidP="00BB2C29">
      <w:pPr>
        <w:rPr>
          <w:b/>
          <w:sz w:val="28"/>
          <w:lang w:val="es-SV"/>
        </w:rPr>
      </w:pPr>
    </w:p>
    <w:p w14:paraId="3BD8D86E" w14:textId="77777777" w:rsidR="00BB2C29" w:rsidRDefault="00BB2C29" w:rsidP="00BB2C29">
      <w:pPr>
        <w:rPr>
          <w:b/>
          <w:sz w:val="28"/>
          <w:lang w:val="es-SV"/>
        </w:rPr>
      </w:pPr>
    </w:p>
    <w:p w14:paraId="08F3D5BF" w14:textId="77777777" w:rsidR="00BB2C29" w:rsidRDefault="00BB2C29" w:rsidP="00BB2C29">
      <w:pPr>
        <w:rPr>
          <w:b/>
          <w:sz w:val="28"/>
          <w:lang w:val="es-SV"/>
        </w:rPr>
      </w:pPr>
    </w:p>
    <w:p w14:paraId="0D5BB570" w14:textId="77777777" w:rsidR="00BB2C29" w:rsidRDefault="00BB2C29" w:rsidP="00BB2C29">
      <w:pPr>
        <w:rPr>
          <w:b/>
          <w:sz w:val="28"/>
          <w:lang w:val="es-SV"/>
        </w:rPr>
      </w:pPr>
    </w:p>
    <w:p w14:paraId="124C543F" w14:textId="77777777" w:rsidR="00BB2C29" w:rsidRDefault="00BB2C29" w:rsidP="00BB2C29">
      <w:pPr>
        <w:rPr>
          <w:b/>
          <w:sz w:val="28"/>
          <w:lang w:val="es-SV"/>
        </w:rPr>
      </w:pPr>
    </w:p>
    <w:p w14:paraId="15489E1A" w14:textId="77777777" w:rsidR="00BB2C29" w:rsidRDefault="00BB2C29" w:rsidP="00BB2C29">
      <w:pPr>
        <w:rPr>
          <w:b/>
          <w:sz w:val="28"/>
          <w:lang w:val="es-SV"/>
        </w:rPr>
      </w:pPr>
    </w:p>
    <w:p w14:paraId="1DE5FB2D" w14:textId="77777777" w:rsidR="00BB2C29" w:rsidRDefault="00BB2C29" w:rsidP="00BB2C29">
      <w:pPr>
        <w:rPr>
          <w:b/>
          <w:sz w:val="28"/>
          <w:lang w:val="es-SV"/>
        </w:rPr>
      </w:pPr>
    </w:p>
    <w:p w14:paraId="1AE1BBE0" w14:textId="77777777" w:rsidR="00BB2C29" w:rsidRDefault="00BB2C29" w:rsidP="00BB2C29">
      <w:pPr>
        <w:rPr>
          <w:b/>
          <w:sz w:val="28"/>
          <w:lang w:val="es-SV"/>
        </w:rPr>
      </w:pPr>
    </w:p>
    <w:p w14:paraId="60F141A3" w14:textId="77777777" w:rsidR="00BB2C29" w:rsidRDefault="00BB2C29" w:rsidP="00BB2C29">
      <w:pPr>
        <w:rPr>
          <w:b/>
          <w:sz w:val="28"/>
          <w:lang w:val="es-SV"/>
        </w:rPr>
      </w:pPr>
    </w:p>
    <w:p w14:paraId="226FEC13" w14:textId="77777777" w:rsidR="00BB2C29" w:rsidRDefault="00BB2C29" w:rsidP="00BB2C29">
      <w:pPr>
        <w:rPr>
          <w:b/>
          <w:sz w:val="28"/>
          <w:lang w:val="es-SV"/>
        </w:rPr>
      </w:pPr>
    </w:p>
    <w:p w14:paraId="3AC050EC" w14:textId="77777777" w:rsidR="00BB2C29" w:rsidRDefault="00BB2C29" w:rsidP="00BB2C29">
      <w:pPr>
        <w:rPr>
          <w:b/>
          <w:sz w:val="28"/>
          <w:lang w:val="es-SV"/>
        </w:rPr>
      </w:pPr>
    </w:p>
    <w:p w14:paraId="7EED342A" w14:textId="77777777" w:rsidR="00BB2C29" w:rsidRDefault="00BB2C29" w:rsidP="00BB2C29">
      <w:pPr>
        <w:rPr>
          <w:b/>
          <w:sz w:val="28"/>
          <w:lang w:val="es-SV"/>
        </w:rPr>
      </w:pPr>
    </w:p>
    <w:p w14:paraId="6CF72591" w14:textId="77777777" w:rsidR="00BB2C29" w:rsidRDefault="00BB2C29" w:rsidP="00BB2C29">
      <w:pPr>
        <w:rPr>
          <w:b/>
          <w:sz w:val="28"/>
          <w:lang w:val="es-SV"/>
        </w:rPr>
      </w:pPr>
    </w:p>
    <w:p w14:paraId="606924AF" w14:textId="77777777" w:rsidR="00BB2C29" w:rsidRPr="002C2C1E" w:rsidRDefault="00BB2C29" w:rsidP="00BB2C29">
      <w:pPr>
        <w:rPr>
          <w:b/>
          <w:sz w:val="28"/>
          <w:lang w:val="es-SV"/>
        </w:rPr>
      </w:pPr>
      <w:r w:rsidRPr="002C2C1E">
        <w:rPr>
          <w:b/>
          <w:sz w:val="28"/>
          <w:lang w:val="es-SV"/>
        </w:rPr>
        <w:t>2.3.8. Gestión financiera y ejecución presupuestaria.</w:t>
      </w:r>
    </w:p>
    <w:p w14:paraId="3CB134E7" w14:textId="77777777" w:rsidR="00BB2C29" w:rsidRDefault="00BB2C29" w:rsidP="00BB2C29"/>
    <w:p w14:paraId="754747E6" w14:textId="77777777" w:rsidR="00F674E5" w:rsidRPr="00A22152" w:rsidRDefault="00F674E5" w:rsidP="00F674E5">
      <w:pPr>
        <w:rPr>
          <w:rFonts w:ascii="Arial" w:hAnsi="Arial" w:cs="Arial"/>
          <w:noProof/>
          <w:color w:val="000000"/>
        </w:rPr>
      </w:pPr>
      <w:r w:rsidRPr="00A22152">
        <w:rPr>
          <w:rFonts w:ascii="Arial" w:hAnsi="Arial" w:cs="Arial"/>
          <w:noProof/>
          <w:color w:val="000000"/>
        </w:rPr>
        <w:t>Para el ejercicio fiscal 20</w:t>
      </w:r>
      <w:r w:rsidR="00A22152">
        <w:rPr>
          <w:rFonts w:ascii="Arial" w:hAnsi="Arial" w:cs="Arial"/>
          <w:noProof/>
          <w:color w:val="000000"/>
        </w:rPr>
        <w:t>20</w:t>
      </w:r>
      <w:r w:rsidRPr="00A22152">
        <w:rPr>
          <w:rFonts w:ascii="Arial" w:hAnsi="Arial" w:cs="Arial"/>
          <w:noProof/>
          <w:color w:val="000000"/>
        </w:rPr>
        <w:t xml:space="preserve">, la SC dispuso de un monto otorgado en concepto de </w:t>
      </w:r>
      <w:r w:rsidRPr="00A22152">
        <w:rPr>
          <w:rFonts w:ascii="Arial" w:hAnsi="Arial" w:cs="Arial"/>
          <w:b/>
          <w:noProof/>
          <w:color w:val="000000"/>
        </w:rPr>
        <w:t>presupuesto aprobado de US$2,</w:t>
      </w:r>
      <w:r w:rsidR="002576D2" w:rsidRPr="00A22152">
        <w:rPr>
          <w:rFonts w:ascii="Arial" w:hAnsi="Arial" w:cs="Arial"/>
          <w:b/>
          <w:noProof/>
          <w:color w:val="000000"/>
        </w:rPr>
        <w:t>6</w:t>
      </w:r>
      <w:r w:rsidRPr="00A22152">
        <w:rPr>
          <w:rFonts w:ascii="Arial" w:hAnsi="Arial" w:cs="Arial"/>
          <w:b/>
          <w:noProof/>
          <w:color w:val="000000"/>
        </w:rPr>
        <w:t>5</w:t>
      </w:r>
      <w:r w:rsidR="002576D2" w:rsidRPr="00A22152">
        <w:rPr>
          <w:rFonts w:ascii="Arial" w:hAnsi="Arial" w:cs="Arial"/>
          <w:b/>
          <w:noProof/>
          <w:color w:val="000000"/>
        </w:rPr>
        <w:t>9</w:t>
      </w:r>
      <w:r w:rsidRPr="00A22152">
        <w:rPr>
          <w:rFonts w:ascii="Arial" w:hAnsi="Arial" w:cs="Arial"/>
          <w:b/>
          <w:noProof/>
          <w:color w:val="000000"/>
        </w:rPr>
        <w:t>,</w:t>
      </w:r>
      <w:r w:rsidR="002576D2" w:rsidRPr="00A22152">
        <w:rPr>
          <w:rFonts w:ascii="Arial" w:hAnsi="Arial" w:cs="Arial"/>
          <w:b/>
          <w:noProof/>
          <w:color w:val="000000"/>
        </w:rPr>
        <w:t>133</w:t>
      </w:r>
      <w:r w:rsidRPr="00A22152">
        <w:rPr>
          <w:rFonts w:ascii="Arial" w:hAnsi="Arial" w:cs="Arial"/>
          <w:noProof/>
          <w:color w:val="000000"/>
        </w:rPr>
        <w:t>.</w:t>
      </w:r>
    </w:p>
    <w:p w14:paraId="4A9E356B" w14:textId="77777777" w:rsidR="00F674E5" w:rsidRPr="00A22152" w:rsidRDefault="00F674E5" w:rsidP="00F674E5">
      <w:pPr>
        <w:rPr>
          <w:rFonts w:ascii="Arial" w:hAnsi="Arial" w:cs="Arial"/>
          <w:noProof/>
          <w:color w:val="000000"/>
        </w:rPr>
      </w:pPr>
    </w:p>
    <w:p w14:paraId="3274353F" w14:textId="77777777" w:rsidR="00BE7A41" w:rsidRDefault="00BE7A41" w:rsidP="00F674E5">
      <w:pPr>
        <w:rPr>
          <w:rFonts w:ascii="Arial" w:hAnsi="Arial" w:cs="Arial"/>
          <w:noProof/>
          <w:color w:val="000099"/>
        </w:rPr>
      </w:pPr>
      <w:r w:rsidRPr="00A22152">
        <w:rPr>
          <w:rFonts w:ascii="Arial" w:hAnsi="Arial" w:cs="Arial"/>
          <w:noProof/>
          <w:color w:val="000099"/>
        </w:rPr>
        <w:t>Destacandose principalmente para dicho período, el congelamiento presupuestario, que ascendió a un monto de US$263,416.98</w:t>
      </w:r>
    </w:p>
    <w:p w14:paraId="2F2B7087" w14:textId="77777777" w:rsidR="00416818" w:rsidRPr="00A22152" w:rsidRDefault="00416818" w:rsidP="00F674E5">
      <w:pPr>
        <w:rPr>
          <w:rFonts w:ascii="Arial" w:hAnsi="Arial" w:cs="Arial"/>
          <w:noProof/>
          <w:color w:val="000099"/>
        </w:rPr>
      </w:pPr>
      <w:r>
        <w:rPr>
          <w:rFonts w:ascii="Arial" w:hAnsi="Arial" w:cs="Arial"/>
          <w:noProof/>
          <w:color w:val="000099"/>
        </w:rPr>
        <w:t>Lo anterior como resultado, de instrucciones mediante correspondencia con data 23 y 26 de marzo y 12 de mayo.</w:t>
      </w:r>
    </w:p>
    <w:p w14:paraId="3088BF30" w14:textId="77777777" w:rsidR="00BE7A41" w:rsidRPr="00A22152" w:rsidRDefault="00BE7A41" w:rsidP="00F674E5">
      <w:pPr>
        <w:rPr>
          <w:rFonts w:ascii="Arial" w:hAnsi="Arial" w:cs="Arial"/>
          <w:noProof/>
          <w:color w:val="000000"/>
        </w:rPr>
      </w:pPr>
    </w:p>
    <w:p w14:paraId="091B6D9B" w14:textId="77777777" w:rsidR="00F674E5" w:rsidRPr="00A22152" w:rsidRDefault="00416818" w:rsidP="00F674E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color w:val="000000"/>
        </w:rPr>
        <w:t>Tomando en cuenta el monto anterior, l</w:t>
      </w:r>
      <w:r w:rsidR="00F674E5" w:rsidRPr="00A22152">
        <w:rPr>
          <w:rFonts w:ascii="Arial" w:hAnsi="Arial" w:cs="Arial"/>
          <w:noProof/>
          <w:color w:val="000000"/>
        </w:rPr>
        <w:t>a ejecución presupuestaria, respecto de los egresos de la institución, ascendió a US$2,</w:t>
      </w:r>
      <w:r>
        <w:rPr>
          <w:rFonts w:ascii="Arial" w:hAnsi="Arial" w:cs="Arial"/>
          <w:noProof/>
          <w:color w:val="000000"/>
        </w:rPr>
        <w:t>60</w:t>
      </w:r>
      <w:r w:rsidR="002576D2" w:rsidRPr="00A22152">
        <w:rPr>
          <w:rFonts w:ascii="Arial" w:hAnsi="Arial" w:cs="Arial"/>
          <w:noProof/>
          <w:color w:val="000000"/>
        </w:rPr>
        <w:t>4</w:t>
      </w:r>
      <w:r w:rsidR="00F674E5" w:rsidRPr="00A22152">
        <w:rPr>
          <w:rFonts w:ascii="Arial" w:hAnsi="Arial" w:cs="Arial"/>
          <w:noProof/>
          <w:color w:val="000000"/>
        </w:rPr>
        <w:t>,</w:t>
      </w:r>
      <w:r>
        <w:rPr>
          <w:rFonts w:ascii="Arial" w:hAnsi="Arial" w:cs="Arial"/>
          <w:noProof/>
          <w:color w:val="000000"/>
        </w:rPr>
        <w:t>058</w:t>
      </w:r>
      <w:r w:rsidR="00F674E5" w:rsidRPr="00A22152">
        <w:rPr>
          <w:rFonts w:ascii="Arial" w:hAnsi="Arial" w:cs="Arial"/>
          <w:noProof/>
          <w:color w:val="000000"/>
        </w:rPr>
        <w:t>.</w:t>
      </w:r>
      <w:r w:rsidR="002576D2" w:rsidRPr="00A22152">
        <w:rPr>
          <w:rFonts w:ascii="Arial" w:hAnsi="Arial" w:cs="Arial"/>
          <w:noProof/>
          <w:color w:val="000000"/>
        </w:rPr>
        <w:t>8</w:t>
      </w:r>
      <w:r>
        <w:rPr>
          <w:rFonts w:ascii="Arial" w:hAnsi="Arial" w:cs="Arial"/>
          <w:noProof/>
          <w:color w:val="000000"/>
        </w:rPr>
        <w:t>7</w:t>
      </w:r>
      <w:r w:rsidR="00F674E5" w:rsidRPr="00A22152">
        <w:rPr>
          <w:rFonts w:ascii="Arial" w:hAnsi="Arial" w:cs="Arial"/>
          <w:noProof/>
          <w:color w:val="000000"/>
        </w:rPr>
        <w:t>; dicho monto representa una  erogación para el período del 9</w:t>
      </w:r>
      <w:r w:rsidR="00950928">
        <w:rPr>
          <w:rFonts w:ascii="Arial" w:hAnsi="Arial" w:cs="Arial"/>
          <w:noProof/>
          <w:color w:val="000000"/>
        </w:rPr>
        <w:t>3</w:t>
      </w:r>
      <w:r w:rsidR="00F674E5" w:rsidRPr="00A22152">
        <w:rPr>
          <w:rFonts w:ascii="Arial" w:hAnsi="Arial" w:cs="Arial"/>
          <w:noProof/>
          <w:color w:val="000000"/>
        </w:rPr>
        <w:t>.</w:t>
      </w:r>
      <w:r>
        <w:rPr>
          <w:rFonts w:ascii="Arial" w:hAnsi="Arial" w:cs="Arial"/>
          <w:noProof/>
          <w:color w:val="000000"/>
        </w:rPr>
        <w:t>9</w:t>
      </w:r>
      <w:r w:rsidR="00F674E5" w:rsidRPr="00A22152">
        <w:rPr>
          <w:rFonts w:ascii="Arial" w:hAnsi="Arial" w:cs="Arial"/>
          <w:noProof/>
          <w:color w:val="000000"/>
        </w:rPr>
        <w:t>% del total del presupuesto modificado. Los ingresos totales recibidos correspondieron en un 100% a las transferencias</w:t>
      </w:r>
      <w:r w:rsidR="00F674E5" w:rsidRPr="00A22152">
        <w:rPr>
          <w:rFonts w:ascii="Arial" w:hAnsi="Arial" w:cs="Arial"/>
          <w:noProof/>
        </w:rPr>
        <w:t xml:space="preserve"> corrientes provenientes del Fondo General de la Nación.</w:t>
      </w:r>
    </w:p>
    <w:p w14:paraId="7C488CA0" w14:textId="77777777" w:rsidR="00F674E5" w:rsidRPr="00A22152" w:rsidRDefault="00F674E5" w:rsidP="00F674E5">
      <w:pPr>
        <w:rPr>
          <w:rFonts w:ascii="Arial" w:hAnsi="Arial" w:cs="Arial"/>
          <w:noProof/>
          <w:color w:val="000000"/>
        </w:rPr>
      </w:pPr>
    </w:p>
    <w:p w14:paraId="0647D49C" w14:textId="77777777" w:rsidR="00247D0C" w:rsidRPr="00A22152" w:rsidRDefault="00247D0C" w:rsidP="00247D0C">
      <w:pPr>
        <w:rPr>
          <w:rFonts w:ascii="Arial" w:hAnsi="Arial" w:cs="Arial"/>
          <w:noProof/>
          <w:color w:val="000000"/>
        </w:rPr>
      </w:pPr>
      <w:r w:rsidRPr="00A22152">
        <w:rPr>
          <w:rFonts w:ascii="Arial" w:hAnsi="Arial" w:cs="Arial"/>
          <w:noProof/>
          <w:color w:val="000000"/>
        </w:rPr>
        <w:t xml:space="preserve">La distribución de los egresos se realizó de la siguiente manera: </w:t>
      </w:r>
    </w:p>
    <w:p w14:paraId="0CB4092A" w14:textId="77777777" w:rsidR="00247D0C" w:rsidRPr="00247D0C" w:rsidRDefault="00247D0C" w:rsidP="00247D0C">
      <w:pPr>
        <w:jc w:val="center"/>
        <w:rPr>
          <w:rFonts w:cs="Arial"/>
          <w:b/>
          <w:noProof/>
          <w:sz w:val="20"/>
          <w:szCs w:val="20"/>
        </w:rPr>
      </w:pPr>
      <w:r w:rsidRPr="00247D0C">
        <w:rPr>
          <w:rFonts w:cs="Arial"/>
          <w:b/>
          <w:noProof/>
          <w:sz w:val="20"/>
          <w:szCs w:val="20"/>
        </w:rPr>
        <w:t xml:space="preserve">Ejecución presupuestaria por rubro de agrupación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551"/>
        <w:gridCol w:w="1541"/>
        <w:gridCol w:w="1559"/>
        <w:gridCol w:w="1560"/>
        <w:gridCol w:w="1275"/>
      </w:tblGrid>
      <w:tr w:rsidR="00247D0C" w:rsidRPr="00247D0C" w14:paraId="6F2DEDCA" w14:textId="77777777" w:rsidTr="00DE38F5">
        <w:trPr>
          <w:trHeight w:val="154"/>
          <w:jc w:val="center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05557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Rubro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6D693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59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2BBDD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Presupuesto US$</w:t>
            </w:r>
          </w:p>
        </w:tc>
      </w:tr>
      <w:tr w:rsidR="00247D0C" w:rsidRPr="00247D0C" w14:paraId="3A790480" w14:textId="77777777" w:rsidTr="00DE38F5">
        <w:trPr>
          <w:trHeight w:val="18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85CC9" w14:textId="77777777" w:rsidR="00247D0C" w:rsidRPr="00247D0C" w:rsidRDefault="00247D0C" w:rsidP="00DE38F5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C7557" w14:textId="77777777" w:rsidR="00247D0C" w:rsidRPr="00247D0C" w:rsidRDefault="00247D0C" w:rsidP="00DE38F5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38E8125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Asignado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CFD29B5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Modificado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5C03F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Ejecutado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D1345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Ejecución %</w:t>
            </w:r>
          </w:p>
        </w:tc>
      </w:tr>
      <w:tr w:rsidR="00247D0C" w:rsidRPr="00247D0C" w14:paraId="32B0188F" w14:textId="77777777" w:rsidTr="00DE38F5">
        <w:trPr>
          <w:trHeight w:val="257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E7273" w14:textId="77777777" w:rsidR="00247D0C" w:rsidRPr="00247D0C" w:rsidRDefault="00247D0C" w:rsidP="00DE38F5">
            <w:pPr>
              <w:jc w:val="center"/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97858" w14:textId="77777777" w:rsidR="00247D0C" w:rsidRPr="00247D0C" w:rsidRDefault="00247D0C" w:rsidP="00DE38F5">
            <w:pPr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Remuneraciones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ACE9D" w14:textId="77777777" w:rsidR="00247D0C" w:rsidRPr="00247D0C" w:rsidRDefault="0032076F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1,936,255.00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5469D" w14:textId="77777777" w:rsidR="00247D0C" w:rsidRPr="00247D0C" w:rsidRDefault="00247D0C" w:rsidP="00DE38F5">
            <w:pPr>
              <w:jc w:val="center"/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1,</w:t>
            </w:r>
            <w:r w:rsidR="00333002">
              <w:rPr>
                <w:sz w:val="20"/>
                <w:szCs w:val="20"/>
              </w:rPr>
              <w:t>936,255.00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2A5E3" w14:textId="77777777" w:rsidR="00247D0C" w:rsidRPr="00247D0C" w:rsidRDefault="00247D0C" w:rsidP="00DE38F5">
            <w:pPr>
              <w:jc w:val="center"/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1,</w:t>
            </w:r>
            <w:r w:rsidR="00950928">
              <w:rPr>
                <w:sz w:val="20"/>
                <w:szCs w:val="20"/>
              </w:rPr>
              <w:t>790.646.54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2DFC9" w14:textId="77777777" w:rsidR="00247D0C" w:rsidRPr="00247D0C" w:rsidRDefault="00247D0C" w:rsidP="00DE38F5">
            <w:pPr>
              <w:jc w:val="center"/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9</w:t>
            </w:r>
            <w:r w:rsidR="00950928">
              <w:rPr>
                <w:sz w:val="20"/>
                <w:szCs w:val="20"/>
              </w:rPr>
              <w:t>2</w:t>
            </w:r>
            <w:r w:rsidRPr="00247D0C">
              <w:rPr>
                <w:sz w:val="20"/>
                <w:szCs w:val="20"/>
              </w:rPr>
              <w:t>.</w:t>
            </w:r>
            <w:r w:rsidR="00950928">
              <w:rPr>
                <w:sz w:val="20"/>
                <w:szCs w:val="20"/>
              </w:rPr>
              <w:t>5</w:t>
            </w:r>
          </w:p>
        </w:tc>
      </w:tr>
      <w:tr w:rsidR="00247D0C" w:rsidRPr="00247D0C" w14:paraId="412868AF" w14:textId="77777777" w:rsidTr="00DE38F5">
        <w:trPr>
          <w:trHeight w:val="262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AE737" w14:textId="77777777" w:rsidR="00247D0C" w:rsidRPr="00247D0C" w:rsidRDefault="00247D0C" w:rsidP="00DE38F5">
            <w:pPr>
              <w:jc w:val="center"/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4E479" w14:textId="77777777" w:rsidR="00247D0C" w:rsidRPr="00247D0C" w:rsidRDefault="00247D0C" w:rsidP="00DE38F5">
            <w:pPr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Bienes y Servicios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DD858" w14:textId="77777777" w:rsidR="00247D0C" w:rsidRPr="00247D0C" w:rsidRDefault="0032076F" w:rsidP="00320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E55F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86</w:t>
            </w:r>
            <w:r w:rsidR="00247D0C" w:rsidRPr="00247D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  <w:r w:rsidR="009E55F9">
              <w:rPr>
                <w:sz w:val="20"/>
                <w:szCs w:val="20"/>
              </w:rPr>
              <w:t>8</w:t>
            </w:r>
            <w:r w:rsidR="00247D0C" w:rsidRPr="00247D0C">
              <w:rPr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1480A" w14:textId="77777777" w:rsidR="00247D0C" w:rsidRPr="00247D0C" w:rsidRDefault="00783F49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95ED5">
              <w:rPr>
                <w:sz w:val="20"/>
                <w:szCs w:val="20"/>
              </w:rPr>
              <w:t>5</w:t>
            </w:r>
            <w:r w:rsidR="00333002">
              <w:rPr>
                <w:sz w:val="20"/>
                <w:szCs w:val="20"/>
              </w:rPr>
              <w:t>58</w:t>
            </w:r>
            <w:r w:rsidR="00247D0C" w:rsidRPr="00247D0C">
              <w:rPr>
                <w:sz w:val="20"/>
                <w:szCs w:val="20"/>
              </w:rPr>
              <w:t>,</w:t>
            </w:r>
            <w:r w:rsidR="00333002">
              <w:rPr>
                <w:sz w:val="20"/>
                <w:szCs w:val="20"/>
              </w:rPr>
              <w:t>786</w:t>
            </w:r>
            <w:r w:rsidR="00247D0C" w:rsidRPr="00247D0C">
              <w:rPr>
                <w:sz w:val="20"/>
                <w:szCs w:val="20"/>
              </w:rPr>
              <w:t>.</w:t>
            </w:r>
            <w:r w:rsidR="00333002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57795" w14:textId="77777777" w:rsidR="00247D0C" w:rsidRPr="00A22152" w:rsidRDefault="00783F49" w:rsidP="00DE38F5">
            <w:pPr>
              <w:jc w:val="center"/>
              <w:rPr>
                <w:color w:val="0000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A4266">
              <w:rPr>
                <w:color w:val="000099"/>
                <w:sz w:val="20"/>
                <w:szCs w:val="20"/>
              </w:rPr>
              <w:t>548.970.31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978B3" w14:textId="77777777" w:rsidR="00247D0C" w:rsidRPr="00247D0C" w:rsidRDefault="004A4266" w:rsidP="00DE38F5">
            <w:pPr>
              <w:jc w:val="center"/>
              <w:rPr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98.2</w:t>
            </w:r>
          </w:p>
        </w:tc>
      </w:tr>
      <w:tr w:rsidR="00247D0C" w:rsidRPr="00247D0C" w14:paraId="3ED7F704" w14:textId="77777777" w:rsidTr="00DE38F5">
        <w:trPr>
          <w:trHeight w:val="268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4CC94" w14:textId="77777777" w:rsidR="00247D0C" w:rsidRPr="00247D0C" w:rsidRDefault="00247D0C" w:rsidP="00DE38F5">
            <w:pPr>
              <w:jc w:val="center"/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91CC9" w14:textId="77777777" w:rsidR="00247D0C" w:rsidRPr="00247D0C" w:rsidRDefault="00247D0C" w:rsidP="00DE38F5">
            <w:pPr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Gastos Financieros y otros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22EC0" w14:textId="77777777" w:rsidR="00247D0C" w:rsidRPr="00247D0C" w:rsidRDefault="00783F49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47D0C" w:rsidRPr="00247D0C">
              <w:rPr>
                <w:sz w:val="20"/>
                <w:szCs w:val="20"/>
              </w:rPr>
              <w:t>1</w:t>
            </w:r>
            <w:r w:rsidR="009E55F9">
              <w:rPr>
                <w:sz w:val="20"/>
                <w:szCs w:val="20"/>
              </w:rPr>
              <w:t>3</w:t>
            </w:r>
            <w:r w:rsidR="00036602">
              <w:rPr>
                <w:sz w:val="20"/>
                <w:szCs w:val="20"/>
              </w:rPr>
              <w:t>7</w:t>
            </w:r>
            <w:r w:rsidR="00247D0C" w:rsidRPr="00247D0C">
              <w:rPr>
                <w:sz w:val="20"/>
                <w:szCs w:val="20"/>
              </w:rPr>
              <w:t>,</w:t>
            </w:r>
            <w:r w:rsidR="009E55F9">
              <w:rPr>
                <w:sz w:val="20"/>
                <w:szCs w:val="20"/>
              </w:rPr>
              <w:t>330</w:t>
            </w:r>
            <w:r w:rsidR="00247D0C" w:rsidRPr="00247D0C">
              <w:rPr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84C86" w14:textId="77777777" w:rsidR="00247D0C" w:rsidRPr="00247D0C" w:rsidRDefault="00783F49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47D0C" w:rsidRPr="00247D0C">
              <w:rPr>
                <w:sz w:val="20"/>
                <w:szCs w:val="20"/>
              </w:rPr>
              <w:t>1</w:t>
            </w:r>
            <w:r w:rsidR="00333002">
              <w:rPr>
                <w:sz w:val="20"/>
                <w:szCs w:val="20"/>
              </w:rPr>
              <w:t>03</w:t>
            </w:r>
            <w:r w:rsidR="00247D0C" w:rsidRPr="00247D0C">
              <w:rPr>
                <w:sz w:val="20"/>
                <w:szCs w:val="20"/>
              </w:rPr>
              <w:t>,</w:t>
            </w:r>
            <w:r w:rsidR="00333002">
              <w:rPr>
                <w:sz w:val="20"/>
                <w:szCs w:val="20"/>
              </w:rPr>
              <w:t>410</w:t>
            </w:r>
            <w:r w:rsidR="00495ED5">
              <w:rPr>
                <w:sz w:val="20"/>
                <w:szCs w:val="20"/>
              </w:rPr>
              <w:t>.</w:t>
            </w:r>
            <w:r w:rsidR="00333002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C832D" w14:textId="77777777" w:rsidR="00247D0C" w:rsidRPr="00247D0C" w:rsidRDefault="00783F49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  <w:r w:rsidR="003330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2.</w:t>
            </w:r>
            <w:r w:rsidR="00333002">
              <w:rPr>
                <w:sz w:val="20"/>
                <w:szCs w:val="20"/>
              </w:rPr>
              <w:t>510</w:t>
            </w:r>
            <w:r w:rsidR="001728D5">
              <w:rPr>
                <w:sz w:val="20"/>
                <w:szCs w:val="20"/>
              </w:rPr>
              <w:t>.</w:t>
            </w:r>
            <w:r w:rsidR="00333002">
              <w:rPr>
                <w:sz w:val="20"/>
                <w:szCs w:val="20"/>
              </w:rPr>
              <w:t>6</w:t>
            </w:r>
            <w:r w:rsidR="001728D5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12EAA" w14:textId="77777777" w:rsidR="00247D0C" w:rsidRPr="00247D0C" w:rsidRDefault="00783F49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  <w:r w:rsidR="00BE7A41">
              <w:rPr>
                <w:sz w:val="20"/>
                <w:szCs w:val="20"/>
              </w:rPr>
              <w:t>1</w:t>
            </w:r>
          </w:p>
        </w:tc>
      </w:tr>
      <w:tr w:rsidR="00247D0C" w:rsidRPr="00247D0C" w14:paraId="4CDCD099" w14:textId="77777777" w:rsidTr="00DE38F5">
        <w:trPr>
          <w:trHeight w:val="268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C2453" w14:textId="77777777" w:rsidR="00247D0C" w:rsidRPr="00247D0C" w:rsidRDefault="00247D0C" w:rsidP="00DE38F5">
            <w:pPr>
              <w:jc w:val="center"/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A761D" w14:textId="77777777" w:rsidR="00247D0C" w:rsidRPr="00247D0C" w:rsidRDefault="00247D0C" w:rsidP="00DE38F5">
            <w:pPr>
              <w:rPr>
                <w:sz w:val="20"/>
                <w:szCs w:val="20"/>
              </w:rPr>
            </w:pPr>
            <w:r w:rsidRPr="00247D0C">
              <w:rPr>
                <w:sz w:val="20"/>
                <w:szCs w:val="20"/>
              </w:rPr>
              <w:t>Inversiones en Activos Fijos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24161" w14:textId="77777777" w:rsidR="00247D0C" w:rsidRPr="00247D0C" w:rsidRDefault="00783F49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247D0C" w:rsidRPr="00247D0C">
              <w:rPr>
                <w:sz w:val="20"/>
                <w:szCs w:val="20"/>
              </w:rPr>
              <w:t>1,4</w:t>
            </w:r>
            <w:r w:rsidR="007C7731">
              <w:rPr>
                <w:sz w:val="20"/>
                <w:szCs w:val="20"/>
              </w:rPr>
              <w:t>8</w:t>
            </w:r>
            <w:r w:rsidR="00247D0C" w:rsidRPr="00247D0C">
              <w:rPr>
                <w:sz w:val="20"/>
                <w:szCs w:val="20"/>
              </w:rPr>
              <w:t>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2F00B" w14:textId="77777777" w:rsidR="00247D0C" w:rsidRPr="00247D0C" w:rsidRDefault="00783F49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33002">
              <w:rPr>
                <w:sz w:val="20"/>
                <w:szCs w:val="20"/>
              </w:rPr>
              <w:t>60</w:t>
            </w:r>
            <w:r w:rsidR="00495ED5">
              <w:rPr>
                <w:sz w:val="20"/>
                <w:szCs w:val="20"/>
              </w:rPr>
              <w:t>,</w:t>
            </w:r>
            <w:r w:rsidR="00333002">
              <w:rPr>
                <w:sz w:val="20"/>
                <w:szCs w:val="20"/>
              </w:rPr>
              <w:t>6</w:t>
            </w:r>
            <w:r w:rsidR="00495ED5">
              <w:rPr>
                <w:sz w:val="20"/>
                <w:szCs w:val="20"/>
              </w:rPr>
              <w:t>8</w:t>
            </w:r>
            <w:r w:rsidR="00333002">
              <w:rPr>
                <w:sz w:val="20"/>
                <w:szCs w:val="20"/>
              </w:rPr>
              <w:t>1</w:t>
            </w:r>
            <w:r w:rsidR="00495ED5">
              <w:rPr>
                <w:sz w:val="20"/>
                <w:szCs w:val="20"/>
              </w:rPr>
              <w:t>.</w:t>
            </w:r>
            <w:r w:rsidR="00333002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FAC9D" w14:textId="77777777" w:rsidR="00247D0C" w:rsidRPr="00247D0C" w:rsidRDefault="00783F49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3300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</w:t>
            </w:r>
            <w:r w:rsidR="00BE7A41">
              <w:rPr>
                <w:sz w:val="20"/>
                <w:szCs w:val="20"/>
              </w:rPr>
              <w:t>5</w:t>
            </w:r>
            <w:r w:rsidR="00333002">
              <w:rPr>
                <w:sz w:val="20"/>
                <w:szCs w:val="20"/>
              </w:rPr>
              <w:t>05.</w:t>
            </w:r>
            <w:r>
              <w:rPr>
                <w:sz w:val="20"/>
                <w:szCs w:val="20"/>
              </w:rPr>
              <w:t>5</w:t>
            </w:r>
            <w:r w:rsidR="00333002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DDBF9" w14:textId="77777777" w:rsidR="00247D0C" w:rsidRPr="00247D0C" w:rsidRDefault="00A22152" w:rsidP="00DE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99.7</w:t>
            </w:r>
          </w:p>
        </w:tc>
      </w:tr>
      <w:tr w:rsidR="00247D0C" w:rsidRPr="00247D0C" w14:paraId="6F6CD684" w14:textId="77777777" w:rsidTr="00DE38F5">
        <w:trPr>
          <w:trHeight w:val="263"/>
          <w:jc w:val="center"/>
        </w:trPr>
        <w:tc>
          <w:tcPr>
            <w:tcW w:w="33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E3B6236" w14:textId="77777777" w:rsidR="00247D0C" w:rsidRPr="00247D0C" w:rsidRDefault="00247D0C" w:rsidP="00DE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7338948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2,</w:t>
            </w:r>
            <w:r w:rsidR="009E55F9">
              <w:rPr>
                <w:b/>
                <w:bCs/>
                <w:sz w:val="20"/>
                <w:szCs w:val="20"/>
              </w:rPr>
              <w:t>6</w:t>
            </w:r>
            <w:r w:rsidRPr="00247D0C">
              <w:rPr>
                <w:b/>
                <w:bCs/>
                <w:sz w:val="20"/>
                <w:szCs w:val="20"/>
              </w:rPr>
              <w:t>5</w:t>
            </w:r>
            <w:r w:rsidR="009E55F9">
              <w:rPr>
                <w:b/>
                <w:bCs/>
                <w:sz w:val="20"/>
                <w:szCs w:val="20"/>
              </w:rPr>
              <w:t>9</w:t>
            </w:r>
            <w:r w:rsidRPr="00247D0C">
              <w:rPr>
                <w:b/>
                <w:bCs/>
                <w:sz w:val="20"/>
                <w:szCs w:val="20"/>
              </w:rPr>
              <w:t>,</w:t>
            </w:r>
            <w:r w:rsidR="009E55F9">
              <w:rPr>
                <w:b/>
                <w:bCs/>
                <w:sz w:val="20"/>
                <w:szCs w:val="20"/>
              </w:rPr>
              <w:t>133</w:t>
            </w:r>
            <w:r w:rsidRPr="00247D0C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F267CEC" w14:textId="77777777" w:rsidR="00247D0C" w:rsidRPr="00247D0C" w:rsidRDefault="00367D10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2,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247D0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247D0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133</w:t>
            </w:r>
            <w:r w:rsidRPr="00247D0C">
              <w:rPr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36DE9" w14:textId="77777777" w:rsidR="00247D0C" w:rsidRPr="00247D0C" w:rsidRDefault="00247D0C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47D0C">
              <w:rPr>
                <w:b/>
                <w:bCs/>
                <w:sz w:val="20"/>
                <w:szCs w:val="20"/>
              </w:rPr>
              <w:t>2,</w:t>
            </w:r>
            <w:r w:rsidR="00D37C31">
              <w:rPr>
                <w:b/>
                <w:bCs/>
                <w:sz w:val="20"/>
                <w:szCs w:val="20"/>
              </w:rPr>
              <w:t>502,633.08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C4701" w14:textId="77777777" w:rsidR="00247D0C" w:rsidRPr="00247D0C" w:rsidRDefault="00416818" w:rsidP="00DE38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D37C31">
              <w:rPr>
                <w:b/>
                <w:bCs/>
                <w:sz w:val="20"/>
                <w:szCs w:val="20"/>
              </w:rPr>
              <w:t>4.1</w:t>
            </w:r>
          </w:p>
        </w:tc>
      </w:tr>
    </w:tbl>
    <w:p w14:paraId="3D6E6809" w14:textId="77777777" w:rsidR="00BB2C29" w:rsidRDefault="00BB2C29" w:rsidP="00247D0C"/>
    <w:sectPr w:rsidR="00BB2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9DCD6" w14:textId="77777777" w:rsidR="009819AE" w:rsidRDefault="009819AE" w:rsidP="00247D0C">
      <w:r>
        <w:separator/>
      </w:r>
    </w:p>
  </w:endnote>
  <w:endnote w:type="continuationSeparator" w:id="0">
    <w:p w14:paraId="3BE64D29" w14:textId="77777777" w:rsidR="009819AE" w:rsidRDefault="009819AE" w:rsidP="0024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4F05" w14:textId="77777777" w:rsidR="00247D0C" w:rsidRDefault="00247D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9BA1" w14:textId="77777777" w:rsidR="00247D0C" w:rsidRDefault="00247D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21980" w14:textId="77777777" w:rsidR="00247D0C" w:rsidRDefault="00247D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241A4" w14:textId="77777777" w:rsidR="009819AE" w:rsidRDefault="009819AE" w:rsidP="00247D0C">
      <w:r>
        <w:separator/>
      </w:r>
    </w:p>
  </w:footnote>
  <w:footnote w:type="continuationSeparator" w:id="0">
    <w:p w14:paraId="4C09B071" w14:textId="77777777" w:rsidR="009819AE" w:rsidRDefault="009819AE" w:rsidP="0024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9F244" w14:textId="77777777" w:rsidR="00247D0C" w:rsidRDefault="009819A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489.55pt;height:13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Optima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D92C3" w14:textId="77777777" w:rsidR="00247D0C" w:rsidRDefault="009819A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89.55pt;height:13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Optima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7B517" w14:textId="77777777" w:rsidR="00247D0C" w:rsidRDefault="009819A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89.55pt;height:13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Optima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29"/>
    <w:rsid w:val="00036602"/>
    <w:rsid w:val="001728D5"/>
    <w:rsid w:val="00247D0C"/>
    <w:rsid w:val="002576D2"/>
    <w:rsid w:val="0032076F"/>
    <w:rsid w:val="00333002"/>
    <w:rsid w:val="00367D10"/>
    <w:rsid w:val="00416818"/>
    <w:rsid w:val="00495ED5"/>
    <w:rsid w:val="004A4266"/>
    <w:rsid w:val="00673470"/>
    <w:rsid w:val="00783F49"/>
    <w:rsid w:val="007C7731"/>
    <w:rsid w:val="00846EC2"/>
    <w:rsid w:val="00950928"/>
    <w:rsid w:val="009819AE"/>
    <w:rsid w:val="009E55F9"/>
    <w:rsid w:val="00A22152"/>
    <w:rsid w:val="00BB2C29"/>
    <w:rsid w:val="00BE7A41"/>
    <w:rsid w:val="00C062A4"/>
    <w:rsid w:val="00C4298D"/>
    <w:rsid w:val="00D37C31"/>
    <w:rsid w:val="00F6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D73FDC5"/>
  <w15:chartTrackingRefBased/>
  <w15:docId w15:val="{CB27EACB-C762-4FBB-9452-E356C8A9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C29"/>
    <w:pPr>
      <w:spacing w:after="0" w:line="240" w:lineRule="auto"/>
      <w:jc w:val="both"/>
    </w:pPr>
    <w:rPr>
      <w:rFonts w:ascii="Optima" w:eastAsiaTheme="minorEastAsia" w:hAnsi="Opt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2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7D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D0C"/>
    <w:rPr>
      <w:rFonts w:ascii="Optima" w:eastAsiaTheme="minorEastAsia" w:hAnsi="Opti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47D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D0C"/>
    <w:rPr>
      <w:rFonts w:ascii="Optima" w:eastAsiaTheme="minorEastAsia" w:hAnsi="Opti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B832-8686-4937-9488-A0B42377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Asturias</dc:creator>
  <cp:keywords/>
  <dc:description/>
  <cp:lastModifiedBy>Julio Picche</cp:lastModifiedBy>
  <cp:revision>2</cp:revision>
  <dcterms:created xsi:type="dcterms:W3CDTF">2021-01-28T19:31:00Z</dcterms:created>
  <dcterms:modified xsi:type="dcterms:W3CDTF">2021-01-28T19:31:00Z</dcterms:modified>
</cp:coreProperties>
</file>