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635" w:rsidRPr="005F1994" w:rsidRDefault="007130F5" w:rsidP="00976D32">
      <w:pPr>
        <w:pStyle w:val="Textoindependiente"/>
        <w:spacing w:line="360" w:lineRule="auto"/>
        <w:rPr>
          <w:rFonts w:ascii="Tahoma" w:hAnsi="Tahoma" w:cs="Tahoma"/>
        </w:rPr>
      </w:pPr>
      <w:r w:rsidRPr="005F1994">
        <w:rPr>
          <w:rFonts w:ascii="Tahoma" w:hAnsi="Tahoma" w:cs="Tahoma"/>
          <w:b/>
          <w:bCs/>
        </w:rPr>
        <w:t>Sesión ordinaria número CD-</w:t>
      </w:r>
      <w:r w:rsidR="00C648F6">
        <w:rPr>
          <w:rFonts w:ascii="Tahoma" w:hAnsi="Tahoma" w:cs="Tahoma"/>
          <w:b/>
          <w:bCs/>
        </w:rPr>
        <w:t>7</w:t>
      </w:r>
      <w:r w:rsidR="00EE5019" w:rsidRPr="005F1994">
        <w:rPr>
          <w:rFonts w:ascii="Tahoma" w:hAnsi="Tahoma" w:cs="Tahoma"/>
          <w:b/>
          <w:bCs/>
        </w:rPr>
        <w:t>/201</w:t>
      </w:r>
      <w:r w:rsidR="008E3FB7" w:rsidRPr="005F1994">
        <w:rPr>
          <w:rFonts w:ascii="Tahoma" w:hAnsi="Tahoma" w:cs="Tahoma"/>
          <w:b/>
          <w:bCs/>
        </w:rPr>
        <w:t>9</w:t>
      </w:r>
      <w:r w:rsidR="00EE5019" w:rsidRPr="005F1994">
        <w:rPr>
          <w:rFonts w:ascii="Tahoma" w:hAnsi="Tahoma" w:cs="Tahoma"/>
          <w:b/>
          <w:bCs/>
        </w:rPr>
        <w:t xml:space="preserve"> </w:t>
      </w:r>
      <w:r w:rsidR="00EE5019" w:rsidRPr="005F1994">
        <w:rPr>
          <w:rFonts w:ascii="Tahoma" w:hAnsi="Tahoma" w:cs="Tahoma"/>
          <w:bCs/>
        </w:rPr>
        <w:t xml:space="preserve">del </w:t>
      </w:r>
      <w:r w:rsidR="00EE5019" w:rsidRPr="005F1994">
        <w:rPr>
          <w:rFonts w:ascii="Tahoma" w:hAnsi="Tahoma" w:cs="Tahoma"/>
        </w:rPr>
        <w:t>Consejo Directivo de la Superintendencia de Competencia, celebrada</w:t>
      </w:r>
      <w:r w:rsidR="00EE5019" w:rsidRPr="005F1994">
        <w:rPr>
          <w:rFonts w:ascii="Tahoma" w:hAnsi="Tahoma" w:cs="Tahoma"/>
          <w:lang w:val="es-MX"/>
        </w:rPr>
        <w:t xml:space="preserve"> en la </w:t>
      </w:r>
      <w:r w:rsidR="00EE5019" w:rsidRPr="005F1994">
        <w:rPr>
          <w:rFonts w:ascii="Tahoma" w:hAnsi="Tahoma" w:cs="Tahoma"/>
        </w:rPr>
        <w:t xml:space="preserve">sala de sesiones de la Superintendencia de Competencia, ubicada en el edificio Madre Selva, </w:t>
      </w:r>
      <w:r w:rsidR="00EE5019" w:rsidRPr="005F1994">
        <w:rPr>
          <w:rFonts w:ascii="Tahoma" w:hAnsi="Tahoma" w:cs="Tahoma"/>
          <w:lang w:val="es-MX"/>
        </w:rPr>
        <w:t xml:space="preserve">calzada El Almendro y primera avenida El Espino, urbanización Madre Selva, Cuarta Etapa, Antiguo Cuscatlán, departamento de La Libertad, a las </w:t>
      </w:r>
      <w:r w:rsidR="00AA4556">
        <w:rPr>
          <w:rFonts w:ascii="Tahoma" w:hAnsi="Tahoma" w:cs="Tahoma"/>
          <w:lang w:val="es-MX"/>
        </w:rPr>
        <w:t>ocho</w:t>
      </w:r>
      <w:r w:rsidR="00C66F64">
        <w:rPr>
          <w:rFonts w:ascii="Tahoma" w:hAnsi="Tahoma" w:cs="Tahoma"/>
          <w:lang w:val="es-MX"/>
        </w:rPr>
        <w:t xml:space="preserve"> horas</w:t>
      </w:r>
      <w:r w:rsidR="00CC0D5F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del </w:t>
      </w:r>
      <w:r w:rsidR="00AA4556">
        <w:rPr>
          <w:rFonts w:ascii="Tahoma" w:hAnsi="Tahoma" w:cs="Tahoma"/>
          <w:lang w:val="es-MX"/>
        </w:rPr>
        <w:t>veinte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9737BB" w:rsidRPr="005F1994">
        <w:rPr>
          <w:rFonts w:ascii="Tahoma" w:hAnsi="Tahoma" w:cs="Tahoma"/>
          <w:lang w:val="es-MX"/>
        </w:rPr>
        <w:t xml:space="preserve">de </w:t>
      </w:r>
      <w:r w:rsidR="00D42CB9" w:rsidRPr="005F1994">
        <w:rPr>
          <w:rFonts w:ascii="Tahoma" w:hAnsi="Tahoma" w:cs="Tahoma"/>
          <w:lang w:val="es-MX"/>
        </w:rPr>
        <w:t>febrero</w:t>
      </w:r>
      <w:r w:rsidR="005B3F38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>de</w:t>
      </w:r>
      <w:r w:rsidR="00BB2FFD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lang w:val="es-MX"/>
        </w:rPr>
        <w:t xml:space="preserve">dos mil </w:t>
      </w:r>
      <w:r w:rsidR="008E3FB7" w:rsidRPr="005F1994">
        <w:rPr>
          <w:rFonts w:ascii="Tahoma" w:hAnsi="Tahoma" w:cs="Tahoma"/>
          <w:lang w:val="es-MX"/>
        </w:rPr>
        <w:t>diecinueve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A425B4" w:rsidRPr="005F1994">
        <w:rPr>
          <w:rFonts w:ascii="Tahoma" w:hAnsi="Tahoma" w:cs="Tahoma"/>
          <w:lang w:val="es-MX"/>
        </w:rPr>
        <w:t xml:space="preserve">Presentes los miembros del Consejo Directivo: licenciado </w:t>
      </w:r>
      <w:r w:rsidR="00376C46" w:rsidRPr="005F1994">
        <w:rPr>
          <w:rFonts w:ascii="Tahoma" w:hAnsi="Tahoma" w:cs="Tahoma"/>
          <w:lang w:val="es-MX"/>
        </w:rPr>
        <w:t>Nelson Armando Guzmán Mendoza</w:t>
      </w:r>
      <w:r w:rsidR="00C544E6">
        <w:rPr>
          <w:rFonts w:ascii="Tahoma" w:hAnsi="Tahoma" w:cs="Tahoma"/>
          <w:lang w:val="es-MX"/>
        </w:rPr>
        <w:t xml:space="preserve">, </w:t>
      </w:r>
      <w:r w:rsidR="00C544E6" w:rsidRPr="005F1994">
        <w:rPr>
          <w:rFonts w:ascii="Tahoma" w:hAnsi="Tahoma" w:cs="Tahoma"/>
          <w:lang w:val="es-MX"/>
        </w:rPr>
        <w:t>Presidente de este Consejo y Superintendente de Competencia</w:t>
      </w:r>
      <w:r w:rsidR="00C544E6">
        <w:rPr>
          <w:rFonts w:ascii="Tahoma" w:hAnsi="Tahoma" w:cs="Tahoma"/>
          <w:lang w:val="es-MX"/>
        </w:rPr>
        <w:t xml:space="preserve"> y licenciada</w:t>
      </w:r>
      <w:r w:rsidR="00A425B4" w:rsidRPr="005F1994">
        <w:rPr>
          <w:rFonts w:ascii="Tahoma" w:hAnsi="Tahoma" w:cs="Tahoma"/>
          <w:lang w:val="es-MX"/>
        </w:rPr>
        <w:t xml:space="preserve"> </w:t>
      </w:r>
      <w:r w:rsidR="00C544E6" w:rsidRPr="005F1994">
        <w:rPr>
          <w:rFonts w:ascii="Tahoma" w:hAnsi="Tahoma" w:cs="Tahoma"/>
          <w:lang w:val="es-MX"/>
        </w:rPr>
        <w:t>Ruth Eleonora López Alfaro</w:t>
      </w:r>
      <w:r w:rsidR="00C544E6">
        <w:rPr>
          <w:rFonts w:ascii="Tahoma" w:hAnsi="Tahoma" w:cs="Tahoma"/>
          <w:lang w:val="es-MX"/>
        </w:rPr>
        <w:t xml:space="preserve">, ambos directores propietarios, </w:t>
      </w:r>
      <w:r w:rsidR="008E3FB7" w:rsidRPr="005F1994">
        <w:rPr>
          <w:rFonts w:ascii="Tahoma" w:hAnsi="Tahoma" w:cs="Tahoma"/>
          <w:lang w:val="es-MX"/>
        </w:rPr>
        <w:t>doctor Abraham Mena, director suplente, quien actúa en la presente sesión, según designación realizada en el punto 8.2 de la sesión ordinaria 44/2018 del Consej</w:t>
      </w:r>
      <w:r w:rsidR="00013FAE" w:rsidRPr="005F1994">
        <w:rPr>
          <w:rFonts w:ascii="Tahoma" w:hAnsi="Tahoma" w:cs="Tahoma"/>
          <w:lang w:val="es-MX"/>
        </w:rPr>
        <w:t>o Directivo, en sustitución del Director Propietario, cargo que se encuentra vacante</w:t>
      </w:r>
      <w:r w:rsidR="00201259" w:rsidRPr="005F1994">
        <w:rPr>
          <w:rFonts w:ascii="Tahoma" w:hAnsi="Tahoma" w:cs="Tahoma"/>
          <w:lang w:val="es-MX"/>
        </w:rPr>
        <w:t>;</w:t>
      </w:r>
      <w:r w:rsidR="00C544E6">
        <w:rPr>
          <w:rFonts w:ascii="Tahoma" w:hAnsi="Tahoma" w:cs="Tahoma"/>
          <w:lang w:val="es-MX"/>
        </w:rPr>
        <w:t xml:space="preserve"> licenciada</w:t>
      </w:r>
      <w:r w:rsidR="00EF7459" w:rsidRPr="005F1994">
        <w:rPr>
          <w:rFonts w:ascii="Tahoma" w:hAnsi="Tahoma" w:cs="Tahoma"/>
          <w:lang w:val="es-MX"/>
        </w:rPr>
        <w:t xml:space="preserve"> </w:t>
      </w:r>
      <w:r w:rsidR="00C544E6">
        <w:rPr>
          <w:rFonts w:ascii="Tahoma" w:hAnsi="Tahoma" w:cs="Tahoma"/>
          <w:lang w:val="es-MX"/>
        </w:rPr>
        <w:t>Mariana Carolina Gómez</w:t>
      </w:r>
      <w:r w:rsidR="00AA4556">
        <w:rPr>
          <w:rFonts w:ascii="Tahoma" w:hAnsi="Tahoma" w:cs="Tahoma"/>
          <w:lang w:val="es-MX"/>
        </w:rPr>
        <w:t xml:space="preserve"> y</w:t>
      </w:r>
      <w:r w:rsidR="00C544E6">
        <w:rPr>
          <w:rFonts w:ascii="Tahoma" w:hAnsi="Tahoma" w:cs="Tahoma"/>
          <w:lang w:val="es-MX"/>
        </w:rPr>
        <w:t xml:space="preserve"> licenciado Carlos Alberto </w:t>
      </w:r>
      <w:r w:rsidR="002F4271">
        <w:rPr>
          <w:rFonts w:ascii="Tahoma" w:hAnsi="Tahoma" w:cs="Tahoma"/>
          <w:lang w:val="es-MX"/>
        </w:rPr>
        <w:t xml:space="preserve">Moreno </w:t>
      </w:r>
      <w:r w:rsidR="00C544E6">
        <w:rPr>
          <w:rFonts w:ascii="Tahoma" w:hAnsi="Tahoma" w:cs="Tahoma"/>
          <w:lang w:val="es-MX"/>
        </w:rPr>
        <w:t>Carmona</w:t>
      </w:r>
      <w:r w:rsidR="00AA4556">
        <w:rPr>
          <w:rFonts w:ascii="Tahoma" w:hAnsi="Tahoma" w:cs="Tahoma"/>
          <w:lang w:val="es-MX"/>
        </w:rPr>
        <w:t>,</w:t>
      </w:r>
      <w:r w:rsidR="007622FB">
        <w:rPr>
          <w:rFonts w:ascii="Tahoma" w:hAnsi="Tahoma" w:cs="Tahoma"/>
          <w:lang w:val="es-MX"/>
        </w:rPr>
        <w:t xml:space="preserve"> </w:t>
      </w:r>
      <w:r w:rsidR="00AA4556">
        <w:rPr>
          <w:rFonts w:ascii="Tahoma" w:hAnsi="Tahoma" w:cs="Tahoma"/>
          <w:lang w:val="es-MX"/>
        </w:rPr>
        <w:t>ambos directores suplentes</w:t>
      </w:r>
      <w:r w:rsidR="009E3C9B" w:rsidRPr="005F1994">
        <w:rPr>
          <w:rFonts w:ascii="Tahoma" w:hAnsi="Tahoma" w:cs="Tahoma"/>
          <w:lang w:val="es-MX"/>
        </w:rPr>
        <w:t>;</w:t>
      </w:r>
      <w:r w:rsidR="00F446D9" w:rsidRPr="005F1994">
        <w:rPr>
          <w:rFonts w:ascii="Tahoma" w:hAnsi="Tahoma" w:cs="Tahoma"/>
          <w:lang w:val="es-MX"/>
        </w:rPr>
        <w:t xml:space="preserve"> </w:t>
      </w:r>
      <w:r w:rsidR="009E3C9B" w:rsidRPr="005F1994">
        <w:rPr>
          <w:rFonts w:ascii="Tahoma" w:hAnsi="Tahoma" w:cs="Tahoma"/>
          <w:lang w:val="es-MX"/>
        </w:rPr>
        <w:t>s</w:t>
      </w:r>
      <w:r w:rsidR="008B7696" w:rsidRPr="005F1994">
        <w:rPr>
          <w:rFonts w:ascii="Tahoma" w:hAnsi="Tahoma" w:cs="Tahoma"/>
          <w:lang w:val="es-MX"/>
        </w:rPr>
        <w:t>e inicia</w:t>
      </w:r>
      <w:r w:rsidR="0013596C" w:rsidRPr="005F1994">
        <w:rPr>
          <w:rFonts w:ascii="Tahoma" w:hAnsi="Tahoma" w:cs="Tahoma"/>
          <w:lang w:val="es-MX"/>
        </w:rPr>
        <w:t xml:space="preserve"> esta sesión en el siguiente orden: </w:t>
      </w:r>
      <w:r w:rsidR="00A425B4" w:rsidRPr="005F1994">
        <w:rPr>
          <w:rFonts w:ascii="Tahoma" w:hAnsi="Tahoma" w:cs="Tahoma"/>
          <w:b/>
          <w:u w:val="single"/>
          <w:lang w:val="es-MX"/>
        </w:rPr>
        <w:t>Punto 1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425B4" w:rsidRPr="005F1994">
        <w:rPr>
          <w:rFonts w:ascii="Tahoma" w:hAnsi="Tahoma" w:cs="Tahoma"/>
          <w:b/>
          <w:i/>
          <w:lang w:val="es-MX"/>
        </w:rPr>
        <w:t>Verificación de quórum e integración del Consejo</w:t>
      </w:r>
      <w:r w:rsidR="00A425B4" w:rsidRPr="005F1994">
        <w:rPr>
          <w:rFonts w:ascii="Tahoma" w:hAnsi="Tahoma" w:cs="Tahoma"/>
          <w:b/>
          <w:lang w:val="es-MX"/>
        </w:rPr>
        <w:t xml:space="preserve">. </w:t>
      </w:r>
      <w:r w:rsidR="00AE6ED6" w:rsidRPr="005F1994">
        <w:rPr>
          <w:rFonts w:ascii="Tahoma" w:hAnsi="Tahoma" w:cs="Tahoma"/>
          <w:lang w:val="es-MX"/>
        </w:rPr>
        <w:t>E</w:t>
      </w:r>
      <w:r w:rsidR="001839C9" w:rsidRPr="005F1994">
        <w:rPr>
          <w:rFonts w:ascii="Tahoma" w:hAnsi="Tahoma" w:cs="Tahoma"/>
          <w:lang w:val="es-MX"/>
        </w:rPr>
        <w:t>stando presente el número de directores que determina el artículo 6 inciso 5° de la Ley de Competencia,</w:t>
      </w:r>
      <w:r w:rsidR="00AE6ED6" w:rsidRPr="005F1994">
        <w:rPr>
          <w:rFonts w:ascii="Tahoma" w:hAnsi="Tahoma" w:cs="Tahoma"/>
          <w:lang w:val="es-MX"/>
        </w:rPr>
        <w:t xml:space="preserve"> se integra el Consejo y se instala la presente </w:t>
      </w:r>
      <w:r w:rsidR="009B338F" w:rsidRPr="005F1994">
        <w:rPr>
          <w:rFonts w:ascii="Tahoma" w:hAnsi="Tahoma" w:cs="Tahoma"/>
          <w:lang w:val="es-MX"/>
        </w:rPr>
        <w:t>sesión.</w:t>
      </w:r>
      <w:r w:rsidR="00174C79" w:rsidRPr="005F1994">
        <w:rPr>
          <w:rFonts w:ascii="Tahoma" w:hAnsi="Tahoma" w:cs="Tahoma"/>
          <w:b/>
          <w:lang w:val="es-MX"/>
        </w:rPr>
        <w:t xml:space="preserve"> </w:t>
      </w:r>
      <w:r w:rsidR="00C72EA0" w:rsidRPr="005F1994">
        <w:rPr>
          <w:rFonts w:ascii="Tahoma" w:hAnsi="Tahoma" w:cs="Tahoma"/>
          <w:b/>
          <w:u w:val="single"/>
          <w:lang w:val="es-MX"/>
        </w:rPr>
        <w:t>Punto 2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EE5019" w:rsidRPr="005F1994">
        <w:rPr>
          <w:rFonts w:ascii="Tahoma" w:hAnsi="Tahoma" w:cs="Tahoma"/>
          <w:b/>
          <w:lang w:val="es-MX"/>
        </w:rPr>
        <w:t xml:space="preserve"> </w:t>
      </w:r>
      <w:r w:rsidR="00EE5019" w:rsidRPr="005F1994">
        <w:rPr>
          <w:rFonts w:ascii="Tahoma" w:hAnsi="Tahoma" w:cs="Tahoma"/>
          <w:b/>
          <w:i/>
          <w:lang w:val="es-MX"/>
        </w:rPr>
        <w:t>Aprobación de la agenda</w:t>
      </w:r>
      <w:r w:rsidR="00EE5019" w:rsidRPr="005F1994">
        <w:rPr>
          <w:rFonts w:ascii="Tahoma" w:hAnsi="Tahoma" w:cs="Tahoma"/>
          <w:lang w:val="es-MX"/>
        </w:rPr>
        <w:t xml:space="preserve">. </w:t>
      </w:r>
      <w:r w:rsidR="00EE5019" w:rsidRPr="005F1994">
        <w:rPr>
          <w:rFonts w:ascii="Tahoma" w:hAnsi="Tahoma" w:cs="Tahoma"/>
          <w:b/>
          <w:lang w:val="es-MX"/>
        </w:rPr>
        <w:t>EL CONSEJO DIRECTIVO APRUEBA LA AGENDA POR UNANIMIDAD</w:t>
      </w:r>
      <w:r w:rsidR="00C72EA0" w:rsidRPr="005F1994">
        <w:rPr>
          <w:rFonts w:ascii="Tahoma" w:hAnsi="Tahoma" w:cs="Tahoma"/>
          <w:lang w:val="es-MX"/>
        </w:rPr>
        <w:t>.</w:t>
      </w:r>
      <w:r w:rsidR="00EE5019" w:rsidRPr="005F1994">
        <w:rPr>
          <w:rFonts w:ascii="Tahoma" w:hAnsi="Tahoma" w:cs="Tahoma"/>
          <w:lang w:val="es-MX"/>
        </w:rPr>
        <w:t xml:space="preserve"> </w:t>
      </w:r>
      <w:r w:rsidR="00EE5019" w:rsidRPr="005F1994">
        <w:rPr>
          <w:rFonts w:ascii="Tahoma" w:hAnsi="Tahoma" w:cs="Tahoma"/>
          <w:b/>
          <w:u w:val="single"/>
          <w:lang w:val="es-MX"/>
        </w:rPr>
        <w:t>Punto 3</w:t>
      </w:r>
      <w:r w:rsidR="00C72EA0" w:rsidRPr="005F1994">
        <w:rPr>
          <w:rFonts w:ascii="Tahoma" w:hAnsi="Tahoma" w:cs="Tahoma"/>
          <w:b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703CA2">
        <w:rPr>
          <w:rFonts w:ascii="Tahoma" w:hAnsi="Tahoma" w:cs="Tahoma"/>
          <w:b/>
          <w:i/>
          <w:lang w:val="es-MX"/>
        </w:rPr>
        <w:t xml:space="preserve">Lectura del </w:t>
      </w:r>
      <w:r w:rsidR="00AA4556">
        <w:rPr>
          <w:rFonts w:ascii="Tahoma" w:hAnsi="Tahoma" w:cs="Tahoma"/>
          <w:b/>
          <w:i/>
          <w:lang w:val="es-SV"/>
        </w:rPr>
        <w:t>acta de sesión ordinaria CD-6</w:t>
      </w:r>
      <w:r w:rsidR="009447A7" w:rsidRPr="009447A7">
        <w:rPr>
          <w:rFonts w:ascii="Tahoma" w:hAnsi="Tahoma" w:cs="Tahoma"/>
          <w:b/>
          <w:i/>
          <w:lang w:val="es-SV"/>
        </w:rPr>
        <w:t>/2019</w:t>
      </w:r>
      <w:r w:rsidR="00C72EA0" w:rsidRPr="005F1994">
        <w:rPr>
          <w:rFonts w:ascii="Tahoma" w:hAnsi="Tahoma" w:cs="Tahoma"/>
          <w:b/>
          <w:i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lang w:val="es-MX"/>
        </w:rPr>
        <w:t xml:space="preserve">La Secretaria General </w:t>
      </w:r>
      <w:r w:rsidR="001839C9" w:rsidRPr="005F1994">
        <w:rPr>
          <w:rFonts w:ascii="Tahoma" w:hAnsi="Tahoma" w:cs="Tahoma"/>
          <w:lang w:val="es-MX"/>
        </w:rPr>
        <w:t xml:space="preserve">Interina, </w:t>
      </w:r>
      <w:r w:rsidR="00A552EB" w:rsidRPr="005F1994">
        <w:rPr>
          <w:rFonts w:ascii="Tahoma" w:hAnsi="Tahoma" w:cs="Tahoma"/>
          <w:lang w:val="es-MX"/>
        </w:rPr>
        <w:t>Narda del Rosario Rivera Martínez</w:t>
      </w:r>
      <w:r w:rsidR="001839C9" w:rsidRPr="005F1994">
        <w:rPr>
          <w:rFonts w:ascii="Tahoma" w:hAnsi="Tahoma" w:cs="Tahoma"/>
          <w:lang w:val="es-MX"/>
        </w:rPr>
        <w:t xml:space="preserve">, </w:t>
      </w:r>
      <w:r w:rsidR="005108E9" w:rsidRPr="005F1994">
        <w:rPr>
          <w:rFonts w:ascii="Tahoma" w:hAnsi="Tahoma" w:cs="Tahoma"/>
          <w:lang w:val="es-MX"/>
        </w:rPr>
        <w:t xml:space="preserve">procede a la lectura de la </w:t>
      </w:r>
      <w:r w:rsidR="00C72EA0" w:rsidRPr="005F1994">
        <w:rPr>
          <w:rFonts w:ascii="Tahoma" w:hAnsi="Tahoma" w:cs="Tahoma"/>
          <w:lang w:val="es-MX"/>
        </w:rPr>
        <w:t>misma.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u w:val="single"/>
          <w:lang w:val="es-MX"/>
        </w:rPr>
        <w:t>Punto 4</w:t>
      </w:r>
      <w:r w:rsidR="005108E9" w:rsidRPr="005F1994">
        <w:rPr>
          <w:rFonts w:ascii="Tahoma" w:hAnsi="Tahoma" w:cs="Tahoma"/>
          <w:lang w:val="es-MX"/>
        </w:rPr>
        <w:t>.</w:t>
      </w:r>
      <w:r w:rsidR="005108E9" w:rsidRPr="005F1994">
        <w:rPr>
          <w:rFonts w:ascii="Tahoma" w:hAnsi="Tahoma" w:cs="Tahoma"/>
          <w:b/>
          <w:lang w:val="es-MX"/>
        </w:rPr>
        <w:t xml:space="preserve"> </w:t>
      </w:r>
      <w:r w:rsidR="005108E9" w:rsidRPr="005F1994">
        <w:rPr>
          <w:rFonts w:ascii="Tahoma" w:hAnsi="Tahoma" w:cs="Tahoma"/>
          <w:b/>
          <w:i/>
          <w:lang w:val="es-MX"/>
        </w:rPr>
        <w:t>Aprobación de</w:t>
      </w:r>
      <w:r w:rsidR="004F03E8" w:rsidRPr="005F1994">
        <w:rPr>
          <w:rFonts w:ascii="Tahoma" w:hAnsi="Tahoma" w:cs="Tahoma"/>
          <w:b/>
          <w:i/>
          <w:lang w:val="es-MX"/>
        </w:rPr>
        <w:t xml:space="preserve">l </w:t>
      </w:r>
      <w:r w:rsidR="00AA4556">
        <w:rPr>
          <w:rFonts w:ascii="Tahoma" w:hAnsi="Tahoma" w:cs="Tahoma"/>
          <w:b/>
          <w:i/>
          <w:lang w:val="es-SV"/>
        </w:rPr>
        <w:t>acta de sesión ordinaria CD-6</w:t>
      </w:r>
      <w:r w:rsidR="00E96F86">
        <w:rPr>
          <w:rFonts w:ascii="Tahoma" w:hAnsi="Tahoma" w:cs="Tahoma"/>
          <w:b/>
          <w:i/>
          <w:lang w:val="es-SV"/>
        </w:rPr>
        <w:t xml:space="preserve">/2019. </w:t>
      </w:r>
      <w:r w:rsidR="005108E9" w:rsidRPr="00487C2C">
        <w:rPr>
          <w:rFonts w:ascii="Tahoma" w:hAnsi="Tahoma" w:cs="Tahoma"/>
          <w:b/>
          <w:lang w:val="es-MX"/>
        </w:rPr>
        <w:t xml:space="preserve">EL CONSEJO DIRECTIVO </w:t>
      </w:r>
      <w:r w:rsidR="009C5644" w:rsidRPr="00487C2C">
        <w:rPr>
          <w:rFonts w:ascii="Tahoma" w:hAnsi="Tahoma" w:cs="Tahoma"/>
          <w:b/>
          <w:lang w:val="es-MX"/>
        </w:rPr>
        <w:t xml:space="preserve">APRUEBA </w:t>
      </w:r>
      <w:r w:rsidR="005108E9" w:rsidRPr="00487C2C">
        <w:rPr>
          <w:rFonts w:ascii="Tahoma" w:hAnsi="Tahoma" w:cs="Tahoma"/>
          <w:b/>
          <w:lang w:val="es-MX"/>
        </w:rPr>
        <w:t xml:space="preserve">POR UNANIMIDAD </w:t>
      </w:r>
      <w:r w:rsidR="00487C2C">
        <w:rPr>
          <w:rFonts w:ascii="Tahoma" w:hAnsi="Tahoma" w:cs="Tahoma"/>
          <w:b/>
          <w:lang w:val="es-MX"/>
        </w:rPr>
        <w:t xml:space="preserve">EL </w:t>
      </w:r>
      <w:r w:rsidR="00703CA2" w:rsidRPr="00487C2C">
        <w:rPr>
          <w:rFonts w:ascii="Tahoma" w:hAnsi="Tahoma" w:cs="Tahoma"/>
          <w:b/>
          <w:lang w:val="es-SV"/>
        </w:rPr>
        <w:t>ACTA D</w:t>
      </w:r>
      <w:r w:rsidR="00E96F86">
        <w:rPr>
          <w:rFonts w:ascii="Tahoma" w:hAnsi="Tahoma" w:cs="Tahoma"/>
          <w:b/>
          <w:lang w:val="es-SV"/>
        </w:rPr>
        <w:t>E SESIÓN ORDINARIA CD-6</w:t>
      </w:r>
      <w:r w:rsidR="00487C2C">
        <w:rPr>
          <w:rFonts w:ascii="Tahoma" w:hAnsi="Tahoma" w:cs="Tahoma"/>
          <w:b/>
          <w:lang w:val="es-SV"/>
        </w:rPr>
        <w:t>/2019</w:t>
      </w:r>
      <w:r w:rsidR="00703CA2" w:rsidRPr="00487C2C">
        <w:rPr>
          <w:rFonts w:ascii="Tahoma" w:hAnsi="Tahoma" w:cs="Tahoma"/>
          <w:b/>
          <w:lang w:val="es-MX"/>
        </w:rPr>
        <w:t>.</w:t>
      </w:r>
      <w:bookmarkStart w:id="0" w:name="_Hlk535995295"/>
      <w:r w:rsidR="00920CC5" w:rsidRPr="005F1994">
        <w:rPr>
          <w:rFonts w:ascii="Tahoma" w:hAnsi="Tahoma" w:cs="Tahoma"/>
          <w:lang w:val="es-MX"/>
        </w:rPr>
        <w:t xml:space="preserve"> </w:t>
      </w:r>
      <w:r w:rsidR="00E13839" w:rsidRPr="005F1994">
        <w:rPr>
          <w:rFonts w:ascii="Tahoma" w:hAnsi="Tahoma" w:cs="Tahoma"/>
          <w:b/>
          <w:u w:val="single"/>
          <w:lang w:val="es-MX"/>
        </w:rPr>
        <w:t xml:space="preserve">Punto </w:t>
      </w:r>
      <w:r w:rsidR="00104433" w:rsidRPr="005F1994">
        <w:rPr>
          <w:rFonts w:ascii="Tahoma" w:hAnsi="Tahoma" w:cs="Tahoma"/>
          <w:b/>
          <w:u w:val="single"/>
          <w:lang w:val="es-MX"/>
        </w:rPr>
        <w:t>5</w:t>
      </w:r>
      <w:r w:rsidR="00074C9A" w:rsidRPr="005F1994">
        <w:rPr>
          <w:rFonts w:ascii="Tahoma" w:hAnsi="Tahoma" w:cs="Tahoma"/>
          <w:b/>
          <w:u w:val="single"/>
        </w:rPr>
        <w:t>.</w:t>
      </w:r>
      <w:bookmarkEnd w:id="0"/>
      <w:r w:rsidR="00C648F6">
        <w:rPr>
          <w:rFonts w:ascii="Tahoma" w:hAnsi="Tahoma" w:cs="Tahoma"/>
          <w:b/>
          <w:u w:val="single"/>
        </w:rPr>
        <w:t xml:space="preserve"> </w:t>
      </w:r>
      <w:r w:rsidR="00C648F6" w:rsidRPr="00C648F6">
        <w:rPr>
          <w:rFonts w:ascii="Tahoma" w:hAnsi="Tahoma" w:cs="Tahoma"/>
          <w:b/>
          <w:i/>
          <w:lang w:bidi="en-US"/>
        </w:rPr>
        <w:t>Proyecto de resolución de ampliación del plazo del procedimiento sancionado</w:t>
      </w:r>
      <w:r w:rsidR="00C648F6">
        <w:rPr>
          <w:rFonts w:ascii="Tahoma" w:hAnsi="Tahoma" w:cs="Tahoma"/>
          <w:b/>
          <w:i/>
          <w:lang w:bidi="en-US"/>
        </w:rPr>
        <w:t>r referencia SC-005-O/PI/R-2018</w:t>
      </w:r>
      <w:r w:rsidR="00EC2CAC" w:rsidRPr="00D65CDB">
        <w:rPr>
          <w:rFonts w:ascii="Tahoma" w:hAnsi="Tahoma" w:cs="Tahoma"/>
          <w:b/>
          <w:i/>
          <w:lang w:bidi="en-US"/>
        </w:rPr>
        <w:t>.</w:t>
      </w:r>
      <w:r w:rsidR="00920CC5" w:rsidRPr="00D65CDB">
        <w:rPr>
          <w:rFonts w:ascii="Tahoma" w:hAnsi="Tahoma" w:cs="Tahoma"/>
          <w:b/>
          <w:i/>
          <w:lang w:bidi="en-US"/>
        </w:rPr>
        <w:t xml:space="preserve"> </w:t>
      </w:r>
      <w:bookmarkStart w:id="1" w:name="_Hlk535995511"/>
      <w:bookmarkStart w:id="2" w:name="_Hlk438301"/>
      <w:r w:rsidR="00D65CDB" w:rsidRPr="00D65CDB">
        <w:rPr>
          <w:rFonts w:ascii="Tahoma" w:hAnsi="Tahoma" w:cs="Tahoma"/>
          <w:b/>
        </w:rPr>
        <w:t>PUNTO RESERVADO CONFORME AL ARTÍCULO 19 LETRAS F) Y G) DE LA LEY DE ACCESO A LA INFORMACIÓN PÚBLICA</w:t>
      </w:r>
      <w:r w:rsidR="00B30997">
        <w:rPr>
          <w:rFonts w:ascii="Tahoma" w:hAnsi="Tahoma" w:cs="Tahoma"/>
          <w:b/>
        </w:rPr>
        <w:t xml:space="preserve">. </w:t>
      </w:r>
      <w:r w:rsidR="00B30997" w:rsidRPr="00B30997">
        <w:rPr>
          <w:rFonts w:ascii="Tahoma" w:hAnsi="Tahoma" w:cs="Tahoma"/>
          <w:b/>
          <w:i/>
          <w:u w:val="single"/>
        </w:rPr>
        <w:t>Punto 6.</w:t>
      </w:r>
      <w:r w:rsidR="007B452D">
        <w:rPr>
          <w:rFonts w:ascii="Tahoma" w:hAnsi="Tahoma" w:cs="Tahoma"/>
          <w:b/>
          <w:i/>
          <w:u w:val="single"/>
        </w:rPr>
        <w:t xml:space="preserve"> </w:t>
      </w:r>
      <w:r w:rsidR="007B452D" w:rsidRPr="007B452D">
        <w:rPr>
          <w:rFonts w:ascii="Tahoma" w:hAnsi="Tahoma" w:cs="Tahoma"/>
          <w:b/>
          <w:i/>
        </w:rPr>
        <w:t>Análisis de</w:t>
      </w:r>
      <w:r w:rsidR="007A4B5D">
        <w:rPr>
          <w:rFonts w:ascii="Tahoma" w:hAnsi="Tahoma" w:cs="Tahoma"/>
          <w:b/>
          <w:i/>
        </w:rPr>
        <w:t>l</w:t>
      </w:r>
      <w:r w:rsidR="007B452D" w:rsidRPr="007B452D">
        <w:rPr>
          <w:rFonts w:ascii="Tahoma" w:hAnsi="Tahoma" w:cs="Tahoma"/>
          <w:b/>
          <w:i/>
        </w:rPr>
        <w:t xml:space="preserve"> procedimiento de concentraciones según la L</w:t>
      </w:r>
      <w:r w:rsidR="007B452D">
        <w:rPr>
          <w:rFonts w:ascii="Tahoma" w:hAnsi="Tahoma" w:cs="Tahoma"/>
          <w:b/>
          <w:i/>
        </w:rPr>
        <w:t xml:space="preserve">ey de </w:t>
      </w:r>
      <w:r w:rsidR="007B452D" w:rsidRPr="007B452D">
        <w:rPr>
          <w:rFonts w:ascii="Tahoma" w:hAnsi="Tahoma" w:cs="Tahoma"/>
          <w:b/>
          <w:i/>
        </w:rPr>
        <w:t>P</w:t>
      </w:r>
      <w:r w:rsidR="007B452D">
        <w:rPr>
          <w:rFonts w:ascii="Tahoma" w:hAnsi="Tahoma" w:cs="Tahoma"/>
          <w:b/>
          <w:i/>
        </w:rPr>
        <w:t xml:space="preserve">rocedimientos </w:t>
      </w:r>
      <w:r w:rsidR="007B452D" w:rsidRPr="007B452D">
        <w:rPr>
          <w:rFonts w:ascii="Tahoma" w:hAnsi="Tahoma" w:cs="Tahoma"/>
          <w:b/>
          <w:i/>
        </w:rPr>
        <w:t>A</w:t>
      </w:r>
      <w:r w:rsidR="007B452D">
        <w:rPr>
          <w:rFonts w:ascii="Tahoma" w:hAnsi="Tahoma" w:cs="Tahoma"/>
          <w:b/>
          <w:i/>
        </w:rPr>
        <w:t xml:space="preserve">dministrativos (LPA). </w:t>
      </w:r>
      <w:r w:rsidR="007B452D" w:rsidRPr="00366BA1">
        <w:rPr>
          <w:rFonts w:ascii="Tahoma" w:hAnsi="Tahoma" w:cs="Tahoma"/>
        </w:rPr>
        <w:t>El comité de análisis de la</w:t>
      </w:r>
      <w:r w:rsidR="00366BA1" w:rsidRPr="00366BA1">
        <w:rPr>
          <w:rFonts w:ascii="Tahoma" w:hAnsi="Tahoma" w:cs="Tahoma"/>
        </w:rPr>
        <w:t xml:space="preserve"> LPA expone al Consejo Directivo l</w:t>
      </w:r>
      <w:r w:rsidR="007A4B5D">
        <w:rPr>
          <w:rFonts w:ascii="Tahoma" w:hAnsi="Tahoma" w:cs="Tahoma"/>
        </w:rPr>
        <w:t xml:space="preserve">os aspectos a considerar para </w:t>
      </w:r>
      <w:r w:rsidR="00366BA1" w:rsidRPr="00366BA1">
        <w:rPr>
          <w:rFonts w:ascii="Tahoma" w:hAnsi="Tahoma" w:cs="Tahoma"/>
        </w:rPr>
        <w:t xml:space="preserve">la </w:t>
      </w:r>
      <w:r w:rsidR="007A4B5D">
        <w:rPr>
          <w:rFonts w:ascii="Tahoma" w:hAnsi="Tahoma" w:cs="Tahoma"/>
        </w:rPr>
        <w:t>adaptación del</w:t>
      </w:r>
      <w:r w:rsidR="00366BA1" w:rsidRPr="00366BA1">
        <w:rPr>
          <w:rFonts w:ascii="Tahoma" w:hAnsi="Tahoma" w:cs="Tahoma"/>
        </w:rPr>
        <w:t xml:space="preserve"> </w:t>
      </w:r>
      <w:r w:rsidR="007A4B5D" w:rsidRPr="00366BA1">
        <w:rPr>
          <w:rFonts w:ascii="Tahoma" w:hAnsi="Tahoma" w:cs="Tahoma"/>
        </w:rPr>
        <w:t>procedimiento de Concentraciones es</w:t>
      </w:r>
      <w:r w:rsidR="007A4B5D" w:rsidRPr="00366BA1">
        <w:rPr>
          <w:rFonts w:ascii="Tahoma" w:hAnsi="Tahoma" w:cs="Tahoma"/>
        </w:rPr>
        <w:lastRenderedPageBreak/>
        <w:t xml:space="preserve">tablecido en la Ley de Competencia y su reglamento </w:t>
      </w:r>
      <w:r w:rsidR="007A4B5D">
        <w:rPr>
          <w:rFonts w:ascii="Tahoma" w:hAnsi="Tahoma" w:cs="Tahoma"/>
        </w:rPr>
        <w:t>al</w:t>
      </w:r>
      <w:r w:rsidR="00366BA1" w:rsidRPr="00366BA1">
        <w:rPr>
          <w:rFonts w:ascii="Tahoma" w:hAnsi="Tahoma" w:cs="Tahoma"/>
        </w:rPr>
        <w:t xml:space="preserve"> procedimiento ordinario regulado en la LPA, para ello</w:t>
      </w:r>
      <w:r w:rsidR="007A4B5D">
        <w:rPr>
          <w:rFonts w:ascii="Tahoma" w:hAnsi="Tahoma" w:cs="Tahoma"/>
        </w:rPr>
        <w:t>, presentan</w:t>
      </w:r>
      <w:r w:rsidR="00366BA1" w:rsidRPr="00366BA1">
        <w:rPr>
          <w:rFonts w:ascii="Tahoma" w:hAnsi="Tahoma" w:cs="Tahoma"/>
        </w:rPr>
        <w:t xml:space="preserve"> un esquema de las etapas de ambos procedimientos</w:t>
      </w:r>
      <w:r w:rsidR="007A4B5D">
        <w:rPr>
          <w:rFonts w:ascii="Tahoma" w:hAnsi="Tahoma" w:cs="Tahoma"/>
        </w:rPr>
        <w:t>,</w:t>
      </w:r>
      <w:r w:rsidR="00366BA1" w:rsidRPr="00366BA1">
        <w:rPr>
          <w:rFonts w:ascii="Tahoma" w:hAnsi="Tahoma" w:cs="Tahoma"/>
        </w:rPr>
        <w:t xml:space="preserve"> los tiempos definidos para cada uno de ellos y las contingencias que podrían presentase a la hora de cumplir los plazos establecidos en la nueva ley</w:t>
      </w:r>
      <w:r w:rsidR="007A4B5D">
        <w:rPr>
          <w:rFonts w:ascii="Tahoma" w:hAnsi="Tahoma" w:cs="Tahoma"/>
        </w:rPr>
        <w:t xml:space="preserve"> por parte de esta Institución</w:t>
      </w:r>
      <w:r w:rsidR="00366BA1" w:rsidRPr="00366BA1">
        <w:rPr>
          <w:rFonts w:ascii="Tahoma" w:hAnsi="Tahoma" w:cs="Tahoma"/>
        </w:rPr>
        <w:t>.</w:t>
      </w:r>
      <w:r w:rsidR="00FF0AC9" w:rsidRPr="00FF0AC9">
        <w:t xml:space="preserve"> </w:t>
      </w:r>
      <w:r w:rsidR="00FF0AC9" w:rsidRPr="00FF0AC9">
        <w:rPr>
          <w:rFonts w:ascii="Tahoma" w:hAnsi="Tahoma" w:cs="Tahoma"/>
          <w:b/>
        </w:rPr>
        <w:t>ESTE CONSEJO DIRECTIVO SE DA POR ENTERADO</w:t>
      </w:r>
      <w:r w:rsidR="00FF0AC9">
        <w:rPr>
          <w:rFonts w:ascii="Tahoma" w:hAnsi="Tahoma" w:cs="Tahoma"/>
          <w:b/>
        </w:rPr>
        <w:t xml:space="preserve">. </w:t>
      </w:r>
      <w:r w:rsidR="007B452D" w:rsidRPr="007B452D">
        <w:rPr>
          <w:rFonts w:ascii="Tahoma" w:hAnsi="Tahoma" w:cs="Tahoma"/>
          <w:b/>
          <w:i/>
          <w:u w:val="single"/>
        </w:rPr>
        <w:t>Punto 7.</w:t>
      </w:r>
      <w:r w:rsidR="007B452D">
        <w:rPr>
          <w:rFonts w:ascii="Tahoma" w:hAnsi="Tahoma" w:cs="Tahoma"/>
          <w:b/>
          <w:i/>
        </w:rPr>
        <w:t xml:space="preserve"> </w:t>
      </w:r>
      <w:r w:rsidR="00B30997" w:rsidRPr="00B30997">
        <w:rPr>
          <w:rFonts w:ascii="Tahoma" w:hAnsi="Tahoma" w:cs="Tahoma"/>
          <w:b/>
          <w:i/>
        </w:rPr>
        <w:t xml:space="preserve">Propuesta de opinión sobre los términos de referencia para el proceso de otorgamiento de 140 </w:t>
      </w:r>
      <w:proofErr w:type="spellStart"/>
      <w:r w:rsidR="00B30997" w:rsidRPr="00B30997">
        <w:rPr>
          <w:rFonts w:ascii="Tahoma" w:hAnsi="Tahoma" w:cs="Tahoma"/>
          <w:b/>
          <w:i/>
        </w:rPr>
        <w:t>Mhz</w:t>
      </w:r>
      <w:proofErr w:type="spellEnd"/>
      <w:r w:rsidR="00B30997" w:rsidRPr="00B30997">
        <w:rPr>
          <w:rFonts w:ascii="Tahoma" w:hAnsi="Tahoma" w:cs="Tahoma"/>
          <w:b/>
          <w:i/>
        </w:rPr>
        <w:t xml:space="preserve"> en las bandas AWS y PCS</w:t>
      </w:r>
      <w:r w:rsidR="00B30997">
        <w:rPr>
          <w:rFonts w:ascii="Tahoma" w:hAnsi="Tahoma" w:cs="Tahoma"/>
          <w:b/>
          <w:i/>
        </w:rPr>
        <w:t>.</w:t>
      </w:r>
      <w:r w:rsidR="009F67A3">
        <w:rPr>
          <w:rFonts w:ascii="Tahoma" w:hAnsi="Tahoma" w:cs="Tahoma"/>
          <w:b/>
          <w:i/>
        </w:rPr>
        <w:t xml:space="preserve"> </w:t>
      </w:r>
      <w:r w:rsidR="009F67A3" w:rsidRPr="009F67A3">
        <w:rPr>
          <w:rFonts w:ascii="Tahoma" w:hAnsi="Tahoma" w:cs="Tahoma"/>
        </w:rPr>
        <w:t>El Director ponente presenta al Consejo Directivo una propuesta de opinión en el procedimiento SC-004-O/OC/R-2019, la cual fue</w:t>
      </w:r>
      <w:r w:rsidR="009F67A3">
        <w:rPr>
          <w:rFonts w:ascii="Tahoma" w:hAnsi="Tahoma" w:cs="Tahoma"/>
        </w:rPr>
        <w:t xml:space="preserve"> iniciada de oficio por la Superintendencia de Competencia, en virtud de la nota emiti</w:t>
      </w:r>
      <w:r w:rsidR="009F67A3" w:rsidRPr="009F67A3">
        <w:rPr>
          <w:rFonts w:ascii="Tahoma" w:hAnsi="Tahoma" w:cs="Tahoma"/>
        </w:rPr>
        <w:t xml:space="preserve">da por el ingeniero Edgard Eduardo Rodas Abarca, Gerente de Telecomunicaciones de la Superintendencia General de Electricidad y Telecomunicaciones (SIGET), por medio de la cual comunica la resolución que ordena realizar la subasta pública de 140 </w:t>
      </w:r>
      <w:proofErr w:type="spellStart"/>
      <w:r w:rsidR="009F67A3" w:rsidRPr="009F67A3">
        <w:rPr>
          <w:rFonts w:ascii="Tahoma" w:hAnsi="Tahoma" w:cs="Tahoma"/>
        </w:rPr>
        <w:t>Megahertz</w:t>
      </w:r>
      <w:proofErr w:type="spellEnd"/>
      <w:r w:rsidR="009F67A3" w:rsidRPr="009F67A3">
        <w:rPr>
          <w:rFonts w:ascii="Tahoma" w:hAnsi="Tahoma" w:cs="Tahoma"/>
        </w:rPr>
        <w:t xml:space="preserve"> (MHz) de espectro radioeléctrico para servicios de telecomunicaciones móviles, correspo</w:t>
      </w:r>
      <w:r w:rsidR="009F67A3">
        <w:rPr>
          <w:rFonts w:ascii="Tahoma" w:hAnsi="Tahoma" w:cs="Tahoma"/>
        </w:rPr>
        <w:t>ndientes a las bandas PCS y AWS</w:t>
      </w:r>
      <w:r w:rsidR="009F67A3" w:rsidRPr="009F67A3">
        <w:rPr>
          <w:rFonts w:ascii="Tahoma" w:hAnsi="Tahoma" w:cs="Tahoma"/>
        </w:rPr>
        <w:t>. El fallo de la propuesta de resolución textualmente se lee:</w:t>
      </w:r>
      <w:r w:rsidR="009F67A3">
        <w:rPr>
          <w:rFonts w:ascii="Tahoma" w:hAnsi="Tahoma" w:cs="Tahoma"/>
        </w:rPr>
        <w:t xml:space="preserve"> </w:t>
      </w:r>
      <w:r w:rsidR="00756CCA">
        <w:rPr>
          <w:rFonts w:ascii="Tahoma" w:hAnsi="Tahoma" w:cs="Tahoma"/>
        </w:rPr>
        <w:t>“</w:t>
      </w:r>
      <w:r w:rsidR="009F67A3" w:rsidRPr="00756CCA">
        <w:rPr>
          <w:rFonts w:ascii="Tahoma" w:hAnsi="Tahoma" w:cs="Tahoma"/>
          <w:b/>
        </w:rPr>
        <w:t>A)</w:t>
      </w:r>
      <w:r w:rsidR="009F67A3">
        <w:rPr>
          <w:rFonts w:ascii="Tahoma" w:hAnsi="Tahoma" w:cs="Tahoma"/>
        </w:rPr>
        <w:t xml:space="preserve"> </w:t>
      </w:r>
      <w:r w:rsidR="009F67A3" w:rsidRPr="009F67A3">
        <w:rPr>
          <w:rFonts w:ascii="Tahoma" w:hAnsi="Tahoma" w:cs="Tahoma"/>
        </w:rPr>
        <w:t>Tomando en consideración los argumentos expuestos en la presente opinión, a la Superintendencia General de Electricidad y Telecomunicaciones, en relación con los términos de referencia para realizar la subasta de 140 MHz de espectro radioelé</w:t>
      </w:r>
      <w:bookmarkStart w:id="3" w:name="_GoBack"/>
      <w:bookmarkEnd w:id="3"/>
      <w:r w:rsidR="009F67A3" w:rsidRPr="009F67A3">
        <w:rPr>
          <w:rFonts w:ascii="Tahoma" w:hAnsi="Tahoma" w:cs="Tahoma"/>
        </w:rPr>
        <w:t xml:space="preserve">ctrico para servicios de telecomunicaciones móviles, correspondientes a las bandas PCS y AWS, se le recomienda, considerar: (i) alternativas para la participación en la subasta que eviten que los resultados obtenidos mantengan o agraven las diferencias entre los operadores </w:t>
      </w:r>
      <w:proofErr w:type="spellStart"/>
      <w:r w:rsidR="009F67A3" w:rsidRPr="009F67A3">
        <w:rPr>
          <w:rFonts w:ascii="Tahoma" w:hAnsi="Tahoma" w:cs="Tahoma"/>
        </w:rPr>
        <w:t>incumbentes</w:t>
      </w:r>
      <w:proofErr w:type="spellEnd"/>
      <w:r w:rsidR="009F67A3" w:rsidRPr="009F67A3">
        <w:rPr>
          <w:rFonts w:ascii="Tahoma" w:hAnsi="Tahoma" w:cs="Tahoma"/>
        </w:rPr>
        <w:t>, en términos de volúmenes de espectro otorgado; y, (ii) acotar los límites de participación para un entrante bajo condiciones que conlleven a oportunidades iguales o seme</w:t>
      </w:r>
      <w:r w:rsidR="009F67A3">
        <w:rPr>
          <w:rFonts w:ascii="Tahoma" w:hAnsi="Tahoma" w:cs="Tahoma"/>
        </w:rPr>
        <w:t xml:space="preserve">jantes a la de los </w:t>
      </w:r>
      <w:proofErr w:type="spellStart"/>
      <w:r w:rsidR="009F67A3">
        <w:rPr>
          <w:rFonts w:ascii="Tahoma" w:hAnsi="Tahoma" w:cs="Tahoma"/>
        </w:rPr>
        <w:t>incumbentes</w:t>
      </w:r>
      <w:proofErr w:type="spellEnd"/>
      <w:r w:rsidR="009F67A3">
        <w:rPr>
          <w:rFonts w:ascii="Tahoma" w:hAnsi="Tahoma" w:cs="Tahoma"/>
        </w:rPr>
        <w:t xml:space="preserve">. </w:t>
      </w:r>
      <w:r w:rsidR="009F67A3" w:rsidRPr="00756CCA">
        <w:rPr>
          <w:rFonts w:ascii="Tahoma" w:hAnsi="Tahoma" w:cs="Tahoma"/>
          <w:b/>
        </w:rPr>
        <w:t>B)</w:t>
      </w:r>
      <w:r w:rsidR="009F67A3">
        <w:rPr>
          <w:rFonts w:ascii="Tahoma" w:hAnsi="Tahoma" w:cs="Tahoma"/>
        </w:rPr>
        <w:t xml:space="preserve"> </w:t>
      </w:r>
      <w:r w:rsidR="009F67A3" w:rsidRPr="009F67A3">
        <w:rPr>
          <w:rFonts w:ascii="Tahoma" w:hAnsi="Tahoma" w:cs="Tahoma"/>
        </w:rPr>
        <w:t>Comuníquese a la Superintendencia General de Electricidad y Telecomunicaciones</w:t>
      </w:r>
      <w:r w:rsidR="009F67A3">
        <w:rPr>
          <w:rFonts w:ascii="Tahoma" w:hAnsi="Tahoma" w:cs="Tahoma"/>
        </w:rPr>
        <w:t>”</w:t>
      </w:r>
      <w:r w:rsidR="009F67A3" w:rsidRPr="009F67A3">
        <w:rPr>
          <w:rFonts w:ascii="Tahoma" w:hAnsi="Tahoma" w:cs="Tahoma"/>
        </w:rPr>
        <w:t xml:space="preserve">.  </w:t>
      </w:r>
      <w:r w:rsidR="00605BDE" w:rsidRPr="005F1994">
        <w:rPr>
          <w:rFonts w:ascii="Tahoma" w:hAnsi="Tahoma" w:cs="Tahoma"/>
        </w:rPr>
        <w:t xml:space="preserve">Luego de analizar la propuesta, con base en </w:t>
      </w:r>
      <w:r w:rsidR="00605BDE" w:rsidRPr="00605BDE">
        <w:rPr>
          <w:rFonts w:ascii="Tahoma" w:hAnsi="Tahoma" w:cs="Tahoma"/>
        </w:rPr>
        <w:t>los artículos arts. 1, 4 y 14, literal M), de la Ley de Competencia</w:t>
      </w:r>
      <w:r w:rsidR="00605BDE" w:rsidRPr="005F1994">
        <w:rPr>
          <w:rFonts w:ascii="Tahoma" w:hAnsi="Tahoma" w:cs="Tahoma"/>
        </w:rPr>
        <w:t xml:space="preserve">, </w:t>
      </w:r>
      <w:r w:rsidR="00605BDE" w:rsidRPr="005F1994">
        <w:rPr>
          <w:rFonts w:ascii="Tahoma" w:hAnsi="Tahoma" w:cs="Tahoma"/>
          <w:b/>
        </w:rPr>
        <w:t xml:space="preserve">ESTE CONSEJO DIRECTIVO ACUERDA POR UNANIMIDAD APROBARLA, PARA LO CUAL EMITE </w:t>
      </w:r>
      <w:r w:rsidR="00605BDE" w:rsidRPr="005F1994">
        <w:rPr>
          <w:rFonts w:ascii="Tahoma" w:hAnsi="Tahoma" w:cs="Tahoma"/>
          <w:b/>
        </w:rPr>
        <w:lastRenderedPageBreak/>
        <w:t xml:space="preserve">LA RESPECTIVA RESOLUCIÓN A LAS </w:t>
      </w:r>
      <w:r w:rsidR="00E15CC3">
        <w:rPr>
          <w:rFonts w:ascii="Tahoma" w:hAnsi="Tahoma" w:cs="Tahoma"/>
          <w:b/>
        </w:rPr>
        <w:t>DOCE</w:t>
      </w:r>
      <w:r w:rsidR="00605BDE" w:rsidRPr="005F1994">
        <w:rPr>
          <w:rFonts w:ascii="Tahoma" w:hAnsi="Tahoma" w:cs="Tahoma"/>
          <w:b/>
        </w:rPr>
        <w:t xml:space="preserve"> HORAS</w:t>
      </w:r>
      <w:r w:rsidR="00E15CC3">
        <w:rPr>
          <w:rFonts w:ascii="Tahoma" w:hAnsi="Tahoma" w:cs="Tahoma"/>
          <w:b/>
        </w:rPr>
        <w:t xml:space="preserve"> </w:t>
      </w:r>
      <w:r w:rsidR="00605BDE" w:rsidRPr="005F1994">
        <w:rPr>
          <w:rFonts w:ascii="Tahoma" w:hAnsi="Tahoma" w:cs="Tahoma"/>
          <w:b/>
        </w:rPr>
        <w:t xml:space="preserve">DEL </w:t>
      </w:r>
      <w:r w:rsidR="00605BDE">
        <w:rPr>
          <w:rFonts w:ascii="Tahoma" w:hAnsi="Tahoma" w:cs="Tahoma"/>
          <w:b/>
        </w:rPr>
        <w:t>VEINTE</w:t>
      </w:r>
      <w:r w:rsidR="00605BDE" w:rsidRPr="005F1994">
        <w:rPr>
          <w:rFonts w:ascii="Tahoma" w:hAnsi="Tahoma" w:cs="Tahoma"/>
          <w:b/>
        </w:rPr>
        <w:t xml:space="preserve"> DE FEBRERO DE 2019, E INSTRUYE AL INTENDENTE ECONÓMICO NOTIFICARLA</w:t>
      </w:r>
      <w:r w:rsidR="00605BDE">
        <w:rPr>
          <w:rFonts w:ascii="Tahoma" w:hAnsi="Tahoma" w:cs="Tahoma"/>
          <w:b/>
        </w:rPr>
        <w:t>.</w:t>
      </w:r>
      <w:bookmarkEnd w:id="1"/>
      <w:bookmarkEnd w:id="2"/>
      <w:r w:rsidR="007B452D">
        <w:rPr>
          <w:rFonts w:ascii="Tahoma" w:hAnsi="Tahoma" w:cs="Tahoma"/>
        </w:rPr>
        <w:t xml:space="preserve"> </w:t>
      </w:r>
      <w:r w:rsidR="00D77635" w:rsidRPr="005F1994">
        <w:rPr>
          <w:rFonts w:ascii="Tahoma" w:hAnsi="Tahoma" w:cs="Tahoma"/>
          <w:lang w:val="es-MX"/>
        </w:rPr>
        <w:t xml:space="preserve">No habiendo más que hacer constar se cierra la presente acta, a las </w:t>
      </w:r>
      <w:r w:rsidR="007A4B5D">
        <w:rPr>
          <w:rFonts w:ascii="Tahoma" w:hAnsi="Tahoma" w:cs="Tahoma"/>
          <w:lang w:val="es-MX"/>
        </w:rPr>
        <w:t>doce</w:t>
      </w:r>
      <w:r w:rsidR="00B11C69">
        <w:rPr>
          <w:rFonts w:ascii="Tahoma" w:hAnsi="Tahoma" w:cs="Tahoma"/>
          <w:lang w:val="es-MX"/>
        </w:rPr>
        <w:t xml:space="preserve"> horas</w:t>
      </w:r>
      <w:r w:rsidR="00D77635" w:rsidRPr="005F1994">
        <w:rPr>
          <w:rFonts w:ascii="Tahoma" w:hAnsi="Tahoma" w:cs="Tahoma"/>
          <w:lang w:val="es-MX"/>
        </w:rPr>
        <w:t xml:space="preserve"> </w:t>
      </w:r>
      <w:r w:rsidR="007A4B5D">
        <w:rPr>
          <w:rFonts w:ascii="Tahoma" w:hAnsi="Tahoma" w:cs="Tahoma"/>
          <w:lang w:val="es-MX"/>
        </w:rPr>
        <w:t xml:space="preserve">y diez minutos </w:t>
      </w:r>
      <w:r w:rsidR="00D77635" w:rsidRPr="005F1994">
        <w:rPr>
          <w:rFonts w:ascii="Tahoma" w:hAnsi="Tahoma" w:cs="Tahoma"/>
          <w:lang w:val="es-MX"/>
        </w:rPr>
        <w:t>del día de su fecha.</w:t>
      </w:r>
    </w:p>
    <w:p w:rsidR="009E3BFD" w:rsidRPr="005F1994" w:rsidRDefault="009E3BFD" w:rsidP="00D77635">
      <w:pPr>
        <w:pStyle w:val="Textoindependiente"/>
        <w:tabs>
          <w:tab w:val="left" w:pos="2353"/>
        </w:tabs>
        <w:spacing w:line="360" w:lineRule="auto"/>
        <w:ind w:left="1068"/>
        <w:contextualSpacing/>
        <w:rPr>
          <w:rFonts w:ascii="Tahoma" w:hAnsi="Tahoma" w:cs="Tahoma"/>
          <w:color w:val="C00000"/>
          <w:lang w:val="es-MX"/>
        </w:rPr>
      </w:pPr>
    </w:p>
    <w:p w:rsidR="00D77635" w:rsidRPr="005F1994" w:rsidRDefault="00D7763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7403A3" w:rsidRPr="005F1994" w:rsidRDefault="007403A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D275F2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N</w:t>
      </w:r>
      <w:r w:rsidR="00372DE1" w:rsidRPr="005F1994">
        <w:rPr>
          <w:rFonts w:eastAsia="Times New Roman" w:cs="Tahoma"/>
          <w:szCs w:val="24"/>
          <w:lang w:val="es-MX" w:eastAsia="es-ES"/>
        </w:rPr>
        <w:t>elson Armando Guzmán Mendoza</w:t>
      </w:r>
      <w:r w:rsidR="00F71E0F" w:rsidRPr="005F1994">
        <w:rPr>
          <w:rFonts w:eastAsia="Times New Roman" w:cs="Tahoma"/>
          <w:szCs w:val="24"/>
          <w:lang w:val="es-MX" w:eastAsia="es-ES"/>
        </w:rPr>
        <w:tab/>
      </w:r>
      <w:r w:rsidR="00F934D9" w:rsidRPr="005F1994">
        <w:rPr>
          <w:rFonts w:eastAsia="Times New Roman" w:cs="Tahoma"/>
          <w:szCs w:val="24"/>
          <w:lang w:val="es-MX" w:eastAsia="es-ES"/>
        </w:rPr>
        <w:t xml:space="preserve">                              </w:t>
      </w:r>
      <w:r w:rsidR="00D77635" w:rsidRPr="005F1994">
        <w:rPr>
          <w:rFonts w:eastAsia="Times New Roman" w:cs="Tahoma"/>
          <w:szCs w:val="24"/>
          <w:lang w:val="es-MX" w:eastAsia="es-ES"/>
        </w:rPr>
        <w:t>Abraham Mena</w:t>
      </w:r>
      <w:r w:rsidR="00F330BE" w:rsidRPr="005F1994">
        <w:rPr>
          <w:rFonts w:eastAsia="Times New Roman" w:cs="Tahoma"/>
          <w:szCs w:val="24"/>
          <w:lang w:val="es-MX" w:eastAsia="es-ES"/>
        </w:rPr>
        <w:tab/>
      </w: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BF6AA5" w:rsidRPr="005F1994" w:rsidRDefault="00BF6AA5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Default="00735D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>Carlos Alberto Moreno Carmona</w:t>
      </w:r>
      <w:r w:rsidR="00AA4556">
        <w:rPr>
          <w:rFonts w:eastAsia="Times New Roman" w:cs="Tahoma"/>
          <w:szCs w:val="24"/>
          <w:lang w:val="es-MX" w:eastAsia="es-ES"/>
        </w:rPr>
        <w:t xml:space="preserve">                                     Ruth Eleonora López Alfaro</w:t>
      </w: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A4556" w:rsidRPr="005F1994" w:rsidRDefault="00AA455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>
        <w:rPr>
          <w:rFonts w:eastAsia="Times New Roman" w:cs="Tahoma"/>
          <w:szCs w:val="24"/>
          <w:lang w:val="es-MX" w:eastAsia="es-ES"/>
        </w:rPr>
        <w:t>Mariana Carolina Gómez</w:t>
      </w: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A91433" w:rsidRPr="005F1994" w:rsidRDefault="00A91433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5F6AA4" w:rsidRPr="005F1994" w:rsidRDefault="009F1724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t xml:space="preserve"> </w:t>
      </w:r>
      <w:r w:rsidR="00C62A1B" w:rsidRPr="005F1994">
        <w:rPr>
          <w:rFonts w:eastAsia="Times New Roman" w:cs="Tahoma"/>
          <w:szCs w:val="24"/>
          <w:lang w:val="es-MX" w:eastAsia="es-ES"/>
        </w:rPr>
        <w:t xml:space="preserve">                         </w:t>
      </w:r>
      <w:r w:rsidR="00C16A0E" w:rsidRPr="005F1994">
        <w:rPr>
          <w:rFonts w:eastAsia="Times New Roman" w:cs="Tahoma"/>
          <w:szCs w:val="24"/>
          <w:lang w:val="es-MX" w:eastAsia="es-ES"/>
        </w:rPr>
        <w:t xml:space="preserve"> </w:t>
      </w:r>
      <w:r w:rsidRPr="005F1994">
        <w:rPr>
          <w:rFonts w:eastAsia="Times New Roman" w:cs="Tahoma"/>
          <w:szCs w:val="24"/>
          <w:lang w:val="es-MX" w:eastAsia="es-ES"/>
        </w:rPr>
        <w:t xml:space="preserve">   </w:t>
      </w: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D85557" w:rsidRPr="005F1994" w:rsidRDefault="00D85557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</w:p>
    <w:p w:rsidR="003A0106" w:rsidRPr="005F1994" w:rsidRDefault="00611C86" w:rsidP="002709B9">
      <w:pPr>
        <w:spacing w:line="360" w:lineRule="auto"/>
        <w:jc w:val="both"/>
        <w:rPr>
          <w:rFonts w:eastAsia="Times New Roman" w:cs="Tahoma"/>
          <w:szCs w:val="24"/>
          <w:lang w:val="es-MX" w:eastAsia="es-ES"/>
        </w:rPr>
      </w:pPr>
      <w:r w:rsidRPr="005F1994">
        <w:rPr>
          <w:rFonts w:eastAsia="Times New Roman" w:cs="Tahoma"/>
          <w:szCs w:val="24"/>
          <w:lang w:val="es-MX" w:eastAsia="es-ES"/>
        </w:rPr>
        <w:lastRenderedPageBreak/>
        <w:t xml:space="preserve">                          </w:t>
      </w:r>
      <w:r w:rsidR="009F1724" w:rsidRPr="005F1994">
        <w:rPr>
          <w:rFonts w:eastAsia="Times New Roman" w:cs="Tahoma"/>
          <w:szCs w:val="24"/>
          <w:lang w:val="es-MX" w:eastAsia="es-ES"/>
        </w:rPr>
        <w:t xml:space="preserve">          </w:t>
      </w:r>
    </w:p>
    <w:sectPr w:rsidR="003A0106" w:rsidRPr="005F1994" w:rsidSect="008917CB">
      <w:footerReference w:type="default" r:id="rId8"/>
      <w:pgSz w:w="12242" w:h="15842" w:code="1"/>
      <w:pgMar w:top="1979" w:right="1610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2CF" w:rsidRDefault="00AE62CF" w:rsidP="007210AE">
      <w:pPr>
        <w:spacing w:after="0" w:line="240" w:lineRule="auto"/>
      </w:pPr>
      <w:r>
        <w:separator/>
      </w:r>
    </w:p>
  </w:endnote>
  <w:endnote w:type="continuationSeparator" w:id="0">
    <w:p w:rsidR="00AE62CF" w:rsidRDefault="00AE62CF" w:rsidP="0072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tima">
    <w:panose1 w:val="02020500000000000000"/>
    <w:charset w:val="00"/>
    <w:family w:val="roman"/>
    <w:pitch w:val="variable"/>
    <w:sig w:usb0="20000A87" w:usb1="08000000" w:usb2="00000008" w:usb3="00000000" w:csb0="000001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327E" w:rsidRDefault="0001327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2CF" w:rsidRDefault="00AE62CF" w:rsidP="007210AE">
      <w:pPr>
        <w:spacing w:after="0" w:line="240" w:lineRule="auto"/>
      </w:pPr>
      <w:r>
        <w:separator/>
      </w:r>
    </w:p>
  </w:footnote>
  <w:footnote w:type="continuationSeparator" w:id="0">
    <w:p w:rsidR="00AE62CF" w:rsidRDefault="00AE62CF" w:rsidP="00721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7A04"/>
    <w:multiLevelType w:val="hybridMultilevel"/>
    <w:tmpl w:val="0DB8BCA8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C64AE"/>
    <w:multiLevelType w:val="multilevel"/>
    <w:tmpl w:val="FD809F0C"/>
    <w:lvl w:ilvl="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33753D7"/>
    <w:multiLevelType w:val="hybridMultilevel"/>
    <w:tmpl w:val="CB0055E6"/>
    <w:lvl w:ilvl="0" w:tplc="D38E6FF0">
      <w:start w:val="1"/>
      <w:numFmt w:val="upperLetter"/>
      <w:lvlText w:val="%1."/>
      <w:lvlJc w:val="left"/>
      <w:pPr>
        <w:ind w:left="786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59" w:hanging="360"/>
      </w:pPr>
    </w:lvl>
    <w:lvl w:ilvl="2" w:tplc="440A001B" w:tentative="1">
      <w:start w:val="1"/>
      <w:numFmt w:val="lowerRoman"/>
      <w:lvlText w:val="%3."/>
      <w:lvlJc w:val="right"/>
      <w:pPr>
        <w:ind w:left="879" w:hanging="180"/>
      </w:pPr>
    </w:lvl>
    <w:lvl w:ilvl="3" w:tplc="440A000F" w:tentative="1">
      <w:start w:val="1"/>
      <w:numFmt w:val="decimal"/>
      <w:lvlText w:val="%4."/>
      <w:lvlJc w:val="left"/>
      <w:pPr>
        <w:ind w:left="1599" w:hanging="360"/>
      </w:pPr>
    </w:lvl>
    <w:lvl w:ilvl="4" w:tplc="440A0019" w:tentative="1">
      <w:start w:val="1"/>
      <w:numFmt w:val="lowerLetter"/>
      <w:lvlText w:val="%5."/>
      <w:lvlJc w:val="left"/>
      <w:pPr>
        <w:ind w:left="2319" w:hanging="360"/>
      </w:pPr>
    </w:lvl>
    <w:lvl w:ilvl="5" w:tplc="440A001B" w:tentative="1">
      <w:start w:val="1"/>
      <w:numFmt w:val="lowerRoman"/>
      <w:lvlText w:val="%6."/>
      <w:lvlJc w:val="right"/>
      <w:pPr>
        <w:ind w:left="3039" w:hanging="180"/>
      </w:pPr>
    </w:lvl>
    <w:lvl w:ilvl="6" w:tplc="440A000F" w:tentative="1">
      <w:start w:val="1"/>
      <w:numFmt w:val="decimal"/>
      <w:lvlText w:val="%7."/>
      <w:lvlJc w:val="left"/>
      <w:pPr>
        <w:ind w:left="3759" w:hanging="360"/>
      </w:pPr>
    </w:lvl>
    <w:lvl w:ilvl="7" w:tplc="440A0019" w:tentative="1">
      <w:start w:val="1"/>
      <w:numFmt w:val="lowerLetter"/>
      <w:lvlText w:val="%8."/>
      <w:lvlJc w:val="left"/>
      <w:pPr>
        <w:ind w:left="4479" w:hanging="360"/>
      </w:pPr>
    </w:lvl>
    <w:lvl w:ilvl="8" w:tplc="440A001B" w:tentative="1">
      <w:start w:val="1"/>
      <w:numFmt w:val="lowerRoman"/>
      <w:lvlText w:val="%9."/>
      <w:lvlJc w:val="right"/>
      <w:pPr>
        <w:ind w:left="5199" w:hanging="180"/>
      </w:pPr>
    </w:lvl>
  </w:abstractNum>
  <w:abstractNum w:abstractNumId="3" w15:restartNumberingAfterBreak="0">
    <w:nsid w:val="14DD20D2"/>
    <w:multiLevelType w:val="hybridMultilevel"/>
    <w:tmpl w:val="B27489A4"/>
    <w:lvl w:ilvl="0" w:tplc="FCD2B81E">
      <w:start w:val="1"/>
      <w:numFmt w:val="decimal"/>
      <w:lvlText w:val="%1."/>
      <w:lvlJc w:val="left"/>
      <w:pPr>
        <w:ind w:left="927" w:hanging="360"/>
      </w:pPr>
      <w:rPr>
        <w:b w:val="0"/>
        <w:i w:val="0"/>
        <w:color w:val="auto"/>
        <w:sz w:val="16"/>
        <w:szCs w:val="18"/>
        <w:vertAlign w:val="baseline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A3910"/>
    <w:multiLevelType w:val="hybridMultilevel"/>
    <w:tmpl w:val="416ACEC0"/>
    <w:lvl w:ilvl="0" w:tplc="427CFAEE">
      <w:start w:val="1"/>
      <w:numFmt w:val="decimal"/>
      <w:lvlText w:val="%1."/>
      <w:lvlJc w:val="left"/>
      <w:pPr>
        <w:ind w:left="1776" w:hanging="360"/>
      </w:pPr>
      <w:rPr>
        <w:b/>
        <w:sz w:val="20"/>
      </w:rPr>
    </w:lvl>
    <w:lvl w:ilvl="1" w:tplc="0C0A0019" w:tentative="1">
      <w:start w:val="1"/>
      <w:numFmt w:val="lowerLetter"/>
      <w:lvlText w:val="%2."/>
      <w:lvlJc w:val="left"/>
      <w:pPr>
        <w:ind w:left="2496" w:hanging="360"/>
      </w:p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1F2F0EAF"/>
    <w:multiLevelType w:val="hybridMultilevel"/>
    <w:tmpl w:val="3A8C58BA"/>
    <w:lvl w:ilvl="0" w:tplc="55C245D4">
      <w:start w:val="1"/>
      <w:numFmt w:val="lowerRoman"/>
      <w:lvlText w:val="%1."/>
      <w:lvlJc w:val="left"/>
      <w:pPr>
        <w:ind w:left="1554" w:hanging="420"/>
      </w:pPr>
      <w:rPr>
        <w:rFonts w:ascii="Optima" w:eastAsiaTheme="minorHAnsi" w:hAnsi="Optima" w:cstheme="minorBidi"/>
        <w:b w:val="0"/>
      </w:rPr>
    </w:lvl>
    <w:lvl w:ilvl="1" w:tplc="440A0019" w:tentative="1">
      <w:start w:val="1"/>
      <w:numFmt w:val="lowerLetter"/>
      <w:lvlText w:val="%2."/>
      <w:lvlJc w:val="left"/>
      <w:pPr>
        <w:ind w:left="2214" w:hanging="360"/>
      </w:pPr>
    </w:lvl>
    <w:lvl w:ilvl="2" w:tplc="440A001B" w:tentative="1">
      <w:start w:val="1"/>
      <w:numFmt w:val="lowerRoman"/>
      <w:lvlText w:val="%3."/>
      <w:lvlJc w:val="right"/>
      <w:pPr>
        <w:ind w:left="2934" w:hanging="180"/>
      </w:pPr>
    </w:lvl>
    <w:lvl w:ilvl="3" w:tplc="440A000F" w:tentative="1">
      <w:start w:val="1"/>
      <w:numFmt w:val="decimal"/>
      <w:lvlText w:val="%4."/>
      <w:lvlJc w:val="left"/>
      <w:pPr>
        <w:ind w:left="3654" w:hanging="360"/>
      </w:pPr>
    </w:lvl>
    <w:lvl w:ilvl="4" w:tplc="440A0019" w:tentative="1">
      <w:start w:val="1"/>
      <w:numFmt w:val="lowerLetter"/>
      <w:lvlText w:val="%5."/>
      <w:lvlJc w:val="left"/>
      <w:pPr>
        <w:ind w:left="4374" w:hanging="360"/>
      </w:pPr>
    </w:lvl>
    <w:lvl w:ilvl="5" w:tplc="440A001B" w:tentative="1">
      <w:start w:val="1"/>
      <w:numFmt w:val="lowerRoman"/>
      <w:lvlText w:val="%6."/>
      <w:lvlJc w:val="right"/>
      <w:pPr>
        <w:ind w:left="5094" w:hanging="180"/>
      </w:pPr>
    </w:lvl>
    <w:lvl w:ilvl="6" w:tplc="440A000F" w:tentative="1">
      <w:start w:val="1"/>
      <w:numFmt w:val="decimal"/>
      <w:lvlText w:val="%7."/>
      <w:lvlJc w:val="left"/>
      <w:pPr>
        <w:ind w:left="5814" w:hanging="360"/>
      </w:pPr>
    </w:lvl>
    <w:lvl w:ilvl="7" w:tplc="440A0019" w:tentative="1">
      <w:start w:val="1"/>
      <w:numFmt w:val="lowerLetter"/>
      <w:lvlText w:val="%8."/>
      <w:lvlJc w:val="left"/>
      <w:pPr>
        <w:ind w:left="6534" w:hanging="360"/>
      </w:pPr>
    </w:lvl>
    <w:lvl w:ilvl="8" w:tplc="44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D415922"/>
    <w:multiLevelType w:val="hybridMultilevel"/>
    <w:tmpl w:val="4A202636"/>
    <w:lvl w:ilvl="0" w:tplc="440A0015">
      <w:start w:val="1"/>
      <w:numFmt w:val="upperLetter"/>
      <w:lvlText w:val="%1."/>
      <w:lvlJc w:val="left"/>
      <w:pPr>
        <w:ind w:left="1428" w:hanging="720"/>
      </w:pPr>
      <w:rPr>
        <w:rFonts w:hint="default"/>
        <w:b/>
        <w:bCs/>
      </w:rPr>
    </w:lvl>
    <w:lvl w:ilvl="1" w:tplc="0C0A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D832AA8"/>
    <w:multiLevelType w:val="hybridMultilevel"/>
    <w:tmpl w:val="45703A9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27567B"/>
    <w:multiLevelType w:val="hybridMultilevel"/>
    <w:tmpl w:val="3D0C4E3C"/>
    <w:lvl w:ilvl="0" w:tplc="D2B4F1E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AE760A6"/>
    <w:multiLevelType w:val="hybridMultilevel"/>
    <w:tmpl w:val="E60E57C0"/>
    <w:lvl w:ilvl="0" w:tplc="C5280C80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u w:val="none"/>
      </w:rPr>
    </w:lvl>
    <w:lvl w:ilvl="1" w:tplc="0C0A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914C3"/>
    <w:multiLevelType w:val="hybridMultilevel"/>
    <w:tmpl w:val="FAB0C68E"/>
    <w:lvl w:ilvl="0" w:tplc="440A0015">
      <w:start w:val="1"/>
      <w:numFmt w:val="upperLetter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D13141"/>
    <w:multiLevelType w:val="hybridMultilevel"/>
    <w:tmpl w:val="DBD2B492"/>
    <w:lvl w:ilvl="0" w:tplc="D45C70A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2B07BF"/>
    <w:multiLevelType w:val="hybridMultilevel"/>
    <w:tmpl w:val="2188BB30"/>
    <w:lvl w:ilvl="0" w:tplc="C8480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8C31A6"/>
    <w:multiLevelType w:val="hybridMultilevel"/>
    <w:tmpl w:val="DB12F0A6"/>
    <w:lvl w:ilvl="0" w:tplc="B1EC1A9C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677E58"/>
    <w:multiLevelType w:val="hybridMultilevel"/>
    <w:tmpl w:val="4358E228"/>
    <w:lvl w:ilvl="0" w:tplc="DAB4D76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2F3A3B"/>
    <w:multiLevelType w:val="hybridMultilevel"/>
    <w:tmpl w:val="A262F25E"/>
    <w:lvl w:ilvl="0" w:tplc="9B0A4914">
      <w:start w:val="1"/>
      <w:numFmt w:val="upperLetter"/>
      <w:lvlText w:val="%1)"/>
      <w:lvlJc w:val="left"/>
      <w:pPr>
        <w:ind w:left="1080" w:hanging="720"/>
      </w:pPr>
      <w:rPr>
        <w:rFonts w:hint="default"/>
        <w:b/>
        <w:bCs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BA5352"/>
    <w:multiLevelType w:val="hybridMultilevel"/>
    <w:tmpl w:val="EED27DFC"/>
    <w:lvl w:ilvl="0" w:tplc="165C3AC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0D2ED7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17512"/>
    <w:multiLevelType w:val="hybridMultilevel"/>
    <w:tmpl w:val="BCB89676"/>
    <w:lvl w:ilvl="0" w:tplc="D3FC1EDA">
      <w:start w:val="1"/>
      <w:numFmt w:val="upperRoman"/>
      <w:lvlText w:val="%1."/>
      <w:lvlJc w:val="left"/>
      <w:pPr>
        <w:ind w:left="1428" w:hanging="360"/>
      </w:pPr>
      <w:rPr>
        <w:rFonts w:ascii="Arial" w:eastAsia="Times New Roman" w:hAnsi="Arial" w:cs="Arial" w:hint="default"/>
        <w:b/>
        <w:lang w:val="es-ES"/>
      </w:r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7756C7F"/>
    <w:multiLevelType w:val="hybridMultilevel"/>
    <w:tmpl w:val="8CFE85E2"/>
    <w:lvl w:ilvl="0" w:tplc="D8B08BA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677027"/>
    <w:multiLevelType w:val="hybridMultilevel"/>
    <w:tmpl w:val="8A460BCE"/>
    <w:lvl w:ilvl="0" w:tplc="5AF0413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B218BA"/>
    <w:multiLevelType w:val="hybridMultilevel"/>
    <w:tmpl w:val="B5029D4C"/>
    <w:lvl w:ilvl="0" w:tplc="DD8038FC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B0800"/>
    <w:multiLevelType w:val="hybridMultilevel"/>
    <w:tmpl w:val="0382D752"/>
    <w:lvl w:ilvl="0" w:tplc="E7C4D2A6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DD3CFF3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b/>
      </w:rPr>
    </w:lvl>
    <w:lvl w:ilvl="4" w:tplc="0C0A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6E5C09E2"/>
    <w:multiLevelType w:val="hybridMultilevel"/>
    <w:tmpl w:val="A1107940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7">
      <w:start w:val="1"/>
      <w:numFmt w:val="lowerLetter"/>
      <w:lvlText w:val="%3)"/>
      <w:lvlJc w:val="lef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B81C1E"/>
    <w:multiLevelType w:val="hybridMultilevel"/>
    <w:tmpl w:val="B1CC6D8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ADF"/>
    <w:multiLevelType w:val="hybridMultilevel"/>
    <w:tmpl w:val="F3DAB08C"/>
    <w:lvl w:ilvl="0" w:tplc="5F54ADB4">
      <w:start w:val="1"/>
      <w:numFmt w:val="lowerLetter"/>
      <w:lvlText w:val="%1."/>
      <w:lvlJc w:val="left"/>
      <w:pPr>
        <w:ind w:left="1144" w:hanging="435"/>
      </w:pPr>
      <w:rPr>
        <w:rFonts w:ascii="Optima" w:eastAsiaTheme="minorHAnsi" w:hAnsi="Optima" w:cstheme="minorBidi"/>
        <w:b/>
      </w:rPr>
    </w:lvl>
    <w:lvl w:ilvl="1" w:tplc="440A0019" w:tentative="1">
      <w:start w:val="1"/>
      <w:numFmt w:val="lowerLetter"/>
      <w:lvlText w:val="%2."/>
      <w:lvlJc w:val="left"/>
      <w:pPr>
        <w:ind w:left="1789" w:hanging="360"/>
      </w:pPr>
    </w:lvl>
    <w:lvl w:ilvl="2" w:tplc="440A001B" w:tentative="1">
      <w:start w:val="1"/>
      <w:numFmt w:val="lowerRoman"/>
      <w:lvlText w:val="%3."/>
      <w:lvlJc w:val="right"/>
      <w:pPr>
        <w:ind w:left="2509" w:hanging="180"/>
      </w:pPr>
    </w:lvl>
    <w:lvl w:ilvl="3" w:tplc="440A000F" w:tentative="1">
      <w:start w:val="1"/>
      <w:numFmt w:val="decimal"/>
      <w:lvlText w:val="%4."/>
      <w:lvlJc w:val="left"/>
      <w:pPr>
        <w:ind w:left="3229" w:hanging="360"/>
      </w:pPr>
    </w:lvl>
    <w:lvl w:ilvl="4" w:tplc="440A0019" w:tentative="1">
      <w:start w:val="1"/>
      <w:numFmt w:val="lowerLetter"/>
      <w:lvlText w:val="%5."/>
      <w:lvlJc w:val="left"/>
      <w:pPr>
        <w:ind w:left="3949" w:hanging="360"/>
      </w:pPr>
    </w:lvl>
    <w:lvl w:ilvl="5" w:tplc="440A001B" w:tentative="1">
      <w:start w:val="1"/>
      <w:numFmt w:val="lowerRoman"/>
      <w:lvlText w:val="%6."/>
      <w:lvlJc w:val="right"/>
      <w:pPr>
        <w:ind w:left="4669" w:hanging="180"/>
      </w:pPr>
    </w:lvl>
    <w:lvl w:ilvl="6" w:tplc="440A000F" w:tentative="1">
      <w:start w:val="1"/>
      <w:numFmt w:val="decimal"/>
      <w:lvlText w:val="%7."/>
      <w:lvlJc w:val="left"/>
      <w:pPr>
        <w:ind w:left="5389" w:hanging="360"/>
      </w:pPr>
    </w:lvl>
    <w:lvl w:ilvl="7" w:tplc="440A0019" w:tentative="1">
      <w:start w:val="1"/>
      <w:numFmt w:val="lowerLetter"/>
      <w:lvlText w:val="%8."/>
      <w:lvlJc w:val="left"/>
      <w:pPr>
        <w:ind w:left="6109" w:hanging="360"/>
      </w:pPr>
    </w:lvl>
    <w:lvl w:ilvl="8" w:tplc="4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7BB10552"/>
    <w:multiLevelType w:val="hybridMultilevel"/>
    <w:tmpl w:val="4502EC64"/>
    <w:lvl w:ilvl="0" w:tplc="AFEEDCE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7"/>
  </w:num>
  <w:num w:numId="3">
    <w:abstractNumId w:val="12"/>
  </w:num>
  <w:num w:numId="4">
    <w:abstractNumId w:val="10"/>
  </w:num>
  <w:num w:numId="5">
    <w:abstractNumId w:val="22"/>
  </w:num>
  <w:num w:numId="6">
    <w:abstractNumId w:val="6"/>
  </w:num>
  <w:num w:numId="7">
    <w:abstractNumId w:val="2"/>
  </w:num>
  <w:num w:numId="8">
    <w:abstractNumId w:val="23"/>
  </w:num>
  <w:num w:numId="9">
    <w:abstractNumId w:val="7"/>
  </w:num>
  <w:num w:numId="10">
    <w:abstractNumId w:val="1"/>
  </w:num>
  <w:num w:numId="11">
    <w:abstractNumId w:val="4"/>
  </w:num>
  <w:num w:numId="12">
    <w:abstractNumId w:val="8"/>
  </w:num>
  <w:num w:numId="13">
    <w:abstractNumId w:val="16"/>
  </w:num>
  <w:num w:numId="14">
    <w:abstractNumId w:val="3"/>
  </w:num>
  <w:num w:numId="15">
    <w:abstractNumId w:val="18"/>
  </w:num>
  <w:num w:numId="16">
    <w:abstractNumId w:val="26"/>
  </w:num>
  <w:num w:numId="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9"/>
  </w:num>
  <w:num w:numId="20">
    <w:abstractNumId w:val="13"/>
  </w:num>
  <w:num w:numId="21">
    <w:abstractNumId w:val="25"/>
  </w:num>
  <w:num w:numId="22">
    <w:abstractNumId w:val="5"/>
  </w:num>
  <w:num w:numId="23">
    <w:abstractNumId w:val="11"/>
  </w:num>
  <w:num w:numId="24">
    <w:abstractNumId w:val="14"/>
  </w:num>
  <w:num w:numId="25">
    <w:abstractNumId w:val="20"/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019"/>
    <w:rsid w:val="0000047E"/>
    <w:rsid w:val="00000AF8"/>
    <w:rsid w:val="00000E9F"/>
    <w:rsid w:val="000028A4"/>
    <w:rsid w:val="00003123"/>
    <w:rsid w:val="000031D4"/>
    <w:rsid w:val="00003786"/>
    <w:rsid w:val="00005210"/>
    <w:rsid w:val="00005226"/>
    <w:rsid w:val="0000613F"/>
    <w:rsid w:val="000070CF"/>
    <w:rsid w:val="00007398"/>
    <w:rsid w:val="00007B0B"/>
    <w:rsid w:val="0001327E"/>
    <w:rsid w:val="00013FAE"/>
    <w:rsid w:val="00016110"/>
    <w:rsid w:val="00023115"/>
    <w:rsid w:val="000243ED"/>
    <w:rsid w:val="0002720C"/>
    <w:rsid w:val="00027B3E"/>
    <w:rsid w:val="00030460"/>
    <w:rsid w:val="000306FE"/>
    <w:rsid w:val="00030F74"/>
    <w:rsid w:val="00031624"/>
    <w:rsid w:val="000329C0"/>
    <w:rsid w:val="000329D7"/>
    <w:rsid w:val="000333EA"/>
    <w:rsid w:val="000344FD"/>
    <w:rsid w:val="00034A2B"/>
    <w:rsid w:val="00034A51"/>
    <w:rsid w:val="00036086"/>
    <w:rsid w:val="00036880"/>
    <w:rsid w:val="000368D2"/>
    <w:rsid w:val="00036F71"/>
    <w:rsid w:val="00037CFD"/>
    <w:rsid w:val="00040303"/>
    <w:rsid w:val="00040FFB"/>
    <w:rsid w:val="00042C4C"/>
    <w:rsid w:val="000442A0"/>
    <w:rsid w:val="00044D6B"/>
    <w:rsid w:val="00045D14"/>
    <w:rsid w:val="00046C67"/>
    <w:rsid w:val="000474A0"/>
    <w:rsid w:val="000475DC"/>
    <w:rsid w:val="00047C79"/>
    <w:rsid w:val="00047FC9"/>
    <w:rsid w:val="00051589"/>
    <w:rsid w:val="00052058"/>
    <w:rsid w:val="000520B5"/>
    <w:rsid w:val="00052EFF"/>
    <w:rsid w:val="00056B2F"/>
    <w:rsid w:val="00061E28"/>
    <w:rsid w:val="0006230B"/>
    <w:rsid w:val="00064D7A"/>
    <w:rsid w:val="00070F5C"/>
    <w:rsid w:val="00073E1A"/>
    <w:rsid w:val="00074C9A"/>
    <w:rsid w:val="00076DFF"/>
    <w:rsid w:val="00082E75"/>
    <w:rsid w:val="000852CA"/>
    <w:rsid w:val="00085BF5"/>
    <w:rsid w:val="000902C1"/>
    <w:rsid w:val="0009044D"/>
    <w:rsid w:val="00091E4E"/>
    <w:rsid w:val="00092987"/>
    <w:rsid w:val="00092CAD"/>
    <w:rsid w:val="000939F1"/>
    <w:rsid w:val="000941EC"/>
    <w:rsid w:val="00094215"/>
    <w:rsid w:val="000947E5"/>
    <w:rsid w:val="00095BDA"/>
    <w:rsid w:val="000A0172"/>
    <w:rsid w:val="000A027E"/>
    <w:rsid w:val="000A0BDB"/>
    <w:rsid w:val="000A0F76"/>
    <w:rsid w:val="000A12E3"/>
    <w:rsid w:val="000A1F95"/>
    <w:rsid w:val="000A22B9"/>
    <w:rsid w:val="000A2456"/>
    <w:rsid w:val="000A32AA"/>
    <w:rsid w:val="000A3464"/>
    <w:rsid w:val="000A50FD"/>
    <w:rsid w:val="000A58CF"/>
    <w:rsid w:val="000A6F48"/>
    <w:rsid w:val="000A7F82"/>
    <w:rsid w:val="000B0AEA"/>
    <w:rsid w:val="000B2180"/>
    <w:rsid w:val="000B39EE"/>
    <w:rsid w:val="000B3E3F"/>
    <w:rsid w:val="000B4299"/>
    <w:rsid w:val="000B43DF"/>
    <w:rsid w:val="000B60B8"/>
    <w:rsid w:val="000B63D8"/>
    <w:rsid w:val="000C2C3A"/>
    <w:rsid w:val="000C2CB1"/>
    <w:rsid w:val="000C3D1A"/>
    <w:rsid w:val="000C3D60"/>
    <w:rsid w:val="000D0674"/>
    <w:rsid w:val="000D0909"/>
    <w:rsid w:val="000D4029"/>
    <w:rsid w:val="000D467A"/>
    <w:rsid w:val="000D53F3"/>
    <w:rsid w:val="000D54CD"/>
    <w:rsid w:val="000D5CB0"/>
    <w:rsid w:val="000E110C"/>
    <w:rsid w:val="000F0536"/>
    <w:rsid w:val="000F092A"/>
    <w:rsid w:val="000F131B"/>
    <w:rsid w:val="000F1F7F"/>
    <w:rsid w:val="000F281D"/>
    <w:rsid w:val="000F2FDA"/>
    <w:rsid w:val="000F5C5A"/>
    <w:rsid w:val="000F6E6C"/>
    <w:rsid w:val="000F73ED"/>
    <w:rsid w:val="000F756F"/>
    <w:rsid w:val="001005AB"/>
    <w:rsid w:val="00101259"/>
    <w:rsid w:val="00101D7C"/>
    <w:rsid w:val="00103330"/>
    <w:rsid w:val="00104433"/>
    <w:rsid w:val="001048F7"/>
    <w:rsid w:val="001050C3"/>
    <w:rsid w:val="00110523"/>
    <w:rsid w:val="00111E7A"/>
    <w:rsid w:val="00113074"/>
    <w:rsid w:val="001140AA"/>
    <w:rsid w:val="00115DF6"/>
    <w:rsid w:val="00115F60"/>
    <w:rsid w:val="00116338"/>
    <w:rsid w:val="00120969"/>
    <w:rsid w:val="00121D80"/>
    <w:rsid w:val="0012451B"/>
    <w:rsid w:val="00125405"/>
    <w:rsid w:val="0012676C"/>
    <w:rsid w:val="00126988"/>
    <w:rsid w:val="00134640"/>
    <w:rsid w:val="0013596C"/>
    <w:rsid w:val="00136BCE"/>
    <w:rsid w:val="00140437"/>
    <w:rsid w:val="00140ACB"/>
    <w:rsid w:val="00141AB0"/>
    <w:rsid w:val="00142EB4"/>
    <w:rsid w:val="001430B0"/>
    <w:rsid w:val="0014370C"/>
    <w:rsid w:val="00145CEF"/>
    <w:rsid w:val="00147728"/>
    <w:rsid w:val="001479FB"/>
    <w:rsid w:val="00147A93"/>
    <w:rsid w:val="00150EA9"/>
    <w:rsid w:val="00150FAC"/>
    <w:rsid w:val="00152076"/>
    <w:rsid w:val="00152426"/>
    <w:rsid w:val="0015550C"/>
    <w:rsid w:val="00155B68"/>
    <w:rsid w:val="001571A1"/>
    <w:rsid w:val="00157C6F"/>
    <w:rsid w:val="00162EB1"/>
    <w:rsid w:val="0016374C"/>
    <w:rsid w:val="001642A2"/>
    <w:rsid w:val="00164409"/>
    <w:rsid w:val="00166544"/>
    <w:rsid w:val="00172941"/>
    <w:rsid w:val="001744C6"/>
    <w:rsid w:val="001746AE"/>
    <w:rsid w:val="00174C79"/>
    <w:rsid w:val="00175379"/>
    <w:rsid w:val="0017634A"/>
    <w:rsid w:val="00176580"/>
    <w:rsid w:val="00177079"/>
    <w:rsid w:val="00180732"/>
    <w:rsid w:val="00180968"/>
    <w:rsid w:val="00181F2C"/>
    <w:rsid w:val="00182C54"/>
    <w:rsid w:val="00183173"/>
    <w:rsid w:val="001839C9"/>
    <w:rsid w:val="00193C0F"/>
    <w:rsid w:val="00194E39"/>
    <w:rsid w:val="0019530C"/>
    <w:rsid w:val="001975DC"/>
    <w:rsid w:val="00197F94"/>
    <w:rsid w:val="001A0ADB"/>
    <w:rsid w:val="001A348C"/>
    <w:rsid w:val="001A4D56"/>
    <w:rsid w:val="001A5924"/>
    <w:rsid w:val="001A5EC0"/>
    <w:rsid w:val="001A71F6"/>
    <w:rsid w:val="001A7730"/>
    <w:rsid w:val="001B009A"/>
    <w:rsid w:val="001B0AD2"/>
    <w:rsid w:val="001B10A7"/>
    <w:rsid w:val="001B2FA9"/>
    <w:rsid w:val="001B3097"/>
    <w:rsid w:val="001B4002"/>
    <w:rsid w:val="001B5C62"/>
    <w:rsid w:val="001C0056"/>
    <w:rsid w:val="001C1063"/>
    <w:rsid w:val="001C3284"/>
    <w:rsid w:val="001C4FE0"/>
    <w:rsid w:val="001C68C2"/>
    <w:rsid w:val="001C7CEB"/>
    <w:rsid w:val="001D1631"/>
    <w:rsid w:val="001D3945"/>
    <w:rsid w:val="001D4EE7"/>
    <w:rsid w:val="001D580A"/>
    <w:rsid w:val="001D7201"/>
    <w:rsid w:val="001D7570"/>
    <w:rsid w:val="001D7973"/>
    <w:rsid w:val="001E0E28"/>
    <w:rsid w:val="001E1530"/>
    <w:rsid w:val="001E27C0"/>
    <w:rsid w:val="001E3C9A"/>
    <w:rsid w:val="001E5370"/>
    <w:rsid w:val="001E5C82"/>
    <w:rsid w:val="001F1DC9"/>
    <w:rsid w:val="001F407F"/>
    <w:rsid w:val="001F5011"/>
    <w:rsid w:val="001F5563"/>
    <w:rsid w:val="001F5D2E"/>
    <w:rsid w:val="001F6715"/>
    <w:rsid w:val="001F7632"/>
    <w:rsid w:val="001F78AA"/>
    <w:rsid w:val="001F7EA9"/>
    <w:rsid w:val="002000DA"/>
    <w:rsid w:val="00201259"/>
    <w:rsid w:val="00202B3C"/>
    <w:rsid w:val="00202D5B"/>
    <w:rsid w:val="00210F14"/>
    <w:rsid w:val="00211E04"/>
    <w:rsid w:val="00212844"/>
    <w:rsid w:val="002135F9"/>
    <w:rsid w:val="0021409F"/>
    <w:rsid w:val="00215007"/>
    <w:rsid w:val="00215336"/>
    <w:rsid w:val="00215AC6"/>
    <w:rsid w:val="00217984"/>
    <w:rsid w:val="0022242B"/>
    <w:rsid w:val="00223C25"/>
    <w:rsid w:val="00227833"/>
    <w:rsid w:val="00231FEA"/>
    <w:rsid w:val="00233DAC"/>
    <w:rsid w:val="0023407B"/>
    <w:rsid w:val="0023470F"/>
    <w:rsid w:val="0023494F"/>
    <w:rsid w:val="002366B8"/>
    <w:rsid w:val="00236846"/>
    <w:rsid w:val="002368AA"/>
    <w:rsid w:val="00236A77"/>
    <w:rsid w:val="0024071B"/>
    <w:rsid w:val="0024332B"/>
    <w:rsid w:val="00244303"/>
    <w:rsid w:val="002445E7"/>
    <w:rsid w:val="00244FF0"/>
    <w:rsid w:val="00245900"/>
    <w:rsid w:val="002466CC"/>
    <w:rsid w:val="00246B32"/>
    <w:rsid w:val="00247BC1"/>
    <w:rsid w:val="00254D62"/>
    <w:rsid w:val="00254E5C"/>
    <w:rsid w:val="00261702"/>
    <w:rsid w:val="00262C0B"/>
    <w:rsid w:val="002637B9"/>
    <w:rsid w:val="0026512B"/>
    <w:rsid w:val="002669D6"/>
    <w:rsid w:val="00266B02"/>
    <w:rsid w:val="002709B9"/>
    <w:rsid w:val="00273137"/>
    <w:rsid w:val="00275AB9"/>
    <w:rsid w:val="0027738E"/>
    <w:rsid w:val="00277CC2"/>
    <w:rsid w:val="00281248"/>
    <w:rsid w:val="002845C0"/>
    <w:rsid w:val="0029219B"/>
    <w:rsid w:val="00294662"/>
    <w:rsid w:val="00295DCB"/>
    <w:rsid w:val="00297C32"/>
    <w:rsid w:val="002A0175"/>
    <w:rsid w:val="002A25B0"/>
    <w:rsid w:val="002A2659"/>
    <w:rsid w:val="002A31FF"/>
    <w:rsid w:val="002A32CE"/>
    <w:rsid w:val="002A4234"/>
    <w:rsid w:val="002A4248"/>
    <w:rsid w:val="002A4A01"/>
    <w:rsid w:val="002A6BE9"/>
    <w:rsid w:val="002A7542"/>
    <w:rsid w:val="002A7F3F"/>
    <w:rsid w:val="002B0023"/>
    <w:rsid w:val="002B4B9D"/>
    <w:rsid w:val="002B7CFF"/>
    <w:rsid w:val="002C07F2"/>
    <w:rsid w:val="002C2AC7"/>
    <w:rsid w:val="002C3358"/>
    <w:rsid w:val="002C3994"/>
    <w:rsid w:val="002C47D6"/>
    <w:rsid w:val="002C528A"/>
    <w:rsid w:val="002C65EC"/>
    <w:rsid w:val="002C6A8E"/>
    <w:rsid w:val="002D1AE3"/>
    <w:rsid w:val="002D20D1"/>
    <w:rsid w:val="002D30DF"/>
    <w:rsid w:val="002D6A1B"/>
    <w:rsid w:val="002D6C93"/>
    <w:rsid w:val="002D6D8D"/>
    <w:rsid w:val="002D7A22"/>
    <w:rsid w:val="002D7F64"/>
    <w:rsid w:val="002E093B"/>
    <w:rsid w:val="002E2439"/>
    <w:rsid w:val="002E44EC"/>
    <w:rsid w:val="002E6AA0"/>
    <w:rsid w:val="002E73F6"/>
    <w:rsid w:val="002F00DA"/>
    <w:rsid w:val="002F0B93"/>
    <w:rsid w:val="002F1FE3"/>
    <w:rsid w:val="002F303B"/>
    <w:rsid w:val="002F30A4"/>
    <w:rsid w:val="002F4271"/>
    <w:rsid w:val="002F4380"/>
    <w:rsid w:val="002F5DC4"/>
    <w:rsid w:val="002F6863"/>
    <w:rsid w:val="00300A4C"/>
    <w:rsid w:val="00301E1E"/>
    <w:rsid w:val="00303117"/>
    <w:rsid w:val="003050E5"/>
    <w:rsid w:val="003065FA"/>
    <w:rsid w:val="00313292"/>
    <w:rsid w:val="00314CB8"/>
    <w:rsid w:val="00315DAA"/>
    <w:rsid w:val="003161FF"/>
    <w:rsid w:val="003175FF"/>
    <w:rsid w:val="003179DB"/>
    <w:rsid w:val="00317B08"/>
    <w:rsid w:val="00321304"/>
    <w:rsid w:val="00321688"/>
    <w:rsid w:val="003237CC"/>
    <w:rsid w:val="00325D65"/>
    <w:rsid w:val="00326E50"/>
    <w:rsid w:val="00326F08"/>
    <w:rsid w:val="003276C2"/>
    <w:rsid w:val="00330297"/>
    <w:rsid w:val="0033474D"/>
    <w:rsid w:val="00336B76"/>
    <w:rsid w:val="00337104"/>
    <w:rsid w:val="00342133"/>
    <w:rsid w:val="00344BB4"/>
    <w:rsid w:val="00344E07"/>
    <w:rsid w:val="00345AB4"/>
    <w:rsid w:val="0034610B"/>
    <w:rsid w:val="00346548"/>
    <w:rsid w:val="00350981"/>
    <w:rsid w:val="00353524"/>
    <w:rsid w:val="003562D0"/>
    <w:rsid w:val="00357190"/>
    <w:rsid w:val="00362486"/>
    <w:rsid w:val="0036249F"/>
    <w:rsid w:val="0036303A"/>
    <w:rsid w:val="00366BA1"/>
    <w:rsid w:val="00367C4B"/>
    <w:rsid w:val="00367D8F"/>
    <w:rsid w:val="00370E19"/>
    <w:rsid w:val="00372903"/>
    <w:rsid w:val="00372DE1"/>
    <w:rsid w:val="00373C14"/>
    <w:rsid w:val="00373D8B"/>
    <w:rsid w:val="00374622"/>
    <w:rsid w:val="0037614B"/>
    <w:rsid w:val="00376C46"/>
    <w:rsid w:val="00376F93"/>
    <w:rsid w:val="00377C3B"/>
    <w:rsid w:val="00380182"/>
    <w:rsid w:val="00380311"/>
    <w:rsid w:val="0038248E"/>
    <w:rsid w:val="00383995"/>
    <w:rsid w:val="0038460E"/>
    <w:rsid w:val="00384CC2"/>
    <w:rsid w:val="00385509"/>
    <w:rsid w:val="00385A5C"/>
    <w:rsid w:val="00386BC2"/>
    <w:rsid w:val="00391D32"/>
    <w:rsid w:val="00392844"/>
    <w:rsid w:val="00393ADB"/>
    <w:rsid w:val="00394280"/>
    <w:rsid w:val="00394FB2"/>
    <w:rsid w:val="00395B83"/>
    <w:rsid w:val="00396DF7"/>
    <w:rsid w:val="003A0106"/>
    <w:rsid w:val="003A0220"/>
    <w:rsid w:val="003A19B2"/>
    <w:rsid w:val="003A3488"/>
    <w:rsid w:val="003A4301"/>
    <w:rsid w:val="003A4F6C"/>
    <w:rsid w:val="003A53FC"/>
    <w:rsid w:val="003A60B0"/>
    <w:rsid w:val="003A6C57"/>
    <w:rsid w:val="003B301D"/>
    <w:rsid w:val="003B3079"/>
    <w:rsid w:val="003B4312"/>
    <w:rsid w:val="003B66FF"/>
    <w:rsid w:val="003B7D89"/>
    <w:rsid w:val="003C000E"/>
    <w:rsid w:val="003C113C"/>
    <w:rsid w:val="003C14AB"/>
    <w:rsid w:val="003C20A0"/>
    <w:rsid w:val="003C2179"/>
    <w:rsid w:val="003D055E"/>
    <w:rsid w:val="003D1812"/>
    <w:rsid w:val="003D26D8"/>
    <w:rsid w:val="003D3127"/>
    <w:rsid w:val="003D3F69"/>
    <w:rsid w:val="003D45DB"/>
    <w:rsid w:val="003D4944"/>
    <w:rsid w:val="003D5B83"/>
    <w:rsid w:val="003E0A83"/>
    <w:rsid w:val="003E1963"/>
    <w:rsid w:val="003E325E"/>
    <w:rsid w:val="003E4B01"/>
    <w:rsid w:val="003E70F2"/>
    <w:rsid w:val="003F1372"/>
    <w:rsid w:val="003F191E"/>
    <w:rsid w:val="003F1B75"/>
    <w:rsid w:val="003F23AE"/>
    <w:rsid w:val="003F656E"/>
    <w:rsid w:val="003F7D1E"/>
    <w:rsid w:val="0040014B"/>
    <w:rsid w:val="004014B2"/>
    <w:rsid w:val="0040312B"/>
    <w:rsid w:val="0040394D"/>
    <w:rsid w:val="00405B2B"/>
    <w:rsid w:val="004064C3"/>
    <w:rsid w:val="00407171"/>
    <w:rsid w:val="00410DCC"/>
    <w:rsid w:val="00412376"/>
    <w:rsid w:val="004135BD"/>
    <w:rsid w:val="00414108"/>
    <w:rsid w:val="00414E71"/>
    <w:rsid w:val="00416F21"/>
    <w:rsid w:val="004214AE"/>
    <w:rsid w:val="00422796"/>
    <w:rsid w:val="0042418F"/>
    <w:rsid w:val="00425711"/>
    <w:rsid w:val="0042587D"/>
    <w:rsid w:val="0042713D"/>
    <w:rsid w:val="004272EA"/>
    <w:rsid w:val="00430848"/>
    <w:rsid w:val="00434CB3"/>
    <w:rsid w:val="00437054"/>
    <w:rsid w:val="00440A7D"/>
    <w:rsid w:val="00443C24"/>
    <w:rsid w:val="00443EA2"/>
    <w:rsid w:val="00445A47"/>
    <w:rsid w:val="00446353"/>
    <w:rsid w:val="0045357E"/>
    <w:rsid w:val="00453E29"/>
    <w:rsid w:val="00454E76"/>
    <w:rsid w:val="00455194"/>
    <w:rsid w:val="00455F7D"/>
    <w:rsid w:val="004563DB"/>
    <w:rsid w:val="004568B8"/>
    <w:rsid w:val="00456B8D"/>
    <w:rsid w:val="00460E45"/>
    <w:rsid w:val="00462839"/>
    <w:rsid w:val="004634CE"/>
    <w:rsid w:val="00463FF0"/>
    <w:rsid w:val="004640E6"/>
    <w:rsid w:val="00464A62"/>
    <w:rsid w:val="00464D54"/>
    <w:rsid w:val="00464F8C"/>
    <w:rsid w:val="00465D73"/>
    <w:rsid w:val="00465E17"/>
    <w:rsid w:val="00470519"/>
    <w:rsid w:val="00471AA2"/>
    <w:rsid w:val="00472CD2"/>
    <w:rsid w:val="00475586"/>
    <w:rsid w:val="00475C21"/>
    <w:rsid w:val="0047688E"/>
    <w:rsid w:val="004768EC"/>
    <w:rsid w:val="0047777C"/>
    <w:rsid w:val="0047785E"/>
    <w:rsid w:val="00477FF8"/>
    <w:rsid w:val="00480D4A"/>
    <w:rsid w:val="00482342"/>
    <w:rsid w:val="00483068"/>
    <w:rsid w:val="00486C1A"/>
    <w:rsid w:val="00486E68"/>
    <w:rsid w:val="00487C2C"/>
    <w:rsid w:val="00490A8E"/>
    <w:rsid w:val="00490B6C"/>
    <w:rsid w:val="00494CAD"/>
    <w:rsid w:val="00494F9E"/>
    <w:rsid w:val="004954D5"/>
    <w:rsid w:val="00495BB8"/>
    <w:rsid w:val="00495CCD"/>
    <w:rsid w:val="00496616"/>
    <w:rsid w:val="004A0DE2"/>
    <w:rsid w:val="004A0F37"/>
    <w:rsid w:val="004A25BE"/>
    <w:rsid w:val="004A360F"/>
    <w:rsid w:val="004A4931"/>
    <w:rsid w:val="004A572C"/>
    <w:rsid w:val="004A7069"/>
    <w:rsid w:val="004B0B30"/>
    <w:rsid w:val="004B5CE6"/>
    <w:rsid w:val="004B76AC"/>
    <w:rsid w:val="004B771C"/>
    <w:rsid w:val="004B7B9C"/>
    <w:rsid w:val="004C0F67"/>
    <w:rsid w:val="004C308E"/>
    <w:rsid w:val="004C3182"/>
    <w:rsid w:val="004C4FA1"/>
    <w:rsid w:val="004C50FD"/>
    <w:rsid w:val="004C5269"/>
    <w:rsid w:val="004C52CA"/>
    <w:rsid w:val="004C5D5D"/>
    <w:rsid w:val="004C6163"/>
    <w:rsid w:val="004C7A00"/>
    <w:rsid w:val="004D297F"/>
    <w:rsid w:val="004D2A29"/>
    <w:rsid w:val="004D3BF0"/>
    <w:rsid w:val="004D3D6D"/>
    <w:rsid w:val="004D494C"/>
    <w:rsid w:val="004D4F6F"/>
    <w:rsid w:val="004D67E2"/>
    <w:rsid w:val="004D6E75"/>
    <w:rsid w:val="004E13C5"/>
    <w:rsid w:val="004E1FBE"/>
    <w:rsid w:val="004E267F"/>
    <w:rsid w:val="004E33C0"/>
    <w:rsid w:val="004E4404"/>
    <w:rsid w:val="004F03E8"/>
    <w:rsid w:val="004F3D2C"/>
    <w:rsid w:val="004F77AE"/>
    <w:rsid w:val="004F7EAD"/>
    <w:rsid w:val="00501A2D"/>
    <w:rsid w:val="00502E91"/>
    <w:rsid w:val="00503492"/>
    <w:rsid w:val="00506D71"/>
    <w:rsid w:val="0050745D"/>
    <w:rsid w:val="0050775D"/>
    <w:rsid w:val="00507941"/>
    <w:rsid w:val="00510085"/>
    <w:rsid w:val="005107A4"/>
    <w:rsid w:val="005108E9"/>
    <w:rsid w:val="00511043"/>
    <w:rsid w:val="005143DC"/>
    <w:rsid w:val="00515F1C"/>
    <w:rsid w:val="005169AE"/>
    <w:rsid w:val="00516FE5"/>
    <w:rsid w:val="00520D77"/>
    <w:rsid w:val="005221D0"/>
    <w:rsid w:val="00523404"/>
    <w:rsid w:val="00524C9D"/>
    <w:rsid w:val="00524D4C"/>
    <w:rsid w:val="005252F2"/>
    <w:rsid w:val="005308F1"/>
    <w:rsid w:val="00530D26"/>
    <w:rsid w:val="00531434"/>
    <w:rsid w:val="00531F88"/>
    <w:rsid w:val="0053374B"/>
    <w:rsid w:val="00533F69"/>
    <w:rsid w:val="0053416F"/>
    <w:rsid w:val="0053592D"/>
    <w:rsid w:val="005365CC"/>
    <w:rsid w:val="00537932"/>
    <w:rsid w:val="00540428"/>
    <w:rsid w:val="005414FD"/>
    <w:rsid w:val="00541DF6"/>
    <w:rsid w:val="0054294C"/>
    <w:rsid w:val="0054474B"/>
    <w:rsid w:val="00550868"/>
    <w:rsid w:val="00550BEF"/>
    <w:rsid w:val="00554A67"/>
    <w:rsid w:val="005555B8"/>
    <w:rsid w:val="00555A24"/>
    <w:rsid w:val="00556010"/>
    <w:rsid w:val="00556055"/>
    <w:rsid w:val="005565FD"/>
    <w:rsid w:val="005576B0"/>
    <w:rsid w:val="0056030F"/>
    <w:rsid w:val="00561327"/>
    <w:rsid w:val="005619C9"/>
    <w:rsid w:val="00561BB3"/>
    <w:rsid w:val="00562009"/>
    <w:rsid w:val="00564148"/>
    <w:rsid w:val="00567538"/>
    <w:rsid w:val="00570233"/>
    <w:rsid w:val="00573082"/>
    <w:rsid w:val="005733D6"/>
    <w:rsid w:val="00573FFE"/>
    <w:rsid w:val="0057609E"/>
    <w:rsid w:val="005768DE"/>
    <w:rsid w:val="005769C0"/>
    <w:rsid w:val="00577A68"/>
    <w:rsid w:val="00577A72"/>
    <w:rsid w:val="00577DAE"/>
    <w:rsid w:val="005818F5"/>
    <w:rsid w:val="00582156"/>
    <w:rsid w:val="005845AF"/>
    <w:rsid w:val="00584DBB"/>
    <w:rsid w:val="00587CCF"/>
    <w:rsid w:val="00587D50"/>
    <w:rsid w:val="00590D93"/>
    <w:rsid w:val="00592205"/>
    <w:rsid w:val="005923DF"/>
    <w:rsid w:val="00592710"/>
    <w:rsid w:val="00592FC4"/>
    <w:rsid w:val="005939B5"/>
    <w:rsid w:val="0059593A"/>
    <w:rsid w:val="005A26D6"/>
    <w:rsid w:val="005A2986"/>
    <w:rsid w:val="005A2C2A"/>
    <w:rsid w:val="005A3546"/>
    <w:rsid w:val="005A4B16"/>
    <w:rsid w:val="005A7599"/>
    <w:rsid w:val="005B1BF0"/>
    <w:rsid w:val="005B36FE"/>
    <w:rsid w:val="005B3F38"/>
    <w:rsid w:val="005B5295"/>
    <w:rsid w:val="005B5EFF"/>
    <w:rsid w:val="005B6833"/>
    <w:rsid w:val="005B6EE2"/>
    <w:rsid w:val="005B7B7B"/>
    <w:rsid w:val="005C18D7"/>
    <w:rsid w:val="005C2F03"/>
    <w:rsid w:val="005C6920"/>
    <w:rsid w:val="005C6CCB"/>
    <w:rsid w:val="005C729E"/>
    <w:rsid w:val="005C7B64"/>
    <w:rsid w:val="005D0922"/>
    <w:rsid w:val="005D125F"/>
    <w:rsid w:val="005D3BDB"/>
    <w:rsid w:val="005D50BD"/>
    <w:rsid w:val="005D66EB"/>
    <w:rsid w:val="005D67DD"/>
    <w:rsid w:val="005D6F4A"/>
    <w:rsid w:val="005D74C1"/>
    <w:rsid w:val="005D7D3C"/>
    <w:rsid w:val="005E0E93"/>
    <w:rsid w:val="005E21E1"/>
    <w:rsid w:val="005E2683"/>
    <w:rsid w:val="005E5ABA"/>
    <w:rsid w:val="005E60D3"/>
    <w:rsid w:val="005F10C8"/>
    <w:rsid w:val="005F1994"/>
    <w:rsid w:val="005F576A"/>
    <w:rsid w:val="005F6AA4"/>
    <w:rsid w:val="005F7285"/>
    <w:rsid w:val="005F7737"/>
    <w:rsid w:val="005F793C"/>
    <w:rsid w:val="00600030"/>
    <w:rsid w:val="00600417"/>
    <w:rsid w:val="00600AE2"/>
    <w:rsid w:val="00601D5D"/>
    <w:rsid w:val="00602082"/>
    <w:rsid w:val="00602158"/>
    <w:rsid w:val="006026C9"/>
    <w:rsid w:val="00602CD3"/>
    <w:rsid w:val="00605507"/>
    <w:rsid w:val="00605BDE"/>
    <w:rsid w:val="00607D6C"/>
    <w:rsid w:val="00611AAC"/>
    <w:rsid w:val="00611C86"/>
    <w:rsid w:val="006148F2"/>
    <w:rsid w:val="0061508E"/>
    <w:rsid w:val="00616334"/>
    <w:rsid w:val="006171AE"/>
    <w:rsid w:val="00620BC7"/>
    <w:rsid w:val="00623733"/>
    <w:rsid w:val="00624B4C"/>
    <w:rsid w:val="006254BF"/>
    <w:rsid w:val="00627C8E"/>
    <w:rsid w:val="00630008"/>
    <w:rsid w:val="006341F4"/>
    <w:rsid w:val="0063592C"/>
    <w:rsid w:val="00635997"/>
    <w:rsid w:val="00636260"/>
    <w:rsid w:val="00644D43"/>
    <w:rsid w:val="00645205"/>
    <w:rsid w:val="006523EA"/>
    <w:rsid w:val="00652F7F"/>
    <w:rsid w:val="0065447F"/>
    <w:rsid w:val="006544E9"/>
    <w:rsid w:val="00657318"/>
    <w:rsid w:val="006627A0"/>
    <w:rsid w:val="00662BCE"/>
    <w:rsid w:val="0066307A"/>
    <w:rsid w:val="0066362F"/>
    <w:rsid w:val="00664A49"/>
    <w:rsid w:val="0066624A"/>
    <w:rsid w:val="0066634B"/>
    <w:rsid w:val="00667EB5"/>
    <w:rsid w:val="00670421"/>
    <w:rsid w:val="00670E49"/>
    <w:rsid w:val="0067301D"/>
    <w:rsid w:val="00673577"/>
    <w:rsid w:val="006739BE"/>
    <w:rsid w:val="00674E88"/>
    <w:rsid w:val="0067526A"/>
    <w:rsid w:val="00675880"/>
    <w:rsid w:val="006808E0"/>
    <w:rsid w:val="00681BEF"/>
    <w:rsid w:val="00685D63"/>
    <w:rsid w:val="006905CB"/>
    <w:rsid w:val="00691043"/>
    <w:rsid w:val="00693BBB"/>
    <w:rsid w:val="0069462A"/>
    <w:rsid w:val="00694CC1"/>
    <w:rsid w:val="00695CA0"/>
    <w:rsid w:val="006967B9"/>
    <w:rsid w:val="006A28E0"/>
    <w:rsid w:val="006A3190"/>
    <w:rsid w:val="006A4F5D"/>
    <w:rsid w:val="006A585F"/>
    <w:rsid w:val="006A58DC"/>
    <w:rsid w:val="006A792E"/>
    <w:rsid w:val="006B0156"/>
    <w:rsid w:val="006B2120"/>
    <w:rsid w:val="006B3CA7"/>
    <w:rsid w:val="006B5430"/>
    <w:rsid w:val="006B70D6"/>
    <w:rsid w:val="006C0255"/>
    <w:rsid w:val="006C0A11"/>
    <w:rsid w:val="006C7C05"/>
    <w:rsid w:val="006D0347"/>
    <w:rsid w:val="006D16A3"/>
    <w:rsid w:val="006D3F19"/>
    <w:rsid w:val="006D55E1"/>
    <w:rsid w:val="006D7227"/>
    <w:rsid w:val="006D7B53"/>
    <w:rsid w:val="006E04A5"/>
    <w:rsid w:val="006E6FEB"/>
    <w:rsid w:val="006E7F9E"/>
    <w:rsid w:val="006F081A"/>
    <w:rsid w:val="006F12C2"/>
    <w:rsid w:val="006F289C"/>
    <w:rsid w:val="006F3765"/>
    <w:rsid w:val="006F3B05"/>
    <w:rsid w:val="006F3C5F"/>
    <w:rsid w:val="006F401B"/>
    <w:rsid w:val="006F4037"/>
    <w:rsid w:val="006F49D2"/>
    <w:rsid w:val="006F4A1B"/>
    <w:rsid w:val="006F5FCA"/>
    <w:rsid w:val="006F60A2"/>
    <w:rsid w:val="006F780F"/>
    <w:rsid w:val="0070112E"/>
    <w:rsid w:val="007014D5"/>
    <w:rsid w:val="00701E54"/>
    <w:rsid w:val="007022FB"/>
    <w:rsid w:val="00702FFD"/>
    <w:rsid w:val="00703B63"/>
    <w:rsid w:val="00703CA2"/>
    <w:rsid w:val="0070628D"/>
    <w:rsid w:val="00707983"/>
    <w:rsid w:val="00710AF9"/>
    <w:rsid w:val="00710B5B"/>
    <w:rsid w:val="00710D33"/>
    <w:rsid w:val="007122E0"/>
    <w:rsid w:val="00712DA3"/>
    <w:rsid w:val="007130F5"/>
    <w:rsid w:val="0071412F"/>
    <w:rsid w:val="00716AEC"/>
    <w:rsid w:val="00716B60"/>
    <w:rsid w:val="007177BD"/>
    <w:rsid w:val="00717C9E"/>
    <w:rsid w:val="007210AE"/>
    <w:rsid w:val="00721F9F"/>
    <w:rsid w:val="007231A4"/>
    <w:rsid w:val="00723999"/>
    <w:rsid w:val="00723D53"/>
    <w:rsid w:val="00725EE8"/>
    <w:rsid w:val="00726371"/>
    <w:rsid w:val="00726D07"/>
    <w:rsid w:val="00731D13"/>
    <w:rsid w:val="00732E10"/>
    <w:rsid w:val="00733052"/>
    <w:rsid w:val="0073306C"/>
    <w:rsid w:val="00735082"/>
    <w:rsid w:val="00735BA0"/>
    <w:rsid w:val="00735D56"/>
    <w:rsid w:val="00736226"/>
    <w:rsid w:val="007375C9"/>
    <w:rsid w:val="007403A3"/>
    <w:rsid w:val="00740AB3"/>
    <w:rsid w:val="00744D4F"/>
    <w:rsid w:val="00745084"/>
    <w:rsid w:val="0074695A"/>
    <w:rsid w:val="007475F9"/>
    <w:rsid w:val="00750F6E"/>
    <w:rsid w:val="00754D4B"/>
    <w:rsid w:val="007566B8"/>
    <w:rsid w:val="00756CCA"/>
    <w:rsid w:val="0075728C"/>
    <w:rsid w:val="00757807"/>
    <w:rsid w:val="007600AD"/>
    <w:rsid w:val="007615D1"/>
    <w:rsid w:val="00762204"/>
    <w:rsid w:val="007622FB"/>
    <w:rsid w:val="00762623"/>
    <w:rsid w:val="007656B8"/>
    <w:rsid w:val="007661D5"/>
    <w:rsid w:val="00766499"/>
    <w:rsid w:val="00767DF0"/>
    <w:rsid w:val="00770AB4"/>
    <w:rsid w:val="0077508F"/>
    <w:rsid w:val="0078199C"/>
    <w:rsid w:val="00782C2C"/>
    <w:rsid w:val="00783CF9"/>
    <w:rsid w:val="007858A6"/>
    <w:rsid w:val="007858F7"/>
    <w:rsid w:val="007871A0"/>
    <w:rsid w:val="007908CD"/>
    <w:rsid w:val="00791D05"/>
    <w:rsid w:val="007926C8"/>
    <w:rsid w:val="0079298F"/>
    <w:rsid w:val="00793DF8"/>
    <w:rsid w:val="00793E59"/>
    <w:rsid w:val="00795DC8"/>
    <w:rsid w:val="0079702A"/>
    <w:rsid w:val="007979B0"/>
    <w:rsid w:val="007A1203"/>
    <w:rsid w:val="007A2651"/>
    <w:rsid w:val="007A28E1"/>
    <w:rsid w:val="007A38EA"/>
    <w:rsid w:val="007A3B39"/>
    <w:rsid w:val="007A3F51"/>
    <w:rsid w:val="007A4B5D"/>
    <w:rsid w:val="007A5287"/>
    <w:rsid w:val="007B0423"/>
    <w:rsid w:val="007B18F2"/>
    <w:rsid w:val="007B385F"/>
    <w:rsid w:val="007B452D"/>
    <w:rsid w:val="007B5E31"/>
    <w:rsid w:val="007B6058"/>
    <w:rsid w:val="007B6DC1"/>
    <w:rsid w:val="007C0183"/>
    <w:rsid w:val="007C256C"/>
    <w:rsid w:val="007C2CC5"/>
    <w:rsid w:val="007C41E3"/>
    <w:rsid w:val="007C4835"/>
    <w:rsid w:val="007C48C1"/>
    <w:rsid w:val="007C59AA"/>
    <w:rsid w:val="007C7CC3"/>
    <w:rsid w:val="007C7EA9"/>
    <w:rsid w:val="007D10C1"/>
    <w:rsid w:val="007D233C"/>
    <w:rsid w:val="007D41A9"/>
    <w:rsid w:val="007D4B2C"/>
    <w:rsid w:val="007D5501"/>
    <w:rsid w:val="007D7286"/>
    <w:rsid w:val="007E1008"/>
    <w:rsid w:val="007E13D4"/>
    <w:rsid w:val="007E2E51"/>
    <w:rsid w:val="007E41E4"/>
    <w:rsid w:val="007E7F1C"/>
    <w:rsid w:val="007F1027"/>
    <w:rsid w:val="007F285B"/>
    <w:rsid w:val="007F332E"/>
    <w:rsid w:val="007F46AA"/>
    <w:rsid w:val="007F5A4A"/>
    <w:rsid w:val="007F7FE5"/>
    <w:rsid w:val="008005CB"/>
    <w:rsid w:val="00801FFB"/>
    <w:rsid w:val="00803666"/>
    <w:rsid w:val="00805592"/>
    <w:rsid w:val="00806069"/>
    <w:rsid w:val="008060A0"/>
    <w:rsid w:val="0080659D"/>
    <w:rsid w:val="00811569"/>
    <w:rsid w:val="00813C5D"/>
    <w:rsid w:val="00815D14"/>
    <w:rsid w:val="008166F7"/>
    <w:rsid w:val="00817EA8"/>
    <w:rsid w:val="00821417"/>
    <w:rsid w:val="008221C1"/>
    <w:rsid w:val="0082255B"/>
    <w:rsid w:val="008239FE"/>
    <w:rsid w:val="00825866"/>
    <w:rsid w:val="00825F8E"/>
    <w:rsid w:val="00831646"/>
    <w:rsid w:val="00833FBC"/>
    <w:rsid w:val="00837BA2"/>
    <w:rsid w:val="00842B96"/>
    <w:rsid w:val="0084587C"/>
    <w:rsid w:val="008458F8"/>
    <w:rsid w:val="00847776"/>
    <w:rsid w:val="0085062B"/>
    <w:rsid w:val="0085093E"/>
    <w:rsid w:val="00852445"/>
    <w:rsid w:val="008528AD"/>
    <w:rsid w:val="00855F62"/>
    <w:rsid w:val="00857FAF"/>
    <w:rsid w:val="0086097B"/>
    <w:rsid w:val="00865D37"/>
    <w:rsid w:val="00865DAD"/>
    <w:rsid w:val="00865FB8"/>
    <w:rsid w:val="00866C94"/>
    <w:rsid w:val="00871264"/>
    <w:rsid w:val="00874BF1"/>
    <w:rsid w:val="00874E84"/>
    <w:rsid w:val="0087547A"/>
    <w:rsid w:val="0087632B"/>
    <w:rsid w:val="0087734A"/>
    <w:rsid w:val="008810A7"/>
    <w:rsid w:val="00883640"/>
    <w:rsid w:val="00884154"/>
    <w:rsid w:val="00884ADF"/>
    <w:rsid w:val="00884D81"/>
    <w:rsid w:val="00884DE3"/>
    <w:rsid w:val="008852BB"/>
    <w:rsid w:val="008917CB"/>
    <w:rsid w:val="008921F6"/>
    <w:rsid w:val="008927AC"/>
    <w:rsid w:val="00893AAD"/>
    <w:rsid w:val="00894D16"/>
    <w:rsid w:val="00894E34"/>
    <w:rsid w:val="008A19DF"/>
    <w:rsid w:val="008A226E"/>
    <w:rsid w:val="008A41D0"/>
    <w:rsid w:val="008A442A"/>
    <w:rsid w:val="008A46C8"/>
    <w:rsid w:val="008A4930"/>
    <w:rsid w:val="008A6C5D"/>
    <w:rsid w:val="008A7773"/>
    <w:rsid w:val="008B10A0"/>
    <w:rsid w:val="008B5683"/>
    <w:rsid w:val="008B69A1"/>
    <w:rsid w:val="008B7696"/>
    <w:rsid w:val="008C08DD"/>
    <w:rsid w:val="008C0F02"/>
    <w:rsid w:val="008C1982"/>
    <w:rsid w:val="008C321D"/>
    <w:rsid w:val="008C4983"/>
    <w:rsid w:val="008C63D3"/>
    <w:rsid w:val="008C696D"/>
    <w:rsid w:val="008D03C9"/>
    <w:rsid w:val="008D08A7"/>
    <w:rsid w:val="008D1AD7"/>
    <w:rsid w:val="008D29A9"/>
    <w:rsid w:val="008D3191"/>
    <w:rsid w:val="008D4B66"/>
    <w:rsid w:val="008D5340"/>
    <w:rsid w:val="008D5C67"/>
    <w:rsid w:val="008E0BD7"/>
    <w:rsid w:val="008E0FFD"/>
    <w:rsid w:val="008E1AAF"/>
    <w:rsid w:val="008E3CAC"/>
    <w:rsid w:val="008E3FB7"/>
    <w:rsid w:val="008F0A98"/>
    <w:rsid w:val="008F352E"/>
    <w:rsid w:val="008F6D0B"/>
    <w:rsid w:val="008F6D7C"/>
    <w:rsid w:val="00900BFB"/>
    <w:rsid w:val="0090192E"/>
    <w:rsid w:val="00901B5F"/>
    <w:rsid w:val="009021FF"/>
    <w:rsid w:val="00904A21"/>
    <w:rsid w:val="00905761"/>
    <w:rsid w:val="009059A4"/>
    <w:rsid w:val="00905CB8"/>
    <w:rsid w:val="00906E7E"/>
    <w:rsid w:val="00912E59"/>
    <w:rsid w:val="00913B21"/>
    <w:rsid w:val="0091443C"/>
    <w:rsid w:val="0091509C"/>
    <w:rsid w:val="00917018"/>
    <w:rsid w:val="00920CC5"/>
    <w:rsid w:val="009216FE"/>
    <w:rsid w:val="009250EA"/>
    <w:rsid w:val="0093193E"/>
    <w:rsid w:val="00933D33"/>
    <w:rsid w:val="00935835"/>
    <w:rsid w:val="0093705C"/>
    <w:rsid w:val="00942F00"/>
    <w:rsid w:val="00943B72"/>
    <w:rsid w:val="009447A7"/>
    <w:rsid w:val="0094574A"/>
    <w:rsid w:val="00946E94"/>
    <w:rsid w:val="00947D4C"/>
    <w:rsid w:val="00947F9A"/>
    <w:rsid w:val="009509CC"/>
    <w:rsid w:val="0095133C"/>
    <w:rsid w:val="00952724"/>
    <w:rsid w:val="00955A39"/>
    <w:rsid w:val="00955C22"/>
    <w:rsid w:val="00960607"/>
    <w:rsid w:val="00961C0E"/>
    <w:rsid w:val="009629B8"/>
    <w:rsid w:val="00964DA2"/>
    <w:rsid w:val="0096592B"/>
    <w:rsid w:val="0096645D"/>
    <w:rsid w:val="009666D7"/>
    <w:rsid w:val="00967018"/>
    <w:rsid w:val="00967665"/>
    <w:rsid w:val="009709D9"/>
    <w:rsid w:val="00971290"/>
    <w:rsid w:val="0097310A"/>
    <w:rsid w:val="0097367A"/>
    <w:rsid w:val="009737BB"/>
    <w:rsid w:val="00973E20"/>
    <w:rsid w:val="00974219"/>
    <w:rsid w:val="00975BBE"/>
    <w:rsid w:val="00975E2E"/>
    <w:rsid w:val="00976D32"/>
    <w:rsid w:val="00980222"/>
    <w:rsid w:val="009805F1"/>
    <w:rsid w:val="00981462"/>
    <w:rsid w:val="0098153C"/>
    <w:rsid w:val="00981A7D"/>
    <w:rsid w:val="00981FFD"/>
    <w:rsid w:val="009834DF"/>
    <w:rsid w:val="0098591F"/>
    <w:rsid w:val="009873C9"/>
    <w:rsid w:val="0098783C"/>
    <w:rsid w:val="00987B33"/>
    <w:rsid w:val="00987E37"/>
    <w:rsid w:val="009901B0"/>
    <w:rsid w:val="00993E9F"/>
    <w:rsid w:val="0099429B"/>
    <w:rsid w:val="009964BD"/>
    <w:rsid w:val="009A0745"/>
    <w:rsid w:val="009A0DE3"/>
    <w:rsid w:val="009A0FF6"/>
    <w:rsid w:val="009A114A"/>
    <w:rsid w:val="009A188F"/>
    <w:rsid w:val="009A25A7"/>
    <w:rsid w:val="009A3245"/>
    <w:rsid w:val="009A3701"/>
    <w:rsid w:val="009A6477"/>
    <w:rsid w:val="009A7EE5"/>
    <w:rsid w:val="009B0000"/>
    <w:rsid w:val="009B09F2"/>
    <w:rsid w:val="009B1208"/>
    <w:rsid w:val="009B12AF"/>
    <w:rsid w:val="009B1FF1"/>
    <w:rsid w:val="009B254A"/>
    <w:rsid w:val="009B338F"/>
    <w:rsid w:val="009B3855"/>
    <w:rsid w:val="009B5172"/>
    <w:rsid w:val="009B5238"/>
    <w:rsid w:val="009B74FF"/>
    <w:rsid w:val="009C024E"/>
    <w:rsid w:val="009C0EAE"/>
    <w:rsid w:val="009C1602"/>
    <w:rsid w:val="009C1F5C"/>
    <w:rsid w:val="009C3F18"/>
    <w:rsid w:val="009C52F9"/>
    <w:rsid w:val="009C5644"/>
    <w:rsid w:val="009C5924"/>
    <w:rsid w:val="009C654A"/>
    <w:rsid w:val="009C6BC5"/>
    <w:rsid w:val="009C7143"/>
    <w:rsid w:val="009C77BC"/>
    <w:rsid w:val="009D002C"/>
    <w:rsid w:val="009D08E6"/>
    <w:rsid w:val="009D13BF"/>
    <w:rsid w:val="009D204D"/>
    <w:rsid w:val="009D29F6"/>
    <w:rsid w:val="009D321A"/>
    <w:rsid w:val="009D3CF4"/>
    <w:rsid w:val="009D65C8"/>
    <w:rsid w:val="009D7062"/>
    <w:rsid w:val="009E0F89"/>
    <w:rsid w:val="009E3BFD"/>
    <w:rsid w:val="009E3C9B"/>
    <w:rsid w:val="009E3EA6"/>
    <w:rsid w:val="009E459A"/>
    <w:rsid w:val="009E4A22"/>
    <w:rsid w:val="009E5785"/>
    <w:rsid w:val="009E6A65"/>
    <w:rsid w:val="009F0A38"/>
    <w:rsid w:val="009F12E2"/>
    <w:rsid w:val="009F1724"/>
    <w:rsid w:val="009F19AA"/>
    <w:rsid w:val="009F4A23"/>
    <w:rsid w:val="009F4C91"/>
    <w:rsid w:val="009F4F49"/>
    <w:rsid w:val="009F5002"/>
    <w:rsid w:val="009F50F4"/>
    <w:rsid w:val="009F5139"/>
    <w:rsid w:val="009F67A3"/>
    <w:rsid w:val="009F6E33"/>
    <w:rsid w:val="00A0122C"/>
    <w:rsid w:val="00A015C4"/>
    <w:rsid w:val="00A017D2"/>
    <w:rsid w:val="00A02696"/>
    <w:rsid w:val="00A03504"/>
    <w:rsid w:val="00A038C9"/>
    <w:rsid w:val="00A047BD"/>
    <w:rsid w:val="00A06C47"/>
    <w:rsid w:val="00A06E80"/>
    <w:rsid w:val="00A078DA"/>
    <w:rsid w:val="00A10032"/>
    <w:rsid w:val="00A10FE3"/>
    <w:rsid w:val="00A121E3"/>
    <w:rsid w:val="00A12650"/>
    <w:rsid w:val="00A129EE"/>
    <w:rsid w:val="00A13B56"/>
    <w:rsid w:val="00A16428"/>
    <w:rsid w:val="00A16B24"/>
    <w:rsid w:val="00A200FF"/>
    <w:rsid w:val="00A20C4A"/>
    <w:rsid w:val="00A2217A"/>
    <w:rsid w:val="00A23CA5"/>
    <w:rsid w:val="00A243AE"/>
    <w:rsid w:val="00A25BF1"/>
    <w:rsid w:val="00A275E7"/>
    <w:rsid w:val="00A30C21"/>
    <w:rsid w:val="00A33356"/>
    <w:rsid w:val="00A347F7"/>
    <w:rsid w:val="00A36704"/>
    <w:rsid w:val="00A425B4"/>
    <w:rsid w:val="00A42C07"/>
    <w:rsid w:val="00A43BC4"/>
    <w:rsid w:val="00A47ACA"/>
    <w:rsid w:val="00A51700"/>
    <w:rsid w:val="00A53A97"/>
    <w:rsid w:val="00A53C20"/>
    <w:rsid w:val="00A545A6"/>
    <w:rsid w:val="00A552EB"/>
    <w:rsid w:val="00A552F0"/>
    <w:rsid w:val="00A56D8F"/>
    <w:rsid w:val="00A56F68"/>
    <w:rsid w:val="00A601C2"/>
    <w:rsid w:val="00A60918"/>
    <w:rsid w:val="00A6179E"/>
    <w:rsid w:val="00A628BD"/>
    <w:rsid w:val="00A64410"/>
    <w:rsid w:val="00A656BE"/>
    <w:rsid w:val="00A65853"/>
    <w:rsid w:val="00A660BB"/>
    <w:rsid w:val="00A67B10"/>
    <w:rsid w:val="00A67E8C"/>
    <w:rsid w:val="00A71332"/>
    <w:rsid w:val="00A71DBB"/>
    <w:rsid w:val="00A71E51"/>
    <w:rsid w:val="00A72EDA"/>
    <w:rsid w:val="00A73BF6"/>
    <w:rsid w:val="00A74F3E"/>
    <w:rsid w:val="00A76888"/>
    <w:rsid w:val="00A76AB9"/>
    <w:rsid w:val="00A82163"/>
    <w:rsid w:val="00A86194"/>
    <w:rsid w:val="00A87C7C"/>
    <w:rsid w:val="00A87CA1"/>
    <w:rsid w:val="00A91433"/>
    <w:rsid w:val="00A94039"/>
    <w:rsid w:val="00A94CD6"/>
    <w:rsid w:val="00A971F1"/>
    <w:rsid w:val="00A9773A"/>
    <w:rsid w:val="00AA0E88"/>
    <w:rsid w:val="00AA26C1"/>
    <w:rsid w:val="00AA278F"/>
    <w:rsid w:val="00AA3E9C"/>
    <w:rsid w:val="00AA4556"/>
    <w:rsid w:val="00AA760D"/>
    <w:rsid w:val="00AB0F02"/>
    <w:rsid w:val="00AB10AA"/>
    <w:rsid w:val="00AB2B29"/>
    <w:rsid w:val="00AB345D"/>
    <w:rsid w:val="00AB3EF7"/>
    <w:rsid w:val="00AB435C"/>
    <w:rsid w:val="00AB5B02"/>
    <w:rsid w:val="00AB5DA7"/>
    <w:rsid w:val="00AB7391"/>
    <w:rsid w:val="00AC0A61"/>
    <w:rsid w:val="00AC1D45"/>
    <w:rsid w:val="00AC2565"/>
    <w:rsid w:val="00AC2BFC"/>
    <w:rsid w:val="00AC3499"/>
    <w:rsid w:val="00AC3558"/>
    <w:rsid w:val="00AC36EC"/>
    <w:rsid w:val="00AC49FD"/>
    <w:rsid w:val="00AC4A22"/>
    <w:rsid w:val="00AC596C"/>
    <w:rsid w:val="00AC5F3E"/>
    <w:rsid w:val="00AD2A8B"/>
    <w:rsid w:val="00AD2ADE"/>
    <w:rsid w:val="00AD47BE"/>
    <w:rsid w:val="00AD5BE5"/>
    <w:rsid w:val="00AD75F9"/>
    <w:rsid w:val="00AE0270"/>
    <w:rsid w:val="00AE05F5"/>
    <w:rsid w:val="00AE073B"/>
    <w:rsid w:val="00AE1723"/>
    <w:rsid w:val="00AE1940"/>
    <w:rsid w:val="00AE20B1"/>
    <w:rsid w:val="00AE273A"/>
    <w:rsid w:val="00AE62CF"/>
    <w:rsid w:val="00AE6ED6"/>
    <w:rsid w:val="00AF01AB"/>
    <w:rsid w:val="00AF0ED7"/>
    <w:rsid w:val="00AF107C"/>
    <w:rsid w:val="00AF4861"/>
    <w:rsid w:val="00AF612F"/>
    <w:rsid w:val="00B0006A"/>
    <w:rsid w:val="00B00399"/>
    <w:rsid w:val="00B0083C"/>
    <w:rsid w:val="00B0208E"/>
    <w:rsid w:val="00B05F34"/>
    <w:rsid w:val="00B0626B"/>
    <w:rsid w:val="00B0643B"/>
    <w:rsid w:val="00B10E4B"/>
    <w:rsid w:val="00B1134A"/>
    <w:rsid w:val="00B11C69"/>
    <w:rsid w:val="00B15780"/>
    <w:rsid w:val="00B15B5B"/>
    <w:rsid w:val="00B17BD6"/>
    <w:rsid w:val="00B17DD8"/>
    <w:rsid w:val="00B20194"/>
    <w:rsid w:val="00B22EDA"/>
    <w:rsid w:val="00B2353E"/>
    <w:rsid w:val="00B24477"/>
    <w:rsid w:val="00B25CF9"/>
    <w:rsid w:val="00B26927"/>
    <w:rsid w:val="00B27A18"/>
    <w:rsid w:val="00B30997"/>
    <w:rsid w:val="00B32B2A"/>
    <w:rsid w:val="00B333DF"/>
    <w:rsid w:val="00B34F7D"/>
    <w:rsid w:val="00B35651"/>
    <w:rsid w:val="00B35C9F"/>
    <w:rsid w:val="00B37E24"/>
    <w:rsid w:val="00B37F22"/>
    <w:rsid w:val="00B40BAE"/>
    <w:rsid w:val="00B4228E"/>
    <w:rsid w:val="00B424AE"/>
    <w:rsid w:val="00B43E5C"/>
    <w:rsid w:val="00B456FF"/>
    <w:rsid w:val="00B5081C"/>
    <w:rsid w:val="00B5405C"/>
    <w:rsid w:val="00B545B4"/>
    <w:rsid w:val="00B62155"/>
    <w:rsid w:val="00B62A2A"/>
    <w:rsid w:val="00B70E0B"/>
    <w:rsid w:val="00B71937"/>
    <w:rsid w:val="00B76388"/>
    <w:rsid w:val="00B808F6"/>
    <w:rsid w:val="00B81E31"/>
    <w:rsid w:val="00B82957"/>
    <w:rsid w:val="00B82BC3"/>
    <w:rsid w:val="00B9044C"/>
    <w:rsid w:val="00B904A9"/>
    <w:rsid w:val="00B94741"/>
    <w:rsid w:val="00B97821"/>
    <w:rsid w:val="00BA078E"/>
    <w:rsid w:val="00BA4DFA"/>
    <w:rsid w:val="00BA6AED"/>
    <w:rsid w:val="00BA75B3"/>
    <w:rsid w:val="00BB1F1E"/>
    <w:rsid w:val="00BB278B"/>
    <w:rsid w:val="00BB2FFD"/>
    <w:rsid w:val="00BB314E"/>
    <w:rsid w:val="00BB41C7"/>
    <w:rsid w:val="00BB4379"/>
    <w:rsid w:val="00BB4A89"/>
    <w:rsid w:val="00BB5152"/>
    <w:rsid w:val="00BB6182"/>
    <w:rsid w:val="00BB692A"/>
    <w:rsid w:val="00BB6D4A"/>
    <w:rsid w:val="00BC3E38"/>
    <w:rsid w:val="00BD1331"/>
    <w:rsid w:val="00BD2F7D"/>
    <w:rsid w:val="00BD3777"/>
    <w:rsid w:val="00BE07FB"/>
    <w:rsid w:val="00BE174F"/>
    <w:rsid w:val="00BE1A84"/>
    <w:rsid w:val="00BE3159"/>
    <w:rsid w:val="00BE33EC"/>
    <w:rsid w:val="00BE6AC8"/>
    <w:rsid w:val="00BE7948"/>
    <w:rsid w:val="00BF0282"/>
    <w:rsid w:val="00BF089C"/>
    <w:rsid w:val="00BF1259"/>
    <w:rsid w:val="00BF2836"/>
    <w:rsid w:val="00BF49D8"/>
    <w:rsid w:val="00BF6AA5"/>
    <w:rsid w:val="00BF7023"/>
    <w:rsid w:val="00BF7D9C"/>
    <w:rsid w:val="00C0083E"/>
    <w:rsid w:val="00C00D93"/>
    <w:rsid w:val="00C0620F"/>
    <w:rsid w:val="00C11717"/>
    <w:rsid w:val="00C130F8"/>
    <w:rsid w:val="00C13FEA"/>
    <w:rsid w:val="00C15CA1"/>
    <w:rsid w:val="00C16676"/>
    <w:rsid w:val="00C16A0E"/>
    <w:rsid w:val="00C174E5"/>
    <w:rsid w:val="00C241BB"/>
    <w:rsid w:val="00C24BD0"/>
    <w:rsid w:val="00C25718"/>
    <w:rsid w:val="00C273C4"/>
    <w:rsid w:val="00C27521"/>
    <w:rsid w:val="00C27565"/>
    <w:rsid w:val="00C27B34"/>
    <w:rsid w:val="00C27EF1"/>
    <w:rsid w:val="00C27F3E"/>
    <w:rsid w:val="00C3085E"/>
    <w:rsid w:val="00C316AB"/>
    <w:rsid w:val="00C322AD"/>
    <w:rsid w:val="00C33F87"/>
    <w:rsid w:val="00C3783E"/>
    <w:rsid w:val="00C4006E"/>
    <w:rsid w:val="00C4045C"/>
    <w:rsid w:val="00C40FC9"/>
    <w:rsid w:val="00C42934"/>
    <w:rsid w:val="00C46CE3"/>
    <w:rsid w:val="00C46D36"/>
    <w:rsid w:val="00C473DA"/>
    <w:rsid w:val="00C47CA2"/>
    <w:rsid w:val="00C51727"/>
    <w:rsid w:val="00C544E6"/>
    <w:rsid w:val="00C54AD0"/>
    <w:rsid w:val="00C55DB6"/>
    <w:rsid w:val="00C56E74"/>
    <w:rsid w:val="00C61A31"/>
    <w:rsid w:val="00C62607"/>
    <w:rsid w:val="00C62A1B"/>
    <w:rsid w:val="00C648F6"/>
    <w:rsid w:val="00C64963"/>
    <w:rsid w:val="00C657C7"/>
    <w:rsid w:val="00C659DF"/>
    <w:rsid w:val="00C66F64"/>
    <w:rsid w:val="00C728C9"/>
    <w:rsid w:val="00C72EA0"/>
    <w:rsid w:val="00C743B5"/>
    <w:rsid w:val="00C74C78"/>
    <w:rsid w:val="00C76281"/>
    <w:rsid w:val="00C77EEC"/>
    <w:rsid w:val="00C80B0D"/>
    <w:rsid w:val="00C81F11"/>
    <w:rsid w:val="00C858D3"/>
    <w:rsid w:val="00C86184"/>
    <w:rsid w:val="00C92BE5"/>
    <w:rsid w:val="00C9500B"/>
    <w:rsid w:val="00C96A0E"/>
    <w:rsid w:val="00C978C7"/>
    <w:rsid w:val="00CA061C"/>
    <w:rsid w:val="00CA0B38"/>
    <w:rsid w:val="00CA2853"/>
    <w:rsid w:val="00CA2B2C"/>
    <w:rsid w:val="00CA34F2"/>
    <w:rsid w:val="00CA5F95"/>
    <w:rsid w:val="00CA6756"/>
    <w:rsid w:val="00CB1648"/>
    <w:rsid w:val="00CB1A6F"/>
    <w:rsid w:val="00CB5FFE"/>
    <w:rsid w:val="00CB6801"/>
    <w:rsid w:val="00CB7D59"/>
    <w:rsid w:val="00CC0D5F"/>
    <w:rsid w:val="00CC0DB3"/>
    <w:rsid w:val="00CC114D"/>
    <w:rsid w:val="00CC4567"/>
    <w:rsid w:val="00CC45C8"/>
    <w:rsid w:val="00CC4BBE"/>
    <w:rsid w:val="00CD15F8"/>
    <w:rsid w:val="00CD1767"/>
    <w:rsid w:val="00CD2D8D"/>
    <w:rsid w:val="00CD55EE"/>
    <w:rsid w:val="00CD67B8"/>
    <w:rsid w:val="00CD6857"/>
    <w:rsid w:val="00CD73DB"/>
    <w:rsid w:val="00CD7D1F"/>
    <w:rsid w:val="00CE04D0"/>
    <w:rsid w:val="00CE4F04"/>
    <w:rsid w:val="00CE5E5E"/>
    <w:rsid w:val="00CE5EB5"/>
    <w:rsid w:val="00CE7998"/>
    <w:rsid w:val="00CF0C0E"/>
    <w:rsid w:val="00CF0FC4"/>
    <w:rsid w:val="00CF1C67"/>
    <w:rsid w:val="00CF232A"/>
    <w:rsid w:val="00CF26AD"/>
    <w:rsid w:val="00CF2F55"/>
    <w:rsid w:val="00CF350B"/>
    <w:rsid w:val="00CF485B"/>
    <w:rsid w:val="00CF65B5"/>
    <w:rsid w:val="00CF6EC6"/>
    <w:rsid w:val="00CF783F"/>
    <w:rsid w:val="00D03772"/>
    <w:rsid w:val="00D0394F"/>
    <w:rsid w:val="00D04C38"/>
    <w:rsid w:val="00D05D85"/>
    <w:rsid w:val="00D11926"/>
    <w:rsid w:val="00D11FD2"/>
    <w:rsid w:val="00D14017"/>
    <w:rsid w:val="00D176EA"/>
    <w:rsid w:val="00D20EAF"/>
    <w:rsid w:val="00D22364"/>
    <w:rsid w:val="00D22C15"/>
    <w:rsid w:val="00D24A4D"/>
    <w:rsid w:val="00D275F2"/>
    <w:rsid w:val="00D32551"/>
    <w:rsid w:val="00D350B3"/>
    <w:rsid w:val="00D362BC"/>
    <w:rsid w:val="00D4069F"/>
    <w:rsid w:val="00D40A7E"/>
    <w:rsid w:val="00D40CC7"/>
    <w:rsid w:val="00D41D41"/>
    <w:rsid w:val="00D42CB9"/>
    <w:rsid w:val="00D43008"/>
    <w:rsid w:val="00D45F9D"/>
    <w:rsid w:val="00D47C8B"/>
    <w:rsid w:val="00D47D11"/>
    <w:rsid w:val="00D50068"/>
    <w:rsid w:val="00D514FE"/>
    <w:rsid w:val="00D56742"/>
    <w:rsid w:val="00D60ED6"/>
    <w:rsid w:val="00D62810"/>
    <w:rsid w:val="00D62CFC"/>
    <w:rsid w:val="00D6494F"/>
    <w:rsid w:val="00D65CDB"/>
    <w:rsid w:val="00D66D10"/>
    <w:rsid w:val="00D66D8D"/>
    <w:rsid w:val="00D67EE5"/>
    <w:rsid w:val="00D70021"/>
    <w:rsid w:val="00D71F6F"/>
    <w:rsid w:val="00D72FBB"/>
    <w:rsid w:val="00D741A4"/>
    <w:rsid w:val="00D77635"/>
    <w:rsid w:val="00D77DF1"/>
    <w:rsid w:val="00D80718"/>
    <w:rsid w:val="00D85557"/>
    <w:rsid w:val="00D85783"/>
    <w:rsid w:val="00D86CBA"/>
    <w:rsid w:val="00D8742A"/>
    <w:rsid w:val="00D917FA"/>
    <w:rsid w:val="00D91B92"/>
    <w:rsid w:val="00D9441F"/>
    <w:rsid w:val="00D9497B"/>
    <w:rsid w:val="00D96783"/>
    <w:rsid w:val="00DA06BB"/>
    <w:rsid w:val="00DA1ADC"/>
    <w:rsid w:val="00DA1E8A"/>
    <w:rsid w:val="00DA20FF"/>
    <w:rsid w:val="00DA2BB6"/>
    <w:rsid w:val="00DA4385"/>
    <w:rsid w:val="00DA59CA"/>
    <w:rsid w:val="00DA6050"/>
    <w:rsid w:val="00DB2CEC"/>
    <w:rsid w:val="00DB368E"/>
    <w:rsid w:val="00DB41B3"/>
    <w:rsid w:val="00DB507A"/>
    <w:rsid w:val="00DB53CB"/>
    <w:rsid w:val="00DB5D6F"/>
    <w:rsid w:val="00DB5EDF"/>
    <w:rsid w:val="00DB63EB"/>
    <w:rsid w:val="00DC0B3B"/>
    <w:rsid w:val="00DC37A3"/>
    <w:rsid w:val="00DC4415"/>
    <w:rsid w:val="00DC4568"/>
    <w:rsid w:val="00DC5C56"/>
    <w:rsid w:val="00DD1096"/>
    <w:rsid w:val="00DD21F3"/>
    <w:rsid w:val="00DD25C6"/>
    <w:rsid w:val="00DD420A"/>
    <w:rsid w:val="00DD42A8"/>
    <w:rsid w:val="00DD4DB1"/>
    <w:rsid w:val="00DD532C"/>
    <w:rsid w:val="00DD591E"/>
    <w:rsid w:val="00DD62A9"/>
    <w:rsid w:val="00DD6A7C"/>
    <w:rsid w:val="00DE03F3"/>
    <w:rsid w:val="00DE03FD"/>
    <w:rsid w:val="00DE0D4C"/>
    <w:rsid w:val="00DE1616"/>
    <w:rsid w:val="00DE6876"/>
    <w:rsid w:val="00DE68C9"/>
    <w:rsid w:val="00DE6EE6"/>
    <w:rsid w:val="00DF1E2F"/>
    <w:rsid w:val="00DF3347"/>
    <w:rsid w:val="00DF361D"/>
    <w:rsid w:val="00DF5F45"/>
    <w:rsid w:val="00DF79A2"/>
    <w:rsid w:val="00E011E2"/>
    <w:rsid w:val="00E01770"/>
    <w:rsid w:val="00E03717"/>
    <w:rsid w:val="00E03E0A"/>
    <w:rsid w:val="00E03F9F"/>
    <w:rsid w:val="00E04859"/>
    <w:rsid w:val="00E07845"/>
    <w:rsid w:val="00E13839"/>
    <w:rsid w:val="00E153B1"/>
    <w:rsid w:val="00E15A1D"/>
    <w:rsid w:val="00E15CC3"/>
    <w:rsid w:val="00E17226"/>
    <w:rsid w:val="00E17D36"/>
    <w:rsid w:val="00E17F35"/>
    <w:rsid w:val="00E201D4"/>
    <w:rsid w:val="00E209E4"/>
    <w:rsid w:val="00E21291"/>
    <w:rsid w:val="00E2152D"/>
    <w:rsid w:val="00E26338"/>
    <w:rsid w:val="00E2698B"/>
    <w:rsid w:val="00E3042F"/>
    <w:rsid w:val="00E35CD8"/>
    <w:rsid w:val="00E37584"/>
    <w:rsid w:val="00E41C44"/>
    <w:rsid w:val="00E47404"/>
    <w:rsid w:val="00E50C52"/>
    <w:rsid w:val="00E51B2F"/>
    <w:rsid w:val="00E53AF6"/>
    <w:rsid w:val="00E53D04"/>
    <w:rsid w:val="00E5517F"/>
    <w:rsid w:val="00E56DDB"/>
    <w:rsid w:val="00E60D99"/>
    <w:rsid w:val="00E612AE"/>
    <w:rsid w:val="00E6298A"/>
    <w:rsid w:val="00E653D3"/>
    <w:rsid w:val="00E65791"/>
    <w:rsid w:val="00E6766B"/>
    <w:rsid w:val="00E723E4"/>
    <w:rsid w:val="00E72D94"/>
    <w:rsid w:val="00E74BED"/>
    <w:rsid w:val="00E8013E"/>
    <w:rsid w:val="00E80731"/>
    <w:rsid w:val="00E80C3B"/>
    <w:rsid w:val="00E81840"/>
    <w:rsid w:val="00E81A07"/>
    <w:rsid w:val="00E824CA"/>
    <w:rsid w:val="00E859EE"/>
    <w:rsid w:val="00E91AC6"/>
    <w:rsid w:val="00E92D08"/>
    <w:rsid w:val="00E94CF3"/>
    <w:rsid w:val="00E94D1D"/>
    <w:rsid w:val="00E95575"/>
    <w:rsid w:val="00E96F86"/>
    <w:rsid w:val="00E97724"/>
    <w:rsid w:val="00EA03C3"/>
    <w:rsid w:val="00EA4322"/>
    <w:rsid w:val="00EA5A5A"/>
    <w:rsid w:val="00EB01DB"/>
    <w:rsid w:val="00EB164C"/>
    <w:rsid w:val="00EB489F"/>
    <w:rsid w:val="00EB4985"/>
    <w:rsid w:val="00EB5D87"/>
    <w:rsid w:val="00EB69D4"/>
    <w:rsid w:val="00EB7955"/>
    <w:rsid w:val="00EC0602"/>
    <w:rsid w:val="00EC2CAC"/>
    <w:rsid w:val="00EC3C81"/>
    <w:rsid w:val="00EC4659"/>
    <w:rsid w:val="00EC579E"/>
    <w:rsid w:val="00EC5B08"/>
    <w:rsid w:val="00EC68A6"/>
    <w:rsid w:val="00EC68ED"/>
    <w:rsid w:val="00EC7327"/>
    <w:rsid w:val="00EC79EE"/>
    <w:rsid w:val="00EC7E94"/>
    <w:rsid w:val="00ED32D9"/>
    <w:rsid w:val="00ED64D9"/>
    <w:rsid w:val="00ED77BB"/>
    <w:rsid w:val="00EE130E"/>
    <w:rsid w:val="00EE2AC3"/>
    <w:rsid w:val="00EE4273"/>
    <w:rsid w:val="00EE5019"/>
    <w:rsid w:val="00EE5514"/>
    <w:rsid w:val="00EE6D6D"/>
    <w:rsid w:val="00EE7479"/>
    <w:rsid w:val="00EF0D1A"/>
    <w:rsid w:val="00EF5ED2"/>
    <w:rsid w:val="00EF609D"/>
    <w:rsid w:val="00EF60D9"/>
    <w:rsid w:val="00EF7459"/>
    <w:rsid w:val="00EF796D"/>
    <w:rsid w:val="00F0041F"/>
    <w:rsid w:val="00F00BCC"/>
    <w:rsid w:val="00F022CC"/>
    <w:rsid w:val="00F02ED0"/>
    <w:rsid w:val="00F03A44"/>
    <w:rsid w:val="00F0608A"/>
    <w:rsid w:val="00F10865"/>
    <w:rsid w:val="00F11CF6"/>
    <w:rsid w:val="00F12209"/>
    <w:rsid w:val="00F13B6D"/>
    <w:rsid w:val="00F15B8C"/>
    <w:rsid w:val="00F178F4"/>
    <w:rsid w:val="00F21D21"/>
    <w:rsid w:val="00F223C6"/>
    <w:rsid w:val="00F24CAD"/>
    <w:rsid w:val="00F268F2"/>
    <w:rsid w:val="00F27797"/>
    <w:rsid w:val="00F27D9E"/>
    <w:rsid w:val="00F30196"/>
    <w:rsid w:val="00F30703"/>
    <w:rsid w:val="00F30E81"/>
    <w:rsid w:val="00F32592"/>
    <w:rsid w:val="00F330BE"/>
    <w:rsid w:val="00F34013"/>
    <w:rsid w:val="00F3442D"/>
    <w:rsid w:val="00F367C1"/>
    <w:rsid w:val="00F40D76"/>
    <w:rsid w:val="00F420A8"/>
    <w:rsid w:val="00F430A8"/>
    <w:rsid w:val="00F43B10"/>
    <w:rsid w:val="00F43B89"/>
    <w:rsid w:val="00F446D9"/>
    <w:rsid w:val="00F44964"/>
    <w:rsid w:val="00F46E6F"/>
    <w:rsid w:val="00F50582"/>
    <w:rsid w:val="00F53262"/>
    <w:rsid w:val="00F53467"/>
    <w:rsid w:val="00F54348"/>
    <w:rsid w:val="00F54B4C"/>
    <w:rsid w:val="00F552E5"/>
    <w:rsid w:val="00F56E18"/>
    <w:rsid w:val="00F57F52"/>
    <w:rsid w:val="00F60645"/>
    <w:rsid w:val="00F60A92"/>
    <w:rsid w:val="00F616A3"/>
    <w:rsid w:val="00F61AD0"/>
    <w:rsid w:val="00F6223F"/>
    <w:rsid w:val="00F62570"/>
    <w:rsid w:val="00F63931"/>
    <w:rsid w:val="00F65B52"/>
    <w:rsid w:val="00F65D9A"/>
    <w:rsid w:val="00F667BE"/>
    <w:rsid w:val="00F67964"/>
    <w:rsid w:val="00F71A98"/>
    <w:rsid w:val="00F71E0F"/>
    <w:rsid w:val="00F74D24"/>
    <w:rsid w:val="00F8072B"/>
    <w:rsid w:val="00F83296"/>
    <w:rsid w:val="00F83372"/>
    <w:rsid w:val="00F83543"/>
    <w:rsid w:val="00F85DB3"/>
    <w:rsid w:val="00F86172"/>
    <w:rsid w:val="00F93207"/>
    <w:rsid w:val="00F9347A"/>
    <w:rsid w:val="00F934D9"/>
    <w:rsid w:val="00F93A00"/>
    <w:rsid w:val="00F95EEF"/>
    <w:rsid w:val="00FA20AF"/>
    <w:rsid w:val="00FA3946"/>
    <w:rsid w:val="00FA4680"/>
    <w:rsid w:val="00FA63FC"/>
    <w:rsid w:val="00FA7179"/>
    <w:rsid w:val="00FA7203"/>
    <w:rsid w:val="00FB0061"/>
    <w:rsid w:val="00FB118B"/>
    <w:rsid w:val="00FB1279"/>
    <w:rsid w:val="00FB3A60"/>
    <w:rsid w:val="00FB5949"/>
    <w:rsid w:val="00FB6325"/>
    <w:rsid w:val="00FB71B5"/>
    <w:rsid w:val="00FC043E"/>
    <w:rsid w:val="00FC14C8"/>
    <w:rsid w:val="00FC1CAF"/>
    <w:rsid w:val="00FC230A"/>
    <w:rsid w:val="00FC23E8"/>
    <w:rsid w:val="00FC3494"/>
    <w:rsid w:val="00FD13EE"/>
    <w:rsid w:val="00FD1AA0"/>
    <w:rsid w:val="00FD23CE"/>
    <w:rsid w:val="00FD2C29"/>
    <w:rsid w:val="00FD2F30"/>
    <w:rsid w:val="00FD3BA3"/>
    <w:rsid w:val="00FD6BF5"/>
    <w:rsid w:val="00FE0CA2"/>
    <w:rsid w:val="00FE1DC7"/>
    <w:rsid w:val="00FE5E62"/>
    <w:rsid w:val="00FF0AC9"/>
    <w:rsid w:val="00FF1048"/>
    <w:rsid w:val="00FF16E6"/>
    <w:rsid w:val="00FF31C1"/>
    <w:rsid w:val="00FF4B9C"/>
    <w:rsid w:val="00FF570B"/>
    <w:rsid w:val="00FF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3396AA3-0591-4DC1-8CA7-478EBD675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A67"/>
    <w:rPr>
      <w:rFonts w:ascii="Tahoma" w:hAnsi="Tahoma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C7C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CC3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Párrafo de lista numerado,List Paragraph"/>
    <w:basedOn w:val="Normal"/>
    <w:link w:val="PrrafodelistaCar"/>
    <w:uiPriority w:val="34"/>
    <w:qFormat/>
    <w:rsid w:val="00B00399"/>
    <w:pPr>
      <w:ind w:left="720"/>
      <w:contextualSpacing/>
    </w:pPr>
  </w:style>
  <w:style w:type="paragraph" w:customStyle="1" w:styleId="fnCarCar1">
    <w:name w:val="fn Car Car1"/>
    <w:basedOn w:val="Normal"/>
    <w:next w:val="Textonotapie"/>
    <w:link w:val="TextonotapieCar"/>
    <w:uiPriority w:val="99"/>
    <w:unhideWhenUsed/>
    <w:qFormat/>
    <w:rsid w:val="007210AE"/>
    <w:pPr>
      <w:spacing w:after="0" w:line="240" w:lineRule="auto"/>
    </w:pPr>
    <w:rPr>
      <w:rFonts w:asciiTheme="minorHAnsi" w:hAnsiTheme="minorHAnsi"/>
      <w:sz w:val="20"/>
      <w:szCs w:val="20"/>
      <w:lang w:val="es-ES"/>
    </w:rPr>
  </w:style>
  <w:style w:type="character" w:customStyle="1" w:styleId="TextonotapieCar">
    <w:name w:val="Texto nota pie Car"/>
    <w:aliases w:val="ALTS FOOTNOTE Car,fn Car,Footnote Text 2 Car,Footnote ak Car,fn Car Car Car"/>
    <w:basedOn w:val="Fuentedeprrafopredeter"/>
    <w:link w:val="fnCarCar1"/>
    <w:uiPriority w:val="99"/>
    <w:rsid w:val="007210AE"/>
    <w:rPr>
      <w:sz w:val="20"/>
      <w:szCs w:val="20"/>
      <w:lang w:val="es-ES"/>
    </w:rPr>
  </w:style>
  <w:style w:type="character" w:styleId="Refdenotaalpie">
    <w:name w:val="footnote reference"/>
    <w:aliases w:val="Ref,de nota al pie,(Ref. de nota al pie),FC"/>
    <w:basedOn w:val="Fuentedeprrafopredeter"/>
    <w:uiPriority w:val="99"/>
    <w:unhideWhenUsed/>
    <w:qFormat/>
    <w:rsid w:val="007210AE"/>
    <w:rPr>
      <w:vertAlign w:val="superscript"/>
    </w:rPr>
  </w:style>
  <w:style w:type="paragraph" w:styleId="Textonotapie">
    <w:name w:val="footnote text"/>
    <w:basedOn w:val="Normal"/>
    <w:link w:val="TextonotapieCar1"/>
    <w:uiPriority w:val="99"/>
    <w:semiHidden/>
    <w:unhideWhenUsed/>
    <w:rsid w:val="007210AE"/>
    <w:pPr>
      <w:spacing w:after="0" w:line="240" w:lineRule="auto"/>
    </w:pPr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uiPriority w:val="99"/>
    <w:semiHidden/>
    <w:rsid w:val="007210AE"/>
    <w:rPr>
      <w:rFonts w:ascii="Tahoma" w:hAnsi="Tahoma"/>
      <w:sz w:val="20"/>
      <w:szCs w:val="20"/>
    </w:rPr>
  </w:style>
  <w:style w:type="table" w:styleId="Tablaconcuadrcula">
    <w:name w:val="Table Grid"/>
    <w:basedOn w:val="Tablanormal"/>
    <w:rsid w:val="00BE07FB"/>
    <w:pPr>
      <w:spacing w:after="0" w:line="240" w:lineRule="auto"/>
    </w:pPr>
    <w:rPr>
      <w:rFonts w:ascii="Arial" w:eastAsia="Calibri" w:hAnsi="Arial" w:cs="Times New Roman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6C5D"/>
    <w:rPr>
      <w:rFonts w:ascii="Tahoma" w:hAnsi="Tahoma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8A6C5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6C5D"/>
    <w:rPr>
      <w:rFonts w:ascii="Tahoma" w:hAnsi="Tahoma"/>
      <w:sz w:val="24"/>
    </w:rPr>
  </w:style>
  <w:style w:type="paragraph" w:styleId="Textoindependiente">
    <w:name w:val="Body Text"/>
    <w:basedOn w:val="Normal"/>
    <w:link w:val="TextoindependienteCar"/>
    <w:rsid w:val="00482342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48234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aliases w:val="Párrafo de lista numerado Car,List Paragraph Car"/>
    <w:basedOn w:val="Fuentedeprrafopredeter"/>
    <w:link w:val="Prrafodelista"/>
    <w:uiPriority w:val="34"/>
    <w:locked/>
    <w:rsid w:val="00673577"/>
    <w:rPr>
      <w:rFonts w:ascii="Tahoma" w:hAnsi="Tahoma"/>
      <w:sz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6735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73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73577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73577"/>
    <w:rPr>
      <w:color w:val="0563C1" w:themeColor="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92205"/>
    <w:pPr>
      <w:spacing w:after="160"/>
    </w:pPr>
    <w:rPr>
      <w:rFonts w:ascii="Tahoma" w:eastAsiaTheme="minorHAnsi" w:hAnsi="Tahoma" w:cstheme="minorBidi"/>
      <w:b/>
      <w:bCs/>
      <w:lang w:val="es-SV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92205"/>
    <w:rPr>
      <w:rFonts w:ascii="Tahoma" w:eastAsia="Times New Roman" w:hAnsi="Tahoma" w:cs="Times New Roman"/>
      <w:b/>
      <w:bCs/>
      <w:sz w:val="20"/>
      <w:szCs w:val="20"/>
      <w:lang w:val="es-ES" w:eastAsia="es-ES"/>
    </w:rPr>
  </w:style>
  <w:style w:type="paragraph" w:styleId="NormalWeb">
    <w:name w:val="Normal (Web)"/>
    <w:basedOn w:val="Normal"/>
    <w:rsid w:val="003B3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8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1028C7-C7F3-49D1-9370-0C856DBC3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736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Bertrand</dc:creator>
  <cp:keywords/>
  <dc:description/>
  <cp:lastModifiedBy>Narda del Rosario Rivera</cp:lastModifiedBy>
  <cp:revision>72</cp:revision>
  <cp:lastPrinted>2019-02-11T20:34:00Z</cp:lastPrinted>
  <dcterms:created xsi:type="dcterms:W3CDTF">2019-01-17T17:18:00Z</dcterms:created>
  <dcterms:modified xsi:type="dcterms:W3CDTF">2019-05-09T19:42:00Z</dcterms:modified>
</cp:coreProperties>
</file>