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2D" w:rsidRPr="00DD4DB1" w:rsidRDefault="007130F5" w:rsidP="001B7FCE">
      <w:pPr>
        <w:spacing w:line="360" w:lineRule="auto"/>
        <w:jc w:val="both"/>
      </w:pPr>
      <w:r w:rsidRPr="006F12C2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1B7FCE">
        <w:rPr>
          <w:rFonts w:eastAsia="Times New Roman" w:cs="Tahoma"/>
          <w:b/>
          <w:bCs/>
          <w:szCs w:val="24"/>
          <w:lang w:val="es-ES" w:eastAsia="es-ES"/>
        </w:rPr>
        <w:t>41</w:t>
      </w:r>
      <w:r w:rsidR="00EE5019" w:rsidRPr="006F12C2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6F12C2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6F12C2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6F12C2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6F12C2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6F12C2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6F12C2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6F12C2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siete horas </w:t>
      </w:r>
      <w:r w:rsidR="00CC0D5F" w:rsidRPr="006F12C2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6F12C2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6F12C2">
        <w:rPr>
          <w:rFonts w:eastAsia="Times New Roman" w:cs="Tahoma"/>
          <w:szCs w:val="24"/>
          <w:lang w:val="es-MX" w:eastAsia="es-ES"/>
        </w:rPr>
        <w:t xml:space="preserve">miércoles </w:t>
      </w:r>
      <w:r w:rsidR="001B7FCE">
        <w:rPr>
          <w:rFonts w:eastAsia="Times New Roman" w:cs="Tahoma"/>
          <w:szCs w:val="24"/>
          <w:lang w:val="es-MX" w:eastAsia="es-ES"/>
        </w:rPr>
        <w:t>treinta y uno</w:t>
      </w:r>
      <w:r w:rsidR="009737BB" w:rsidRPr="006F12C2">
        <w:rPr>
          <w:rFonts w:eastAsia="Times New Roman" w:cs="Tahoma"/>
          <w:szCs w:val="24"/>
          <w:lang w:val="es-MX" w:eastAsia="es-ES"/>
        </w:rPr>
        <w:t xml:space="preserve"> de </w:t>
      </w:r>
      <w:r w:rsidR="006F12C2" w:rsidRPr="006F12C2">
        <w:rPr>
          <w:rFonts w:eastAsia="Times New Roman" w:cs="Tahoma"/>
          <w:szCs w:val="24"/>
          <w:lang w:val="es-MX" w:eastAsia="es-ES"/>
        </w:rPr>
        <w:t>octubre</w:t>
      </w:r>
      <w:r w:rsidR="005B3F38" w:rsidRPr="006F12C2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6F12C2">
        <w:rPr>
          <w:rFonts w:eastAsia="Times New Roman" w:cs="Tahoma"/>
          <w:szCs w:val="24"/>
          <w:lang w:val="es-MX" w:eastAsia="es-ES"/>
        </w:rPr>
        <w:t>de</w:t>
      </w:r>
      <w:r w:rsidR="00BB2FFD" w:rsidRPr="006F12C2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6F12C2">
        <w:rPr>
          <w:rFonts w:eastAsia="Times New Roman" w:cs="Tahoma"/>
          <w:szCs w:val="24"/>
          <w:lang w:val="es-MX" w:eastAsia="es-ES"/>
        </w:rPr>
        <w:t>dos mil dieci</w:t>
      </w:r>
      <w:r w:rsidR="009C5644" w:rsidRPr="006F12C2">
        <w:rPr>
          <w:rFonts w:eastAsia="Times New Roman" w:cs="Tahoma"/>
          <w:szCs w:val="24"/>
          <w:lang w:val="es-MX" w:eastAsia="es-ES"/>
        </w:rPr>
        <w:t>ocho</w:t>
      </w:r>
      <w:r w:rsidR="00EE5019" w:rsidRPr="006F12C2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6F12C2">
        <w:rPr>
          <w:rFonts w:eastAsia="Times New Roman" w:cs="Tahoma"/>
          <w:szCs w:val="24"/>
          <w:lang w:val="es-MX" w:eastAsia="es-ES"/>
        </w:rPr>
        <w:t xml:space="preserve">Presentes los miembros del Consejo Directivo: licenciado </w:t>
      </w:r>
      <w:r w:rsidR="00376C46" w:rsidRPr="006F12C2">
        <w:rPr>
          <w:rFonts w:eastAsia="Times New Roman" w:cs="Tahoma"/>
          <w:szCs w:val="24"/>
          <w:lang w:val="es-MX" w:eastAsia="es-ES"/>
        </w:rPr>
        <w:t>Nelson Armando Guzmán Mendoza</w:t>
      </w:r>
      <w:r w:rsidR="00A425B4" w:rsidRPr="006F12C2">
        <w:rPr>
          <w:rFonts w:eastAsia="Times New Roman" w:cs="Tahoma"/>
          <w:szCs w:val="24"/>
          <w:lang w:val="es-MX" w:eastAsia="es-ES"/>
        </w:rPr>
        <w:t>, Presidente de este Consejo y Superintendente de Competencia, licenciado Oscar</w:t>
      </w:r>
      <w:r w:rsidR="00121D80" w:rsidRPr="006F12C2">
        <w:rPr>
          <w:rFonts w:eastAsia="Times New Roman" w:cs="Tahoma"/>
          <w:szCs w:val="24"/>
          <w:lang w:val="es-MX" w:eastAsia="es-ES"/>
        </w:rPr>
        <w:t xml:space="preserve"> Dámaso Alberto Castillo Rivas</w:t>
      </w:r>
      <w:r w:rsidR="003C113C" w:rsidRPr="006F12C2">
        <w:rPr>
          <w:rFonts w:eastAsia="Times New Roman" w:cs="Tahoma"/>
          <w:szCs w:val="24"/>
          <w:lang w:val="es-MX" w:eastAsia="es-ES"/>
        </w:rPr>
        <w:t xml:space="preserve"> y licenciada Ruth Eleonora López Alfaro</w:t>
      </w:r>
      <w:r w:rsidR="00592205" w:rsidRPr="006F12C2">
        <w:rPr>
          <w:rFonts w:eastAsia="Times New Roman" w:cs="Tahoma"/>
          <w:szCs w:val="24"/>
          <w:lang w:val="es-MX" w:eastAsia="es-ES"/>
        </w:rPr>
        <w:t xml:space="preserve">, </w:t>
      </w:r>
      <w:r w:rsidR="00BB5152" w:rsidRPr="006F12C2">
        <w:rPr>
          <w:rFonts w:eastAsia="Times New Roman" w:cs="Tahoma"/>
          <w:szCs w:val="24"/>
          <w:lang w:val="es-MX" w:eastAsia="es-ES"/>
        </w:rPr>
        <w:t>ambos directores propietarios</w:t>
      </w:r>
      <w:r w:rsidR="00A425B4" w:rsidRPr="006F12C2">
        <w:rPr>
          <w:rFonts w:eastAsia="Times New Roman" w:cs="Tahoma"/>
          <w:szCs w:val="24"/>
          <w:lang w:val="es-MX" w:eastAsia="es-ES"/>
        </w:rPr>
        <w:t>;</w:t>
      </w:r>
      <w:r w:rsidR="003C000E" w:rsidRPr="006F12C2">
        <w:rPr>
          <w:rFonts w:eastAsia="Times New Roman" w:cs="Tahoma"/>
          <w:szCs w:val="24"/>
          <w:lang w:val="es-MX" w:eastAsia="es-ES"/>
        </w:rPr>
        <w:t xml:space="preserve"> </w:t>
      </w:r>
      <w:r w:rsidR="003A6C57" w:rsidRPr="006F12C2">
        <w:rPr>
          <w:rFonts w:eastAsia="Times New Roman" w:cs="Tahoma"/>
          <w:szCs w:val="24"/>
          <w:lang w:val="es-MX" w:eastAsia="es-ES"/>
        </w:rPr>
        <w:t>licenciado Carlos Alberto Moreno Carmona</w:t>
      </w:r>
      <w:r w:rsidR="00624B4C">
        <w:rPr>
          <w:rFonts w:eastAsia="Times New Roman" w:cs="Tahoma"/>
          <w:szCs w:val="24"/>
          <w:lang w:val="es-MX" w:eastAsia="es-ES"/>
        </w:rPr>
        <w:t xml:space="preserve"> y</w:t>
      </w:r>
      <w:r w:rsidR="00F446D9" w:rsidRPr="006F12C2">
        <w:rPr>
          <w:rFonts w:eastAsia="Times New Roman" w:cs="Tahoma"/>
          <w:szCs w:val="24"/>
          <w:lang w:val="es-MX" w:eastAsia="es-ES"/>
        </w:rPr>
        <w:t xml:space="preserve"> doctor Abraham Mena, </w:t>
      </w:r>
      <w:r w:rsidR="00624B4C">
        <w:rPr>
          <w:rFonts w:eastAsia="Times New Roman" w:cs="Tahoma"/>
          <w:szCs w:val="24"/>
          <w:lang w:val="es-MX" w:eastAsia="es-ES"/>
        </w:rPr>
        <w:t xml:space="preserve">ambos </w:t>
      </w:r>
      <w:r w:rsidR="00F446D9" w:rsidRPr="006F12C2">
        <w:rPr>
          <w:rFonts w:eastAsia="Times New Roman" w:cs="Tahoma"/>
          <w:szCs w:val="24"/>
          <w:lang w:val="es-MX" w:eastAsia="es-ES"/>
        </w:rPr>
        <w:t xml:space="preserve">directores suplentes. </w:t>
      </w:r>
      <w:r w:rsidR="008B7696" w:rsidRPr="003A4301">
        <w:rPr>
          <w:rFonts w:eastAsia="Times New Roman" w:cs="Tahoma"/>
          <w:szCs w:val="24"/>
          <w:lang w:val="es-MX" w:eastAsia="es-ES"/>
        </w:rPr>
        <w:t>Se inicia</w:t>
      </w:r>
      <w:r w:rsidR="0013596C" w:rsidRPr="003A4301">
        <w:rPr>
          <w:rFonts w:eastAsia="Times New Roman" w:cs="Tahoma"/>
          <w:szCs w:val="24"/>
          <w:lang w:val="es-MX" w:eastAsia="es-ES"/>
        </w:rPr>
        <w:t xml:space="preserve"> esta sesión en el siguiente orden: </w:t>
      </w:r>
      <w:r w:rsidR="00A425B4" w:rsidRPr="003A4301">
        <w:rPr>
          <w:rFonts w:eastAsia="Times New Roman" w:cs="Tahoma"/>
          <w:szCs w:val="24"/>
          <w:lang w:val="es-MX" w:eastAsia="es-ES"/>
        </w:rPr>
        <w:t xml:space="preserve"> </w:t>
      </w:r>
      <w:r w:rsidR="00A425B4" w:rsidRPr="003A4301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3A4301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AE6ED6" w:rsidRPr="003A4301">
        <w:rPr>
          <w:rFonts w:eastAsia="Times New Roman" w:cs="Tahoma"/>
          <w:szCs w:val="24"/>
          <w:lang w:val="es-MX" w:eastAsia="es-ES"/>
        </w:rPr>
        <w:t>E</w:t>
      </w:r>
      <w:r w:rsidR="001839C9" w:rsidRPr="003A4301">
        <w:rPr>
          <w:rFonts w:eastAsia="Times New Roman" w:cs="Tahoma"/>
          <w:szCs w:val="24"/>
          <w:lang w:val="es-MX" w:eastAsia="es-ES"/>
        </w:rPr>
        <w:t xml:space="preserve">stando presente el número de </w:t>
      </w:r>
      <w:r w:rsidR="001839C9" w:rsidRPr="003A4301">
        <w:rPr>
          <w:rFonts w:cs="Tahoma"/>
          <w:szCs w:val="24"/>
          <w:lang w:val="es-MX"/>
        </w:rPr>
        <w:t xml:space="preserve">directores que determina el </w:t>
      </w:r>
      <w:r w:rsidR="001839C9" w:rsidRPr="003A4301">
        <w:rPr>
          <w:rFonts w:eastAsia="Times New Roman" w:cs="Tahoma"/>
          <w:szCs w:val="24"/>
          <w:lang w:val="es-MX" w:eastAsia="es-ES"/>
        </w:rPr>
        <w:t>artículo 6 inciso 5° de la Ley de Competencia,</w:t>
      </w:r>
      <w:r w:rsidR="00AE6ED6" w:rsidRPr="003A4301">
        <w:rPr>
          <w:rFonts w:eastAsia="Times New Roman" w:cs="Tahoma"/>
          <w:szCs w:val="24"/>
          <w:lang w:val="es-MX" w:eastAsia="es-ES"/>
        </w:rPr>
        <w:t xml:space="preserve"> se integra el Consejo y se instala la presente </w:t>
      </w:r>
      <w:r w:rsidR="009B338F" w:rsidRPr="003A4301">
        <w:rPr>
          <w:rFonts w:eastAsia="Times New Roman" w:cs="Tahoma"/>
          <w:szCs w:val="24"/>
          <w:lang w:val="es-MX" w:eastAsia="es-ES"/>
        </w:rPr>
        <w:t>sesión.</w:t>
      </w:r>
      <w:r w:rsidR="00174C79" w:rsidRPr="003A4301">
        <w:rPr>
          <w:rFonts w:eastAsia="Times New Roman" w:cs="Tahoma"/>
          <w:b/>
          <w:szCs w:val="24"/>
          <w:lang w:val="es-MX" w:eastAsia="es-ES"/>
        </w:rPr>
        <w:t xml:space="preserve"> </w:t>
      </w:r>
      <w:r w:rsidR="00C72EA0" w:rsidRPr="003A4301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3A4301">
        <w:rPr>
          <w:rFonts w:eastAsia="Times New Roman" w:cs="Tahoma"/>
          <w:b/>
          <w:szCs w:val="24"/>
          <w:lang w:val="es-MX" w:eastAsia="es-ES"/>
        </w:rPr>
        <w:t>.</w:t>
      </w:r>
      <w:r w:rsidR="00EE5019" w:rsidRPr="003A4301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3A4301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3A4301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3A4301">
        <w:rPr>
          <w:rFonts w:eastAsia="Times New Roman" w:cs="Tahoma"/>
          <w:szCs w:val="24"/>
          <w:lang w:val="es-MX" w:eastAsia="es-ES"/>
        </w:rPr>
        <w:t>.</w:t>
      </w:r>
      <w:r w:rsidR="00EE5019" w:rsidRPr="003A4301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3A4301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3A4301">
        <w:rPr>
          <w:rFonts w:eastAsia="Times New Roman" w:cs="Tahoma"/>
          <w:b/>
          <w:szCs w:val="24"/>
          <w:lang w:val="es-MX" w:eastAsia="es-ES"/>
        </w:rPr>
        <w:t>.</w:t>
      </w:r>
      <w:r w:rsidR="005108E9" w:rsidRPr="003A4301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B34FB0">
        <w:rPr>
          <w:rFonts w:eastAsia="Times New Roman" w:cs="Tahoma"/>
          <w:b/>
          <w:szCs w:val="24"/>
          <w:lang w:val="es-MX" w:eastAsia="es-ES"/>
        </w:rPr>
        <w:t>4O</w:t>
      </w:r>
      <w:r w:rsidR="009C5644" w:rsidRPr="003A4301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3A4301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3A4301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3A4301">
        <w:rPr>
          <w:rFonts w:eastAsia="Times New Roman" w:cs="Tahoma"/>
          <w:b/>
          <w:szCs w:val="24"/>
          <w:lang w:val="es-MX" w:eastAsia="es-ES"/>
        </w:rPr>
        <w:t>l</w:t>
      </w:r>
      <w:r w:rsidR="00C72EA0" w:rsidRPr="003A4301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3A4301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3A4301">
        <w:rPr>
          <w:rFonts w:eastAsia="Times New Roman" w:cs="Tahoma"/>
          <w:szCs w:val="24"/>
          <w:lang w:val="es-MX" w:eastAsia="es-ES"/>
        </w:rPr>
        <w:t xml:space="preserve">La Secretaria General </w:t>
      </w:r>
      <w:r w:rsidR="001839C9" w:rsidRPr="003A4301">
        <w:rPr>
          <w:rFonts w:eastAsia="Times New Roman" w:cs="Tahoma"/>
          <w:szCs w:val="24"/>
          <w:lang w:val="es-MX" w:eastAsia="es-ES"/>
        </w:rPr>
        <w:t xml:space="preserve">Interina, </w:t>
      </w:r>
      <w:r w:rsidR="001B7FCE">
        <w:rPr>
          <w:rFonts w:eastAsia="Times New Roman" w:cs="Tahoma"/>
          <w:szCs w:val="24"/>
          <w:lang w:val="es-MX" w:eastAsia="es-ES"/>
        </w:rPr>
        <w:t>Narda del Rosario Rivera Martínez</w:t>
      </w:r>
      <w:r w:rsidR="001839C9" w:rsidRPr="003A4301">
        <w:rPr>
          <w:rFonts w:eastAsia="Times New Roman" w:cs="Tahoma"/>
          <w:szCs w:val="24"/>
          <w:lang w:val="es-MX" w:eastAsia="es-ES"/>
        </w:rPr>
        <w:t xml:space="preserve">, </w:t>
      </w:r>
      <w:r w:rsidR="005108E9" w:rsidRPr="003A4301">
        <w:rPr>
          <w:rFonts w:eastAsia="Times New Roman" w:cs="Tahoma"/>
          <w:szCs w:val="24"/>
          <w:lang w:val="es-MX" w:eastAsia="es-ES"/>
        </w:rPr>
        <w:t xml:space="preserve">procede a la lectura de la </w:t>
      </w:r>
      <w:r w:rsidR="00C72EA0" w:rsidRPr="003A4301">
        <w:rPr>
          <w:rFonts w:eastAsia="Times New Roman" w:cs="Tahoma"/>
          <w:szCs w:val="24"/>
          <w:lang w:val="es-MX" w:eastAsia="es-ES"/>
        </w:rPr>
        <w:t>misma.</w:t>
      </w:r>
      <w:r w:rsidR="005108E9" w:rsidRPr="003A4301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3A4301">
        <w:rPr>
          <w:rFonts w:eastAsia="Times New Roman" w:cs="Tahoma"/>
          <w:b/>
          <w:szCs w:val="24"/>
          <w:u w:val="single"/>
          <w:lang w:val="es-MX" w:eastAsia="es-ES"/>
        </w:rPr>
        <w:t>Punto 4</w:t>
      </w:r>
      <w:r w:rsidR="005108E9" w:rsidRPr="003A4301">
        <w:rPr>
          <w:rFonts w:eastAsia="Times New Roman" w:cs="Tahoma"/>
          <w:szCs w:val="24"/>
          <w:lang w:val="es-MX" w:eastAsia="es-ES"/>
        </w:rPr>
        <w:t>.</w:t>
      </w:r>
      <w:r w:rsidR="005108E9" w:rsidRPr="003A4301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3A4301">
        <w:rPr>
          <w:rFonts w:eastAsia="Times New Roman" w:cs="Tahoma"/>
          <w:b/>
          <w:szCs w:val="24"/>
          <w:lang w:val="es-MX" w:eastAsia="es-ES"/>
        </w:rPr>
        <w:t xml:space="preserve">l acta de sesión ordinaria </w:t>
      </w:r>
      <w:r w:rsidR="00C76281" w:rsidRPr="003A4301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3A4301">
        <w:rPr>
          <w:rFonts w:eastAsia="Times New Roman" w:cs="Tahoma"/>
          <w:b/>
          <w:szCs w:val="24"/>
          <w:lang w:val="es-MX" w:eastAsia="es-ES"/>
        </w:rPr>
        <w:t>-</w:t>
      </w:r>
      <w:r w:rsidR="00B34FB0">
        <w:rPr>
          <w:rFonts w:eastAsia="Times New Roman" w:cs="Tahoma"/>
          <w:b/>
          <w:szCs w:val="24"/>
          <w:lang w:val="es-MX" w:eastAsia="es-ES"/>
        </w:rPr>
        <w:t>4O</w:t>
      </w:r>
      <w:r w:rsidR="009C5644" w:rsidRPr="003A4301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3A4301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3A4301">
        <w:rPr>
          <w:rFonts w:eastAsia="Times New Roman" w:cs="Tahoma"/>
          <w:b/>
          <w:szCs w:val="24"/>
          <w:lang w:val="es-MX" w:eastAsia="es-ES"/>
        </w:rPr>
        <w:t>l</w:t>
      </w:r>
      <w:r w:rsidR="005108E9" w:rsidRPr="003A4301">
        <w:rPr>
          <w:rFonts w:eastAsia="Times New Roman" w:cs="Tahoma"/>
          <w:b/>
          <w:szCs w:val="24"/>
          <w:lang w:val="es-MX" w:eastAsia="es-ES"/>
        </w:rPr>
        <w:t xml:space="preserve"> Consejo Directivo. </w:t>
      </w:r>
      <w:r w:rsidR="005108E9" w:rsidRPr="00DE43B4">
        <w:rPr>
          <w:rFonts w:eastAsia="Times New Roman" w:cs="Tahoma"/>
          <w:b/>
          <w:szCs w:val="24"/>
          <w:lang w:val="es-MX" w:eastAsia="es-ES"/>
        </w:rPr>
        <w:t xml:space="preserve">EL CONSEJO DIRECTIVO </w:t>
      </w:r>
      <w:r w:rsidR="009C5644" w:rsidRPr="00DE43B4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DE43B4">
        <w:rPr>
          <w:rFonts w:eastAsia="Times New Roman" w:cs="Tahoma"/>
          <w:b/>
          <w:szCs w:val="24"/>
          <w:lang w:val="es-MX" w:eastAsia="es-ES"/>
        </w:rPr>
        <w:t>POR UNANIMIDAD EL A</w:t>
      </w:r>
      <w:r w:rsidR="00DA1ADC" w:rsidRPr="00DE43B4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DE43B4">
        <w:rPr>
          <w:rFonts w:eastAsia="Times New Roman" w:cs="Tahoma"/>
          <w:b/>
          <w:szCs w:val="24"/>
          <w:lang w:val="es-MX" w:eastAsia="es-ES"/>
        </w:rPr>
        <w:t>CD-</w:t>
      </w:r>
      <w:r w:rsidR="00B34FB0">
        <w:rPr>
          <w:rFonts w:eastAsia="Times New Roman" w:cs="Tahoma"/>
          <w:b/>
          <w:szCs w:val="24"/>
          <w:lang w:val="es-MX" w:eastAsia="es-ES"/>
        </w:rPr>
        <w:t>40</w:t>
      </w:r>
      <w:r w:rsidR="009C5644" w:rsidRPr="00DE43B4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3A4301">
        <w:rPr>
          <w:rFonts w:eastAsia="Times New Roman" w:cs="Tahoma"/>
          <w:b/>
          <w:szCs w:val="24"/>
          <w:lang w:val="es-MX" w:eastAsia="es-ES"/>
        </w:rPr>
        <w:t>.</w:t>
      </w:r>
      <w:r w:rsidR="00C72EA0" w:rsidRPr="003A4301">
        <w:rPr>
          <w:rFonts w:eastAsia="Times New Roman" w:cs="Tahoma"/>
          <w:b/>
          <w:szCs w:val="24"/>
          <w:lang w:val="es-MX" w:eastAsia="es-ES"/>
        </w:rPr>
        <w:t xml:space="preserve"> </w:t>
      </w:r>
      <w:r w:rsidR="002A31FF" w:rsidRPr="00675880">
        <w:rPr>
          <w:b/>
          <w:u w:val="single"/>
        </w:rPr>
        <w:t>Punto 5</w:t>
      </w:r>
      <w:r w:rsidR="002A31FF" w:rsidRPr="00675880">
        <w:t>.</w:t>
      </w:r>
      <w:r w:rsidR="00282998" w:rsidRPr="00282998">
        <w:t xml:space="preserve"> </w:t>
      </w:r>
      <w:r w:rsidR="00DE43B4">
        <w:rPr>
          <w:b/>
          <w:i/>
        </w:rPr>
        <w:t>Propuesta</w:t>
      </w:r>
      <w:r w:rsidR="00DE43B4" w:rsidRPr="001B7FCE">
        <w:rPr>
          <w:b/>
          <w:i/>
        </w:rPr>
        <w:t xml:space="preserve"> de escrito a ser presentado dentro del plazo probatorio del </w:t>
      </w:r>
      <w:r w:rsidR="00DE43B4">
        <w:rPr>
          <w:b/>
          <w:i/>
        </w:rPr>
        <w:t xml:space="preserve">proceso </w:t>
      </w:r>
      <w:r w:rsidR="00DE43B4" w:rsidRPr="001B7FCE">
        <w:rPr>
          <w:b/>
          <w:i/>
        </w:rPr>
        <w:t xml:space="preserve">contencioso </w:t>
      </w:r>
      <w:r w:rsidR="00DE43B4">
        <w:rPr>
          <w:b/>
          <w:i/>
        </w:rPr>
        <w:t>administrativo de referencia 265-2017</w:t>
      </w:r>
      <w:r w:rsidR="00282998" w:rsidRPr="00282998">
        <w:t xml:space="preserve">. El </w:t>
      </w:r>
      <w:proofErr w:type="gramStart"/>
      <w:r w:rsidR="00B34FB0">
        <w:t>Director</w:t>
      </w:r>
      <w:proofErr w:type="gramEnd"/>
      <w:r w:rsidR="00B34FB0">
        <w:t xml:space="preserve"> ponente presenta</w:t>
      </w:r>
      <w:r w:rsidR="00282998" w:rsidRPr="00282998">
        <w:t xml:space="preserve"> al Consejo Directivo una propuesta de escrito </w:t>
      </w:r>
      <w:r w:rsidR="0008180E">
        <w:t>para evacuar</w:t>
      </w:r>
      <w:r w:rsidR="00282998" w:rsidRPr="00282998">
        <w:t xml:space="preserve"> el </w:t>
      </w:r>
      <w:r w:rsidR="00DE43B4">
        <w:t xml:space="preserve">plazo probatorio </w:t>
      </w:r>
      <w:r w:rsidR="0008180E">
        <w:t>del</w:t>
      </w:r>
      <w:r w:rsidR="00282998" w:rsidRPr="00282998">
        <w:t xml:space="preserve"> proceso contencioso administrativo </w:t>
      </w:r>
      <w:r w:rsidR="00000975">
        <w:t>promovido</w:t>
      </w:r>
      <w:r w:rsidR="00DE43B4" w:rsidRPr="00DE43B4">
        <w:t xml:space="preserve"> por </w:t>
      </w:r>
      <w:r w:rsidR="00000975">
        <w:t>ARROCERA OMOA</w:t>
      </w:r>
      <w:r w:rsidR="009B4095">
        <w:t>, S.A. de C.V.</w:t>
      </w:r>
      <w:r w:rsidR="00000975">
        <w:t xml:space="preserve"> y otros Beneficios de Arroz</w:t>
      </w:r>
      <w:r w:rsidR="00D4727B">
        <w:t>,</w:t>
      </w:r>
      <w:r w:rsidR="00DE43B4" w:rsidRPr="00DE43B4">
        <w:t xml:space="preserve"> en contra de la resolución emitida por el Consejo Directivo </w:t>
      </w:r>
      <w:r w:rsidR="00D4727B">
        <w:t xml:space="preserve">el siete de abril de 2017, por medio de la cual </w:t>
      </w:r>
      <w:r w:rsidR="00000975">
        <w:t xml:space="preserve">dichos agentes económicos </w:t>
      </w:r>
      <w:r w:rsidR="00D4727B">
        <w:t xml:space="preserve">fueron sancionados </w:t>
      </w:r>
      <w:r w:rsidR="00DE43B4" w:rsidRPr="00DE43B4">
        <w:t xml:space="preserve">por la comisión de </w:t>
      </w:r>
      <w:r w:rsidR="00000975">
        <w:t xml:space="preserve">la </w:t>
      </w:r>
      <w:r w:rsidR="00DE43B4" w:rsidRPr="00DE43B4">
        <w:t>práctica anticompetitiva</w:t>
      </w:r>
      <w:r w:rsidR="00D4727B">
        <w:t xml:space="preserve"> tipificada en el art. 25</w:t>
      </w:r>
      <w:r w:rsidR="00282998" w:rsidRPr="00282998">
        <w:t xml:space="preserve"> letra a) de la L</w:t>
      </w:r>
      <w:r w:rsidR="00D4727B">
        <w:t xml:space="preserve">ey de </w:t>
      </w:r>
      <w:r w:rsidR="00D4727B">
        <w:lastRenderedPageBreak/>
        <w:t>Compe</w:t>
      </w:r>
      <w:r w:rsidR="00000975">
        <w:t>tencia (caso Beneficios</w:t>
      </w:r>
      <w:r w:rsidR="00D4727B">
        <w:t>)</w:t>
      </w:r>
      <w:r w:rsidR="00282998" w:rsidRPr="00282998">
        <w:t>. El tenor literal del petitorio de la</w:t>
      </w:r>
      <w:r w:rsidR="00D4727B">
        <w:t xml:space="preserve"> propuesta presentada reza así: </w:t>
      </w:r>
      <w:r w:rsidR="00BB692A" w:rsidRPr="00675880">
        <w:t>“</w:t>
      </w:r>
      <w:r w:rsidR="001B7FCE">
        <w:t xml:space="preserve">a) </w:t>
      </w:r>
      <w:r w:rsidR="001B7FCE" w:rsidRPr="001B7FCE">
        <w:rPr>
          <w:rFonts w:ascii="Arial" w:eastAsia="Times New Roman" w:hAnsi="Arial" w:cs="Arial"/>
          <w:szCs w:val="24"/>
          <w:lang w:eastAsia="es-ES"/>
        </w:rPr>
        <w:t>Admita el presente escrito;</w:t>
      </w:r>
      <w:r w:rsidR="001B7FCE">
        <w:rPr>
          <w:rFonts w:ascii="Arial" w:eastAsia="Times New Roman" w:hAnsi="Arial" w:cs="Arial"/>
          <w:szCs w:val="24"/>
          <w:lang w:eastAsia="es-ES"/>
        </w:rPr>
        <w:t xml:space="preserve"> b) </w:t>
      </w:r>
      <w:r w:rsidR="001B7FCE" w:rsidRPr="001B7FCE">
        <w:rPr>
          <w:rFonts w:ascii="Arial" w:eastAsia="Times New Roman" w:hAnsi="Arial" w:cs="Arial"/>
          <w:szCs w:val="24"/>
          <w:lang w:eastAsia="es-ES"/>
        </w:rPr>
        <w:t>Se analicen y valoren todos los elementos probatorios incorporados en este proceso contencioso; y c</w:t>
      </w:r>
      <w:r w:rsidR="001B7FCE">
        <w:rPr>
          <w:rFonts w:ascii="Arial" w:eastAsia="Times New Roman" w:hAnsi="Arial" w:cs="Arial"/>
          <w:szCs w:val="24"/>
          <w:lang w:eastAsia="es-ES"/>
        </w:rPr>
        <w:t xml:space="preserve">) </w:t>
      </w:r>
      <w:r w:rsidR="001B7FCE" w:rsidRPr="001B7FCE">
        <w:rPr>
          <w:rFonts w:ascii="Arial" w:eastAsia="Times New Roman" w:hAnsi="Arial" w:cs="Arial"/>
          <w:szCs w:val="24"/>
          <w:lang w:eastAsia="es-ES"/>
        </w:rPr>
        <w:t>Se pronuncie, con expedita administración de justicia, sentencia definitiva declarando la legalidad del acto reclamado</w:t>
      </w:r>
      <w:r w:rsidR="001B7FCE">
        <w:rPr>
          <w:rFonts w:ascii="Arial" w:eastAsia="Times New Roman" w:hAnsi="Arial" w:cs="Arial"/>
          <w:szCs w:val="24"/>
          <w:lang w:eastAsia="es-ES"/>
        </w:rPr>
        <w:t>”</w:t>
      </w:r>
      <w:r w:rsidR="004D297F" w:rsidRPr="00675880">
        <w:t>.</w:t>
      </w:r>
      <w:r w:rsidR="003A6C57" w:rsidRPr="00675880">
        <w:rPr>
          <w:rFonts w:eastAsia="Times New Roman" w:cs="Tahoma"/>
          <w:b/>
          <w:szCs w:val="24"/>
          <w:lang w:val="es-MX" w:eastAsia="es-ES"/>
        </w:rPr>
        <w:t xml:space="preserve"> </w:t>
      </w:r>
      <w:r w:rsidR="007C6561">
        <w:t>Luego del análisis de la propuesta presentada</w:t>
      </w:r>
      <w:r w:rsidR="004D297F" w:rsidRPr="00975E2E">
        <w:t xml:space="preserve">, </w:t>
      </w:r>
      <w:r w:rsidR="007C6561" w:rsidRPr="00475586">
        <w:rPr>
          <w:rFonts w:eastAsia="Times New Roman" w:cs="Tahoma"/>
          <w:b/>
          <w:szCs w:val="24"/>
          <w:lang w:eastAsia="es-ES"/>
        </w:rPr>
        <w:t>ESTE CONSEJO DIRECTIVO ACUERDA POR UNANIMIDAD APROBAR Y FIRMAR EL ESCRITO E INSTRUYE AL</w:t>
      </w:r>
      <w:r w:rsidR="007C6561">
        <w:rPr>
          <w:rFonts w:eastAsia="Times New Roman" w:cs="Tahoma"/>
          <w:b/>
          <w:szCs w:val="24"/>
          <w:lang w:eastAsia="es-ES"/>
        </w:rPr>
        <w:t xml:space="preserve"> INTENDENTE DE INVESTIGACIO</w:t>
      </w:r>
      <w:r w:rsidR="007C6561" w:rsidRPr="00475586">
        <w:rPr>
          <w:rFonts w:eastAsia="Times New Roman" w:cs="Tahoma"/>
          <w:b/>
          <w:szCs w:val="24"/>
          <w:lang w:eastAsia="es-ES"/>
        </w:rPr>
        <w:t>NES PRESENTARLO A LA SALA DE LO CONTENCIOSO ADMINISTRATIVO DE LA CORTE SUPREMA DE JUSTICIA</w:t>
      </w:r>
      <w:r w:rsidR="004D297F" w:rsidRPr="00391D32">
        <w:rPr>
          <w:rFonts w:eastAsia="Times New Roman" w:cs="Tahoma"/>
          <w:szCs w:val="24"/>
          <w:lang w:val="es-MX" w:eastAsia="es-ES"/>
        </w:rPr>
        <w:t xml:space="preserve">. </w:t>
      </w:r>
      <w:r w:rsidR="004D297F" w:rsidRPr="00391D32">
        <w:rPr>
          <w:szCs w:val="24"/>
        </w:rPr>
        <w:t xml:space="preserve"> </w:t>
      </w:r>
      <w:r w:rsidR="00E13839" w:rsidRPr="00391D32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2F6863" w:rsidRPr="00391D32">
        <w:rPr>
          <w:rFonts w:eastAsia="Times New Roman" w:cs="Tahoma"/>
          <w:b/>
          <w:szCs w:val="24"/>
          <w:u w:val="single"/>
          <w:lang w:val="es-MX" w:eastAsia="es-ES"/>
        </w:rPr>
        <w:t>6</w:t>
      </w:r>
      <w:r w:rsidR="00074C9A" w:rsidRPr="00391D32">
        <w:rPr>
          <w:b/>
          <w:szCs w:val="24"/>
          <w:u w:val="single"/>
        </w:rPr>
        <w:t>.</w:t>
      </w:r>
      <w:r w:rsidR="000A1F95" w:rsidRPr="00391D32">
        <w:rPr>
          <w:rFonts w:cs="Tahoma"/>
          <w:lang w:bidi="en-US"/>
        </w:rPr>
        <w:t xml:space="preserve"> </w:t>
      </w:r>
      <w:r w:rsidR="00975E2E" w:rsidRPr="00391D32">
        <w:rPr>
          <w:rFonts w:cs="Tahoma"/>
          <w:b/>
          <w:i/>
          <w:lang w:bidi="en-US"/>
        </w:rPr>
        <w:t xml:space="preserve">Propuesta de resolución de declaratoria de ejecutoria </w:t>
      </w:r>
      <w:r w:rsidR="00BD0C9A" w:rsidRPr="00BD0C9A">
        <w:rPr>
          <w:rFonts w:cs="Tahoma"/>
          <w:b/>
          <w:i/>
          <w:lang w:bidi="en-US"/>
        </w:rPr>
        <w:t xml:space="preserve">y rechazo de recurso </w:t>
      </w:r>
      <w:r w:rsidR="00975E2E" w:rsidRPr="00391D32">
        <w:rPr>
          <w:rFonts w:cs="Tahoma"/>
          <w:b/>
          <w:i/>
          <w:lang w:bidi="en-US"/>
        </w:rPr>
        <w:t xml:space="preserve">en el procedimiento </w:t>
      </w:r>
      <w:r w:rsidR="002F6863" w:rsidRPr="00391D32">
        <w:rPr>
          <w:b/>
          <w:i/>
        </w:rPr>
        <w:t xml:space="preserve">sancionador contra </w:t>
      </w:r>
      <w:r w:rsidR="00BD0C9A">
        <w:rPr>
          <w:b/>
          <w:i/>
        </w:rPr>
        <w:t>DAVID ALEXANDER NÚÑEZ MEJÍA</w:t>
      </w:r>
      <w:r w:rsidR="002F6863" w:rsidRPr="00391D32">
        <w:rPr>
          <w:b/>
          <w:i/>
        </w:rPr>
        <w:t xml:space="preserve"> </w:t>
      </w:r>
      <w:r w:rsidR="00975E2E" w:rsidRPr="00391D32">
        <w:rPr>
          <w:b/>
          <w:i/>
        </w:rPr>
        <w:t>(</w:t>
      </w:r>
      <w:r w:rsidR="00BD0C9A">
        <w:rPr>
          <w:b/>
          <w:i/>
          <w:szCs w:val="24"/>
        </w:rPr>
        <w:t>SC-027</w:t>
      </w:r>
      <w:r w:rsidR="00975E2E" w:rsidRPr="00391D32">
        <w:rPr>
          <w:b/>
          <w:i/>
          <w:szCs w:val="24"/>
        </w:rPr>
        <w:t>-O/OI/NR-2018).</w:t>
      </w:r>
      <w:r w:rsidR="00975E2E" w:rsidRPr="00391D32">
        <w:rPr>
          <w:szCs w:val="24"/>
        </w:rPr>
        <w:t xml:space="preserve"> </w:t>
      </w:r>
      <w:r w:rsidR="002F6863" w:rsidRPr="00391D32">
        <w:t xml:space="preserve">El </w:t>
      </w:r>
      <w:proofErr w:type="gramStart"/>
      <w:r w:rsidR="002F6863" w:rsidRPr="00391D32">
        <w:t>Director</w:t>
      </w:r>
      <w:proofErr w:type="gramEnd"/>
      <w:r w:rsidR="002F6863" w:rsidRPr="00391D32">
        <w:t xml:space="preserve"> ponente presenta al Consejo Directivo una propuesta de resolución </w:t>
      </w:r>
      <w:r w:rsidR="00391D32" w:rsidRPr="00391D32">
        <w:t>para</w:t>
      </w:r>
      <w:r w:rsidR="00975E2E" w:rsidRPr="00391D32">
        <w:t xml:space="preserve"> declarar ejecutoriada la resolución final emitida </w:t>
      </w:r>
      <w:r w:rsidR="007C6561">
        <w:t xml:space="preserve">por el Consejo Directivo el diecisiete de octubre de 2018, y </w:t>
      </w:r>
      <w:r w:rsidR="00BD0C9A">
        <w:t xml:space="preserve">rechazar el recurso de revisión interpuesto </w:t>
      </w:r>
      <w:r w:rsidR="007C6561">
        <w:t xml:space="preserve">en contra de dicha resolución, por medio de la cual se sancionó al señor DAVID ALEXANDER NÚÑEZ MEJÍA por habérsele comprobado la falta de colaboración dentro de </w:t>
      </w:r>
      <w:r w:rsidR="000C3EA1">
        <w:t>las</w:t>
      </w:r>
      <w:r w:rsidR="007C6561">
        <w:t xml:space="preserve"> actuaciones previas</w:t>
      </w:r>
      <w:r w:rsidR="000C3EA1">
        <w:t xml:space="preserve"> SC-029-O/AP/NR-2017</w:t>
      </w:r>
      <w:r w:rsidR="002F6863" w:rsidRPr="00391D32">
        <w:rPr>
          <w:szCs w:val="24"/>
        </w:rPr>
        <w:t>.  E</w:t>
      </w:r>
      <w:r w:rsidR="002F6863" w:rsidRPr="00391D32">
        <w:t>l fallo de la propuesta de resolución textualmente se lee: “</w:t>
      </w:r>
      <w:r w:rsidR="00BD0C9A">
        <w:t xml:space="preserve">I. 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t xml:space="preserve">Declárese </w:t>
      </w:r>
      <w:proofErr w:type="spellStart"/>
      <w:r w:rsidR="00BD0C9A" w:rsidRPr="00BD0C9A">
        <w:rPr>
          <w:rFonts w:ascii="Arial" w:eastAsia="Times New Roman" w:hAnsi="Arial" w:cs="Arial"/>
          <w:szCs w:val="24"/>
          <w:lang w:eastAsia="es-SV"/>
        </w:rPr>
        <w:t>improponible</w:t>
      </w:r>
      <w:proofErr w:type="spellEnd"/>
      <w:r w:rsidR="00BD0C9A" w:rsidRPr="00BD0C9A">
        <w:rPr>
          <w:rFonts w:ascii="Arial" w:eastAsia="Times New Roman" w:hAnsi="Arial" w:cs="Arial"/>
          <w:szCs w:val="24"/>
          <w:lang w:eastAsia="es-SV"/>
        </w:rPr>
        <w:t xml:space="preserve"> el recurso de revisión interpuesto por el 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t xml:space="preserve">señor </w:t>
      </w:r>
      <w:r w:rsidR="00BD0C9A" w:rsidRPr="00BD0C9A">
        <w:rPr>
          <w:rFonts w:ascii="Arial" w:eastAsia="Times New Roman" w:hAnsi="Arial" w:cs="Arial"/>
          <w:b/>
          <w:szCs w:val="24"/>
          <w:lang w:val="es-MX" w:eastAsia="es-SV"/>
        </w:rPr>
        <w:t>DAVID ALEXANDER NÚÑEZ MEJÍA</w:t>
      </w:r>
      <w:r w:rsidR="00BD0C9A" w:rsidRPr="00BD0C9A">
        <w:rPr>
          <w:rFonts w:ascii="Arial" w:eastAsia="Times New Roman" w:hAnsi="Arial" w:cs="Arial"/>
          <w:szCs w:val="24"/>
          <w:lang w:eastAsia="es-SV"/>
        </w:rPr>
        <w:t>, en contra de la resolución final del presente procedimiento, emitida el diecisiete de octubre de dos mil dieciocho</w:t>
      </w:r>
      <w:r w:rsidR="00BD0C9A" w:rsidRPr="00BD0C9A">
        <w:rPr>
          <w:rFonts w:ascii="Arial" w:eastAsia="Calibri" w:hAnsi="Arial" w:cs="Arial"/>
          <w:szCs w:val="24"/>
          <w:lang w:eastAsia="es-SV"/>
        </w:rPr>
        <w:t>;</w:t>
      </w:r>
      <w:r w:rsidR="00BD0C9A">
        <w:rPr>
          <w:rFonts w:ascii="Arial" w:eastAsia="Calibri" w:hAnsi="Arial" w:cs="Arial"/>
          <w:szCs w:val="24"/>
          <w:lang w:eastAsia="es-SV"/>
        </w:rPr>
        <w:t xml:space="preserve"> II. 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t xml:space="preserve">Declárese ejecutoriada la resolución final emitida en el presente procedimiento administrativo sancionador a las </w:t>
      </w:r>
      <w:r w:rsidR="00BD0C9A" w:rsidRPr="00BD0C9A">
        <w:rPr>
          <w:rFonts w:ascii="Arial" w:eastAsia="Times New Roman" w:hAnsi="Arial" w:cs="Arial"/>
          <w:szCs w:val="24"/>
          <w:lang w:eastAsia="es-SV"/>
        </w:rPr>
        <w:t>ocho horas y cincuenta minutos del diecisiete de octubre de dos mil dieciocho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t>;</w:t>
      </w:r>
      <w:r w:rsidR="00BD0C9A">
        <w:rPr>
          <w:rFonts w:ascii="Arial" w:eastAsia="Times New Roman" w:hAnsi="Arial" w:cs="Arial"/>
          <w:szCs w:val="24"/>
          <w:lang w:val="es-MX" w:eastAsia="es-SV"/>
        </w:rPr>
        <w:t xml:space="preserve"> III. 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t xml:space="preserve">Hágase saber al señor </w:t>
      </w:r>
      <w:r w:rsidR="00BD0C9A" w:rsidRPr="00BD0C9A">
        <w:rPr>
          <w:rFonts w:ascii="Arial" w:eastAsia="Times New Roman" w:hAnsi="Arial" w:cs="Arial"/>
          <w:b/>
          <w:szCs w:val="24"/>
          <w:lang w:val="es-MX" w:eastAsia="es-SV"/>
        </w:rPr>
        <w:t>DAVID ALEXANDER NÚÑEZ MEJÍA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t xml:space="preserve"> que posee el plazo de ocho días calendario para efectuar el pago correspondiente, los que serán contados a partir de la fecha en la que se notifique la presente resolución, para lo cual deberá dirigirse al Ministerio de Hacienda y comprobar posteriormente dicho pago ante esta Institución, para los efectos legales correspondientes; y</w:t>
      </w:r>
      <w:r w:rsidR="00BD0C9A">
        <w:rPr>
          <w:rFonts w:ascii="Arial" w:eastAsia="Times New Roman" w:hAnsi="Arial" w:cs="Arial"/>
          <w:szCs w:val="24"/>
          <w:lang w:val="es-MX" w:eastAsia="es-SV"/>
        </w:rPr>
        <w:t xml:space="preserve"> IV. Notifíquese”</w:t>
      </w:r>
      <w:r w:rsidR="002F6863" w:rsidRPr="00391D32">
        <w:t>.</w:t>
      </w:r>
      <w:r w:rsidR="002F6863" w:rsidRPr="00391D32">
        <w:rPr>
          <w:rFonts w:eastAsia="Times New Roman" w:cs="Tahoma"/>
          <w:b/>
          <w:szCs w:val="24"/>
          <w:lang w:val="es-MX" w:eastAsia="es-ES"/>
        </w:rPr>
        <w:t xml:space="preserve"> </w:t>
      </w:r>
      <w:r w:rsidR="002F6863" w:rsidRPr="00391D32">
        <w:t xml:space="preserve">Luego de analizar la propuesta, </w:t>
      </w:r>
      <w:r w:rsidR="00BD0C9A">
        <w:t>con base en los</w:t>
      </w:r>
      <w:r w:rsidR="00391D32" w:rsidRPr="00391D32">
        <w:t xml:space="preserve"> artículo</w:t>
      </w:r>
      <w:r w:rsidR="00BD0C9A">
        <w:t>s</w:t>
      </w:r>
      <w:r w:rsidR="00391D32" w:rsidRPr="00391D32">
        <w:t xml:space="preserve"> </w:t>
      </w:r>
      <w:r w:rsidR="00BD0C9A" w:rsidRPr="00BD0C9A">
        <w:rPr>
          <w:rFonts w:ascii="Arial" w:eastAsia="Calibri" w:hAnsi="Arial" w:cs="Arial"/>
          <w:szCs w:val="24"/>
          <w:lang w:eastAsia="es-SV"/>
        </w:rPr>
        <w:t xml:space="preserve">46 de la Ley de Competencia, 73, 73-A de su reglamento, y 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t>15</w:t>
      </w:r>
      <w:r w:rsidR="00BD0C9A" w:rsidRPr="00BD0C9A">
        <w:rPr>
          <w:rFonts w:ascii="Arial" w:eastAsia="Calibri" w:hAnsi="Arial" w:cs="Arial"/>
          <w:szCs w:val="24"/>
          <w:lang w:eastAsia="es-SV"/>
        </w:rPr>
        <w:t xml:space="preserve"> y siguientes 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t xml:space="preserve">de la Ley de procedimientos para la imposición del </w:t>
      </w:r>
      <w:r w:rsidR="00BD0C9A" w:rsidRPr="00BD0C9A">
        <w:rPr>
          <w:rFonts w:ascii="Arial" w:eastAsia="Times New Roman" w:hAnsi="Arial" w:cs="Arial"/>
          <w:szCs w:val="24"/>
          <w:lang w:val="es-MX" w:eastAsia="es-SV"/>
        </w:rPr>
        <w:lastRenderedPageBreak/>
        <w:t>arresto o multa administrativos</w:t>
      </w:r>
      <w:r w:rsidR="002F6863" w:rsidRPr="00391D32">
        <w:t xml:space="preserve">, </w:t>
      </w:r>
      <w:r w:rsidR="002F6863" w:rsidRPr="00391D32">
        <w:rPr>
          <w:b/>
        </w:rPr>
        <w:t xml:space="preserve">ESTE CONSEJO DIRECTIVO ACUERDA POR UNANIMIDAD APROBARLA, PARA LO CUAL EMITE LA RESPECTIVA RESOLUCIÓN A LAS OCHO </w:t>
      </w:r>
      <w:r w:rsidR="00395FAD">
        <w:rPr>
          <w:b/>
        </w:rPr>
        <w:t>HORAS</w:t>
      </w:r>
      <w:r w:rsidR="002F6863" w:rsidRPr="00391D32">
        <w:rPr>
          <w:b/>
        </w:rPr>
        <w:t xml:space="preserve"> Y </w:t>
      </w:r>
      <w:r w:rsidR="00395FAD">
        <w:rPr>
          <w:b/>
        </w:rPr>
        <w:t>CUARENTA Y CUATRO</w:t>
      </w:r>
      <w:r w:rsidR="002F6863" w:rsidRPr="00391D32">
        <w:rPr>
          <w:b/>
        </w:rPr>
        <w:t xml:space="preserve"> MINUTOS DEL </w:t>
      </w:r>
      <w:r w:rsidR="00BD0C9A">
        <w:rPr>
          <w:b/>
        </w:rPr>
        <w:t>31</w:t>
      </w:r>
      <w:r w:rsidR="002F6863" w:rsidRPr="00391D32">
        <w:rPr>
          <w:b/>
        </w:rPr>
        <w:t xml:space="preserve"> DE </w:t>
      </w:r>
      <w:r w:rsidR="00391D32" w:rsidRPr="00391D32">
        <w:rPr>
          <w:b/>
        </w:rPr>
        <w:t>OCTUBRE</w:t>
      </w:r>
      <w:r w:rsidR="002F6863" w:rsidRPr="00391D32">
        <w:rPr>
          <w:b/>
        </w:rPr>
        <w:t xml:space="preserve"> DE 2018, E INSTRUYE AL INTENDENTE DE INVESTIGACIONES NOTIFICARLA</w:t>
      </w:r>
      <w:r w:rsidR="002F6863" w:rsidRPr="00391D32">
        <w:rPr>
          <w:rFonts w:eastAsia="Times New Roman" w:cs="Tahoma"/>
          <w:szCs w:val="24"/>
          <w:lang w:val="es-MX" w:eastAsia="es-ES"/>
        </w:rPr>
        <w:t>.</w:t>
      </w:r>
      <w:r w:rsidR="00F44964" w:rsidRPr="00391D32">
        <w:rPr>
          <w:szCs w:val="24"/>
        </w:rPr>
        <w:t xml:space="preserve"> </w:t>
      </w:r>
      <w:r w:rsidR="00F44964" w:rsidRPr="00DC0B3B">
        <w:rPr>
          <w:b/>
          <w:szCs w:val="24"/>
          <w:u w:val="single"/>
        </w:rPr>
        <w:t>Punto</w:t>
      </w:r>
      <w:r w:rsidR="001E3C9A" w:rsidRPr="00DC0B3B">
        <w:rPr>
          <w:b/>
          <w:szCs w:val="24"/>
          <w:u w:val="single"/>
        </w:rPr>
        <w:t xml:space="preserve"> </w:t>
      </w:r>
      <w:r w:rsidR="002F6863" w:rsidRPr="00DC0B3B">
        <w:rPr>
          <w:b/>
          <w:szCs w:val="24"/>
          <w:u w:val="single"/>
        </w:rPr>
        <w:t>7</w:t>
      </w:r>
      <w:r w:rsidR="001E3C9A" w:rsidRPr="00DC0B3B">
        <w:rPr>
          <w:b/>
          <w:szCs w:val="24"/>
          <w:u w:val="single"/>
        </w:rPr>
        <w:t>.</w:t>
      </w:r>
      <w:r w:rsidR="00752CAB">
        <w:rPr>
          <w:szCs w:val="24"/>
        </w:rPr>
        <w:t xml:space="preserve"> </w:t>
      </w:r>
      <w:r w:rsidR="00BD0C9A" w:rsidRPr="00BD0C9A">
        <w:rPr>
          <w:b/>
          <w:i/>
          <w:szCs w:val="24"/>
        </w:rPr>
        <w:t>C</w:t>
      </w:r>
      <w:bookmarkStart w:id="0" w:name="_GoBack"/>
      <w:bookmarkEnd w:id="0"/>
      <w:r w:rsidR="00BD0C9A" w:rsidRPr="00BD0C9A">
        <w:rPr>
          <w:b/>
          <w:i/>
          <w:szCs w:val="24"/>
        </w:rPr>
        <w:t xml:space="preserve">onstancia de no pago de </w:t>
      </w:r>
      <w:proofErr w:type="spellStart"/>
      <w:r w:rsidR="00BD0C9A" w:rsidRPr="00BD0C9A">
        <w:rPr>
          <w:b/>
          <w:i/>
          <w:szCs w:val="24"/>
        </w:rPr>
        <w:t>Consga</w:t>
      </w:r>
      <w:proofErr w:type="spellEnd"/>
      <w:r w:rsidR="00BD0C9A" w:rsidRPr="00BD0C9A">
        <w:rPr>
          <w:b/>
          <w:i/>
          <w:szCs w:val="24"/>
        </w:rPr>
        <w:t>, S.A. de C.V.</w:t>
      </w:r>
      <w:r w:rsidR="00752CAB">
        <w:rPr>
          <w:b/>
          <w:i/>
          <w:szCs w:val="24"/>
        </w:rPr>
        <w:t xml:space="preserve"> </w:t>
      </w:r>
      <w:r w:rsidR="00752CAB" w:rsidRPr="00752CAB">
        <w:rPr>
          <w:i/>
          <w:szCs w:val="24"/>
        </w:rPr>
        <w:t>“</w:t>
      </w:r>
      <w:r w:rsidR="00AF1C6A" w:rsidRPr="00AF1C6A">
        <w:rPr>
          <w:b/>
          <w:szCs w:val="24"/>
        </w:rPr>
        <w:t>PUNTO RESERVADO CONFORME AL ARTÍCULO 19 LETRAS F) Y G) DE LA LEY DE ACCESO A LA INFORMACIÓN PÚBLICA</w:t>
      </w:r>
      <w:r w:rsidR="00752CAB">
        <w:rPr>
          <w:szCs w:val="24"/>
        </w:rPr>
        <w:t xml:space="preserve">. Se hace constar que la licenciada </w:t>
      </w:r>
      <w:r w:rsidR="00752CAB" w:rsidRPr="005A4B16">
        <w:rPr>
          <w:rFonts w:eastAsia="Times New Roman" w:cs="Tahoma"/>
          <w:szCs w:val="24"/>
          <w:lang w:val="es-MX" w:eastAsia="es-ES"/>
        </w:rPr>
        <w:t>Mariana Gómez</w:t>
      </w:r>
      <w:r w:rsidR="00752CAB">
        <w:rPr>
          <w:rFonts w:eastAsia="Times New Roman" w:cs="Tahoma"/>
          <w:szCs w:val="24"/>
          <w:lang w:val="es-MX" w:eastAsia="es-ES"/>
        </w:rPr>
        <w:t xml:space="preserve"> no se presentó a esta sesión por motivos justificados.</w:t>
      </w:r>
      <w:r w:rsidR="00E17226">
        <w:rPr>
          <w:rFonts w:eastAsia="Times New Roman" w:cs="Tahoma"/>
          <w:szCs w:val="24"/>
          <w:lang w:val="es-MX" w:eastAsia="es-ES"/>
        </w:rPr>
        <w:t xml:space="preserve"> </w:t>
      </w:r>
      <w:r w:rsidR="0053592D" w:rsidRPr="00DD4DB1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DA57A9">
        <w:rPr>
          <w:rFonts w:eastAsia="Times New Roman" w:cs="Tahoma"/>
          <w:szCs w:val="24"/>
          <w:lang w:val="es-MX" w:eastAsia="es-ES"/>
        </w:rPr>
        <w:t>nueve</w:t>
      </w:r>
      <w:r w:rsidR="0053592D" w:rsidRPr="00DD4DB1">
        <w:rPr>
          <w:rFonts w:eastAsia="Times New Roman" w:cs="Tahoma"/>
          <w:szCs w:val="24"/>
          <w:lang w:val="es-MX" w:eastAsia="es-ES"/>
        </w:rPr>
        <w:t xml:space="preserve"> horas </w:t>
      </w:r>
      <w:r w:rsidR="00DA57A9">
        <w:rPr>
          <w:rFonts w:eastAsia="Times New Roman" w:cs="Tahoma"/>
          <w:szCs w:val="24"/>
          <w:lang w:val="es-MX" w:eastAsia="es-ES"/>
        </w:rPr>
        <w:t>treinta</w:t>
      </w:r>
      <w:r w:rsidR="00DD4DB1">
        <w:rPr>
          <w:rFonts w:eastAsia="Times New Roman" w:cs="Tahoma"/>
          <w:szCs w:val="24"/>
          <w:lang w:val="es-MX" w:eastAsia="es-ES"/>
        </w:rPr>
        <w:t xml:space="preserve"> minutos </w:t>
      </w:r>
      <w:r w:rsidR="0053592D" w:rsidRPr="00DD4DB1">
        <w:rPr>
          <w:rFonts w:eastAsia="Times New Roman" w:cs="Tahoma"/>
          <w:szCs w:val="24"/>
          <w:lang w:val="es-MX" w:eastAsia="es-ES"/>
        </w:rPr>
        <w:t>del día de su fecha.</w:t>
      </w:r>
    </w:p>
    <w:p w:rsidR="008917CB" w:rsidRDefault="008917CB" w:rsidP="000941EC">
      <w:pPr>
        <w:pStyle w:val="Prrafodelista"/>
        <w:spacing w:line="360" w:lineRule="auto"/>
        <w:ind w:left="0"/>
        <w:jc w:val="both"/>
        <w:rPr>
          <w:color w:val="C00000"/>
        </w:rPr>
      </w:pPr>
    </w:p>
    <w:p w:rsidR="00034A2B" w:rsidRPr="006F12C2" w:rsidRDefault="00034A2B" w:rsidP="000941EC">
      <w:pPr>
        <w:pStyle w:val="Prrafodelista"/>
        <w:spacing w:line="360" w:lineRule="auto"/>
        <w:ind w:left="0"/>
        <w:jc w:val="both"/>
        <w:rPr>
          <w:color w:val="C00000"/>
        </w:rPr>
      </w:pPr>
    </w:p>
    <w:p w:rsidR="009E3BFD" w:rsidRPr="006F12C2" w:rsidRDefault="009E3BFD" w:rsidP="00181F2C">
      <w:pPr>
        <w:spacing w:line="360" w:lineRule="auto"/>
        <w:jc w:val="both"/>
        <w:rPr>
          <w:rFonts w:eastAsia="Times New Roman" w:cs="Tahoma"/>
          <w:color w:val="C00000"/>
          <w:szCs w:val="24"/>
          <w:lang w:val="es-MX" w:eastAsia="es-ES"/>
        </w:rPr>
      </w:pPr>
    </w:p>
    <w:p w:rsidR="00F71E0F" w:rsidRPr="0045357E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5357E">
        <w:rPr>
          <w:rFonts w:eastAsia="Times New Roman" w:cs="Tahoma"/>
          <w:szCs w:val="24"/>
          <w:lang w:val="es-MX" w:eastAsia="es-ES"/>
        </w:rPr>
        <w:t>N</w:t>
      </w:r>
      <w:r w:rsidR="00372DE1" w:rsidRPr="0045357E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45357E">
        <w:rPr>
          <w:rFonts w:eastAsia="Times New Roman" w:cs="Tahoma"/>
          <w:szCs w:val="24"/>
          <w:lang w:val="es-MX" w:eastAsia="es-ES"/>
        </w:rPr>
        <w:tab/>
      </w:r>
      <w:r w:rsidR="009B74FF" w:rsidRPr="0045357E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45357E">
        <w:rPr>
          <w:rFonts w:eastAsia="Times New Roman" w:cs="Tahoma"/>
          <w:szCs w:val="24"/>
          <w:lang w:val="es-MX" w:eastAsia="es-ES"/>
        </w:rPr>
        <w:tab/>
      </w:r>
    </w:p>
    <w:p w:rsidR="00F71E0F" w:rsidRPr="0045357E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B7D89" w:rsidRDefault="003B7D89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115DF6" w:rsidRPr="0045357E" w:rsidRDefault="00115DF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5F6AA4" w:rsidRPr="0045357E" w:rsidRDefault="005F6AA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5357E">
        <w:rPr>
          <w:rFonts w:eastAsia="Times New Roman" w:cs="Tahoma"/>
          <w:szCs w:val="24"/>
          <w:lang w:val="es-MX" w:eastAsia="es-ES"/>
        </w:rPr>
        <w:t>Ruth Eleonora López Alfaro</w:t>
      </w:r>
      <w:r w:rsidR="00D85557" w:rsidRPr="0045357E">
        <w:rPr>
          <w:rFonts w:eastAsia="Times New Roman" w:cs="Tahoma"/>
          <w:szCs w:val="24"/>
          <w:lang w:val="es-MX" w:eastAsia="es-ES"/>
        </w:rPr>
        <w:t xml:space="preserve">                    Carlos Alberto Moreno Carmona</w:t>
      </w:r>
    </w:p>
    <w:p w:rsidR="00D85557" w:rsidRPr="0045357E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85557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A0106" w:rsidRPr="0045357E" w:rsidRDefault="00BB515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5357E">
        <w:rPr>
          <w:rFonts w:eastAsia="Times New Roman" w:cs="Tahoma"/>
          <w:szCs w:val="24"/>
          <w:lang w:val="es-MX" w:eastAsia="es-ES"/>
        </w:rPr>
        <w:t>Abraham Mena</w:t>
      </w:r>
      <w:r w:rsidR="00611C86" w:rsidRPr="0045357E">
        <w:rPr>
          <w:rFonts w:eastAsia="Times New Roman" w:cs="Tahoma"/>
          <w:szCs w:val="24"/>
          <w:lang w:val="es-MX" w:eastAsia="es-ES"/>
        </w:rPr>
        <w:t xml:space="preserve">                                       </w:t>
      </w:r>
    </w:p>
    <w:sectPr w:rsidR="003A0106" w:rsidRPr="0045357E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7D6" w:rsidRDefault="00DD27D6" w:rsidP="007210AE">
      <w:pPr>
        <w:spacing w:after="0" w:line="240" w:lineRule="auto"/>
      </w:pPr>
      <w:r>
        <w:separator/>
      </w:r>
    </w:p>
  </w:endnote>
  <w:endnote w:type="continuationSeparator" w:id="0">
    <w:p w:rsidR="00DD27D6" w:rsidRDefault="00DD27D6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55B" w:rsidRDefault="008225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7D6" w:rsidRDefault="00DD27D6" w:rsidP="007210AE">
      <w:pPr>
        <w:spacing w:after="0" w:line="240" w:lineRule="auto"/>
      </w:pPr>
      <w:r>
        <w:separator/>
      </w:r>
    </w:p>
  </w:footnote>
  <w:footnote w:type="continuationSeparator" w:id="0">
    <w:p w:rsidR="00DD27D6" w:rsidRDefault="00DD27D6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11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975"/>
    <w:rsid w:val="00000AF8"/>
    <w:rsid w:val="00000E9F"/>
    <w:rsid w:val="000028A4"/>
    <w:rsid w:val="00003123"/>
    <w:rsid w:val="000031D4"/>
    <w:rsid w:val="00003786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3E1A"/>
    <w:rsid w:val="00074C9A"/>
    <w:rsid w:val="00076DFF"/>
    <w:rsid w:val="0008180E"/>
    <w:rsid w:val="00082E75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27E"/>
    <w:rsid w:val="000A0BDB"/>
    <w:rsid w:val="000A0F76"/>
    <w:rsid w:val="000A12E3"/>
    <w:rsid w:val="000A1F95"/>
    <w:rsid w:val="000A22B9"/>
    <w:rsid w:val="000A32AA"/>
    <w:rsid w:val="000A3464"/>
    <w:rsid w:val="000A50FD"/>
    <w:rsid w:val="000A58CF"/>
    <w:rsid w:val="000A7F82"/>
    <w:rsid w:val="000B0AEA"/>
    <w:rsid w:val="000B2180"/>
    <w:rsid w:val="000B39EE"/>
    <w:rsid w:val="000B4299"/>
    <w:rsid w:val="000B43DF"/>
    <w:rsid w:val="000B60B8"/>
    <w:rsid w:val="000B63D8"/>
    <w:rsid w:val="000C2C3A"/>
    <w:rsid w:val="000C2CB1"/>
    <w:rsid w:val="000C3D1A"/>
    <w:rsid w:val="000C3D60"/>
    <w:rsid w:val="000C3EA1"/>
    <w:rsid w:val="000C4F68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DF6"/>
    <w:rsid w:val="00115F60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550C"/>
    <w:rsid w:val="00155B68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1F2C"/>
    <w:rsid w:val="00182C54"/>
    <w:rsid w:val="001839C9"/>
    <w:rsid w:val="00193C0F"/>
    <w:rsid w:val="00194E39"/>
    <w:rsid w:val="0019530C"/>
    <w:rsid w:val="001975DC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B7FCE"/>
    <w:rsid w:val="001C0056"/>
    <w:rsid w:val="001C1063"/>
    <w:rsid w:val="001C3284"/>
    <w:rsid w:val="001C4FE0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299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E07"/>
    <w:rsid w:val="00345AB4"/>
    <w:rsid w:val="0034610B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614B"/>
    <w:rsid w:val="00376C46"/>
    <w:rsid w:val="00376F93"/>
    <w:rsid w:val="00377C3B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FB2"/>
    <w:rsid w:val="00395B83"/>
    <w:rsid w:val="00395FAD"/>
    <w:rsid w:val="00396DF7"/>
    <w:rsid w:val="003A0106"/>
    <w:rsid w:val="003A0220"/>
    <w:rsid w:val="003A19B2"/>
    <w:rsid w:val="003A4301"/>
    <w:rsid w:val="003A4F6C"/>
    <w:rsid w:val="003A53FC"/>
    <w:rsid w:val="003A60B0"/>
    <w:rsid w:val="003A6C57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E0A83"/>
    <w:rsid w:val="003E1963"/>
    <w:rsid w:val="003E325E"/>
    <w:rsid w:val="003E4B01"/>
    <w:rsid w:val="003E70F2"/>
    <w:rsid w:val="003F1372"/>
    <w:rsid w:val="003F191E"/>
    <w:rsid w:val="003F1B75"/>
    <w:rsid w:val="003F656E"/>
    <w:rsid w:val="003F7D1E"/>
    <w:rsid w:val="0040014B"/>
    <w:rsid w:val="004014B2"/>
    <w:rsid w:val="0040312B"/>
    <w:rsid w:val="0040394D"/>
    <w:rsid w:val="00405B2B"/>
    <w:rsid w:val="004064C3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777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3D2C"/>
    <w:rsid w:val="004F77AE"/>
    <w:rsid w:val="004F7EAD"/>
    <w:rsid w:val="00501A2D"/>
    <w:rsid w:val="00502E91"/>
    <w:rsid w:val="00506D71"/>
    <w:rsid w:val="0050775D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0D26"/>
    <w:rsid w:val="00531434"/>
    <w:rsid w:val="00531F88"/>
    <w:rsid w:val="0053374B"/>
    <w:rsid w:val="00533F69"/>
    <w:rsid w:val="0053592D"/>
    <w:rsid w:val="005365CC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65FD"/>
    <w:rsid w:val="005576B0"/>
    <w:rsid w:val="0056030F"/>
    <w:rsid w:val="00561327"/>
    <w:rsid w:val="00561BB3"/>
    <w:rsid w:val="00562009"/>
    <w:rsid w:val="00564148"/>
    <w:rsid w:val="00567538"/>
    <w:rsid w:val="00570233"/>
    <w:rsid w:val="00573082"/>
    <w:rsid w:val="005733D6"/>
    <w:rsid w:val="0057609E"/>
    <w:rsid w:val="005768DE"/>
    <w:rsid w:val="005769C0"/>
    <w:rsid w:val="00577A68"/>
    <w:rsid w:val="00577A72"/>
    <w:rsid w:val="00577DAE"/>
    <w:rsid w:val="005818F5"/>
    <w:rsid w:val="00582156"/>
    <w:rsid w:val="00584DBB"/>
    <w:rsid w:val="00587CCF"/>
    <w:rsid w:val="00587D50"/>
    <w:rsid w:val="00590D93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7B7B"/>
    <w:rsid w:val="005C18D7"/>
    <w:rsid w:val="005C1B95"/>
    <w:rsid w:val="005C2F03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75880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5FCA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22E0"/>
    <w:rsid w:val="00712DA3"/>
    <w:rsid w:val="007130F5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31D13"/>
    <w:rsid w:val="00733052"/>
    <w:rsid w:val="0073306C"/>
    <w:rsid w:val="00735082"/>
    <w:rsid w:val="00735BA0"/>
    <w:rsid w:val="007375C9"/>
    <w:rsid w:val="00740AB3"/>
    <w:rsid w:val="00744D4F"/>
    <w:rsid w:val="00745084"/>
    <w:rsid w:val="0074695A"/>
    <w:rsid w:val="007475F9"/>
    <w:rsid w:val="00752CAB"/>
    <w:rsid w:val="00754D4B"/>
    <w:rsid w:val="007566B8"/>
    <w:rsid w:val="0075728C"/>
    <w:rsid w:val="00757807"/>
    <w:rsid w:val="007600AD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08CD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18F2"/>
    <w:rsid w:val="007B385F"/>
    <w:rsid w:val="007B5E31"/>
    <w:rsid w:val="007B6DC1"/>
    <w:rsid w:val="007C256C"/>
    <w:rsid w:val="007C2CC5"/>
    <w:rsid w:val="007C41E3"/>
    <w:rsid w:val="007C4835"/>
    <w:rsid w:val="007C48C1"/>
    <w:rsid w:val="007C6561"/>
    <w:rsid w:val="007C7CC3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59F5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5F62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0A98"/>
    <w:rsid w:val="008F352E"/>
    <w:rsid w:val="008F6D0B"/>
    <w:rsid w:val="008F6D7C"/>
    <w:rsid w:val="00900BFB"/>
    <w:rsid w:val="00901B5F"/>
    <w:rsid w:val="00905761"/>
    <w:rsid w:val="009059A4"/>
    <w:rsid w:val="00905CB8"/>
    <w:rsid w:val="00906E7E"/>
    <w:rsid w:val="0091443C"/>
    <w:rsid w:val="0091509C"/>
    <w:rsid w:val="00917018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2724"/>
    <w:rsid w:val="00955A39"/>
    <w:rsid w:val="00955C22"/>
    <w:rsid w:val="00960607"/>
    <w:rsid w:val="00961C0E"/>
    <w:rsid w:val="009629B8"/>
    <w:rsid w:val="00964DA2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462"/>
    <w:rsid w:val="00981A7D"/>
    <w:rsid w:val="00981FFD"/>
    <w:rsid w:val="0098591F"/>
    <w:rsid w:val="009873C9"/>
    <w:rsid w:val="0098783C"/>
    <w:rsid w:val="00987B33"/>
    <w:rsid w:val="00987E37"/>
    <w:rsid w:val="009901B0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9F2"/>
    <w:rsid w:val="009B1208"/>
    <w:rsid w:val="009B12AF"/>
    <w:rsid w:val="009B1FF1"/>
    <w:rsid w:val="009B254A"/>
    <w:rsid w:val="009B338F"/>
    <w:rsid w:val="009B3855"/>
    <w:rsid w:val="009B4095"/>
    <w:rsid w:val="009B5172"/>
    <w:rsid w:val="009B74FF"/>
    <w:rsid w:val="009B76CA"/>
    <w:rsid w:val="009C024E"/>
    <w:rsid w:val="009C0EAE"/>
    <w:rsid w:val="009C1602"/>
    <w:rsid w:val="009C1F5C"/>
    <w:rsid w:val="009C3F18"/>
    <w:rsid w:val="009C52F9"/>
    <w:rsid w:val="009C5644"/>
    <w:rsid w:val="009C5924"/>
    <w:rsid w:val="009C6372"/>
    <w:rsid w:val="009C654A"/>
    <w:rsid w:val="009C6BC5"/>
    <w:rsid w:val="009C7143"/>
    <w:rsid w:val="009C77BC"/>
    <w:rsid w:val="009D002C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EA6"/>
    <w:rsid w:val="009E459A"/>
    <w:rsid w:val="009E5785"/>
    <w:rsid w:val="009F0A38"/>
    <w:rsid w:val="009F12E2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3BC4"/>
    <w:rsid w:val="00A51700"/>
    <w:rsid w:val="00A53A97"/>
    <w:rsid w:val="00A53C20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3499"/>
    <w:rsid w:val="00AC36EC"/>
    <w:rsid w:val="00AC3F20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1723"/>
    <w:rsid w:val="00AE20B1"/>
    <w:rsid w:val="00AE273A"/>
    <w:rsid w:val="00AE6ED6"/>
    <w:rsid w:val="00AF01AB"/>
    <w:rsid w:val="00AF1C6A"/>
    <w:rsid w:val="00AF4861"/>
    <w:rsid w:val="00AF612F"/>
    <w:rsid w:val="00B0006A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4FB0"/>
    <w:rsid w:val="00B35C9F"/>
    <w:rsid w:val="00B37E24"/>
    <w:rsid w:val="00B40BAE"/>
    <w:rsid w:val="00B4228E"/>
    <w:rsid w:val="00B424AE"/>
    <w:rsid w:val="00B43E5C"/>
    <w:rsid w:val="00B456FF"/>
    <w:rsid w:val="00B5405C"/>
    <w:rsid w:val="00B62155"/>
    <w:rsid w:val="00B62A2A"/>
    <w:rsid w:val="00B70E0B"/>
    <w:rsid w:val="00B71937"/>
    <w:rsid w:val="00B76388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D0C9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1259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74E5"/>
    <w:rsid w:val="00C2269B"/>
    <w:rsid w:val="00C241BB"/>
    <w:rsid w:val="00C24BD0"/>
    <w:rsid w:val="00C25718"/>
    <w:rsid w:val="00C273C4"/>
    <w:rsid w:val="00C27521"/>
    <w:rsid w:val="00C27565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73DA"/>
    <w:rsid w:val="00C47CA2"/>
    <w:rsid w:val="00C54AD0"/>
    <w:rsid w:val="00C55DB6"/>
    <w:rsid w:val="00C56E74"/>
    <w:rsid w:val="00C61A31"/>
    <w:rsid w:val="00C62607"/>
    <w:rsid w:val="00C64963"/>
    <w:rsid w:val="00C657C7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6756"/>
    <w:rsid w:val="00CB1648"/>
    <w:rsid w:val="00CB1A6F"/>
    <w:rsid w:val="00CB5FFE"/>
    <w:rsid w:val="00CB7D59"/>
    <w:rsid w:val="00CC0D5F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E04D0"/>
    <w:rsid w:val="00CE4F04"/>
    <w:rsid w:val="00CE5E5E"/>
    <w:rsid w:val="00CE7998"/>
    <w:rsid w:val="00CF0C0E"/>
    <w:rsid w:val="00CF0FC4"/>
    <w:rsid w:val="00CF1C67"/>
    <w:rsid w:val="00CF232A"/>
    <w:rsid w:val="00CF2F55"/>
    <w:rsid w:val="00CF350B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27B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67EE5"/>
    <w:rsid w:val="00D70021"/>
    <w:rsid w:val="00D71F6F"/>
    <w:rsid w:val="00D72FBB"/>
    <w:rsid w:val="00D741A4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A57A9"/>
    <w:rsid w:val="00DA6050"/>
    <w:rsid w:val="00DB0EAE"/>
    <w:rsid w:val="00DB2CEC"/>
    <w:rsid w:val="00DB368E"/>
    <w:rsid w:val="00DB41B3"/>
    <w:rsid w:val="00DB507A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27D6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43B4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226"/>
    <w:rsid w:val="00E17D36"/>
    <w:rsid w:val="00E17F35"/>
    <w:rsid w:val="00E201D4"/>
    <w:rsid w:val="00E21291"/>
    <w:rsid w:val="00E26338"/>
    <w:rsid w:val="00E2698B"/>
    <w:rsid w:val="00E3042F"/>
    <w:rsid w:val="00E35CD8"/>
    <w:rsid w:val="00E37584"/>
    <w:rsid w:val="00E41C44"/>
    <w:rsid w:val="00E47404"/>
    <w:rsid w:val="00E50C52"/>
    <w:rsid w:val="00E53AF6"/>
    <w:rsid w:val="00E53D04"/>
    <w:rsid w:val="00E5517F"/>
    <w:rsid w:val="00E56DDB"/>
    <w:rsid w:val="00E60D99"/>
    <w:rsid w:val="00E612AE"/>
    <w:rsid w:val="00E653D3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91AC6"/>
    <w:rsid w:val="00E92D08"/>
    <w:rsid w:val="00E94CF3"/>
    <w:rsid w:val="00E95575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4659"/>
    <w:rsid w:val="00EC579E"/>
    <w:rsid w:val="00EC68A6"/>
    <w:rsid w:val="00EC68ED"/>
    <w:rsid w:val="00EC7327"/>
    <w:rsid w:val="00EC79EE"/>
    <w:rsid w:val="00EC7E94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4CAD"/>
    <w:rsid w:val="00F268F2"/>
    <w:rsid w:val="00F27797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63FC"/>
    <w:rsid w:val="00FA7179"/>
    <w:rsid w:val="00FB0061"/>
    <w:rsid w:val="00FB118B"/>
    <w:rsid w:val="00FB1279"/>
    <w:rsid w:val="00FB5949"/>
    <w:rsid w:val="00FB6325"/>
    <w:rsid w:val="00FB71B5"/>
    <w:rsid w:val="00FC043E"/>
    <w:rsid w:val="00FC14C8"/>
    <w:rsid w:val="00FC1CAF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CEDDE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49FC1-2DEA-44D7-92C6-8CF3D435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24</cp:revision>
  <cp:lastPrinted>2018-11-06T20:37:00Z</cp:lastPrinted>
  <dcterms:created xsi:type="dcterms:W3CDTF">2018-10-24T20:59:00Z</dcterms:created>
  <dcterms:modified xsi:type="dcterms:W3CDTF">2019-05-07T16:39:00Z</dcterms:modified>
</cp:coreProperties>
</file>