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B3EA7" w14:textId="7664F148" w:rsidR="00EE27F5" w:rsidRPr="00A35D32" w:rsidRDefault="00EE27F5" w:rsidP="00AC600E">
      <w:pPr>
        <w:pStyle w:val="Prrafodelista"/>
        <w:spacing w:line="360" w:lineRule="auto"/>
        <w:ind w:left="0"/>
        <w:jc w:val="both"/>
        <w:rPr>
          <w:color w:val="C00000"/>
          <w:szCs w:val="24"/>
          <w:lang w:val="es-MX"/>
        </w:rPr>
      </w:pPr>
      <w:r w:rsidRPr="00EE27F5">
        <w:rPr>
          <w:rFonts w:eastAsia="Times New Roman"/>
          <w:b/>
          <w:bCs/>
          <w:szCs w:val="24"/>
          <w:lang w:eastAsia="es-ES"/>
        </w:rPr>
        <w:t xml:space="preserve">Sesión ordinaria número CD-29/2018 </w:t>
      </w:r>
      <w:r w:rsidRPr="00EE27F5">
        <w:rPr>
          <w:rFonts w:eastAsia="Times New Roman"/>
          <w:bCs/>
          <w:szCs w:val="24"/>
          <w:lang w:eastAsia="es-ES"/>
        </w:rPr>
        <w:t xml:space="preserve">del </w:t>
      </w:r>
      <w:r w:rsidRPr="00EE27F5">
        <w:rPr>
          <w:rFonts w:eastAsia="Times New Roman"/>
          <w:szCs w:val="24"/>
          <w:lang w:eastAsia="es-ES"/>
        </w:rPr>
        <w:t>Consejo Directivo de la Superintendencia de Competencia, celebrada</w:t>
      </w:r>
      <w:r w:rsidRPr="00EE27F5">
        <w:rPr>
          <w:rFonts w:eastAsia="Times New Roman"/>
          <w:szCs w:val="24"/>
          <w:lang w:val="es-MX" w:eastAsia="es-ES"/>
        </w:rPr>
        <w:t xml:space="preserve"> en la </w:t>
      </w:r>
      <w:r w:rsidRPr="00EE27F5">
        <w:rPr>
          <w:rFonts w:eastAsia="Times New Roman"/>
          <w:szCs w:val="24"/>
          <w:lang w:eastAsia="es-ES"/>
        </w:rPr>
        <w:t xml:space="preserve">sala de sesiones de la Superintendencia de Competencia, ubicada en el edificio Madre Selva, </w:t>
      </w:r>
      <w:r w:rsidRPr="00EE27F5">
        <w:rPr>
          <w:rFonts w:eastAsia="Times New Roman"/>
          <w:szCs w:val="24"/>
          <w:lang w:val="es-MX" w:eastAsia="es-ES"/>
        </w:rPr>
        <w:t xml:space="preserve">calzada El Almendro y primera avenida El Espino, urbanización Madre Selva, Cuarta Etapa, Antiguo Cuscatlán, departamento de La Libertad, a las siete horas y treinta minutos del viernes diez de agosto de dos mil dieciocho. Presentes los miembros del Consejo Directivo: licenciado Nelson Armando Guzmán Mendoza, </w:t>
      </w:r>
      <w:proofErr w:type="gramStart"/>
      <w:r w:rsidRPr="00EE27F5">
        <w:rPr>
          <w:rFonts w:eastAsia="Times New Roman"/>
          <w:szCs w:val="24"/>
          <w:lang w:val="es-MX" w:eastAsia="es-ES"/>
        </w:rPr>
        <w:t>Presidente</w:t>
      </w:r>
      <w:proofErr w:type="gramEnd"/>
      <w:r w:rsidRPr="00EE27F5">
        <w:rPr>
          <w:rFonts w:eastAsia="Times New Roman"/>
          <w:szCs w:val="24"/>
          <w:lang w:val="es-MX" w:eastAsia="es-ES"/>
        </w:rPr>
        <w:t xml:space="preserve"> de este Consejo y Superintendente de Competencia, licenciado Oscar Dámaso Alberto Castillo Rivas y licenciada Ruth Eleonora López Alfaro, ambos directores propietarios; licenciado Carlos Alberto Moreno Carmona y licenciada Mariana </w:t>
      </w:r>
      <w:r w:rsidR="00F05948">
        <w:rPr>
          <w:rFonts w:eastAsia="Times New Roman"/>
          <w:szCs w:val="24"/>
          <w:lang w:val="es-MX" w:eastAsia="es-ES"/>
        </w:rPr>
        <w:t xml:space="preserve">Carolina </w:t>
      </w:r>
      <w:r w:rsidRPr="00EE27F5">
        <w:rPr>
          <w:rFonts w:eastAsia="Times New Roman"/>
          <w:szCs w:val="24"/>
          <w:lang w:val="es-MX" w:eastAsia="es-ES"/>
        </w:rPr>
        <w:t>Gómez</w:t>
      </w:r>
      <w:r w:rsidR="00F05948">
        <w:rPr>
          <w:rFonts w:eastAsia="Times New Roman"/>
          <w:szCs w:val="24"/>
          <w:lang w:val="es-MX" w:eastAsia="es-ES"/>
        </w:rPr>
        <w:t xml:space="preserve"> Vásquez</w:t>
      </w:r>
      <w:r w:rsidRPr="00EE27F5">
        <w:rPr>
          <w:rFonts w:eastAsia="Times New Roman"/>
          <w:szCs w:val="24"/>
          <w:lang w:val="es-MX" w:eastAsia="es-ES"/>
        </w:rPr>
        <w:t xml:space="preserve">, ambos Directores Suplentes. </w:t>
      </w:r>
      <w:r w:rsidR="00F05948">
        <w:rPr>
          <w:rFonts w:eastAsia="Times New Roman"/>
          <w:szCs w:val="24"/>
          <w:lang w:val="es-MX" w:eastAsia="es-ES"/>
        </w:rPr>
        <w:t>El doctor Abraham Mena</w:t>
      </w:r>
      <w:r w:rsidR="00563DAC">
        <w:rPr>
          <w:rFonts w:eastAsia="Times New Roman"/>
          <w:szCs w:val="24"/>
          <w:lang w:val="es-MX" w:eastAsia="es-ES"/>
        </w:rPr>
        <w:t>, director suplente,</w:t>
      </w:r>
      <w:r w:rsidR="00F05948">
        <w:rPr>
          <w:rFonts w:eastAsia="Times New Roman"/>
          <w:szCs w:val="24"/>
          <w:lang w:val="es-MX" w:eastAsia="es-ES"/>
        </w:rPr>
        <w:t xml:space="preserve"> está ausente con causa justificada.</w:t>
      </w:r>
      <w:r w:rsidR="001D0F67">
        <w:rPr>
          <w:rFonts w:eastAsia="Times New Roman"/>
          <w:szCs w:val="24"/>
          <w:lang w:val="es-MX" w:eastAsia="es-ES"/>
        </w:rPr>
        <w:t xml:space="preserve"> </w:t>
      </w:r>
      <w:r w:rsidRPr="00EE27F5">
        <w:rPr>
          <w:rFonts w:eastAsia="Times New Roman"/>
          <w:szCs w:val="24"/>
          <w:lang w:val="es-MX" w:eastAsia="es-ES"/>
        </w:rPr>
        <w:t xml:space="preserve">Se inicia esta sesión en el </w:t>
      </w:r>
      <w:r w:rsidRPr="00302F45">
        <w:rPr>
          <w:rFonts w:eastAsia="Times New Roman"/>
          <w:szCs w:val="24"/>
          <w:lang w:val="es-MX" w:eastAsia="es-ES"/>
        </w:rPr>
        <w:t xml:space="preserve">siguiente orden:  </w:t>
      </w:r>
      <w:r w:rsidRPr="00302F45">
        <w:rPr>
          <w:rFonts w:eastAsia="Times New Roman"/>
          <w:b/>
          <w:szCs w:val="24"/>
          <w:u w:val="single"/>
          <w:lang w:val="es-MX" w:eastAsia="es-ES"/>
        </w:rPr>
        <w:t>Punto 1</w:t>
      </w:r>
      <w:r w:rsidRPr="00302F45">
        <w:rPr>
          <w:rFonts w:eastAsia="Times New Roman"/>
          <w:b/>
          <w:szCs w:val="24"/>
          <w:lang w:val="es-MX" w:eastAsia="es-ES"/>
        </w:rPr>
        <w:t xml:space="preserve">. Verificación de quórum e integración del Consejo. </w:t>
      </w:r>
      <w:r w:rsidRPr="00302F45">
        <w:rPr>
          <w:rFonts w:eastAsia="Times New Roman"/>
          <w:szCs w:val="24"/>
          <w:lang w:val="es-MX" w:eastAsia="es-ES"/>
        </w:rPr>
        <w:t xml:space="preserve">Estando presente el número de </w:t>
      </w:r>
      <w:r w:rsidRPr="00302F45">
        <w:rPr>
          <w:szCs w:val="24"/>
          <w:lang w:val="es-MX"/>
        </w:rPr>
        <w:t xml:space="preserve">directores que determina el </w:t>
      </w:r>
      <w:r w:rsidRPr="00302F45">
        <w:rPr>
          <w:rFonts w:eastAsia="Times New Roman"/>
          <w:szCs w:val="24"/>
          <w:lang w:val="es-MX" w:eastAsia="es-ES"/>
        </w:rPr>
        <w:t xml:space="preserve">artículo 6 inciso 5° de la Ley de Competencia, se integra el </w:t>
      </w:r>
      <w:r w:rsidRPr="003C329E">
        <w:rPr>
          <w:rFonts w:eastAsia="Times New Roman"/>
          <w:szCs w:val="24"/>
          <w:lang w:val="es-MX" w:eastAsia="es-ES"/>
        </w:rPr>
        <w:t>Consejo y se instala la presente sesión.</w:t>
      </w:r>
      <w:r w:rsidRPr="003C329E">
        <w:rPr>
          <w:rFonts w:eastAsia="Times New Roman"/>
          <w:b/>
          <w:szCs w:val="24"/>
          <w:lang w:val="es-MX" w:eastAsia="es-ES"/>
        </w:rPr>
        <w:t xml:space="preserve"> </w:t>
      </w:r>
      <w:r w:rsidRPr="003C329E">
        <w:rPr>
          <w:rFonts w:eastAsia="Times New Roman"/>
          <w:b/>
          <w:szCs w:val="24"/>
          <w:u w:val="single"/>
          <w:lang w:val="es-MX" w:eastAsia="es-ES"/>
        </w:rPr>
        <w:t>Punto 2</w:t>
      </w:r>
      <w:r w:rsidRPr="003C329E">
        <w:rPr>
          <w:rFonts w:eastAsia="Times New Roman"/>
          <w:b/>
          <w:szCs w:val="24"/>
          <w:lang w:val="es-MX" w:eastAsia="es-ES"/>
        </w:rPr>
        <w:t>. Aprobación de la agenda</w:t>
      </w:r>
      <w:r w:rsidRPr="003C329E">
        <w:rPr>
          <w:rFonts w:eastAsia="Times New Roman"/>
          <w:szCs w:val="24"/>
          <w:lang w:val="es-MX" w:eastAsia="es-ES"/>
        </w:rPr>
        <w:t xml:space="preserve">. </w:t>
      </w:r>
      <w:r w:rsidRPr="003C329E">
        <w:rPr>
          <w:rFonts w:eastAsia="Times New Roman"/>
          <w:b/>
          <w:szCs w:val="24"/>
          <w:lang w:val="es-MX" w:eastAsia="es-ES"/>
        </w:rPr>
        <w:t xml:space="preserve">EL </w:t>
      </w:r>
      <w:r w:rsidRPr="00FD76A5">
        <w:rPr>
          <w:rFonts w:eastAsia="Times New Roman"/>
          <w:b/>
          <w:szCs w:val="24"/>
          <w:lang w:val="es-MX" w:eastAsia="es-ES"/>
        </w:rPr>
        <w:t xml:space="preserve">CONSEJO </w:t>
      </w:r>
      <w:r w:rsidRPr="002A2448">
        <w:rPr>
          <w:rFonts w:eastAsia="Times New Roman"/>
          <w:b/>
          <w:szCs w:val="24"/>
          <w:lang w:val="es-MX" w:eastAsia="es-ES"/>
        </w:rPr>
        <w:t>DIRECTIVO APRUEBA LA AGENDA POR UNANIMIDAD</w:t>
      </w:r>
      <w:r w:rsidRPr="002A2448">
        <w:rPr>
          <w:rFonts w:eastAsia="Times New Roman"/>
          <w:szCs w:val="24"/>
          <w:lang w:val="es-MX" w:eastAsia="es-ES"/>
        </w:rPr>
        <w:t xml:space="preserve">. </w:t>
      </w:r>
      <w:r w:rsidRPr="002A2448">
        <w:rPr>
          <w:rFonts w:eastAsia="Times New Roman"/>
          <w:b/>
          <w:szCs w:val="24"/>
          <w:u w:val="single"/>
          <w:lang w:val="es-MX" w:eastAsia="es-ES"/>
        </w:rPr>
        <w:t>Punto 3</w:t>
      </w:r>
      <w:r w:rsidRPr="002A2448">
        <w:rPr>
          <w:rFonts w:eastAsia="Times New Roman"/>
          <w:b/>
          <w:szCs w:val="24"/>
          <w:lang w:val="es-MX" w:eastAsia="es-ES"/>
        </w:rPr>
        <w:t>. Lectura de</w:t>
      </w:r>
      <w:r w:rsidR="00FD76A5" w:rsidRPr="002A2448">
        <w:rPr>
          <w:rFonts w:eastAsia="Times New Roman"/>
          <w:b/>
          <w:szCs w:val="24"/>
          <w:lang w:val="es-MX" w:eastAsia="es-ES"/>
        </w:rPr>
        <w:t>l acta de sesión ordinaria CD-28</w:t>
      </w:r>
      <w:r w:rsidRPr="002A2448">
        <w:rPr>
          <w:rFonts w:eastAsia="Times New Roman"/>
          <w:b/>
          <w:szCs w:val="24"/>
          <w:lang w:val="es-MX" w:eastAsia="es-ES"/>
        </w:rPr>
        <w:t>/2018</w:t>
      </w:r>
      <w:r w:rsidRPr="002A2448">
        <w:rPr>
          <w:rFonts w:eastAsia="Times New Roman"/>
          <w:szCs w:val="24"/>
          <w:lang w:val="es-MX" w:eastAsia="es-ES"/>
        </w:rPr>
        <w:t xml:space="preserve"> </w:t>
      </w:r>
      <w:r w:rsidRPr="002A2448">
        <w:rPr>
          <w:rFonts w:eastAsia="Times New Roman"/>
          <w:b/>
          <w:szCs w:val="24"/>
          <w:lang w:val="es-MX" w:eastAsia="es-ES"/>
        </w:rPr>
        <w:t xml:space="preserve">del Consejo Directivo. </w:t>
      </w:r>
      <w:r w:rsidRPr="002A2448">
        <w:rPr>
          <w:rFonts w:eastAsia="Times New Roman"/>
          <w:szCs w:val="24"/>
          <w:lang w:val="es-MX" w:eastAsia="es-ES"/>
        </w:rPr>
        <w:t xml:space="preserve">La </w:t>
      </w:r>
      <w:r w:rsidR="002A2448" w:rsidRPr="002A2448">
        <w:rPr>
          <w:rFonts w:eastAsia="Times New Roman"/>
          <w:szCs w:val="24"/>
          <w:lang w:val="es-MX" w:eastAsia="es-ES"/>
        </w:rPr>
        <w:t>Secretaria General i</w:t>
      </w:r>
      <w:r w:rsidRPr="002A2448">
        <w:rPr>
          <w:rFonts w:eastAsia="Times New Roman"/>
          <w:szCs w:val="24"/>
          <w:lang w:val="es-MX" w:eastAsia="es-ES"/>
        </w:rPr>
        <w:t xml:space="preserve">nterina, Blanca Geraldina Leiva Montoya, procede a la lectura de </w:t>
      </w:r>
      <w:proofErr w:type="gramStart"/>
      <w:r w:rsidRPr="002A2448">
        <w:rPr>
          <w:rFonts w:eastAsia="Times New Roman"/>
          <w:szCs w:val="24"/>
          <w:lang w:val="es-MX" w:eastAsia="es-ES"/>
        </w:rPr>
        <w:t>la misma</w:t>
      </w:r>
      <w:proofErr w:type="gramEnd"/>
      <w:r w:rsidRPr="002A2448">
        <w:rPr>
          <w:rFonts w:eastAsia="Times New Roman"/>
          <w:szCs w:val="24"/>
          <w:lang w:val="es-MX" w:eastAsia="es-ES"/>
        </w:rPr>
        <w:t>.</w:t>
      </w:r>
      <w:r w:rsidRPr="002A2448">
        <w:rPr>
          <w:rFonts w:eastAsia="Times New Roman"/>
          <w:b/>
          <w:szCs w:val="24"/>
          <w:lang w:val="es-MX" w:eastAsia="es-ES"/>
        </w:rPr>
        <w:t xml:space="preserve"> </w:t>
      </w:r>
      <w:r w:rsidRPr="002A2448">
        <w:rPr>
          <w:rFonts w:eastAsia="Times New Roman"/>
          <w:b/>
          <w:szCs w:val="24"/>
          <w:u w:val="single"/>
          <w:lang w:val="es-MX" w:eastAsia="es-ES"/>
        </w:rPr>
        <w:t>Punto 4</w:t>
      </w:r>
      <w:r w:rsidRPr="002A2448">
        <w:rPr>
          <w:rFonts w:eastAsia="Times New Roman"/>
          <w:szCs w:val="24"/>
          <w:lang w:val="es-MX" w:eastAsia="es-ES"/>
        </w:rPr>
        <w:t>.</w:t>
      </w:r>
      <w:r w:rsidRPr="002A2448">
        <w:rPr>
          <w:rFonts w:eastAsia="Times New Roman"/>
          <w:b/>
          <w:szCs w:val="24"/>
          <w:lang w:val="es-MX" w:eastAsia="es-ES"/>
        </w:rPr>
        <w:t xml:space="preserve"> Aprobación de</w:t>
      </w:r>
      <w:r w:rsidR="002A2448" w:rsidRPr="002A2448">
        <w:rPr>
          <w:rFonts w:eastAsia="Times New Roman"/>
          <w:b/>
          <w:szCs w:val="24"/>
          <w:lang w:val="es-MX" w:eastAsia="es-ES"/>
        </w:rPr>
        <w:t xml:space="preserve">l acta de sesión </w:t>
      </w:r>
      <w:r w:rsidR="002A2448" w:rsidRPr="003A082E">
        <w:rPr>
          <w:rFonts w:eastAsia="Times New Roman"/>
          <w:b/>
          <w:szCs w:val="24"/>
          <w:lang w:val="es-MX" w:eastAsia="es-ES"/>
        </w:rPr>
        <w:t>ordinaria CD-28</w:t>
      </w:r>
      <w:r w:rsidRPr="003A082E">
        <w:rPr>
          <w:rFonts w:eastAsia="Times New Roman"/>
          <w:b/>
          <w:szCs w:val="24"/>
          <w:lang w:val="es-MX" w:eastAsia="es-ES"/>
        </w:rPr>
        <w:t xml:space="preserve">/2018 del Consejo Directivo. EL CONSEJO DIRECTIVO APRUEBA POR </w:t>
      </w:r>
      <w:r w:rsidRPr="00203777">
        <w:rPr>
          <w:rFonts w:eastAsia="Times New Roman"/>
          <w:b/>
          <w:szCs w:val="24"/>
          <w:lang w:val="es-MX" w:eastAsia="es-ES"/>
        </w:rPr>
        <w:t>UNANIMIDAD EL ACTA DE LA SESIÓN ORDINARIA CD-</w:t>
      </w:r>
      <w:r w:rsidR="003A082E" w:rsidRPr="00203777">
        <w:rPr>
          <w:rFonts w:eastAsia="Times New Roman"/>
          <w:b/>
          <w:szCs w:val="24"/>
          <w:lang w:val="es-MX" w:eastAsia="es-ES"/>
        </w:rPr>
        <w:t>28</w:t>
      </w:r>
      <w:r w:rsidRPr="00203777">
        <w:rPr>
          <w:rFonts w:eastAsia="Times New Roman"/>
          <w:b/>
          <w:szCs w:val="24"/>
          <w:lang w:val="es-MX" w:eastAsia="es-ES"/>
        </w:rPr>
        <w:t xml:space="preserve">/2018. </w:t>
      </w:r>
      <w:r w:rsidRPr="00203777">
        <w:rPr>
          <w:b/>
          <w:u w:val="single"/>
        </w:rPr>
        <w:t>Punto 5</w:t>
      </w:r>
      <w:r w:rsidRPr="00203777">
        <w:t>.</w:t>
      </w:r>
      <w:r w:rsidRPr="00203777">
        <w:rPr>
          <w:b/>
        </w:rPr>
        <w:t xml:space="preserve"> </w:t>
      </w:r>
      <w:r w:rsidR="000B328D">
        <w:rPr>
          <w:b/>
        </w:rPr>
        <w:t>Aspectos del p</w:t>
      </w:r>
      <w:r w:rsidR="00203777" w:rsidRPr="00E604D7">
        <w:rPr>
          <w:b/>
        </w:rPr>
        <w:t>royecto del presupuesto</w:t>
      </w:r>
      <w:r w:rsidR="000B328D">
        <w:rPr>
          <w:b/>
        </w:rPr>
        <w:t xml:space="preserve"> anual de gastos de funcionamiento </w:t>
      </w:r>
      <w:r w:rsidR="00203777" w:rsidRPr="00E604D7">
        <w:rPr>
          <w:b/>
        </w:rPr>
        <w:t xml:space="preserve">2019 para la Superintendencia de </w:t>
      </w:r>
      <w:r w:rsidR="00203777" w:rsidRPr="00E604D7">
        <w:rPr>
          <w:rFonts w:eastAsia="Times New Roman"/>
          <w:b/>
          <w:szCs w:val="24"/>
          <w:lang w:val="es-MX" w:eastAsia="es-ES"/>
        </w:rPr>
        <w:t>Competencia</w:t>
      </w:r>
      <w:r w:rsidR="000B328D">
        <w:rPr>
          <w:b/>
        </w:rPr>
        <w:t xml:space="preserve">. </w:t>
      </w:r>
      <w:r w:rsidR="000B328D">
        <w:t xml:space="preserve">El </w:t>
      </w:r>
      <w:proofErr w:type="gramStart"/>
      <w:r w:rsidR="000B328D">
        <w:t>Jefe</w:t>
      </w:r>
      <w:proofErr w:type="gramEnd"/>
      <w:r w:rsidR="000B328D">
        <w:t xml:space="preserve"> de la Unidad Financiera Institucional licenciado Julio Picche Ayala y la licenciada Roxana Martínez, Jefa de la Unidad de Planificación Institucional, presentan al Consejo Directivo </w:t>
      </w:r>
      <w:r w:rsidR="004867F0">
        <w:t xml:space="preserve">el </w:t>
      </w:r>
      <w:r w:rsidR="000B328D" w:rsidRPr="00F10865">
        <w:t xml:space="preserve">proyecto de Presupuesto Anual </w:t>
      </w:r>
      <w:r w:rsidR="00AB01E9">
        <w:t>de Gastos de Funcionamiento 2019</w:t>
      </w:r>
      <w:r w:rsidR="000B328D" w:rsidRPr="00F10865">
        <w:t xml:space="preserve"> de</w:t>
      </w:r>
      <w:r w:rsidR="000B328D">
        <w:t xml:space="preserve"> esta Superintendencia. </w:t>
      </w:r>
      <w:r w:rsidR="000B328D" w:rsidRPr="00541DF6">
        <w:rPr>
          <w:b/>
        </w:rPr>
        <w:t xml:space="preserve">LOS MIEMBROS DEL CONSEJO ANALIZAN, DISCUTEN Y </w:t>
      </w:r>
      <w:r w:rsidR="00AB01E9">
        <w:rPr>
          <w:b/>
        </w:rPr>
        <w:t xml:space="preserve">HACEN OBSERVACIONES </w:t>
      </w:r>
      <w:r w:rsidR="000B328D" w:rsidRPr="00541DF6">
        <w:rPr>
          <w:b/>
        </w:rPr>
        <w:t xml:space="preserve">AL PROYECTO E </w:t>
      </w:r>
      <w:r w:rsidR="000B328D" w:rsidRPr="00147601">
        <w:rPr>
          <w:b/>
        </w:rPr>
        <w:t>INSTRUYEN AL LICENCIADO PICCHE AYALA INCORPORARLAS</w:t>
      </w:r>
      <w:r w:rsidR="000B328D" w:rsidRPr="00147601">
        <w:t>.</w:t>
      </w:r>
      <w:r w:rsidR="006B05E3" w:rsidRPr="00147601">
        <w:t xml:space="preserve"> </w:t>
      </w:r>
      <w:r w:rsidR="006B05E3" w:rsidRPr="00147601">
        <w:rPr>
          <w:b/>
          <w:u w:val="single"/>
        </w:rPr>
        <w:t>Punto 6</w:t>
      </w:r>
      <w:r w:rsidR="006B05E3" w:rsidRPr="00147601">
        <w:rPr>
          <w:u w:val="single"/>
        </w:rPr>
        <w:t>.</w:t>
      </w:r>
      <w:r w:rsidR="006B05E3">
        <w:t xml:space="preserve"> </w:t>
      </w:r>
      <w:r w:rsidR="006B05E3" w:rsidRPr="00E56DDB">
        <w:rPr>
          <w:b/>
        </w:rPr>
        <w:t>Aprobación del Presupuesto Anual de Gastos de Funcionamiento 201</w:t>
      </w:r>
      <w:r w:rsidR="006B05E3">
        <w:rPr>
          <w:b/>
        </w:rPr>
        <w:t>9</w:t>
      </w:r>
      <w:r w:rsidR="006B05E3" w:rsidRPr="00E56DDB">
        <w:rPr>
          <w:b/>
        </w:rPr>
        <w:t xml:space="preserve"> de la SC</w:t>
      </w:r>
      <w:r w:rsidR="006B05E3" w:rsidRPr="00E56DDB">
        <w:t>.</w:t>
      </w:r>
      <w:r w:rsidR="006B05E3">
        <w:t xml:space="preserve"> Luego de incluidas las observaciones formuladas al proyecto de Presupuesto y </w:t>
      </w:r>
      <w:r w:rsidR="006B05E3">
        <w:lastRenderedPageBreak/>
        <w:t xml:space="preserve">haciendo las siguientes consideraciones: </w:t>
      </w:r>
      <w:r w:rsidRPr="00287EFB">
        <w:rPr>
          <w:rFonts w:eastAsia="Times New Roman"/>
          <w:szCs w:val="24"/>
          <w:lang w:val="es-MX" w:eastAsia="es-ES"/>
        </w:rPr>
        <w:t>“</w:t>
      </w:r>
      <w:r w:rsidR="006B05E3">
        <w:rPr>
          <w:rFonts w:eastAsia="Times New Roman"/>
          <w:szCs w:val="24"/>
          <w:lang w:val="es-MX" w:eastAsia="es-ES"/>
        </w:rPr>
        <w:t xml:space="preserve">I. </w:t>
      </w:r>
      <w:r w:rsidR="006B05E3" w:rsidRPr="006B05E3">
        <w:rPr>
          <w:rFonts w:eastAsia="Times New Roman"/>
          <w:szCs w:val="24"/>
          <w:lang w:val="es-MX" w:eastAsia="es-ES"/>
        </w:rPr>
        <w:t>Que de conformidad al artículo 3 inciso 1º de la Ley de Competencia, la Superintendencia de Competencia (SC) es una institución de derecho público, con personalidad jurídica y patrimonio propio, de carácter técnico, con autonomía administrativa y presupuestaria para el ejercicio de las atribuciones y deberes que se estipulan en la referida ley y en las demás disposiciones aplicables;</w:t>
      </w:r>
      <w:r w:rsidR="006B05E3">
        <w:rPr>
          <w:rFonts w:eastAsia="Times New Roman"/>
          <w:szCs w:val="24"/>
          <w:lang w:val="es-MX" w:eastAsia="es-ES"/>
        </w:rPr>
        <w:t xml:space="preserve"> </w:t>
      </w:r>
      <w:r w:rsidR="006B05E3" w:rsidRPr="006B05E3">
        <w:rPr>
          <w:rFonts w:eastAsia="Times New Roman"/>
          <w:szCs w:val="24"/>
          <w:lang w:val="es-MX" w:eastAsia="es-ES"/>
        </w:rPr>
        <w:t>II.-Que de conformidad a los artículos 14 letra k) y 21 de la misma Ley, es atribución de este Consejo Directivo aprobar el Presupuesto Anual de Gastos de Funcionamiento de esta Superintendencia, y remitirlo al Ministerio de Hacienda por medio del Ministerio de Economía;</w:t>
      </w:r>
      <w:r w:rsidR="006B05E3">
        <w:rPr>
          <w:rFonts w:eastAsia="Times New Roman"/>
          <w:szCs w:val="24"/>
          <w:lang w:val="es-MX" w:eastAsia="es-ES"/>
        </w:rPr>
        <w:t xml:space="preserve"> </w:t>
      </w:r>
      <w:r w:rsidR="004C7E0E">
        <w:rPr>
          <w:rFonts w:eastAsia="Times New Roman"/>
          <w:szCs w:val="24"/>
          <w:lang w:val="es-MX" w:eastAsia="es-ES"/>
        </w:rPr>
        <w:t>III.-</w:t>
      </w:r>
      <w:r w:rsidR="006B05E3" w:rsidRPr="006B05E3">
        <w:rPr>
          <w:rFonts w:eastAsia="Times New Roman"/>
          <w:szCs w:val="24"/>
          <w:lang w:val="es-MX" w:eastAsia="es-ES"/>
        </w:rPr>
        <w:t>Que</w:t>
      </w:r>
      <w:r w:rsidR="00147601">
        <w:rPr>
          <w:rFonts w:eastAsia="Times New Roman"/>
          <w:szCs w:val="24"/>
          <w:lang w:val="es-MX" w:eastAsia="es-ES"/>
        </w:rPr>
        <w:t xml:space="preserve"> </w:t>
      </w:r>
      <w:r w:rsidR="006B05E3" w:rsidRPr="006B05E3">
        <w:rPr>
          <w:rFonts w:eastAsia="Times New Roman"/>
          <w:szCs w:val="24"/>
          <w:lang w:val="es-MX" w:eastAsia="es-ES"/>
        </w:rPr>
        <w:t>con fecha 24 de julio del año en curso, se recibió nota 1139 del Ministerio de Hacienda, mediante la cual se comunicó el “techo presupuestario preliminar para Gastos de funcionamiento y otros” asignado a esta Superintendencia para el ejercicio fiscal 2019 el cual asciende a la cantidad de $2,559,133.00;</w:t>
      </w:r>
      <w:r w:rsidR="006B05E3">
        <w:rPr>
          <w:rFonts w:eastAsia="Times New Roman"/>
          <w:szCs w:val="24"/>
          <w:lang w:val="es-MX" w:eastAsia="es-ES"/>
        </w:rPr>
        <w:t xml:space="preserve"> </w:t>
      </w:r>
      <w:r w:rsidR="006B05E3" w:rsidRPr="006B05E3">
        <w:rPr>
          <w:rFonts w:eastAsia="Times New Roman"/>
          <w:b/>
          <w:szCs w:val="24"/>
          <w:lang w:val="es-MX" w:eastAsia="es-ES"/>
        </w:rPr>
        <w:t>ESTE CONSEJO DIRECTIVO</w:t>
      </w:r>
      <w:r w:rsidR="006B05E3" w:rsidRPr="006B05E3">
        <w:rPr>
          <w:rFonts w:eastAsia="Times New Roman"/>
          <w:szCs w:val="24"/>
          <w:lang w:val="es-MX" w:eastAsia="es-ES"/>
        </w:rPr>
        <w:t xml:space="preserve">, en uso de las facultades conferidas por los citados artículos 3 inciso 1º, 14 letra k) y 21 de la Ley de Competencia, </w:t>
      </w:r>
      <w:r w:rsidR="006B05E3" w:rsidRPr="006B05E3">
        <w:rPr>
          <w:rFonts w:eastAsia="Times New Roman"/>
          <w:b/>
          <w:szCs w:val="24"/>
          <w:lang w:val="es-MX" w:eastAsia="es-ES"/>
        </w:rPr>
        <w:t>RESUELVE</w:t>
      </w:r>
      <w:r w:rsidR="006B05E3" w:rsidRPr="006B05E3">
        <w:rPr>
          <w:rFonts w:eastAsia="Times New Roman"/>
          <w:szCs w:val="24"/>
          <w:lang w:val="es-MX" w:eastAsia="es-ES"/>
        </w:rPr>
        <w:t xml:space="preserve">:  </w:t>
      </w:r>
      <w:r w:rsidR="00E604D7" w:rsidRPr="00287EFB">
        <w:rPr>
          <w:rFonts w:eastAsia="Times New Roman"/>
          <w:szCs w:val="24"/>
          <w:lang w:val="es-MX" w:eastAsia="es-ES"/>
        </w:rPr>
        <w:t xml:space="preserve">1. Aprobar el Presupuesto Anual de Gastos de Funcionamiento de la Superintendencia de Competencia para el ejercicio fiscal 2019 sujeto al “techo presupuestario” comunicado, que asciende a la suma de DOS MILLONES QUINIENTOS CINCUENTA Y NUEVE MIL CIENTO TREINTA Y TRES DÓLARES DE LOS ESTADOS UNIDOS DE AMÉRICA (US$2,559,133.00), el cual aparece detallado en documento anexo, que forma parte integrante de la presente resolución; 2. Solicitar formalmente al señor Ministro de Hacienda el incremento presupuestario necesario para la contratación de nuevo personal y contención de la fuga de profesionales, elaboración de estudios de condiciones de competencia, y orientar la visión de la institución en un marco estratégico de política pública basado en la Ley y el Plan Quinquenal de Desarrollo, hasta por un monto de DOSCIENTOS CINCUENTA Y CINCO MIL NOVECIENTOS TRECE DÓLARES DE LOS ESTADOS UNIDOS DE AMÉRICA CON TREINTA CENTAVOS DE DÓLAR DE LOS ESTADOS UNIDOS DE AMÉRICA (US$255,913.30), que equivale al 10% del referido techo. 3. Comunicar esta resolución al Ministerio de </w:t>
      </w:r>
      <w:r w:rsidR="00E604D7" w:rsidRPr="004437C6">
        <w:rPr>
          <w:rFonts w:eastAsia="Times New Roman"/>
          <w:szCs w:val="24"/>
          <w:lang w:val="es-MX" w:eastAsia="es-ES"/>
        </w:rPr>
        <w:t>Hacienda, por medio del Ministerio de Economía, tal como se establece en el párrafo segundo del artícul</w:t>
      </w:r>
      <w:r w:rsidR="00E646C3">
        <w:rPr>
          <w:rFonts w:eastAsia="Times New Roman"/>
          <w:szCs w:val="24"/>
          <w:lang w:val="es-MX" w:eastAsia="es-ES"/>
        </w:rPr>
        <w:t>o tres de la Ley de Competencia</w:t>
      </w:r>
      <w:r w:rsidRPr="004437C6">
        <w:rPr>
          <w:rFonts w:eastAsia="Times New Roman"/>
          <w:szCs w:val="24"/>
          <w:lang w:val="es-MX" w:eastAsia="es-ES"/>
        </w:rPr>
        <w:t>”</w:t>
      </w:r>
      <w:r w:rsidR="00E646C3" w:rsidRPr="00E646C3">
        <w:rPr>
          <w:rFonts w:eastAsia="Times New Roman"/>
          <w:szCs w:val="24"/>
          <w:lang w:val="es-MX" w:eastAsia="es-ES"/>
        </w:rPr>
        <w:t xml:space="preserve">, </w:t>
      </w:r>
      <w:r w:rsidR="00E646C3" w:rsidRPr="000B3004">
        <w:rPr>
          <w:rFonts w:eastAsia="Times New Roman"/>
          <w:b/>
          <w:szCs w:val="24"/>
          <w:lang w:val="es-MX" w:eastAsia="es-ES"/>
        </w:rPr>
        <w:t xml:space="preserve">Y PARA ESTOS EFECTOS EMITE LA </w:t>
      </w:r>
      <w:r w:rsidR="00E646C3" w:rsidRPr="000B3004">
        <w:rPr>
          <w:rFonts w:eastAsia="Times New Roman"/>
          <w:b/>
          <w:szCs w:val="24"/>
          <w:lang w:val="es-MX" w:eastAsia="es-ES"/>
        </w:rPr>
        <w:lastRenderedPageBreak/>
        <w:t>RESOLUCIÓN RC-AG-01/2018, A LAS A LAS NUEVE HORAS Y VEINTE MINUTOS DEL 10 DE AGOSTO DE 2018 E INSTRUYE AL LICENCIADO PÍCCHE AYALA NOTIFICARLA</w:t>
      </w:r>
      <w:r w:rsidRPr="000B3004">
        <w:rPr>
          <w:rFonts w:eastAsia="Times New Roman"/>
          <w:b/>
          <w:szCs w:val="24"/>
          <w:lang w:val="es-MX" w:eastAsia="es-ES"/>
        </w:rPr>
        <w:t>.</w:t>
      </w:r>
      <w:r w:rsidRPr="009D1DEE">
        <w:rPr>
          <w:rFonts w:eastAsia="Times New Roman"/>
          <w:b/>
          <w:szCs w:val="24"/>
          <w:lang w:val="es-MX" w:eastAsia="es-ES"/>
        </w:rPr>
        <w:t xml:space="preserve"> </w:t>
      </w:r>
      <w:r w:rsidRPr="009D1DEE">
        <w:rPr>
          <w:rFonts w:eastAsia="Times New Roman"/>
          <w:b/>
          <w:szCs w:val="24"/>
          <w:u w:val="single"/>
          <w:lang w:val="es-MX" w:eastAsia="es-ES"/>
        </w:rPr>
        <w:t xml:space="preserve">Punto </w:t>
      </w:r>
      <w:r w:rsidR="00E646C3">
        <w:rPr>
          <w:rFonts w:eastAsia="Times New Roman"/>
          <w:b/>
          <w:szCs w:val="24"/>
          <w:u w:val="single"/>
          <w:lang w:val="es-MX" w:eastAsia="es-ES"/>
        </w:rPr>
        <w:t>7</w:t>
      </w:r>
      <w:r w:rsidRPr="009D1DEE">
        <w:rPr>
          <w:rFonts w:eastAsia="Times New Roman"/>
          <w:b/>
          <w:szCs w:val="24"/>
          <w:u w:val="single"/>
          <w:lang w:val="es-MX" w:eastAsia="es-ES"/>
        </w:rPr>
        <w:t>.</w:t>
      </w:r>
      <w:r w:rsidRPr="009D1DEE">
        <w:rPr>
          <w:b/>
          <w:lang w:val="es-MX"/>
        </w:rPr>
        <w:t xml:space="preserve"> </w:t>
      </w:r>
      <w:r w:rsidR="006F1A98" w:rsidRPr="009D1DEE">
        <w:rPr>
          <w:b/>
          <w:lang w:val="es-MX"/>
        </w:rPr>
        <w:t>Seguimiento y cumplimiento de metas de la Unidad de Auditoría Interna, correspondiente al primer semestre de 2018</w:t>
      </w:r>
      <w:r w:rsidR="009D1DEE" w:rsidRPr="009D1DEE">
        <w:rPr>
          <w:b/>
          <w:lang w:val="es-MX"/>
        </w:rPr>
        <w:t xml:space="preserve">. </w:t>
      </w:r>
      <w:r w:rsidR="00E646C3" w:rsidRPr="00E646C3">
        <w:rPr>
          <w:lang w:val="es-MX"/>
        </w:rPr>
        <w:t xml:space="preserve">El </w:t>
      </w:r>
      <w:proofErr w:type="gramStart"/>
      <w:r w:rsidR="00E646C3" w:rsidRPr="00E646C3">
        <w:rPr>
          <w:lang w:val="es-MX"/>
        </w:rPr>
        <w:t>Jefe</w:t>
      </w:r>
      <w:proofErr w:type="gramEnd"/>
      <w:r w:rsidR="00E646C3" w:rsidRPr="00E646C3">
        <w:rPr>
          <w:lang w:val="es-MX"/>
        </w:rPr>
        <w:t xml:space="preserve"> de la Unidad de Auditoría Interna licencia</w:t>
      </w:r>
      <w:r w:rsidR="00E646C3">
        <w:rPr>
          <w:lang w:val="es-MX"/>
        </w:rPr>
        <w:t>do Víctor Manuel Henríquez Bola</w:t>
      </w:r>
      <w:r w:rsidR="00E646C3" w:rsidRPr="00E646C3">
        <w:rPr>
          <w:lang w:val="es-MX"/>
        </w:rPr>
        <w:t xml:space="preserve">ños presenta al Consejo Directivo el seguimiento y el cumplimiento de las metas de la Unidad de Auditoría Interna, correspondientes al primer semestre de 2018, </w:t>
      </w:r>
      <w:r w:rsidR="00B670B0" w:rsidRPr="00E646C3">
        <w:rPr>
          <w:lang w:val="es-MX"/>
        </w:rPr>
        <w:t>de conformidad a la normativa de la Corte de Cuentas</w:t>
      </w:r>
      <w:r w:rsidR="006B0150" w:rsidRPr="00E646C3">
        <w:rPr>
          <w:lang w:val="es-MX"/>
        </w:rPr>
        <w:t xml:space="preserve">, sobre lo cual no </w:t>
      </w:r>
      <w:r w:rsidR="00DC2916" w:rsidRPr="00E646C3">
        <w:rPr>
          <w:lang w:val="es-MX"/>
        </w:rPr>
        <w:t>se identificaron condiciones de control que ameriten reportarse.</w:t>
      </w:r>
      <w:r w:rsidR="008662C2" w:rsidRPr="00507C0C">
        <w:rPr>
          <w:lang w:val="es-MX"/>
        </w:rPr>
        <w:t xml:space="preserve"> </w:t>
      </w:r>
      <w:r w:rsidR="008662C2" w:rsidRPr="00507C0C">
        <w:rPr>
          <w:rFonts w:eastAsia="Times New Roman"/>
          <w:b/>
          <w:szCs w:val="24"/>
          <w:lang w:val="es-MX" w:eastAsia="es-ES"/>
        </w:rPr>
        <w:t>LOS MIEMBROS DEL CONSEJO DIRECTIVO SE DAN POR ENTERADOS</w:t>
      </w:r>
      <w:r w:rsidR="008662C2" w:rsidRPr="00507C0C">
        <w:rPr>
          <w:rFonts w:eastAsia="Times New Roman"/>
          <w:szCs w:val="24"/>
          <w:lang w:val="es-MX" w:eastAsia="es-ES"/>
        </w:rPr>
        <w:t>.</w:t>
      </w:r>
      <w:r w:rsidR="009D1DEE" w:rsidRPr="00507C0C">
        <w:rPr>
          <w:lang w:val="es-MX"/>
        </w:rPr>
        <w:t xml:space="preserve"> </w:t>
      </w:r>
      <w:r w:rsidR="009D1DEE" w:rsidRPr="009D1DEE">
        <w:rPr>
          <w:lang w:val="es-MX"/>
        </w:rPr>
        <w:t xml:space="preserve"> </w:t>
      </w:r>
      <w:r w:rsidR="006F1A98" w:rsidRPr="009D1DEE">
        <w:rPr>
          <w:b/>
          <w:lang w:val="es-MX"/>
        </w:rPr>
        <w:t xml:space="preserve"> </w:t>
      </w:r>
      <w:r w:rsidR="00E646C3">
        <w:rPr>
          <w:b/>
          <w:u w:val="single"/>
          <w:lang w:val="es-MX"/>
        </w:rPr>
        <w:t>Punto 8</w:t>
      </w:r>
      <w:r w:rsidR="006F1A98" w:rsidRPr="003C6A1D">
        <w:rPr>
          <w:b/>
          <w:u w:val="single"/>
          <w:lang w:val="es-MX"/>
        </w:rPr>
        <w:t>.</w:t>
      </w:r>
      <w:r w:rsidR="006F1A98" w:rsidRPr="003C6A1D">
        <w:rPr>
          <w:b/>
          <w:lang w:val="es-MX"/>
        </w:rPr>
        <w:t xml:space="preserve"> </w:t>
      </w:r>
      <w:r w:rsidR="005747AC" w:rsidRPr="003C6A1D">
        <w:rPr>
          <w:b/>
          <w:lang w:val="es-MX"/>
        </w:rPr>
        <w:t xml:space="preserve">Participación en el Foro Latinoamericano de Competencia y Reunión Anual del Grupo de Trabajo sobre Comercio y Competencia de América Latina y el Caribe. </w:t>
      </w:r>
      <w:r w:rsidR="00C249D1">
        <w:rPr>
          <w:lang w:val="es-MX"/>
        </w:rPr>
        <w:t xml:space="preserve">El Superintendente </w:t>
      </w:r>
      <w:r w:rsidR="00370DF7">
        <w:rPr>
          <w:lang w:val="es-MX"/>
        </w:rPr>
        <w:t xml:space="preserve">informa a los miembros del Consejo Directivo acerca de las invitaciones </w:t>
      </w:r>
      <w:r w:rsidR="006F7E5F">
        <w:rPr>
          <w:lang w:val="es-MX"/>
        </w:rPr>
        <w:t xml:space="preserve">recibidas </w:t>
      </w:r>
      <w:r w:rsidR="00370DF7">
        <w:rPr>
          <w:lang w:val="es-MX"/>
        </w:rPr>
        <w:t xml:space="preserve">para participar en el Foro Latinoamericano y del Caribe de Competencia </w:t>
      </w:r>
      <w:r w:rsidR="00000745">
        <w:rPr>
          <w:lang w:val="es-MX"/>
        </w:rPr>
        <w:t>(FLACC)</w:t>
      </w:r>
      <w:r w:rsidR="006F7E5F">
        <w:rPr>
          <w:lang w:val="es-MX"/>
        </w:rPr>
        <w:t>,</w:t>
      </w:r>
      <w:r w:rsidR="00000745">
        <w:rPr>
          <w:lang w:val="es-MX"/>
        </w:rPr>
        <w:t xml:space="preserve"> </w:t>
      </w:r>
      <w:r w:rsidR="00370DF7">
        <w:rPr>
          <w:lang w:val="es-MX"/>
        </w:rPr>
        <w:t>que se realizará el 18 y 19 de septiembre de este año, en la ciu</w:t>
      </w:r>
      <w:r w:rsidR="00000745">
        <w:rPr>
          <w:lang w:val="es-MX"/>
        </w:rPr>
        <w:t xml:space="preserve">dad de Buenos Aires, Argentina; </w:t>
      </w:r>
      <w:r w:rsidR="006F7E5F">
        <w:rPr>
          <w:lang w:val="es-MX"/>
        </w:rPr>
        <w:t>y</w:t>
      </w:r>
      <w:r w:rsidR="00000745">
        <w:rPr>
          <w:lang w:val="es-MX"/>
        </w:rPr>
        <w:t xml:space="preserve"> en la VIII Reunión del Grupo de Trabajo sobre Comercio y Competencia de América Latina y el Caribe (GTCC), a celebrarse en la ciudad de Brasilia, Brasil, los días 10 y 11 de octubre de este año. </w:t>
      </w:r>
      <w:r w:rsidR="00000745" w:rsidRPr="00824F46">
        <w:rPr>
          <w:b/>
          <w:lang w:val="es-MX"/>
        </w:rPr>
        <w:t xml:space="preserve">Los miembros del Consejo Directivo </w:t>
      </w:r>
      <w:r w:rsidR="007017E0">
        <w:rPr>
          <w:b/>
          <w:lang w:val="es-MX"/>
        </w:rPr>
        <w:t xml:space="preserve">se dan por enterados </w:t>
      </w:r>
      <w:r w:rsidR="006F7E5F">
        <w:rPr>
          <w:b/>
          <w:lang w:val="es-MX"/>
        </w:rPr>
        <w:t xml:space="preserve">de las invitaciones </w:t>
      </w:r>
      <w:r w:rsidR="007017E0">
        <w:rPr>
          <w:b/>
          <w:lang w:val="es-MX"/>
        </w:rPr>
        <w:t xml:space="preserve">y </w:t>
      </w:r>
      <w:r w:rsidR="00000745" w:rsidRPr="00824F46">
        <w:rPr>
          <w:b/>
          <w:lang w:val="es-MX"/>
        </w:rPr>
        <w:t xml:space="preserve">concluyen que </w:t>
      </w:r>
      <w:r w:rsidR="00824F46" w:rsidRPr="00824F46">
        <w:rPr>
          <w:b/>
          <w:lang w:val="es-MX"/>
        </w:rPr>
        <w:t xml:space="preserve">únicamente </w:t>
      </w:r>
      <w:r w:rsidR="00000745" w:rsidRPr="00824F46">
        <w:rPr>
          <w:b/>
          <w:lang w:val="es-MX"/>
        </w:rPr>
        <w:t xml:space="preserve">el licenciado Nelson Guzmán, en su calidad de Superintendente de Competencia, participe en dichos eventos en representación de esta </w:t>
      </w:r>
      <w:r w:rsidR="00000745" w:rsidRPr="007017E0">
        <w:rPr>
          <w:b/>
          <w:lang w:val="es-MX"/>
        </w:rPr>
        <w:t>institución.</w:t>
      </w:r>
      <w:r w:rsidR="00370DF7" w:rsidRPr="007017E0">
        <w:rPr>
          <w:lang w:val="es-MX"/>
        </w:rPr>
        <w:t xml:space="preserve">  </w:t>
      </w:r>
      <w:r w:rsidR="005747AC" w:rsidRPr="007017E0">
        <w:rPr>
          <w:b/>
          <w:u w:val="single"/>
          <w:lang w:val="es-MX"/>
        </w:rPr>
        <w:t xml:space="preserve">Punto </w:t>
      </w:r>
      <w:r w:rsidR="00E646C3">
        <w:rPr>
          <w:b/>
          <w:u w:val="single"/>
          <w:lang w:val="es-MX"/>
        </w:rPr>
        <w:t>9</w:t>
      </w:r>
      <w:r w:rsidR="005747AC" w:rsidRPr="007017E0">
        <w:rPr>
          <w:b/>
          <w:u w:val="single"/>
          <w:lang w:val="es-MX"/>
        </w:rPr>
        <w:t>.</w:t>
      </w:r>
      <w:r w:rsidR="005747AC" w:rsidRPr="007017E0">
        <w:rPr>
          <w:b/>
          <w:lang w:val="es-MX"/>
        </w:rPr>
        <w:t xml:space="preserve"> </w:t>
      </w:r>
      <w:r w:rsidR="007017E0" w:rsidRPr="007017E0">
        <w:rPr>
          <w:b/>
        </w:rPr>
        <w:t>Opinión de acuerdo de transporte aéreo con Trinidad y Tobago</w:t>
      </w:r>
      <w:r w:rsidRPr="007017E0">
        <w:rPr>
          <w:b/>
        </w:rPr>
        <w:t>.</w:t>
      </w:r>
      <w:r w:rsidRPr="007017E0">
        <w:t xml:space="preserve"> El Director </w:t>
      </w:r>
      <w:r w:rsidRPr="006D7359">
        <w:t xml:space="preserve">ponente presenta al Consejo Directivo una propuesta de opinión reformulada en atención a las observaciones surgidas en sesión ordinaria </w:t>
      </w:r>
      <w:r w:rsidR="006F7E5F" w:rsidRPr="006D7359">
        <w:t>CD-27/2018</w:t>
      </w:r>
      <w:r w:rsidRPr="006D7359">
        <w:t>, cuyo fallo dispone:</w:t>
      </w:r>
      <w:r w:rsidRPr="006D7359">
        <w:rPr>
          <w:color w:val="FF0000"/>
        </w:rPr>
        <w:t xml:space="preserve"> </w:t>
      </w:r>
      <w:r w:rsidRPr="006D7359">
        <w:t>“</w:t>
      </w:r>
      <w:r w:rsidR="007017E0" w:rsidRPr="007017E0">
        <w:t xml:space="preserve">I. La propuesta de “Acuerdo sobre servicios aéreos entre el gobierno de la República de Trinidad y Tobago y el gobierno de la República de El Salvador” constituye un instrumento conforme con la promoción de la libre competencia, por cuanto fomenta la concesión de derechos de tráfico aéreo hasta la quinta libertad del aire, permite designaciones ilimitadas de aerolíneas, reconoce la libertad tarifaria y no contiene restricciones cuantitativas a rutas, capacidad y frecuencia de las </w:t>
      </w:r>
      <w:r w:rsidR="007017E0" w:rsidRPr="007017E0">
        <w:lastRenderedPageBreak/>
        <w:t>aerolíneas designadas. II. En el proceso de negociación aún por realizar, se recomienda considerar los siguientes elementos: A)</w:t>
      </w:r>
      <w:r w:rsidR="007017E0" w:rsidRPr="007017E0">
        <w:tab/>
        <w:t>En relación con los criterios de designación de aerolíneas, considerando los intereses estratégicos del Estado salvadoreño, es importante establecer un equilibrio en las prerrogativas pactadas, valorando reglas que procuren un trato equivalente. B)</w:t>
      </w:r>
      <w:r w:rsidR="007017E0" w:rsidRPr="007017E0">
        <w:tab/>
        <w:t>En relación con los impedimentos a la actuación de las instituciones que tutelan la aviación civil, la defensa del consumidor o la libre competencia, entre otros entes que pudieran conocer sobre la base de tarifas irregulares, convenir reglas que permitan la intervención pública, sin menoscabo de la comunicación diplomática entre los Estados Parte.  C) En relación con el control de los acuerdos comerciales entre aerolíneas, estipular que este sea ejecutado por la Autoridad de Aviación Civil. En todo caso, la Superintendencia de Competencia podrá aportar apoyo técnico, cuando se le requiere y las circunstancias lo ameriten. Este necesario apoyo no requiere un desarrollo o mención especial en los acuerdos aéreos. III. Comuníquese</w:t>
      </w:r>
      <w:r w:rsidRPr="007017E0">
        <w:t xml:space="preserve">”. Con base en </w:t>
      </w:r>
      <w:r w:rsidR="007017E0" w:rsidRPr="007017E0">
        <w:t>el</w:t>
      </w:r>
      <w:r w:rsidRPr="007017E0">
        <w:t xml:space="preserve"> artículo 14 let</w:t>
      </w:r>
      <w:r w:rsidR="007017E0" w:rsidRPr="007017E0">
        <w:t>ra M) de la Ley de Competencia</w:t>
      </w:r>
      <w:r w:rsidRPr="007017E0">
        <w:t xml:space="preserve">, </w:t>
      </w:r>
      <w:r w:rsidRPr="007017E0">
        <w:rPr>
          <w:b/>
        </w:rPr>
        <w:t xml:space="preserve">ESTE CONSEJO DIRECTIVO </w:t>
      </w:r>
      <w:r w:rsidRPr="007017E0">
        <w:rPr>
          <w:rFonts w:eastAsia="Times New Roman"/>
          <w:b/>
          <w:szCs w:val="24"/>
          <w:lang w:val="es-MX" w:eastAsia="es-ES"/>
        </w:rPr>
        <w:t xml:space="preserve">ACUERDA APROBAR Y FIRMAR LA OPINIÓN DE REFERENCIA </w:t>
      </w:r>
      <w:r w:rsidR="007017E0" w:rsidRPr="007017E0">
        <w:rPr>
          <w:rFonts w:eastAsia="Times New Roman"/>
          <w:b/>
          <w:szCs w:val="24"/>
          <w:lang w:val="es-MX" w:eastAsia="es-ES"/>
        </w:rPr>
        <w:t xml:space="preserve">SC-022-S/ON/R-2018 </w:t>
      </w:r>
      <w:r w:rsidRPr="007017E0">
        <w:rPr>
          <w:rFonts w:eastAsia="Times New Roman"/>
          <w:b/>
          <w:szCs w:val="24"/>
          <w:lang w:val="es-MX" w:eastAsia="es-ES"/>
        </w:rPr>
        <w:t xml:space="preserve">A LAS </w:t>
      </w:r>
      <w:r w:rsidR="007017E0" w:rsidRPr="007017E0">
        <w:rPr>
          <w:rFonts w:eastAsia="Times New Roman"/>
          <w:b/>
          <w:szCs w:val="24"/>
          <w:lang w:val="es-MX" w:eastAsia="es-ES"/>
        </w:rPr>
        <w:t>DIEZ</w:t>
      </w:r>
      <w:r w:rsidRPr="007017E0">
        <w:rPr>
          <w:rFonts w:eastAsia="Times New Roman"/>
          <w:b/>
          <w:szCs w:val="24"/>
          <w:lang w:val="es-MX" w:eastAsia="es-ES"/>
        </w:rPr>
        <w:t xml:space="preserve"> HORAS Y QUINCE MINUTOS DE ESTA FECHA, </w:t>
      </w:r>
      <w:r w:rsidRPr="007017E0">
        <w:rPr>
          <w:b/>
        </w:rPr>
        <w:t xml:space="preserve">E INSTRUYE A LA INTENDENTE ECONÓMICA </w:t>
      </w:r>
      <w:r w:rsidRPr="00AC600E">
        <w:rPr>
          <w:b/>
        </w:rPr>
        <w:t xml:space="preserve">COMUNICARLA. </w:t>
      </w:r>
      <w:r w:rsidRPr="00AC600E">
        <w:rPr>
          <w:b/>
          <w:szCs w:val="24"/>
          <w:u w:val="single"/>
        </w:rPr>
        <w:t xml:space="preserve">Punto </w:t>
      </w:r>
      <w:r w:rsidR="00E646C3">
        <w:rPr>
          <w:b/>
          <w:szCs w:val="24"/>
          <w:u w:val="single"/>
        </w:rPr>
        <w:t>10</w:t>
      </w:r>
      <w:r w:rsidRPr="00AC600E">
        <w:rPr>
          <w:b/>
          <w:szCs w:val="24"/>
          <w:u w:val="single"/>
        </w:rPr>
        <w:t>.</w:t>
      </w:r>
      <w:r w:rsidRPr="00AC600E">
        <w:rPr>
          <w:szCs w:val="24"/>
        </w:rPr>
        <w:t xml:space="preserve"> </w:t>
      </w:r>
      <w:r w:rsidR="00ED22A8" w:rsidRPr="00AC600E">
        <w:rPr>
          <w:b/>
          <w:szCs w:val="24"/>
        </w:rPr>
        <w:t>Docume</w:t>
      </w:r>
      <w:r w:rsidR="00EC2B12">
        <w:rPr>
          <w:b/>
          <w:szCs w:val="24"/>
        </w:rPr>
        <w:t>ntos contractuales de comprador en procedimiento de concentración econ</w:t>
      </w:r>
      <w:bookmarkStart w:id="0" w:name="_GoBack"/>
      <w:bookmarkEnd w:id="0"/>
      <w:r w:rsidR="00EC2B12">
        <w:rPr>
          <w:b/>
          <w:szCs w:val="24"/>
        </w:rPr>
        <w:t>ómica</w:t>
      </w:r>
      <w:r w:rsidR="00EC2B12" w:rsidRPr="00EC2B12">
        <w:t xml:space="preserve"> </w:t>
      </w:r>
      <w:r w:rsidR="006F1288" w:rsidRPr="006F1288">
        <w:rPr>
          <w:b/>
        </w:rPr>
        <w:t>SC-003-S/CE/R-2016</w:t>
      </w:r>
      <w:r w:rsidR="00ED22A8" w:rsidRPr="00E646C3">
        <w:rPr>
          <w:b/>
          <w:szCs w:val="24"/>
        </w:rPr>
        <w:t>.</w:t>
      </w:r>
      <w:r w:rsidR="00ED22A8" w:rsidRPr="00AC600E">
        <w:rPr>
          <w:b/>
          <w:szCs w:val="24"/>
        </w:rPr>
        <w:t xml:space="preserve"> </w:t>
      </w:r>
      <w:r w:rsidR="005717C9" w:rsidRPr="005717C9">
        <w:rPr>
          <w:b/>
        </w:rPr>
        <w:t>PUNTO RESERVADO CONFORME AL ARTÍCULO 19 LETRAS G) Y H) DE LA LEY DE ACCESO A LA INFORMACIÓN PÚBLICA</w:t>
      </w:r>
      <w:r w:rsidR="00AC600E" w:rsidRPr="00507C0C">
        <w:rPr>
          <w:rFonts w:eastAsia="Times New Roman"/>
          <w:szCs w:val="24"/>
          <w:lang w:val="es-MX" w:eastAsia="es-ES"/>
        </w:rPr>
        <w:t>.</w:t>
      </w:r>
      <w:r w:rsidR="00AC600E" w:rsidRPr="00507C0C">
        <w:rPr>
          <w:lang w:val="es-MX"/>
        </w:rPr>
        <w:t xml:space="preserve"> </w:t>
      </w:r>
      <w:r w:rsidR="00E646C3">
        <w:rPr>
          <w:b/>
          <w:szCs w:val="24"/>
          <w:u w:val="single"/>
        </w:rPr>
        <w:t>Punto 11</w:t>
      </w:r>
      <w:r w:rsidR="00ED22A8" w:rsidRPr="00ED22A8">
        <w:rPr>
          <w:b/>
          <w:szCs w:val="24"/>
          <w:u w:val="single"/>
        </w:rPr>
        <w:t>.</w:t>
      </w:r>
      <w:r w:rsidR="00ED22A8" w:rsidRPr="00ED22A8">
        <w:rPr>
          <w:rFonts w:ascii="Gill Sans MT" w:eastAsia="Calibri" w:hAnsi="Gill Sans MT"/>
          <w:szCs w:val="21"/>
          <w:lang w:bidi="en-US"/>
        </w:rPr>
        <w:t xml:space="preserve"> </w:t>
      </w:r>
      <w:r w:rsidR="00ED22A8" w:rsidRPr="00ED22A8">
        <w:rPr>
          <w:b/>
          <w:szCs w:val="24"/>
        </w:rPr>
        <w:t xml:space="preserve">Seguimiento a las </w:t>
      </w:r>
      <w:r w:rsidR="00F00A50">
        <w:rPr>
          <w:b/>
          <w:szCs w:val="24"/>
        </w:rPr>
        <w:t xml:space="preserve">condiciones </w:t>
      </w:r>
      <w:r w:rsidR="00F00A50" w:rsidRPr="00EF525F">
        <w:rPr>
          <w:b/>
          <w:szCs w:val="24"/>
        </w:rPr>
        <w:t>autorización Tigo/</w:t>
      </w:r>
      <w:proofErr w:type="gramStart"/>
      <w:r w:rsidR="00ED22A8" w:rsidRPr="00EF525F">
        <w:rPr>
          <w:b/>
          <w:szCs w:val="24"/>
        </w:rPr>
        <w:t>Caribeña</w:t>
      </w:r>
      <w:proofErr w:type="gramEnd"/>
      <w:r w:rsidR="00ED22A8" w:rsidRPr="00EF525F">
        <w:rPr>
          <w:b/>
          <w:szCs w:val="24"/>
        </w:rPr>
        <w:t xml:space="preserve"> (SC-047-S/CE/R-2016)</w:t>
      </w:r>
      <w:r w:rsidRPr="00EF525F">
        <w:rPr>
          <w:b/>
          <w:szCs w:val="24"/>
        </w:rPr>
        <w:t xml:space="preserve">. </w:t>
      </w:r>
      <w:r w:rsidR="005717C9" w:rsidRPr="005717C9">
        <w:rPr>
          <w:b/>
        </w:rPr>
        <w:t>PUNTO RESERVADO CONFORME AL ARTÍCULO 19 LETRAS G) Y H) DE LA LEY DE ACCESO A LA INFORMACIÓN PÚBLICA</w:t>
      </w:r>
      <w:r w:rsidRPr="00DC2916">
        <w:rPr>
          <w:b/>
        </w:rPr>
        <w:t>.</w:t>
      </w:r>
      <w:r w:rsidRPr="00DC2916">
        <w:rPr>
          <w:rFonts w:eastAsia="Times New Roman"/>
          <w:szCs w:val="24"/>
          <w:lang w:val="es-MX" w:eastAsia="es-ES"/>
        </w:rPr>
        <w:t xml:space="preserve"> No habiendo más que hacer constar se cierra la presente acta, a las </w:t>
      </w:r>
      <w:r w:rsidR="00DC2916" w:rsidRPr="00DC2916">
        <w:rPr>
          <w:rFonts w:eastAsia="Times New Roman"/>
          <w:szCs w:val="24"/>
          <w:lang w:val="es-MX" w:eastAsia="es-ES"/>
        </w:rPr>
        <w:t>once</w:t>
      </w:r>
      <w:r w:rsidRPr="00DC2916">
        <w:rPr>
          <w:rFonts w:eastAsia="Times New Roman"/>
          <w:szCs w:val="24"/>
          <w:lang w:val="es-MX" w:eastAsia="es-ES"/>
        </w:rPr>
        <w:t xml:space="preserve"> horas</w:t>
      </w:r>
      <w:r w:rsidR="00DC2916" w:rsidRPr="00DC2916">
        <w:rPr>
          <w:rFonts w:eastAsia="Times New Roman"/>
          <w:szCs w:val="24"/>
          <w:lang w:val="es-MX" w:eastAsia="es-ES"/>
        </w:rPr>
        <w:t xml:space="preserve"> y cincuenta y cinco minutos</w:t>
      </w:r>
      <w:r w:rsidRPr="00DC2916">
        <w:rPr>
          <w:rFonts w:eastAsia="Times New Roman"/>
          <w:szCs w:val="24"/>
          <w:lang w:val="es-MX" w:eastAsia="es-ES"/>
        </w:rPr>
        <w:t xml:space="preserve"> del día de su</w:t>
      </w:r>
      <w:r w:rsidRPr="00727D2A">
        <w:rPr>
          <w:rFonts w:eastAsia="Times New Roman"/>
          <w:szCs w:val="24"/>
          <w:lang w:val="es-MX" w:eastAsia="es-ES"/>
        </w:rPr>
        <w:t xml:space="preserve"> fecha.</w:t>
      </w:r>
    </w:p>
    <w:p w14:paraId="267F7233" w14:textId="77777777" w:rsidR="00EE27F5" w:rsidRPr="00EE27F5" w:rsidRDefault="00EE27F5" w:rsidP="00EE27F5">
      <w:pPr>
        <w:pStyle w:val="Prrafodelista"/>
        <w:spacing w:line="360" w:lineRule="auto"/>
        <w:ind w:left="0"/>
        <w:jc w:val="both"/>
        <w:rPr>
          <w:rFonts w:cstheme="minorBidi"/>
          <w:color w:val="C00000"/>
          <w:lang w:val="es-SV"/>
        </w:rPr>
      </w:pPr>
    </w:p>
    <w:p w14:paraId="024CC6CD" w14:textId="77777777" w:rsidR="00EE27F5" w:rsidRPr="00EE27F5" w:rsidRDefault="00EE27F5" w:rsidP="00EE27F5">
      <w:pPr>
        <w:spacing w:line="360" w:lineRule="auto"/>
        <w:jc w:val="both"/>
        <w:rPr>
          <w:rFonts w:eastAsia="Times New Roman" w:cs="Tahoma"/>
          <w:color w:val="C00000"/>
          <w:szCs w:val="24"/>
          <w:lang w:val="es-MX" w:eastAsia="es-ES"/>
        </w:rPr>
      </w:pPr>
    </w:p>
    <w:p w14:paraId="567369C2" w14:textId="4C6C1FD2" w:rsidR="00EE27F5" w:rsidRPr="00497B93" w:rsidRDefault="00EE27F5" w:rsidP="00EE27F5">
      <w:pPr>
        <w:spacing w:line="360" w:lineRule="auto"/>
        <w:jc w:val="both"/>
        <w:rPr>
          <w:rFonts w:eastAsia="Times New Roman" w:cs="Tahoma"/>
          <w:szCs w:val="24"/>
          <w:lang w:val="es-MX" w:eastAsia="es-ES"/>
        </w:rPr>
      </w:pPr>
      <w:r w:rsidRPr="00497B93">
        <w:rPr>
          <w:rFonts w:eastAsia="Times New Roman" w:cs="Tahoma"/>
          <w:szCs w:val="24"/>
          <w:lang w:val="es-MX" w:eastAsia="es-ES"/>
        </w:rPr>
        <w:t>Nelson Armando Guzmán Mendoza</w:t>
      </w:r>
      <w:r w:rsidRPr="00497B93">
        <w:rPr>
          <w:rFonts w:eastAsia="Times New Roman" w:cs="Tahoma"/>
          <w:szCs w:val="24"/>
          <w:lang w:val="es-MX" w:eastAsia="es-ES"/>
        </w:rPr>
        <w:tab/>
      </w:r>
      <w:r w:rsidR="00F14737" w:rsidRPr="00497B93">
        <w:rPr>
          <w:rFonts w:eastAsia="Times New Roman" w:cs="Tahoma"/>
          <w:szCs w:val="24"/>
          <w:lang w:val="es-MX" w:eastAsia="es-ES"/>
        </w:rPr>
        <w:t xml:space="preserve">             </w:t>
      </w:r>
      <w:r w:rsidRPr="00497B93">
        <w:rPr>
          <w:rFonts w:eastAsia="Times New Roman" w:cs="Tahoma"/>
          <w:szCs w:val="24"/>
          <w:lang w:val="es-MX" w:eastAsia="es-ES"/>
        </w:rPr>
        <w:t>Oscar Dámaso Alberto Castillo Rivas</w:t>
      </w:r>
      <w:r w:rsidRPr="00497B93">
        <w:rPr>
          <w:rFonts w:eastAsia="Times New Roman" w:cs="Tahoma"/>
          <w:szCs w:val="24"/>
          <w:lang w:val="es-MX" w:eastAsia="es-ES"/>
        </w:rPr>
        <w:tab/>
      </w:r>
    </w:p>
    <w:p w14:paraId="24AD15AA" w14:textId="77777777" w:rsidR="00EE27F5" w:rsidRPr="00497B93" w:rsidRDefault="00EE27F5" w:rsidP="00EE27F5">
      <w:pPr>
        <w:spacing w:line="360" w:lineRule="auto"/>
        <w:jc w:val="both"/>
        <w:rPr>
          <w:rFonts w:eastAsia="Times New Roman" w:cs="Tahoma"/>
          <w:szCs w:val="24"/>
          <w:lang w:val="es-MX" w:eastAsia="es-ES"/>
        </w:rPr>
      </w:pPr>
    </w:p>
    <w:p w14:paraId="33D59794" w14:textId="77777777" w:rsidR="00483555" w:rsidRDefault="00483555" w:rsidP="00EE27F5">
      <w:pPr>
        <w:spacing w:line="360" w:lineRule="auto"/>
        <w:jc w:val="both"/>
        <w:rPr>
          <w:rFonts w:eastAsia="Times New Roman" w:cs="Tahoma"/>
          <w:szCs w:val="24"/>
          <w:lang w:val="es-MX" w:eastAsia="es-ES"/>
        </w:rPr>
      </w:pPr>
    </w:p>
    <w:p w14:paraId="3635C48F" w14:textId="77777777" w:rsidR="00483555" w:rsidRDefault="00483555" w:rsidP="00EE27F5">
      <w:pPr>
        <w:spacing w:line="360" w:lineRule="auto"/>
        <w:jc w:val="both"/>
        <w:rPr>
          <w:rFonts w:eastAsia="Times New Roman" w:cs="Tahoma"/>
          <w:szCs w:val="24"/>
          <w:lang w:val="es-MX" w:eastAsia="es-ES"/>
        </w:rPr>
      </w:pPr>
    </w:p>
    <w:p w14:paraId="6755686D" w14:textId="2424E36E" w:rsidR="00EE27F5" w:rsidRPr="00497B93" w:rsidRDefault="00EE27F5" w:rsidP="00EE27F5">
      <w:pPr>
        <w:spacing w:line="360" w:lineRule="auto"/>
        <w:jc w:val="both"/>
        <w:rPr>
          <w:rFonts w:eastAsia="Times New Roman" w:cs="Tahoma"/>
          <w:szCs w:val="24"/>
          <w:lang w:val="es-MX" w:eastAsia="es-ES"/>
        </w:rPr>
      </w:pPr>
      <w:r w:rsidRPr="00497B93">
        <w:rPr>
          <w:rFonts w:eastAsia="Times New Roman" w:cs="Tahoma"/>
          <w:szCs w:val="24"/>
          <w:lang w:val="es-MX" w:eastAsia="es-ES"/>
        </w:rPr>
        <w:t>Ruth Eleonora López Alfaro</w:t>
      </w:r>
      <w:r w:rsidR="00483555">
        <w:rPr>
          <w:rFonts w:eastAsia="Times New Roman" w:cs="Tahoma"/>
          <w:szCs w:val="24"/>
          <w:lang w:val="es-MX" w:eastAsia="es-ES"/>
        </w:rPr>
        <w:t xml:space="preserve">               </w:t>
      </w:r>
      <w:r w:rsidR="00483555" w:rsidRPr="00483555">
        <w:rPr>
          <w:rFonts w:eastAsia="Times New Roman" w:cs="Tahoma"/>
          <w:szCs w:val="24"/>
          <w:lang w:val="es-MX" w:eastAsia="es-ES"/>
        </w:rPr>
        <w:t xml:space="preserve"> </w:t>
      </w:r>
      <w:r w:rsidR="00483555" w:rsidRPr="00497B93">
        <w:rPr>
          <w:rFonts w:eastAsia="Times New Roman" w:cs="Tahoma"/>
          <w:szCs w:val="24"/>
          <w:lang w:val="es-MX" w:eastAsia="es-ES"/>
        </w:rPr>
        <w:t>Carlos Alberto Moreno Carmona</w:t>
      </w:r>
    </w:p>
    <w:p w14:paraId="52940260" w14:textId="77777777" w:rsidR="00EE27F5" w:rsidRPr="00497B93" w:rsidRDefault="00EE27F5" w:rsidP="00EE27F5">
      <w:pPr>
        <w:spacing w:line="360" w:lineRule="auto"/>
        <w:jc w:val="both"/>
        <w:rPr>
          <w:rFonts w:eastAsia="Times New Roman" w:cs="Tahoma"/>
          <w:szCs w:val="24"/>
          <w:highlight w:val="yellow"/>
          <w:lang w:val="es-MX" w:eastAsia="es-ES"/>
        </w:rPr>
      </w:pPr>
    </w:p>
    <w:p w14:paraId="132C027B" w14:textId="77777777" w:rsidR="00EE27F5" w:rsidRPr="00497B93" w:rsidRDefault="00EE27F5" w:rsidP="00EE27F5">
      <w:pPr>
        <w:spacing w:line="360" w:lineRule="auto"/>
        <w:jc w:val="both"/>
        <w:rPr>
          <w:rFonts w:eastAsia="Times New Roman" w:cs="Tahoma"/>
          <w:szCs w:val="24"/>
          <w:highlight w:val="yellow"/>
          <w:lang w:val="es-MX" w:eastAsia="es-ES"/>
        </w:rPr>
      </w:pPr>
    </w:p>
    <w:p w14:paraId="1A67E7DA" w14:textId="7399E7E1" w:rsidR="00067083" w:rsidRPr="00497B93" w:rsidRDefault="00067083" w:rsidP="00067083">
      <w:pPr>
        <w:spacing w:line="360" w:lineRule="auto"/>
        <w:jc w:val="both"/>
        <w:rPr>
          <w:rFonts w:eastAsia="Times New Roman" w:cs="Tahoma"/>
          <w:szCs w:val="24"/>
          <w:lang w:val="es-MX" w:eastAsia="es-ES"/>
        </w:rPr>
      </w:pPr>
      <w:r w:rsidRPr="00497B93">
        <w:rPr>
          <w:rFonts w:eastAsia="Times New Roman" w:cs="Tahoma"/>
          <w:szCs w:val="24"/>
          <w:lang w:val="es-MX" w:eastAsia="es-ES"/>
        </w:rPr>
        <w:t>Mariana Carolina Gómez Vá</w:t>
      </w:r>
      <w:r w:rsidR="00DB4EFA">
        <w:rPr>
          <w:rFonts w:eastAsia="Times New Roman" w:cs="Tahoma"/>
          <w:szCs w:val="24"/>
          <w:lang w:val="es-MX" w:eastAsia="es-ES"/>
        </w:rPr>
        <w:t>s</w:t>
      </w:r>
      <w:r w:rsidRPr="00497B93">
        <w:rPr>
          <w:rFonts w:eastAsia="Times New Roman" w:cs="Tahoma"/>
          <w:szCs w:val="24"/>
          <w:lang w:val="es-MX" w:eastAsia="es-ES"/>
        </w:rPr>
        <w:t>quez</w:t>
      </w:r>
    </w:p>
    <w:p w14:paraId="1F364E65" w14:textId="77777777" w:rsidR="00067083" w:rsidRDefault="00067083" w:rsidP="00067083">
      <w:pPr>
        <w:spacing w:line="360" w:lineRule="auto"/>
        <w:jc w:val="both"/>
        <w:rPr>
          <w:rFonts w:eastAsia="Times New Roman" w:cs="Tahoma"/>
          <w:color w:val="C00000"/>
          <w:szCs w:val="24"/>
          <w:lang w:val="es-MX" w:eastAsia="es-ES"/>
        </w:rPr>
      </w:pPr>
    </w:p>
    <w:p w14:paraId="62807008" w14:textId="77777777" w:rsidR="0003212F" w:rsidRDefault="0003212F" w:rsidP="00336F09">
      <w:pPr>
        <w:jc w:val="both"/>
        <w:rPr>
          <w:rFonts w:eastAsia="Calibri" w:cs="Tahoma"/>
          <w:b/>
          <w:szCs w:val="24"/>
          <w:highlight w:val="yellow"/>
          <w:lang w:bidi="en-US"/>
        </w:rPr>
      </w:pPr>
    </w:p>
    <w:p w14:paraId="7456C8BB" w14:textId="77777777" w:rsidR="0003212F" w:rsidRDefault="0003212F" w:rsidP="00336F09">
      <w:pPr>
        <w:jc w:val="both"/>
        <w:rPr>
          <w:rFonts w:eastAsia="Calibri" w:cs="Tahoma"/>
          <w:b/>
          <w:szCs w:val="24"/>
          <w:highlight w:val="yellow"/>
          <w:lang w:bidi="en-US"/>
        </w:rPr>
      </w:pPr>
    </w:p>
    <w:sectPr w:rsidR="0003212F">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4C147" w14:textId="77777777" w:rsidR="007C3D18" w:rsidRDefault="007C3D18" w:rsidP="00483555">
      <w:pPr>
        <w:spacing w:after="0" w:line="240" w:lineRule="auto"/>
      </w:pPr>
      <w:r>
        <w:separator/>
      </w:r>
    </w:p>
  </w:endnote>
  <w:endnote w:type="continuationSeparator" w:id="0">
    <w:p w14:paraId="7E661D25" w14:textId="77777777" w:rsidR="007C3D18" w:rsidRDefault="007C3D18" w:rsidP="0048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611560"/>
      <w:docPartObj>
        <w:docPartGallery w:val="Page Numbers (Bottom of Page)"/>
        <w:docPartUnique/>
      </w:docPartObj>
    </w:sdtPr>
    <w:sdtEndPr/>
    <w:sdtContent>
      <w:p w14:paraId="79DB469A" w14:textId="7E27A5E8" w:rsidR="00DB4EFA" w:rsidRDefault="00DB4EFA">
        <w:pPr>
          <w:pStyle w:val="Piedepgina"/>
          <w:jc w:val="right"/>
        </w:pPr>
        <w:r>
          <w:fldChar w:fldCharType="begin"/>
        </w:r>
        <w:r>
          <w:instrText>PAGE   \* MERGEFORMAT</w:instrText>
        </w:r>
        <w:r>
          <w:fldChar w:fldCharType="separate"/>
        </w:r>
        <w:r w:rsidR="00B056DF">
          <w:rPr>
            <w:noProof/>
          </w:rPr>
          <w:t>6</w:t>
        </w:r>
        <w:r>
          <w:fldChar w:fldCharType="end"/>
        </w:r>
      </w:p>
    </w:sdtContent>
  </w:sdt>
  <w:p w14:paraId="00C44766" w14:textId="77777777" w:rsidR="00DB4EFA" w:rsidRDefault="00DB4E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78655" w14:textId="77777777" w:rsidR="007C3D18" w:rsidRDefault="007C3D18" w:rsidP="00483555">
      <w:pPr>
        <w:spacing w:after="0" w:line="240" w:lineRule="auto"/>
      </w:pPr>
      <w:r>
        <w:separator/>
      </w:r>
    </w:p>
  </w:footnote>
  <w:footnote w:type="continuationSeparator" w:id="0">
    <w:p w14:paraId="1764CCC4" w14:textId="77777777" w:rsidR="007C3D18" w:rsidRDefault="007C3D18" w:rsidP="00483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E7E6E"/>
    <w:multiLevelType w:val="hybridMultilevel"/>
    <w:tmpl w:val="F822CA72"/>
    <w:lvl w:ilvl="0" w:tplc="1132F19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09"/>
    <w:rsid w:val="00000745"/>
    <w:rsid w:val="0003212F"/>
    <w:rsid w:val="00067083"/>
    <w:rsid w:val="000B3004"/>
    <w:rsid w:val="000B328D"/>
    <w:rsid w:val="000E1F86"/>
    <w:rsid w:val="00147601"/>
    <w:rsid w:val="001B13BA"/>
    <w:rsid w:val="001D0F67"/>
    <w:rsid w:val="00203777"/>
    <w:rsid w:val="00240790"/>
    <w:rsid w:val="00287EFB"/>
    <w:rsid w:val="002A2448"/>
    <w:rsid w:val="002E3100"/>
    <w:rsid w:val="00302F45"/>
    <w:rsid w:val="00326E26"/>
    <w:rsid w:val="00336F09"/>
    <w:rsid w:val="00355FA2"/>
    <w:rsid w:val="00370DF7"/>
    <w:rsid w:val="003A082E"/>
    <w:rsid w:val="003C329E"/>
    <w:rsid w:val="003C6A1D"/>
    <w:rsid w:val="00420E41"/>
    <w:rsid w:val="004437C6"/>
    <w:rsid w:val="00460A73"/>
    <w:rsid w:val="00483555"/>
    <w:rsid w:val="004867F0"/>
    <w:rsid w:val="00497B93"/>
    <w:rsid w:val="004C7E0E"/>
    <w:rsid w:val="00507C0C"/>
    <w:rsid w:val="0052751B"/>
    <w:rsid w:val="00563DAC"/>
    <w:rsid w:val="005717C9"/>
    <w:rsid w:val="005747AC"/>
    <w:rsid w:val="00625620"/>
    <w:rsid w:val="00684E82"/>
    <w:rsid w:val="006B0150"/>
    <w:rsid w:val="006B05E3"/>
    <w:rsid w:val="006D3627"/>
    <w:rsid w:val="006D7359"/>
    <w:rsid w:val="006F1288"/>
    <w:rsid w:val="006F1A98"/>
    <w:rsid w:val="006F7E5F"/>
    <w:rsid w:val="007017E0"/>
    <w:rsid w:val="00727D2A"/>
    <w:rsid w:val="007C3D18"/>
    <w:rsid w:val="007D1BDA"/>
    <w:rsid w:val="00824F46"/>
    <w:rsid w:val="008662C2"/>
    <w:rsid w:val="008A6722"/>
    <w:rsid w:val="009D1DEE"/>
    <w:rsid w:val="00A35D32"/>
    <w:rsid w:val="00AB01E9"/>
    <w:rsid w:val="00AC600E"/>
    <w:rsid w:val="00B056DF"/>
    <w:rsid w:val="00B670B0"/>
    <w:rsid w:val="00BC4BAB"/>
    <w:rsid w:val="00BF5168"/>
    <w:rsid w:val="00C249D1"/>
    <w:rsid w:val="00C5743F"/>
    <w:rsid w:val="00D17FBC"/>
    <w:rsid w:val="00DA41DC"/>
    <w:rsid w:val="00DB4EFA"/>
    <w:rsid w:val="00DC1C57"/>
    <w:rsid w:val="00DC2916"/>
    <w:rsid w:val="00E604D7"/>
    <w:rsid w:val="00E646C3"/>
    <w:rsid w:val="00EC2B12"/>
    <w:rsid w:val="00ED22A8"/>
    <w:rsid w:val="00EE27F5"/>
    <w:rsid w:val="00EF525F"/>
    <w:rsid w:val="00F00A50"/>
    <w:rsid w:val="00F05948"/>
    <w:rsid w:val="00F14737"/>
    <w:rsid w:val="00FD76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75BC"/>
  <w15:chartTrackingRefBased/>
  <w15:docId w15:val="{D521CC9C-16C0-4F3A-8E9F-D504E3CE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basedOn w:val="Fuentedeprrafopredeter"/>
    <w:link w:val="Prrafodelista"/>
    <w:uiPriority w:val="34"/>
    <w:locked/>
    <w:rsid w:val="00EE27F5"/>
    <w:rPr>
      <w:rFonts w:ascii="Tahoma" w:hAnsi="Tahoma" w:cs="Tahoma"/>
      <w:sz w:val="24"/>
    </w:rPr>
  </w:style>
  <w:style w:type="paragraph" w:styleId="Prrafodelista">
    <w:name w:val="List Paragraph"/>
    <w:basedOn w:val="Normal"/>
    <w:link w:val="PrrafodelistaCar"/>
    <w:uiPriority w:val="34"/>
    <w:qFormat/>
    <w:rsid w:val="00EE27F5"/>
    <w:pPr>
      <w:spacing w:line="256" w:lineRule="auto"/>
      <w:ind w:left="720"/>
      <w:contextualSpacing/>
    </w:pPr>
    <w:rPr>
      <w:rFonts w:ascii="Tahoma" w:hAnsi="Tahoma" w:cs="Tahoma"/>
      <w:sz w:val="24"/>
    </w:rPr>
  </w:style>
  <w:style w:type="character" w:styleId="Refdecomentario">
    <w:name w:val="annotation reference"/>
    <w:basedOn w:val="Fuentedeprrafopredeter"/>
    <w:uiPriority w:val="99"/>
    <w:semiHidden/>
    <w:unhideWhenUsed/>
    <w:rsid w:val="00F05948"/>
    <w:rPr>
      <w:sz w:val="16"/>
      <w:szCs w:val="16"/>
    </w:rPr>
  </w:style>
  <w:style w:type="paragraph" w:styleId="Textocomentario">
    <w:name w:val="annotation text"/>
    <w:basedOn w:val="Normal"/>
    <w:link w:val="TextocomentarioCar"/>
    <w:uiPriority w:val="99"/>
    <w:semiHidden/>
    <w:unhideWhenUsed/>
    <w:rsid w:val="00F059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5948"/>
    <w:rPr>
      <w:sz w:val="20"/>
      <w:szCs w:val="20"/>
    </w:rPr>
  </w:style>
  <w:style w:type="paragraph" w:styleId="Asuntodelcomentario">
    <w:name w:val="annotation subject"/>
    <w:basedOn w:val="Textocomentario"/>
    <w:next w:val="Textocomentario"/>
    <w:link w:val="AsuntodelcomentarioCar"/>
    <w:uiPriority w:val="99"/>
    <w:semiHidden/>
    <w:unhideWhenUsed/>
    <w:rsid w:val="00F05948"/>
    <w:rPr>
      <w:b/>
      <w:bCs/>
    </w:rPr>
  </w:style>
  <w:style w:type="character" w:customStyle="1" w:styleId="AsuntodelcomentarioCar">
    <w:name w:val="Asunto del comentario Car"/>
    <w:basedOn w:val="TextocomentarioCar"/>
    <w:link w:val="Asuntodelcomentario"/>
    <w:uiPriority w:val="99"/>
    <w:semiHidden/>
    <w:rsid w:val="00F05948"/>
    <w:rPr>
      <w:b/>
      <w:bCs/>
      <w:sz w:val="20"/>
      <w:szCs w:val="20"/>
    </w:rPr>
  </w:style>
  <w:style w:type="paragraph" w:styleId="Textodeglobo">
    <w:name w:val="Balloon Text"/>
    <w:basedOn w:val="Normal"/>
    <w:link w:val="TextodegloboCar"/>
    <w:uiPriority w:val="99"/>
    <w:semiHidden/>
    <w:unhideWhenUsed/>
    <w:rsid w:val="00F059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5948"/>
    <w:rPr>
      <w:rFonts w:ascii="Segoe UI" w:hAnsi="Segoe UI" w:cs="Segoe UI"/>
      <w:sz w:val="18"/>
      <w:szCs w:val="18"/>
    </w:rPr>
  </w:style>
  <w:style w:type="paragraph" w:styleId="Encabezado">
    <w:name w:val="header"/>
    <w:basedOn w:val="Normal"/>
    <w:link w:val="EncabezadoCar"/>
    <w:uiPriority w:val="99"/>
    <w:unhideWhenUsed/>
    <w:rsid w:val="004835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3555"/>
  </w:style>
  <w:style w:type="paragraph" w:styleId="Piedepgina">
    <w:name w:val="footer"/>
    <w:basedOn w:val="Normal"/>
    <w:link w:val="PiedepginaCar"/>
    <w:uiPriority w:val="99"/>
    <w:unhideWhenUsed/>
    <w:rsid w:val="004835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749654">
      <w:bodyDiv w:val="1"/>
      <w:marLeft w:val="0"/>
      <w:marRight w:val="0"/>
      <w:marTop w:val="0"/>
      <w:marBottom w:val="0"/>
      <w:divBdr>
        <w:top w:val="none" w:sz="0" w:space="0" w:color="auto"/>
        <w:left w:val="none" w:sz="0" w:space="0" w:color="auto"/>
        <w:bottom w:val="none" w:sz="0" w:space="0" w:color="auto"/>
        <w:right w:val="none" w:sz="0" w:space="0" w:color="auto"/>
      </w:divBdr>
    </w:div>
    <w:div w:id="1249389479">
      <w:bodyDiv w:val="1"/>
      <w:marLeft w:val="0"/>
      <w:marRight w:val="0"/>
      <w:marTop w:val="0"/>
      <w:marBottom w:val="0"/>
      <w:divBdr>
        <w:top w:val="none" w:sz="0" w:space="0" w:color="auto"/>
        <w:left w:val="none" w:sz="0" w:space="0" w:color="auto"/>
        <w:bottom w:val="none" w:sz="0" w:space="0" w:color="auto"/>
        <w:right w:val="none" w:sz="0" w:space="0" w:color="auto"/>
      </w:divBdr>
      <w:divsChild>
        <w:div w:id="769276367">
          <w:marLeft w:val="965"/>
          <w:marRight w:val="0"/>
          <w:marTop w:val="115"/>
          <w:marBottom w:val="0"/>
          <w:divBdr>
            <w:top w:val="none" w:sz="0" w:space="0" w:color="auto"/>
            <w:left w:val="none" w:sz="0" w:space="0" w:color="auto"/>
            <w:bottom w:val="none" w:sz="0" w:space="0" w:color="auto"/>
            <w:right w:val="none" w:sz="0" w:space="0" w:color="auto"/>
          </w:divBdr>
        </w:div>
      </w:divsChild>
    </w:div>
    <w:div w:id="1630361632">
      <w:bodyDiv w:val="1"/>
      <w:marLeft w:val="0"/>
      <w:marRight w:val="0"/>
      <w:marTop w:val="0"/>
      <w:marBottom w:val="0"/>
      <w:divBdr>
        <w:top w:val="none" w:sz="0" w:space="0" w:color="auto"/>
        <w:left w:val="none" w:sz="0" w:space="0" w:color="auto"/>
        <w:bottom w:val="none" w:sz="0" w:space="0" w:color="auto"/>
        <w:right w:val="none" w:sz="0" w:space="0" w:color="auto"/>
      </w:divBdr>
      <w:divsChild>
        <w:div w:id="343555235">
          <w:marLeft w:val="965"/>
          <w:marRight w:val="0"/>
          <w:marTop w:val="115"/>
          <w:marBottom w:val="0"/>
          <w:divBdr>
            <w:top w:val="none" w:sz="0" w:space="0" w:color="auto"/>
            <w:left w:val="none" w:sz="0" w:space="0" w:color="auto"/>
            <w:bottom w:val="none" w:sz="0" w:space="0" w:color="auto"/>
            <w:right w:val="none" w:sz="0" w:space="0" w:color="auto"/>
          </w:divBdr>
        </w:div>
      </w:divsChild>
    </w:div>
    <w:div w:id="19374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F6501-A7E0-4A4D-836C-4F69DE7E0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1403</Words>
  <Characters>7719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Geraldina Leiva</dc:creator>
  <cp:keywords/>
  <dc:description/>
  <cp:lastModifiedBy>Narda del Rosario Rivera</cp:lastModifiedBy>
  <cp:revision>8</cp:revision>
  <dcterms:created xsi:type="dcterms:W3CDTF">2018-08-15T15:00:00Z</dcterms:created>
  <dcterms:modified xsi:type="dcterms:W3CDTF">2019-05-07T15:35:00Z</dcterms:modified>
</cp:coreProperties>
</file>