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32333762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7254"/>
          </w:tblGrid>
          <w:tr w:rsidR="00B2413F" w:rsidTr="0014663F">
            <w:tc>
              <w:tcPr>
                <w:tcW w:w="7254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B2413F" w:rsidRDefault="00B2413F" w:rsidP="00D32767">
                <w:pPr>
                  <w:pStyle w:val="Sinespaciado"/>
                  <w:rPr>
                    <w:rFonts w:asciiTheme="majorHAnsi" w:eastAsiaTheme="majorEastAsia" w:hAnsiTheme="majorHAnsi" w:cstheme="majorBidi"/>
                  </w:rPr>
                </w:pPr>
              </w:p>
            </w:tc>
          </w:tr>
          <w:tr w:rsidR="00B2413F" w:rsidTr="0014663F">
            <w:tc>
              <w:tcPr>
                <w:tcW w:w="7254" w:type="dxa"/>
              </w:tcPr>
              <w:sdt>
                <w:sdtPr>
                  <w:rPr>
                    <w:rFonts w:ascii="Berlin Sans FB Demi" w:eastAsiaTheme="majorEastAsia" w:hAnsi="Berlin Sans FB Demi" w:cstheme="majorBidi"/>
                    <w:color w:val="4F81BD" w:themeColor="accent1"/>
                    <w:sz w:val="80"/>
                    <w:szCs w:val="80"/>
                  </w:rPr>
                  <w:alias w:val="Título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B2413F" w:rsidRPr="0014663F" w:rsidRDefault="00B2413F">
                    <w:pPr>
                      <w:pStyle w:val="Sinespaciado"/>
                      <w:rPr>
                        <w:rFonts w:ascii="Berlin Sans FB Demi" w:eastAsiaTheme="majorEastAsia" w:hAnsi="Berlin Sans FB Demi" w:cstheme="majorBidi"/>
                        <w:color w:val="4F81BD" w:themeColor="accent1"/>
                        <w:sz w:val="80"/>
                        <w:szCs w:val="80"/>
                      </w:rPr>
                    </w:pPr>
                    <w:r w:rsidRPr="0014663F">
                      <w:rPr>
                        <w:rFonts w:ascii="Berlin Sans FB Demi" w:eastAsiaTheme="majorEastAsia" w:hAnsi="Berlin Sans FB Demi" w:cstheme="majorBidi"/>
                        <w:color w:val="4F81BD" w:themeColor="accent1"/>
                        <w:sz w:val="80"/>
                        <w:szCs w:val="80"/>
                        <w:lang w:val="es-SV"/>
                      </w:rPr>
                      <w:t>GUÍA DE ARCHIVOS DEL REGISTRO NACIONAL DE LAS PERSONAS NATURALES</w:t>
                    </w:r>
                  </w:p>
                </w:sdtContent>
              </w:sdt>
            </w:tc>
          </w:tr>
          <w:tr w:rsidR="00B2413F" w:rsidTr="0014663F">
            <w:sdt>
              <w:sdtPr>
                <w:rPr>
                  <w:rFonts w:asciiTheme="majorHAnsi" w:eastAsiaTheme="majorEastAsia" w:hAnsiTheme="majorHAnsi" w:cstheme="majorBidi"/>
                </w:rPr>
                <w:alias w:val="Subtítulo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254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B2413F" w:rsidRDefault="00B2413F">
                    <w:pPr>
                      <w:pStyle w:val="Sinespaciado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lang w:val="es-SV"/>
                      </w:rPr>
                      <w:t>Según la Norma Internacional para Describir Instituciones que Custodian Fondos de Archivos, ISDIAH</w:t>
                    </w:r>
                  </w:p>
                </w:tc>
              </w:sdtContent>
            </w:sdt>
          </w:tr>
        </w:tbl>
        <w:p w:rsidR="00B2413F" w:rsidRDefault="00B2413F" w:rsidP="00173633">
          <w:pPr>
            <w:jc w:val="center"/>
          </w:pPr>
        </w:p>
        <w:p w:rsidR="00B2413F" w:rsidRDefault="00E778BD" w:rsidP="00E778BD">
          <w:pPr>
            <w:jc w:val="center"/>
          </w:pPr>
          <w:r w:rsidRPr="00E778BD">
            <w:rPr>
              <w:noProof/>
              <w:lang w:val="es-SV" w:eastAsia="es-SV"/>
            </w:rPr>
            <w:drawing>
              <wp:inline distT="0" distB="0" distL="0" distR="0">
                <wp:extent cx="3876675" cy="990706"/>
                <wp:effectExtent l="19050" t="0" r="9525" b="0"/>
                <wp:docPr id="4" name="Imagen 3" descr="C:\Users\jlara\Documents\DOCUMENTOS RNPN\Logos RNPN 2021\logos RNP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jlara\Documents\DOCUMENTOS RNPN\Logos RNPN 2021\logos RNP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6675" cy="9907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254"/>
          </w:tblGrid>
          <w:tr w:rsidR="00B2413F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</w:rPr>
                  <w:alias w:val="Aut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B2413F" w:rsidRDefault="00A31173">
                    <w:pPr>
                      <w:pStyle w:val="Sinespaciado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  <w:lang w:val="es-SV"/>
                      </w:rPr>
                      <w:t xml:space="preserve">UNIDAD DE GESTION DOCUMENTAL Y ARCHIVOS.                                 Actualizada , </w:t>
                    </w:r>
                    <w:r w:rsidR="00CC113C">
                      <w:rPr>
                        <w:color w:val="4F81BD" w:themeColor="accent1"/>
                        <w:lang w:val="es-SV"/>
                      </w:rPr>
                      <w:t>octubre</w:t>
                    </w:r>
                    <w:r>
                      <w:rPr>
                        <w:color w:val="4F81BD" w:themeColor="accent1"/>
                        <w:lang w:val="es-SV"/>
                      </w:rPr>
                      <w:t xml:space="preserve"> 202</w:t>
                    </w:r>
                    <w:r w:rsidR="0009571F">
                      <w:rPr>
                        <w:color w:val="4F81BD" w:themeColor="accent1"/>
                        <w:lang w:val="es-SV"/>
                      </w:rPr>
                      <w:t>1</w:t>
                    </w:r>
                  </w:p>
                </w:sdtContent>
              </w:sdt>
              <w:p w:rsidR="00B2413F" w:rsidRDefault="00B2413F">
                <w:pPr>
                  <w:pStyle w:val="Sinespaciado"/>
                  <w:rPr>
                    <w:color w:val="4F81BD" w:themeColor="accent1"/>
                  </w:rPr>
                </w:pPr>
              </w:p>
              <w:p w:rsidR="00804185" w:rsidRDefault="00804185">
                <w:pPr>
                  <w:pStyle w:val="Sinespaciado"/>
                  <w:rPr>
                    <w:color w:val="4F81BD" w:themeColor="accent1"/>
                  </w:rPr>
                </w:pPr>
              </w:p>
              <w:p w:rsidR="00804185" w:rsidRDefault="00804185">
                <w:pPr>
                  <w:pStyle w:val="Sinespaciado"/>
                  <w:rPr>
                    <w:color w:val="4F81BD" w:themeColor="accent1"/>
                  </w:rPr>
                </w:pPr>
              </w:p>
              <w:p w:rsidR="00804185" w:rsidRDefault="00804185">
                <w:pPr>
                  <w:pStyle w:val="Sinespaciado"/>
                  <w:rPr>
                    <w:color w:val="4F81BD" w:themeColor="accent1"/>
                  </w:rPr>
                </w:pPr>
              </w:p>
              <w:p w:rsidR="00804185" w:rsidRDefault="00804185">
                <w:pPr>
                  <w:pStyle w:val="Sinespaciado"/>
                  <w:rPr>
                    <w:color w:val="4F81BD" w:themeColor="accent1"/>
                  </w:rPr>
                </w:pPr>
              </w:p>
              <w:p w:rsidR="00804185" w:rsidRDefault="00804185">
                <w:pPr>
                  <w:pStyle w:val="Sinespaciado"/>
                  <w:rPr>
                    <w:color w:val="4F81BD" w:themeColor="accent1"/>
                  </w:rPr>
                </w:pPr>
              </w:p>
              <w:p w:rsidR="00804185" w:rsidRDefault="00804185">
                <w:pPr>
                  <w:pStyle w:val="Sinespaciado"/>
                  <w:rPr>
                    <w:color w:val="4F81BD" w:themeColor="accent1"/>
                  </w:rPr>
                </w:pPr>
              </w:p>
              <w:p w:rsidR="00804185" w:rsidRDefault="00804185">
                <w:pPr>
                  <w:pStyle w:val="Sinespaciado"/>
                  <w:rPr>
                    <w:color w:val="4F81BD" w:themeColor="accent1"/>
                  </w:rPr>
                </w:pPr>
              </w:p>
              <w:p w:rsidR="00804185" w:rsidRDefault="00804185">
                <w:pPr>
                  <w:pStyle w:val="Sinespaciado"/>
                  <w:rPr>
                    <w:color w:val="4F81BD" w:themeColor="accent1"/>
                  </w:rPr>
                </w:pPr>
              </w:p>
              <w:p w:rsidR="00B2413F" w:rsidRDefault="00B2413F">
                <w:pPr>
                  <w:pStyle w:val="Sinespaciado"/>
                  <w:rPr>
                    <w:color w:val="4F81BD" w:themeColor="accent1"/>
                  </w:rPr>
                </w:pPr>
              </w:p>
            </w:tc>
          </w:tr>
        </w:tbl>
        <w:p w:rsidR="00B2413F" w:rsidRDefault="00B2413F"/>
        <w:p w:rsidR="00B2413F" w:rsidRDefault="00B2413F">
          <w:r>
            <w:br w:type="page"/>
          </w:r>
        </w:p>
      </w:sdtContent>
    </w:sdt>
    <w:p w:rsidR="00804185" w:rsidRDefault="00804185" w:rsidP="00B2413F">
      <w:pPr>
        <w:spacing w:line="360" w:lineRule="auto"/>
        <w:jc w:val="center"/>
        <w:rPr>
          <w:b/>
          <w:sz w:val="24"/>
        </w:rPr>
      </w:pPr>
    </w:p>
    <w:p w:rsidR="00B2413F" w:rsidRDefault="00D83E9E" w:rsidP="00B2413F">
      <w:pPr>
        <w:spacing w:line="360" w:lineRule="auto"/>
        <w:jc w:val="center"/>
        <w:rPr>
          <w:b/>
          <w:sz w:val="24"/>
        </w:rPr>
      </w:pPr>
      <w:r w:rsidRPr="00D83E9E">
        <w:rPr>
          <w:b/>
          <w:sz w:val="24"/>
        </w:rPr>
        <w:t>PRESENTACIÓN</w:t>
      </w:r>
    </w:p>
    <w:p w:rsidR="00D83E9E" w:rsidRDefault="00D83E9E" w:rsidP="002651D7">
      <w:pPr>
        <w:spacing w:line="360" w:lineRule="auto"/>
        <w:jc w:val="both"/>
        <w:rPr>
          <w:sz w:val="24"/>
        </w:rPr>
      </w:pPr>
      <w:r w:rsidRPr="00D83E9E">
        <w:rPr>
          <w:sz w:val="24"/>
        </w:rPr>
        <w:t>Para dar cumplimiento a la Ley de Acceso a l</w:t>
      </w:r>
      <w:r w:rsidR="00EA5C4D">
        <w:rPr>
          <w:sz w:val="24"/>
        </w:rPr>
        <w:t>a Información Pública aprobada por</w:t>
      </w:r>
      <w:r w:rsidRPr="00D83E9E">
        <w:rPr>
          <w:sz w:val="24"/>
        </w:rPr>
        <w:t xml:space="preserve"> decreto legislativo No.534 de fecha 2 de diciembre de 2010, el Registro Nacional de las Personas Naturales ha</w:t>
      </w:r>
      <w:r w:rsidR="00EA5C4D">
        <w:rPr>
          <w:sz w:val="24"/>
        </w:rPr>
        <w:t xml:space="preserve"> elaborado la presente guía </w:t>
      </w:r>
      <w:r w:rsidRPr="00D83E9E">
        <w:rPr>
          <w:sz w:val="24"/>
        </w:rPr>
        <w:t xml:space="preserve">de </w:t>
      </w:r>
      <w:r w:rsidR="009C7E09" w:rsidRPr="00D83E9E">
        <w:rPr>
          <w:sz w:val="24"/>
        </w:rPr>
        <w:t>Archivo</w:t>
      </w:r>
      <w:r w:rsidR="009C7E09">
        <w:rPr>
          <w:sz w:val="24"/>
        </w:rPr>
        <w:t>s</w:t>
      </w:r>
      <w:r w:rsidRPr="00D83E9E">
        <w:rPr>
          <w:sz w:val="24"/>
        </w:rPr>
        <w:t>.</w:t>
      </w:r>
    </w:p>
    <w:p w:rsidR="004C7A2F" w:rsidRDefault="004C7A2F" w:rsidP="004C7A2F">
      <w:pPr>
        <w:spacing w:line="360" w:lineRule="auto"/>
        <w:jc w:val="center"/>
        <w:rPr>
          <w:b/>
          <w:sz w:val="24"/>
        </w:rPr>
      </w:pPr>
      <w:r w:rsidRPr="004C7A2F">
        <w:rPr>
          <w:b/>
          <w:sz w:val="24"/>
        </w:rPr>
        <w:t>INTRODUCCIÓN</w:t>
      </w:r>
    </w:p>
    <w:p w:rsidR="004C7A2F" w:rsidRDefault="004C7A2F" w:rsidP="00D83E9E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El Registro Nacional de las Personas Naturales bajo la visión y en armonía con los principios de transparencia señalados en la Ley de Acceso a la Información Pública, ha diseñado la siguiente guía de archivos, que facilitará la búsqueda de </w:t>
      </w:r>
      <w:r w:rsidR="00FA666C">
        <w:rPr>
          <w:sz w:val="24"/>
        </w:rPr>
        <w:t xml:space="preserve">la </w:t>
      </w:r>
      <w:r>
        <w:rPr>
          <w:sz w:val="24"/>
        </w:rPr>
        <w:t>documentación institucional.</w:t>
      </w:r>
    </w:p>
    <w:p w:rsidR="004C7A2F" w:rsidRDefault="004C7A2F" w:rsidP="00D83E9E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Esta guía contiene y describe aspectos relacionados con áreas de identificación, contacto, descripción, acceso y de servicios, además de proporcionar a los ciudadanos el acceso para la </w:t>
      </w:r>
      <w:r w:rsidR="00197DEC">
        <w:rPr>
          <w:sz w:val="24"/>
        </w:rPr>
        <w:t>búsqueda y consultas del acopio documental del RNPN.</w:t>
      </w:r>
    </w:p>
    <w:p w:rsidR="0006010D" w:rsidRDefault="0006010D" w:rsidP="00017B4E">
      <w:pPr>
        <w:spacing w:line="360" w:lineRule="auto"/>
        <w:jc w:val="center"/>
        <w:rPr>
          <w:b/>
          <w:sz w:val="24"/>
        </w:rPr>
      </w:pPr>
    </w:p>
    <w:p w:rsidR="007226F0" w:rsidRDefault="00017B4E" w:rsidP="00017B4E">
      <w:pPr>
        <w:spacing w:line="360" w:lineRule="auto"/>
        <w:jc w:val="center"/>
        <w:rPr>
          <w:b/>
          <w:sz w:val="24"/>
        </w:rPr>
      </w:pPr>
      <w:r w:rsidRPr="00017B4E">
        <w:rPr>
          <w:b/>
          <w:sz w:val="24"/>
        </w:rPr>
        <w:t>CONTENIDO</w:t>
      </w:r>
    </w:p>
    <w:p w:rsidR="00851300" w:rsidRPr="00017B4E" w:rsidRDefault="00851300" w:rsidP="00017B4E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PAG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AREA DE IDENTIFICACIÓN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CONTACTO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DESCRIPCIÓN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ACCESO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7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SERVICIO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8</w:t>
      </w:r>
    </w:p>
    <w:p w:rsidR="00017B4E" w:rsidRP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CONTROL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</w:t>
      </w:r>
      <w:r>
        <w:rPr>
          <w:sz w:val="24"/>
        </w:rPr>
        <w:tab/>
      </w:r>
    </w:p>
    <w:p w:rsidR="007226F0" w:rsidRDefault="007226F0" w:rsidP="00D83E9E">
      <w:pPr>
        <w:spacing w:line="360" w:lineRule="auto"/>
        <w:jc w:val="both"/>
        <w:rPr>
          <w:sz w:val="24"/>
        </w:rPr>
      </w:pPr>
    </w:p>
    <w:p w:rsidR="007226F0" w:rsidRDefault="007226F0" w:rsidP="00D83E9E">
      <w:pPr>
        <w:spacing w:line="360" w:lineRule="auto"/>
        <w:jc w:val="both"/>
        <w:rPr>
          <w:sz w:val="24"/>
        </w:rPr>
      </w:pPr>
    </w:p>
    <w:p w:rsidR="007226F0" w:rsidRDefault="007226F0" w:rsidP="00CD4D79">
      <w:pPr>
        <w:spacing w:line="360" w:lineRule="auto"/>
        <w:jc w:val="center"/>
        <w:rPr>
          <w:b/>
          <w:sz w:val="28"/>
        </w:rPr>
      </w:pPr>
    </w:p>
    <w:p w:rsidR="00D16349" w:rsidRDefault="00D16349" w:rsidP="00CD4D79">
      <w:pPr>
        <w:spacing w:line="360" w:lineRule="auto"/>
        <w:jc w:val="center"/>
        <w:rPr>
          <w:b/>
          <w:sz w:val="28"/>
        </w:rPr>
      </w:pPr>
    </w:p>
    <w:tbl>
      <w:tblPr>
        <w:tblStyle w:val="Tablaconcuadrcula"/>
        <w:tblW w:w="9178" w:type="dxa"/>
        <w:tblLook w:val="04A0"/>
      </w:tblPr>
      <w:tblGrid>
        <w:gridCol w:w="2054"/>
        <w:gridCol w:w="7124"/>
      </w:tblGrid>
      <w:tr w:rsidR="007226F0" w:rsidTr="009D0502">
        <w:tc>
          <w:tcPr>
            <w:tcW w:w="9178" w:type="dxa"/>
            <w:gridSpan w:val="2"/>
            <w:vAlign w:val="center"/>
          </w:tcPr>
          <w:p w:rsidR="007226F0" w:rsidRPr="007226F0" w:rsidRDefault="007226F0" w:rsidP="007226F0">
            <w:pPr>
              <w:spacing w:line="360" w:lineRule="auto"/>
              <w:jc w:val="center"/>
              <w:rPr>
                <w:b/>
                <w:sz w:val="28"/>
              </w:rPr>
            </w:pPr>
            <w:r w:rsidRPr="007226F0">
              <w:rPr>
                <w:b/>
                <w:sz w:val="28"/>
              </w:rPr>
              <w:t>REGISTRO NACIONAL DE LAS PERSONAS NATURALES</w:t>
            </w:r>
          </w:p>
        </w:tc>
      </w:tr>
      <w:tr w:rsidR="007226F0" w:rsidTr="009D0502">
        <w:trPr>
          <w:trHeight w:val="805"/>
        </w:trPr>
        <w:tc>
          <w:tcPr>
            <w:tcW w:w="9178" w:type="dxa"/>
            <w:gridSpan w:val="2"/>
            <w:vAlign w:val="center"/>
          </w:tcPr>
          <w:p w:rsidR="007226F0" w:rsidRPr="007226F0" w:rsidRDefault="007226F0" w:rsidP="008F3741">
            <w:pPr>
              <w:spacing w:line="360" w:lineRule="auto"/>
              <w:rPr>
                <w:b/>
                <w:sz w:val="24"/>
              </w:rPr>
            </w:pPr>
            <w:r w:rsidRPr="008F3741">
              <w:rPr>
                <w:b/>
                <w:sz w:val="28"/>
              </w:rPr>
              <w:t>1.AREA DE IDENTIFICACIÓN</w:t>
            </w:r>
          </w:p>
        </w:tc>
      </w:tr>
      <w:tr w:rsidR="007226F0" w:rsidTr="009D0502">
        <w:tc>
          <w:tcPr>
            <w:tcW w:w="2093" w:type="dxa"/>
          </w:tcPr>
          <w:p w:rsidR="007226F0" w:rsidRPr="005C2317" w:rsidRDefault="007226F0" w:rsidP="00D83E9E">
            <w:pPr>
              <w:spacing w:line="360" w:lineRule="auto"/>
              <w:jc w:val="both"/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1.1 IDENTIFICADOR</w:t>
            </w:r>
          </w:p>
        </w:tc>
        <w:tc>
          <w:tcPr>
            <w:tcW w:w="7085" w:type="dxa"/>
          </w:tcPr>
          <w:p w:rsidR="007226F0" w:rsidRDefault="007226F0" w:rsidP="00C1320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SV-RNPN</w:t>
            </w:r>
          </w:p>
        </w:tc>
      </w:tr>
      <w:tr w:rsidR="00A675B3" w:rsidTr="009D0502">
        <w:tc>
          <w:tcPr>
            <w:tcW w:w="2093" w:type="dxa"/>
          </w:tcPr>
          <w:p w:rsidR="00A675B3" w:rsidRPr="005C2317" w:rsidRDefault="00A675B3" w:rsidP="00C1320E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1.2FORMA AUTORIZADA DEL NOMBRE</w:t>
            </w:r>
          </w:p>
        </w:tc>
        <w:tc>
          <w:tcPr>
            <w:tcW w:w="7085" w:type="dxa"/>
          </w:tcPr>
          <w:p w:rsidR="00A675B3" w:rsidRDefault="00A675B3" w:rsidP="00D83E9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Registro Nacional de las Personas Naturales</w:t>
            </w:r>
          </w:p>
        </w:tc>
      </w:tr>
      <w:tr w:rsidR="00A675B3" w:rsidTr="009D0502">
        <w:tc>
          <w:tcPr>
            <w:tcW w:w="2093" w:type="dxa"/>
          </w:tcPr>
          <w:p w:rsidR="00A675B3" w:rsidRPr="005C2317" w:rsidRDefault="00A675B3" w:rsidP="00C1320E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1.3 FORMA PARALELA DEL NOMBRE</w:t>
            </w:r>
          </w:p>
        </w:tc>
        <w:tc>
          <w:tcPr>
            <w:tcW w:w="7085" w:type="dxa"/>
            <w:vAlign w:val="center"/>
          </w:tcPr>
          <w:p w:rsidR="00A675B3" w:rsidRDefault="00A675B3" w:rsidP="00D1070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RNPN</w:t>
            </w:r>
          </w:p>
        </w:tc>
      </w:tr>
      <w:tr w:rsidR="00A675B3" w:rsidTr="009D0502">
        <w:tc>
          <w:tcPr>
            <w:tcW w:w="2093" w:type="dxa"/>
          </w:tcPr>
          <w:p w:rsidR="00A675B3" w:rsidRPr="005C2317" w:rsidRDefault="001542E9" w:rsidP="00C1320E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1.4 TIPO DE INSTITUCI</w:t>
            </w:r>
            <w:r w:rsidR="00A675B3" w:rsidRPr="005C2317">
              <w:rPr>
                <w:b/>
                <w:sz w:val="24"/>
              </w:rPr>
              <w:t>ON QUE CONSERVA LOS FONDOS DE ARCHIVO</w:t>
            </w:r>
          </w:p>
        </w:tc>
        <w:tc>
          <w:tcPr>
            <w:tcW w:w="7085" w:type="dxa"/>
          </w:tcPr>
          <w:p w:rsidR="00A675B3" w:rsidRDefault="008F3741" w:rsidP="008F3741">
            <w:pPr>
              <w:jc w:val="both"/>
              <w:rPr>
                <w:sz w:val="24"/>
              </w:rPr>
            </w:pPr>
            <w:r>
              <w:rPr>
                <w:sz w:val="24"/>
              </w:rPr>
              <w:t>Institución de servicio público y sin fines de lucro con autonomía en lo técnico y administrativo, para efectos presupuestarios adscrito al Tribunal Supremo Electoral. Proporciona certeza oficial de los hechos y actos relacionados con el estado familiar de las personas.</w:t>
            </w:r>
          </w:p>
          <w:p w:rsidR="008F3741" w:rsidRDefault="008F3741" w:rsidP="008F3741">
            <w:pPr>
              <w:jc w:val="both"/>
              <w:rPr>
                <w:sz w:val="24"/>
              </w:rPr>
            </w:pPr>
            <w:r>
              <w:rPr>
                <w:sz w:val="24"/>
              </w:rPr>
              <w:t>Ciclo vital: Archivos de gestión y Archivo Registral</w:t>
            </w:r>
          </w:p>
        </w:tc>
      </w:tr>
      <w:tr w:rsidR="008F3741" w:rsidTr="009D0502">
        <w:trPr>
          <w:trHeight w:val="817"/>
        </w:trPr>
        <w:tc>
          <w:tcPr>
            <w:tcW w:w="9178" w:type="dxa"/>
            <w:gridSpan w:val="2"/>
            <w:vAlign w:val="center"/>
          </w:tcPr>
          <w:p w:rsidR="008F3741" w:rsidRPr="005C2317" w:rsidRDefault="008F3741" w:rsidP="008F3741">
            <w:pPr>
              <w:rPr>
                <w:b/>
                <w:sz w:val="24"/>
              </w:rPr>
            </w:pPr>
            <w:r w:rsidRPr="005C2317">
              <w:rPr>
                <w:b/>
                <w:sz w:val="28"/>
              </w:rPr>
              <w:t>2.AREA DE CONTACTO</w:t>
            </w:r>
          </w:p>
        </w:tc>
      </w:tr>
      <w:tr w:rsidR="00996DC5" w:rsidTr="009D0502">
        <w:trPr>
          <w:trHeight w:val="559"/>
        </w:trPr>
        <w:tc>
          <w:tcPr>
            <w:tcW w:w="2093" w:type="dxa"/>
          </w:tcPr>
          <w:p w:rsidR="00996DC5" w:rsidRPr="005C2317" w:rsidRDefault="00996DC5" w:rsidP="006B38C2">
            <w:pPr>
              <w:rPr>
                <w:b/>
                <w:sz w:val="28"/>
              </w:rPr>
            </w:pPr>
            <w:r w:rsidRPr="005C2317">
              <w:rPr>
                <w:b/>
                <w:sz w:val="24"/>
              </w:rPr>
              <w:t>2.1 LOCALIZACIÓN Y DIRECCIÓN.</w:t>
            </w:r>
          </w:p>
        </w:tc>
        <w:tc>
          <w:tcPr>
            <w:tcW w:w="7085" w:type="dxa"/>
          </w:tcPr>
          <w:p w:rsidR="005A4EC1" w:rsidRDefault="005A4EC1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Unidad de Acceso a la Información Pública</w:t>
            </w:r>
            <w:r w:rsidR="00994C98">
              <w:rPr>
                <w:b/>
                <w:sz w:val="24"/>
              </w:rPr>
              <w:t xml:space="preserve">  (2° nivel)</w:t>
            </w:r>
          </w:p>
          <w:p w:rsidR="00996DC5" w:rsidRDefault="00093192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Unidad de </w:t>
            </w:r>
            <w:r w:rsidR="00C1320E">
              <w:rPr>
                <w:b/>
                <w:sz w:val="24"/>
              </w:rPr>
              <w:t>Gestión Documental y Archivos</w:t>
            </w:r>
            <w:r w:rsidR="005C2317">
              <w:rPr>
                <w:b/>
                <w:sz w:val="24"/>
              </w:rPr>
              <w:t xml:space="preserve"> (</w:t>
            </w:r>
            <w:r w:rsidR="00FC0999">
              <w:rPr>
                <w:b/>
                <w:sz w:val="24"/>
              </w:rPr>
              <w:t>sótano</w:t>
            </w:r>
            <w:r w:rsidR="005C2317">
              <w:rPr>
                <w:b/>
                <w:sz w:val="24"/>
              </w:rPr>
              <w:t>)</w:t>
            </w:r>
          </w:p>
          <w:p w:rsidR="0030523C" w:rsidRPr="006B38C2" w:rsidRDefault="0030523C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Departamento de Archivo Central</w:t>
            </w:r>
            <w:r w:rsidR="005706D2">
              <w:rPr>
                <w:b/>
                <w:sz w:val="24"/>
              </w:rPr>
              <w:t xml:space="preserve"> (sótano)</w:t>
            </w:r>
          </w:p>
          <w:p w:rsidR="00996DC5" w:rsidRPr="00994C98" w:rsidRDefault="00994C98" w:rsidP="00996DC5">
            <w:pPr>
              <w:rPr>
                <w:sz w:val="24"/>
              </w:rPr>
            </w:pPr>
            <w:r w:rsidRPr="00994C98">
              <w:rPr>
                <w:sz w:val="24"/>
              </w:rPr>
              <w:t>Torre RNPN</w:t>
            </w:r>
          </w:p>
          <w:p w:rsidR="00996DC5" w:rsidRPr="006B38C2" w:rsidRDefault="00996DC5" w:rsidP="00996DC5">
            <w:pPr>
              <w:rPr>
                <w:sz w:val="24"/>
              </w:rPr>
            </w:pPr>
            <w:r w:rsidRPr="006B38C2">
              <w:rPr>
                <w:sz w:val="24"/>
              </w:rPr>
              <w:t>Colonia General Manuel José Arce, calle Douglas Vladimir Varela y Avenida Caballería, San Salvador. Torre RNPN</w:t>
            </w:r>
          </w:p>
          <w:p w:rsidR="00996DC5" w:rsidRPr="006B38C2" w:rsidRDefault="00793B57" w:rsidP="00996DC5">
            <w:pPr>
              <w:rPr>
                <w:sz w:val="24"/>
              </w:rPr>
            </w:pPr>
            <w:hyperlink r:id="rId10" w:history="1">
              <w:r w:rsidR="00996DC5" w:rsidRPr="006B38C2">
                <w:rPr>
                  <w:rStyle w:val="Hipervnculo"/>
                  <w:sz w:val="24"/>
                </w:rPr>
                <w:t>www.rnpn.gob.sv</w:t>
              </w:r>
            </w:hyperlink>
          </w:p>
          <w:p w:rsidR="00996DC5" w:rsidRPr="008F3741" w:rsidRDefault="00996DC5" w:rsidP="00996DC5">
            <w:pPr>
              <w:rPr>
                <w:b/>
                <w:sz w:val="28"/>
              </w:rPr>
            </w:pPr>
          </w:p>
        </w:tc>
      </w:tr>
      <w:tr w:rsidR="006B38C2" w:rsidTr="009D0502">
        <w:trPr>
          <w:trHeight w:val="559"/>
        </w:trPr>
        <w:tc>
          <w:tcPr>
            <w:tcW w:w="2093" w:type="dxa"/>
          </w:tcPr>
          <w:p w:rsidR="006B38C2" w:rsidRPr="005C2317" w:rsidRDefault="006B38C2" w:rsidP="006B38C2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2.2 TELÉFONO Y CORREO ELECTRONICO</w:t>
            </w:r>
          </w:p>
        </w:tc>
        <w:tc>
          <w:tcPr>
            <w:tcW w:w="7085" w:type="dxa"/>
          </w:tcPr>
          <w:p w:rsidR="006B38C2" w:rsidRDefault="005A4EC1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Unidad de Acceso a la Información Pública</w:t>
            </w:r>
          </w:p>
          <w:p w:rsidR="00CD4D79" w:rsidRPr="00CD4D79" w:rsidRDefault="00CD4D79" w:rsidP="00996DC5">
            <w:pPr>
              <w:rPr>
                <w:sz w:val="24"/>
              </w:rPr>
            </w:pPr>
            <w:r w:rsidRPr="00CD4D79">
              <w:rPr>
                <w:sz w:val="24"/>
              </w:rPr>
              <w:t>Teléfono: (503)2521-9319</w:t>
            </w:r>
          </w:p>
          <w:p w:rsidR="00CD4D79" w:rsidRPr="00CD4D79" w:rsidRDefault="00CD4D79" w:rsidP="00996DC5">
            <w:pPr>
              <w:rPr>
                <w:sz w:val="24"/>
              </w:rPr>
            </w:pPr>
            <w:r w:rsidRPr="00CD4D79">
              <w:rPr>
                <w:sz w:val="24"/>
              </w:rPr>
              <w:t xml:space="preserve">e-mail: </w:t>
            </w:r>
            <w:hyperlink r:id="rId11" w:history="1">
              <w:r w:rsidR="0077762B" w:rsidRPr="00F73DD7">
                <w:rPr>
                  <w:rStyle w:val="Hipervnculo"/>
                  <w:sz w:val="24"/>
                </w:rPr>
                <w:t>fromero@rnpn.gob.sv</w:t>
              </w:r>
            </w:hyperlink>
          </w:p>
          <w:p w:rsidR="00CD4D79" w:rsidRDefault="0077762B" w:rsidP="00BD32E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Unidad de Gestión Documental y Archivos</w:t>
            </w:r>
          </w:p>
          <w:p w:rsidR="00CD4D79" w:rsidRPr="00CD4D79" w:rsidRDefault="00093192" w:rsidP="00996DC5">
            <w:pPr>
              <w:rPr>
                <w:sz w:val="24"/>
              </w:rPr>
            </w:pPr>
            <w:r>
              <w:rPr>
                <w:sz w:val="24"/>
              </w:rPr>
              <w:t>Teléfono: (503)2521-9321</w:t>
            </w:r>
          </w:p>
          <w:p w:rsidR="00CD4D79" w:rsidRDefault="00CD4D79" w:rsidP="00996DC5">
            <w:r w:rsidRPr="00CD4D79">
              <w:rPr>
                <w:sz w:val="24"/>
              </w:rPr>
              <w:t xml:space="preserve">e-mail: </w:t>
            </w:r>
            <w:r w:rsidR="00851300">
              <w:rPr>
                <w:sz w:val="24"/>
              </w:rPr>
              <w:t>hromero</w:t>
            </w:r>
            <w:hyperlink r:id="rId12" w:history="1">
              <w:r w:rsidR="00B708F1">
                <w:rPr>
                  <w:rStyle w:val="Hipervnculo"/>
                  <w:sz w:val="24"/>
                </w:rPr>
                <w:t>@rnpn</w:t>
              </w:r>
              <w:r w:rsidRPr="00CD4D79">
                <w:rPr>
                  <w:rStyle w:val="Hipervnculo"/>
                  <w:sz w:val="24"/>
                </w:rPr>
                <w:t>.gob.sv</w:t>
              </w:r>
            </w:hyperlink>
          </w:p>
          <w:p w:rsidR="0030523C" w:rsidRPr="001B4351" w:rsidRDefault="0030523C" w:rsidP="00996DC5">
            <w:pPr>
              <w:rPr>
                <w:b/>
              </w:rPr>
            </w:pPr>
            <w:r w:rsidRPr="001B4351">
              <w:rPr>
                <w:b/>
              </w:rPr>
              <w:t>Departamento de Archivo Central</w:t>
            </w:r>
          </w:p>
          <w:p w:rsidR="0030523C" w:rsidRDefault="0030523C" w:rsidP="00996DC5">
            <w:r>
              <w:t>Teléfono: 2521-9620</w:t>
            </w:r>
          </w:p>
          <w:p w:rsidR="00CD4D79" w:rsidRPr="006B38C2" w:rsidRDefault="0030523C" w:rsidP="0030523C">
            <w:pPr>
              <w:rPr>
                <w:b/>
                <w:sz w:val="24"/>
              </w:rPr>
            </w:pPr>
            <w:r>
              <w:t xml:space="preserve">e-mail: </w:t>
            </w:r>
            <w:hyperlink r:id="rId13" w:history="1">
              <w:r w:rsidRPr="00D300DD">
                <w:rPr>
                  <w:rStyle w:val="Hipervnculo"/>
                </w:rPr>
                <w:t>mlara@rnpn.gob.sv</w:t>
              </w:r>
            </w:hyperlink>
          </w:p>
        </w:tc>
      </w:tr>
      <w:tr w:rsidR="00CD4D79" w:rsidTr="009D0502">
        <w:trPr>
          <w:trHeight w:val="559"/>
        </w:trPr>
        <w:tc>
          <w:tcPr>
            <w:tcW w:w="2093" w:type="dxa"/>
          </w:tcPr>
          <w:p w:rsidR="00CD4D79" w:rsidRPr="005C2317" w:rsidRDefault="00CD4D79" w:rsidP="006B38C2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2.3PERSONAS DE CONTACTO</w:t>
            </w:r>
          </w:p>
          <w:p w:rsidR="00CD4D79" w:rsidRPr="005C2317" w:rsidRDefault="00CD4D79" w:rsidP="006B38C2">
            <w:pPr>
              <w:rPr>
                <w:b/>
                <w:sz w:val="24"/>
              </w:rPr>
            </w:pPr>
          </w:p>
        </w:tc>
        <w:tc>
          <w:tcPr>
            <w:tcW w:w="7085" w:type="dxa"/>
          </w:tcPr>
          <w:p w:rsidR="00CD4D79" w:rsidRDefault="00CD4D79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Unidad de Acceso a la Información Pública</w:t>
            </w:r>
          </w:p>
          <w:p w:rsidR="0077762B" w:rsidRPr="00CD4D79" w:rsidRDefault="0077762B" w:rsidP="00996DC5">
            <w:pPr>
              <w:rPr>
                <w:sz w:val="24"/>
              </w:rPr>
            </w:pPr>
            <w:r>
              <w:rPr>
                <w:sz w:val="24"/>
              </w:rPr>
              <w:t>Licda. Fátima Romero</w:t>
            </w:r>
          </w:p>
          <w:p w:rsidR="00CD4D79" w:rsidRDefault="00B708F1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Unidad de </w:t>
            </w:r>
            <w:r w:rsidR="00B15AAE">
              <w:rPr>
                <w:b/>
                <w:sz w:val="24"/>
              </w:rPr>
              <w:t>Gestión Documental y Archivo</w:t>
            </w:r>
            <w:r w:rsidR="0077762B">
              <w:rPr>
                <w:b/>
                <w:sz w:val="24"/>
              </w:rPr>
              <w:t>s</w:t>
            </w:r>
          </w:p>
          <w:p w:rsidR="00CD4D79" w:rsidRDefault="00C1320E" w:rsidP="00851300">
            <w:pPr>
              <w:rPr>
                <w:sz w:val="24"/>
              </w:rPr>
            </w:pPr>
            <w:r>
              <w:rPr>
                <w:sz w:val="24"/>
              </w:rPr>
              <w:t xml:space="preserve">Lic. </w:t>
            </w:r>
            <w:r w:rsidR="00851300">
              <w:rPr>
                <w:sz w:val="24"/>
              </w:rPr>
              <w:t>Héctor Adonay Romero Aguilar</w:t>
            </w:r>
          </w:p>
          <w:p w:rsidR="005706D2" w:rsidRPr="005706D2" w:rsidRDefault="005706D2" w:rsidP="00851300">
            <w:pPr>
              <w:rPr>
                <w:b/>
                <w:color w:val="000000" w:themeColor="text1"/>
                <w:sz w:val="24"/>
              </w:rPr>
            </w:pPr>
            <w:r w:rsidRPr="005706D2">
              <w:rPr>
                <w:b/>
                <w:color w:val="000000" w:themeColor="text1"/>
                <w:sz w:val="24"/>
              </w:rPr>
              <w:lastRenderedPageBreak/>
              <w:t>Departamento de Archivo Central</w:t>
            </w:r>
          </w:p>
          <w:p w:rsidR="005706D2" w:rsidRPr="00CD4D79" w:rsidRDefault="005706D2" w:rsidP="00851300">
            <w:pPr>
              <w:rPr>
                <w:sz w:val="24"/>
              </w:rPr>
            </w:pPr>
            <w:r>
              <w:rPr>
                <w:sz w:val="24"/>
              </w:rPr>
              <w:t>Lic. José Mauricio Hernández Lara</w:t>
            </w:r>
          </w:p>
        </w:tc>
      </w:tr>
      <w:tr w:rsidR="00586062" w:rsidTr="009D0502">
        <w:trPr>
          <w:trHeight w:val="836"/>
        </w:trPr>
        <w:tc>
          <w:tcPr>
            <w:tcW w:w="9178" w:type="dxa"/>
            <w:gridSpan w:val="2"/>
            <w:vAlign w:val="center"/>
          </w:tcPr>
          <w:p w:rsidR="00586062" w:rsidRPr="005C2317" w:rsidRDefault="00586062" w:rsidP="00BD32E4">
            <w:pPr>
              <w:jc w:val="both"/>
              <w:rPr>
                <w:b/>
                <w:sz w:val="24"/>
              </w:rPr>
            </w:pPr>
            <w:r w:rsidRPr="005C2317">
              <w:rPr>
                <w:b/>
                <w:sz w:val="28"/>
              </w:rPr>
              <w:lastRenderedPageBreak/>
              <w:t>3. AREA DE DESCRIPCIÓN</w:t>
            </w:r>
          </w:p>
        </w:tc>
      </w:tr>
      <w:tr w:rsidR="00586062" w:rsidTr="009D0502">
        <w:trPr>
          <w:trHeight w:val="836"/>
        </w:trPr>
        <w:tc>
          <w:tcPr>
            <w:tcW w:w="2093" w:type="dxa"/>
          </w:tcPr>
          <w:p w:rsidR="00586062" w:rsidRPr="005C2317" w:rsidRDefault="00586062" w:rsidP="00BF30B8">
            <w:pPr>
              <w:rPr>
                <w:b/>
                <w:sz w:val="28"/>
              </w:rPr>
            </w:pPr>
            <w:r w:rsidRPr="005C2317">
              <w:rPr>
                <w:b/>
                <w:sz w:val="24"/>
              </w:rPr>
              <w:t>3.1 HISTORIA DE LA INSTITUCIÓN QUE CUSTODIA LOS FONDOS DOCUMENTALES</w:t>
            </w:r>
          </w:p>
        </w:tc>
        <w:tc>
          <w:tcPr>
            <w:tcW w:w="7085" w:type="dxa"/>
          </w:tcPr>
          <w:p w:rsidR="00586062" w:rsidRPr="00B8160D" w:rsidRDefault="00D774E2" w:rsidP="00BD32E4">
            <w:pPr>
              <w:jc w:val="both"/>
              <w:rPr>
                <w:sz w:val="24"/>
              </w:rPr>
            </w:pPr>
            <w:r w:rsidRPr="00B8160D">
              <w:rPr>
                <w:sz w:val="24"/>
              </w:rPr>
              <w:t>El 2 de julio de 1940, el decreto legislativo No.18 dio vida a la Ley de la Cédula de Vecindad, mediante el cual, todo salvadoreño mayor de 18 años</w:t>
            </w:r>
            <w:r w:rsidR="00244875" w:rsidRPr="00B8160D">
              <w:rPr>
                <w:sz w:val="24"/>
              </w:rPr>
              <w:t>, residente en la república de El Salvador debía obtener un documento de identificación denominado Cédula de Vecindad. Esta ley estuvo vigente hasta el 10 de septiembre de 1959.</w:t>
            </w:r>
          </w:p>
          <w:p w:rsidR="00244875" w:rsidRPr="00B8160D" w:rsidRDefault="00244875" w:rsidP="00BD32E4">
            <w:pPr>
              <w:jc w:val="both"/>
              <w:rPr>
                <w:sz w:val="24"/>
              </w:rPr>
            </w:pPr>
            <w:r w:rsidRPr="00B8160D">
              <w:rPr>
                <w:sz w:val="24"/>
              </w:rPr>
              <w:t>El 8 de diciembre de 1959 entró en vigencia la Ley de la Cédula de Identidad Personal, la cual se comenzó a emitir el 1 de julio de 1960. Esta ley decretaba que, todo salvadoreño mayor de 18 años debía estar provisto de una Cédula de Identidad Personal (CIP), siendo ésta el documento necesario y suficiente para establecer la identidad de la persona, en todos los actos públicos y privados en que se presentaba. La CIP era obtenida en la Alcaldía Municipal del domicilio del ciudadano. Este documento carecía de mecanismos de verificación y control de datos que proporcionaba la persona que la solicitaba, por tanto se trataba de un documento poco confiable y no garantizado para la identidad de los ciudadanos.</w:t>
            </w:r>
          </w:p>
          <w:p w:rsidR="00244875" w:rsidRDefault="00244875" w:rsidP="00BD32E4">
            <w:pPr>
              <w:jc w:val="both"/>
              <w:rPr>
                <w:sz w:val="24"/>
              </w:rPr>
            </w:pPr>
            <w:r w:rsidRPr="00B8160D">
              <w:rPr>
                <w:sz w:val="24"/>
              </w:rPr>
              <w:t>A partir de los Acuerdos de Paz de 1992 en El Salvador se genera una nueva forma de convivencia social sobre la base del sistema democrático y del respeto al Estado de Derecho. Por ello, el Estado salvadoreño tuvo la obligación de hacer que las personas naturales se encontraran identificadas y registradas fehacientemente y fue necesario crear una institución de alto impacto social</w:t>
            </w:r>
            <w:r w:rsidR="00B8160D" w:rsidRPr="00B8160D">
              <w:rPr>
                <w:sz w:val="24"/>
              </w:rPr>
              <w:t xml:space="preserve"> que mediante la prestación de sus servicios reforzara los procesos electorales y además garantizara la seguridad jurídica.</w:t>
            </w:r>
          </w:p>
          <w:p w:rsidR="00B8160D" w:rsidRPr="00207AC5" w:rsidRDefault="00B8160D" w:rsidP="00BD32E4">
            <w:pPr>
              <w:jc w:val="both"/>
              <w:rPr>
                <w:sz w:val="24"/>
              </w:rPr>
            </w:pPr>
            <w:r>
              <w:rPr>
                <w:sz w:val="24"/>
              </w:rPr>
              <w:t>Por lo cual, el Estado salvadoreño acordó mediante el Decreto Legislativo No.488 del 27 de octubre de 1995, publicado en el Diario Oficial No.227, tomo 329 con fecha 7 de diciembre de 1995, la creación del Registro nacional de las Personas naturales y la creación del nuevo Documento Único de Identidad (DUI), el cual sustituyó plenamente a la Cédula de Identidad Personal. Además por disposición legal sustituyó al carné electoral, emitido por el Tribunal Supremo Electoral para el ejercicio del sufragio</w:t>
            </w:r>
            <w:r w:rsidR="00207AC5">
              <w:rPr>
                <w:sz w:val="24"/>
              </w:rPr>
              <w:t>.</w:t>
            </w:r>
          </w:p>
          <w:p w:rsidR="00B8160D" w:rsidRPr="00244875" w:rsidRDefault="00B8160D" w:rsidP="00BD32E4">
            <w:pPr>
              <w:jc w:val="both"/>
              <w:rPr>
                <w:sz w:val="28"/>
              </w:rPr>
            </w:pPr>
          </w:p>
        </w:tc>
      </w:tr>
      <w:tr w:rsidR="00207AC5" w:rsidTr="009D0502">
        <w:trPr>
          <w:trHeight w:val="836"/>
        </w:trPr>
        <w:tc>
          <w:tcPr>
            <w:tcW w:w="2093" w:type="dxa"/>
          </w:tcPr>
          <w:p w:rsidR="00207AC5" w:rsidRPr="005C2317" w:rsidRDefault="00207AC5" w:rsidP="00BF30B8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3.2 CONTEXTO CULTURAL Y GEOGRÁFICO</w:t>
            </w:r>
          </w:p>
        </w:tc>
        <w:tc>
          <w:tcPr>
            <w:tcW w:w="7085" w:type="dxa"/>
          </w:tcPr>
          <w:p w:rsidR="00207AC5" w:rsidRPr="00B8160D" w:rsidRDefault="00B5138D" w:rsidP="00B5138D">
            <w:pPr>
              <w:jc w:val="both"/>
              <w:rPr>
                <w:sz w:val="24"/>
              </w:rPr>
            </w:pPr>
            <w:r>
              <w:rPr>
                <w:sz w:val="24"/>
              </w:rPr>
              <w:t>Las oficinas administrativas centrales del Registro Nacional de las Personas Naturales se ubican</w:t>
            </w:r>
            <w:r w:rsidRPr="00DD6D95">
              <w:rPr>
                <w:sz w:val="24"/>
              </w:rPr>
              <w:t xml:space="preserve"> físicamente en </w:t>
            </w:r>
            <w:r>
              <w:rPr>
                <w:sz w:val="24"/>
              </w:rPr>
              <w:t xml:space="preserve">la torre RNPN, situada en la </w:t>
            </w:r>
            <w:r w:rsidRPr="00DD6D95">
              <w:rPr>
                <w:sz w:val="24"/>
              </w:rPr>
              <w:t>colonia Manuel José Arce, calle Douglas Vladimir Varela y Avenida Caballería, San Salvador.</w:t>
            </w:r>
            <w:r>
              <w:rPr>
                <w:sz w:val="24"/>
              </w:rPr>
              <w:t xml:space="preserve"> En la zona convergen el Ministerio del Medio Ambiente y Recursos Naturales MARN, el Instituto Salvadoreño de Transformación Agraria ISTA, el MOP, parque de pelota, Mercado Nacional de Artesanías. La zona está flanqueada por el boulevard de </w:t>
            </w:r>
            <w:r>
              <w:rPr>
                <w:sz w:val="24"/>
              </w:rPr>
              <w:lastRenderedPageBreak/>
              <w:t>los Próceres y por la alameda Manuel Enrique Araujo.</w:t>
            </w:r>
          </w:p>
        </w:tc>
      </w:tr>
      <w:tr w:rsidR="003D37C0" w:rsidTr="009D0502">
        <w:trPr>
          <w:trHeight w:val="836"/>
        </w:trPr>
        <w:tc>
          <w:tcPr>
            <w:tcW w:w="2093" w:type="dxa"/>
          </w:tcPr>
          <w:p w:rsidR="003D37C0" w:rsidRPr="005C2317" w:rsidRDefault="003D37C0" w:rsidP="00BF30B8">
            <w:pPr>
              <w:rPr>
                <w:b/>
                <w:sz w:val="24"/>
              </w:rPr>
            </w:pPr>
          </w:p>
        </w:tc>
        <w:tc>
          <w:tcPr>
            <w:tcW w:w="7085" w:type="dxa"/>
          </w:tcPr>
          <w:p w:rsidR="00C57F69" w:rsidRDefault="00C57F69" w:rsidP="00D774E2">
            <w:pPr>
              <w:rPr>
                <w:sz w:val="24"/>
              </w:rPr>
            </w:pPr>
          </w:p>
          <w:p w:rsidR="003D37C0" w:rsidRDefault="003D37C0" w:rsidP="00D774E2">
            <w:pPr>
              <w:rPr>
                <w:sz w:val="24"/>
              </w:rPr>
            </w:pPr>
            <w:r>
              <w:rPr>
                <w:sz w:val="24"/>
              </w:rPr>
              <w:t>El Registro Nacional de las Personas Naturales tiene las siguientes atribuciones:</w:t>
            </w:r>
          </w:p>
          <w:p w:rsidR="003D37C0" w:rsidRDefault="003D37C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Mantener en forma permanente y actualizada, toda la información del estado familiar de las personas.</w:t>
            </w:r>
          </w:p>
          <w:p w:rsidR="003D37C0" w:rsidRDefault="003D37C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Dar certeza oficial de los hechos y actos relacionados con el estado familiar de las personas.</w:t>
            </w:r>
          </w:p>
          <w:p w:rsidR="003D37C0" w:rsidRDefault="0055640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Organizar el registro nacional con información proveniente de los Registros del Estado Familiar de la República.</w:t>
            </w:r>
          </w:p>
          <w:p w:rsidR="00556400" w:rsidRDefault="0055640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Proporcionar la información para la elaboración  del Registro Electoral.</w:t>
            </w:r>
          </w:p>
          <w:p w:rsidR="00556400" w:rsidRDefault="0055640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Facilitar información a las instituciones que legalmente corresponde.</w:t>
            </w:r>
          </w:p>
          <w:p w:rsidR="00556400" w:rsidRDefault="00556400" w:rsidP="00556400">
            <w:pPr>
              <w:rPr>
                <w:sz w:val="24"/>
              </w:rPr>
            </w:pPr>
          </w:p>
          <w:p w:rsidR="00556400" w:rsidRDefault="00556400" w:rsidP="00556400">
            <w:pPr>
              <w:rPr>
                <w:sz w:val="24"/>
              </w:rPr>
            </w:pPr>
            <w:r>
              <w:rPr>
                <w:sz w:val="24"/>
              </w:rPr>
              <w:t>El Registro nacional de las Personas Naturales está obligada a actuar dentro del siguiente marco jurídico: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Constitución de la República</w:t>
            </w:r>
            <w:r w:rsidR="00493D47">
              <w:rPr>
                <w:sz w:val="24"/>
              </w:rPr>
              <w:t xml:space="preserve"> de El Salvador.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Orgánica del Registro Nacional de las Personas Naturales.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Especial Reguladora de la Emisión del Documento Único de Identidad.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del Nombre de la Persona Natural.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Código de Familia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Transitoria de los Registros del Estado Familiar y de los Regímenes Patrimoniales del Matrimonio.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General de Prevención de Riesgos en su Lugar de Trabajo.</w:t>
            </w:r>
          </w:p>
          <w:p w:rsidR="00C2537F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de la Corte de Cuentas de la República de El Salvador.</w:t>
            </w:r>
          </w:p>
          <w:p w:rsidR="00493D47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y Reglamento de la Ley de Ética Gubernamental.</w:t>
            </w:r>
          </w:p>
          <w:p w:rsidR="00493D47" w:rsidRPr="008C128A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y Reglam</w:t>
            </w:r>
            <w:r w:rsidRPr="008C128A">
              <w:rPr>
                <w:sz w:val="24"/>
              </w:rPr>
              <w:t>ento de la Ley de Acceso a la Información Pública.</w:t>
            </w:r>
          </w:p>
          <w:p w:rsidR="008C128A" w:rsidRPr="008C128A" w:rsidRDefault="008C128A" w:rsidP="008C128A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</w:rPr>
            </w:pPr>
            <w:r w:rsidRPr="008C128A">
              <w:rPr>
                <w:sz w:val="24"/>
              </w:rPr>
              <w:t>Ley Especial Integral para una Vida Libre de Violencia para las Mujeres.</w:t>
            </w:r>
          </w:p>
          <w:p w:rsidR="00493D47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Acuerdos y/o Tratados Internacionales</w:t>
            </w:r>
            <w:r w:rsidR="00607669">
              <w:rPr>
                <w:sz w:val="24"/>
              </w:rPr>
              <w:t>.</w:t>
            </w:r>
          </w:p>
          <w:p w:rsidR="00A31D83" w:rsidRDefault="009B081B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noProof/>
                <w:sz w:val="24"/>
                <w:lang w:val="es-SV" w:eastAsia="es-SV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3016250</wp:posOffset>
                  </wp:positionH>
                  <wp:positionV relativeFrom="paragraph">
                    <wp:posOffset>509270</wp:posOffset>
                  </wp:positionV>
                  <wp:extent cx="12239625" cy="6134100"/>
                  <wp:effectExtent l="19050" t="0" r="9525" b="0"/>
                  <wp:wrapNone/>
                  <wp:docPr id="1" name="Imagen 1" descr="E:\ORGANIGRA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ORGANIGRA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9625" cy="6134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31D83">
              <w:rPr>
                <w:sz w:val="24"/>
              </w:rPr>
              <w:t>Acuerdo  de Junta Directiva del RNPN No. 925 del 2 de febrero de 2017 a través del cual se constituyó la Unidad de Gestión Documental y Archivos.</w:t>
            </w:r>
          </w:p>
          <w:p w:rsidR="00493D47" w:rsidRDefault="00493D47" w:rsidP="00493D47">
            <w:pPr>
              <w:rPr>
                <w:sz w:val="24"/>
              </w:rPr>
            </w:pPr>
          </w:p>
          <w:p w:rsidR="00493D47" w:rsidRDefault="00493D47" w:rsidP="00493D47">
            <w:pPr>
              <w:rPr>
                <w:sz w:val="24"/>
              </w:rPr>
            </w:pPr>
            <w:r>
              <w:rPr>
                <w:sz w:val="24"/>
              </w:rPr>
              <w:t>La creación e incorporación de la Unidad de Acceso a la Información Pública del Registro Nacional de las Personas Naturales obedece a la Ley de Acceso a la Información Pública, Decreto Legislativo No.34 de fecha 2 de diciembre de 2010.</w:t>
            </w:r>
            <w:r w:rsidR="00091D86">
              <w:rPr>
                <w:sz w:val="24"/>
              </w:rPr>
              <w:t xml:space="preserve"> </w:t>
            </w:r>
          </w:p>
          <w:p w:rsidR="00091D86" w:rsidRDefault="00091D86" w:rsidP="00493D47">
            <w:pPr>
              <w:rPr>
                <w:sz w:val="24"/>
              </w:rPr>
            </w:pPr>
            <w:r>
              <w:rPr>
                <w:sz w:val="24"/>
              </w:rPr>
              <w:t>La creación e incorporación de la Unidad de Gestión Documental y Archivos del RNPN, se realiza conforme al art. 43 de la LAIP y Lineamiento 1, art.2 del IAIP.</w:t>
            </w:r>
          </w:p>
          <w:p w:rsidR="00C57F69" w:rsidRPr="00493D47" w:rsidRDefault="00C57F69" w:rsidP="00493D47">
            <w:pPr>
              <w:rPr>
                <w:sz w:val="24"/>
              </w:rPr>
            </w:pPr>
          </w:p>
        </w:tc>
      </w:tr>
      <w:tr w:rsidR="00493D47" w:rsidTr="009D0502">
        <w:trPr>
          <w:trHeight w:val="4765"/>
        </w:trPr>
        <w:tc>
          <w:tcPr>
            <w:tcW w:w="2093" w:type="dxa"/>
          </w:tcPr>
          <w:p w:rsidR="00493D47" w:rsidRDefault="002204ED" w:rsidP="00BF30B8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3.4 ESTRUCTURA ORGANIZATIVA</w:t>
            </w:r>
          </w:p>
          <w:p w:rsidR="00017B4E" w:rsidRDefault="00017B4E" w:rsidP="00BF30B8">
            <w:pPr>
              <w:rPr>
                <w:sz w:val="24"/>
              </w:rPr>
            </w:pPr>
          </w:p>
          <w:p w:rsidR="00017B4E" w:rsidRDefault="00017B4E" w:rsidP="00BF30B8">
            <w:pPr>
              <w:rPr>
                <w:sz w:val="24"/>
              </w:rPr>
            </w:pPr>
          </w:p>
          <w:p w:rsidR="00017B4E" w:rsidRDefault="00017B4E" w:rsidP="00BF30B8">
            <w:pPr>
              <w:rPr>
                <w:sz w:val="24"/>
              </w:rPr>
            </w:pPr>
          </w:p>
          <w:p w:rsidR="00017B4E" w:rsidRDefault="00017B4E" w:rsidP="00BF30B8">
            <w:pPr>
              <w:rPr>
                <w:sz w:val="24"/>
              </w:rPr>
            </w:pPr>
          </w:p>
          <w:p w:rsidR="0016110F" w:rsidRDefault="0016110F" w:rsidP="00BF30B8">
            <w:pPr>
              <w:rPr>
                <w:sz w:val="24"/>
              </w:rPr>
            </w:pPr>
          </w:p>
          <w:p w:rsidR="0016110F" w:rsidRDefault="0016110F" w:rsidP="00BF30B8">
            <w:pPr>
              <w:rPr>
                <w:sz w:val="24"/>
              </w:rPr>
            </w:pPr>
          </w:p>
        </w:tc>
        <w:bookmarkStart w:id="0" w:name="_MON_1656761096"/>
        <w:bookmarkEnd w:id="0"/>
        <w:tc>
          <w:tcPr>
            <w:tcW w:w="7085" w:type="dxa"/>
          </w:tcPr>
          <w:p w:rsidR="00C57F69" w:rsidRDefault="008E6C29" w:rsidP="00B60C91">
            <w:pPr>
              <w:ind w:right="-93" w:hanging="115"/>
              <w:jc w:val="both"/>
              <w:rPr>
                <w:sz w:val="24"/>
              </w:rPr>
            </w:pPr>
            <w:r w:rsidRPr="0016110F">
              <w:rPr>
                <w:sz w:val="24"/>
              </w:rPr>
              <w:object w:dxaOrig="15743" w:dyaOrig="107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6pt;height:242pt" o:ole="">
                  <v:imagedata r:id="rId15" o:title=""/>
                </v:shape>
                <o:OLEObject Type="Embed" ProgID="Word.Document.12" ShapeID="_x0000_i1025" DrawAspect="Content" ObjectID="_1697531695" r:id="rId16"/>
              </w:object>
            </w:r>
          </w:p>
        </w:tc>
      </w:tr>
      <w:tr w:rsidR="00C57F69" w:rsidTr="009D0502">
        <w:trPr>
          <w:trHeight w:val="836"/>
        </w:trPr>
        <w:tc>
          <w:tcPr>
            <w:tcW w:w="2093" w:type="dxa"/>
          </w:tcPr>
          <w:p w:rsidR="00C57F69" w:rsidRDefault="00C57F69" w:rsidP="00BF30B8">
            <w:pPr>
              <w:rPr>
                <w:sz w:val="24"/>
              </w:rPr>
            </w:pPr>
            <w:r>
              <w:rPr>
                <w:sz w:val="24"/>
              </w:rPr>
              <w:t>3.5 GESTION DE DOCUMENTOS Y POLITICAS DE INGRESO</w:t>
            </w:r>
          </w:p>
        </w:tc>
        <w:tc>
          <w:tcPr>
            <w:tcW w:w="7085" w:type="dxa"/>
          </w:tcPr>
          <w:p w:rsidR="00C57F69" w:rsidRDefault="008C128A" w:rsidP="00BD32E4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En el Archivo</w:t>
            </w:r>
            <w:r w:rsidR="00A31173">
              <w:rPr>
                <w:b/>
                <w:sz w:val="24"/>
              </w:rPr>
              <w:t xml:space="preserve"> </w:t>
            </w:r>
            <w:r w:rsidRPr="008C128A">
              <w:rPr>
                <w:b/>
                <w:sz w:val="24"/>
              </w:rPr>
              <w:t xml:space="preserve">Central </w:t>
            </w:r>
            <w:r w:rsidR="00017B4E">
              <w:rPr>
                <w:b/>
                <w:sz w:val="24"/>
              </w:rPr>
              <w:t xml:space="preserve">se </w:t>
            </w:r>
            <w:r w:rsidR="005F1AC8">
              <w:rPr>
                <w:sz w:val="24"/>
              </w:rPr>
              <w:t xml:space="preserve">resguarda toda la información o documentación proveniente </w:t>
            </w:r>
            <w:r w:rsidR="0076645D">
              <w:rPr>
                <w:sz w:val="24"/>
              </w:rPr>
              <w:t>de los diferentes archivos de gestión</w:t>
            </w:r>
            <w:r w:rsidR="005F1AC8">
              <w:rPr>
                <w:sz w:val="24"/>
              </w:rPr>
              <w:t xml:space="preserve"> del Registro Nacional de las Personas Naturales. Allí se resguarda todo documento que no es objeto de uso frec</w:t>
            </w:r>
            <w:r>
              <w:rPr>
                <w:sz w:val="24"/>
              </w:rPr>
              <w:t>uente en los archivos de gestión</w:t>
            </w:r>
            <w:r w:rsidR="002A4EA4">
              <w:rPr>
                <w:sz w:val="24"/>
              </w:rPr>
              <w:t xml:space="preserve">, </w:t>
            </w:r>
            <w:r w:rsidR="0076645D">
              <w:rPr>
                <w:sz w:val="24"/>
              </w:rPr>
              <w:t xml:space="preserve">los cuales a pasado de fase activa a </w:t>
            </w:r>
            <w:proofErr w:type="spellStart"/>
            <w:r w:rsidR="0076645D">
              <w:rPr>
                <w:sz w:val="24"/>
              </w:rPr>
              <w:t>semi</w:t>
            </w:r>
            <w:proofErr w:type="spellEnd"/>
            <w:r w:rsidR="00A31D83">
              <w:rPr>
                <w:sz w:val="24"/>
              </w:rPr>
              <w:t>-</w:t>
            </w:r>
            <w:r w:rsidR="0076645D">
              <w:rPr>
                <w:sz w:val="24"/>
              </w:rPr>
              <w:t>activa</w:t>
            </w:r>
            <w:r w:rsidR="002A4EA4">
              <w:rPr>
                <w:sz w:val="24"/>
              </w:rPr>
              <w:t xml:space="preserve"> y se </w:t>
            </w:r>
            <w:r w:rsidR="0076645D">
              <w:rPr>
                <w:sz w:val="24"/>
              </w:rPr>
              <w:t>encuentra</w:t>
            </w:r>
            <w:r w:rsidR="002A4EA4">
              <w:rPr>
                <w:sz w:val="24"/>
              </w:rPr>
              <w:t xml:space="preserve"> disponible para consultas por parte de la administración o lo</w:t>
            </w:r>
            <w:r w:rsidR="00DB3238">
              <w:rPr>
                <w:sz w:val="24"/>
              </w:rPr>
              <w:t xml:space="preserve">s ciudadanos; estos archivos </w:t>
            </w:r>
            <w:r w:rsidR="00D03BE1">
              <w:rPr>
                <w:sz w:val="24"/>
              </w:rPr>
              <w:t>serán</w:t>
            </w:r>
            <w:r w:rsidR="002A4EA4">
              <w:rPr>
                <w:sz w:val="24"/>
              </w:rPr>
              <w:t xml:space="preserve"> resguardados de una manera idónea, aplicando l</w:t>
            </w:r>
            <w:r w:rsidR="00CA3626">
              <w:rPr>
                <w:sz w:val="24"/>
              </w:rPr>
              <w:t>o</w:t>
            </w:r>
            <w:r w:rsidR="002A4EA4">
              <w:rPr>
                <w:sz w:val="24"/>
              </w:rPr>
              <w:t xml:space="preserve">s </w:t>
            </w:r>
            <w:r w:rsidR="00CA3626">
              <w:rPr>
                <w:sz w:val="24"/>
              </w:rPr>
              <w:t>tratamientos</w:t>
            </w:r>
            <w:r w:rsidR="002A4EA4">
              <w:rPr>
                <w:sz w:val="24"/>
              </w:rPr>
              <w:t xml:space="preserve"> archivístic</w:t>
            </w:r>
            <w:r w:rsidR="00CA3626">
              <w:rPr>
                <w:sz w:val="24"/>
              </w:rPr>
              <w:t>o</w:t>
            </w:r>
            <w:r w:rsidR="002A4EA4">
              <w:rPr>
                <w:sz w:val="24"/>
              </w:rPr>
              <w:t xml:space="preserve">s de custodia, organización, descripción, conservación y </w:t>
            </w:r>
            <w:r w:rsidR="00CA3626">
              <w:rPr>
                <w:sz w:val="24"/>
              </w:rPr>
              <w:t>catalogación</w:t>
            </w:r>
            <w:r w:rsidR="002A4EA4">
              <w:rPr>
                <w:sz w:val="24"/>
              </w:rPr>
              <w:t>.</w:t>
            </w:r>
          </w:p>
          <w:p w:rsidR="002A4EA4" w:rsidRDefault="002A4EA4" w:rsidP="00BD32E4">
            <w:pPr>
              <w:jc w:val="both"/>
              <w:rPr>
                <w:sz w:val="24"/>
              </w:rPr>
            </w:pPr>
          </w:p>
          <w:p w:rsidR="002A4EA4" w:rsidRPr="00C57F69" w:rsidRDefault="002A4EA4" w:rsidP="003212DD">
            <w:pPr>
              <w:jc w:val="both"/>
              <w:rPr>
                <w:sz w:val="24"/>
              </w:rPr>
            </w:pPr>
            <w:r w:rsidRPr="002A4EA4">
              <w:rPr>
                <w:b/>
                <w:sz w:val="24"/>
              </w:rPr>
              <w:t>Archivos de gestión</w:t>
            </w:r>
            <w:r>
              <w:rPr>
                <w:sz w:val="24"/>
              </w:rPr>
              <w:t>, estarán bajo la responsabilidad y manejo directo de cada departamento y/o unidad administrativa del RNPN. En él se resguarda toda clase de documentación producida</w:t>
            </w:r>
            <w:r w:rsidR="0076645D">
              <w:rPr>
                <w:sz w:val="24"/>
              </w:rPr>
              <w:t xml:space="preserve"> y recibida</w:t>
            </w:r>
            <w:r w:rsidR="008E6C29">
              <w:rPr>
                <w:sz w:val="24"/>
              </w:rPr>
              <w:t xml:space="preserve"> </w:t>
            </w:r>
            <w:r w:rsidR="001D2B0E">
              <w:rPr>
                <w:sz w:val="24"/>
              </w:rPr>
              <w:t>en su fase activa</w:t>
            </w:r>
            <w:r>
              <w:rPr>
                <w:sz w:val="24"/>
              </w:rPr>
              <w:t>; así como también la de uso frecuente dentro de cada dependencia, tiene plena vigencia jurídica, contable y administrativa.</w:t>
            </w:r>
          </w:p>
        </w:tc>
      </w:tr>
      <w:tr w:rsidR="00972E32" w:rsidTr="009D0502">
        <w:trPr>
          <w:trHeight w:val="836"/>
        </w:trPr>
        <w:tc>
          <w:tcPr>
            <w:tcW w:w="2093" w:type="dxa"/>
          </w:tcPr>
          <w:p w:rsidR="00972E32" w:rsidRDefault="00972E32" w:rsidP="00BF30B8">
            <w:pPr>
              <w:rPr>
                <w:sz w:val="24"/>
              </w:rPr>
            </w:pPr>
            <w:r>
              <w:rPr>
                <w:sz w:val="24"/>
              </w:rPr>
              <w:t>3.6 EDIFICIO</w:t>
            </w:r>
          </w:p>
        </w:tc>
        <w:tc>
          <w:tcPr>
            <w:tcW w:w="7085" w:type="dxa"/>
          </w:tcPr>
          <w:p w:rsidR="00972E32" w:rsidRPr="00DD6D95" w:rsidRDefault="00B5138D" w:rsidP="00FB2D7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La Unidad de Gestión Documental y Archivos del Registro Nacional de las Personas Naturales se encuentra físicamente en el sótano de las instalaciones del edificio conocido como la Torre RNPN, en </w:t>
            </w:r>
            <w:r w:rsidR="00FB2D77">
              <w:rPr>
                <w:sz w:val="24"/>
              </w:rPr>
              <w:t>la</w:t>
            </w:r>
            <w:r>
              <w:rPr>
                <w:sz w:val="24"/>
              </w:rPr>
              <w:t xml:space="preserve"> cual se encuentran además l</w:t>
            </w:r>
            <w:r w:rsidR="0028200C">
              <w:rPr>
                <w:sz w:val="24"/>
              </w:rPr>
              <w:t>a</w:t>
            </w:r>
            <w:r w:rsidR="00FB2D77">
              <w:rPr>
                <w:sz w:val="24"/>
              </w:rPr>
              <w:t xml:space="preserve"> mayor parte de las</w:t>
            </w:r>
            <w:r w:rsidR="0028200C">
              <w:rPr>
                <w:sz w:val="24"/>
              </w:rPr>
              <w:t xml:space="preserve"> oficinas administrativas centrales</w:t>
            </w:r>
            <w:r w:rsidR="00FB2D77">
              <w:rPr>
                <w:sz w:val="24"/>
              </w:rPr>
              <w:t>, distribuidas en los tres niveles de que consta el edificio; asimismo, existe otra edificación de un nivel conocido como el Anexo 3 y 4 donde se ubican el complemento de las oficinas administrativas. La torre RNPN</w:t>
            </w:r>
            <w:r w:rsidR="008633C5">
              <w:rPr>
                <w:sz w:val="24"/>
              </w:rPr>
              <w:t xml:space="preserve"> se </w:t>
            </w:r>
            <w:r w:rsidR="00FB2D77">
              <w:rPr>
                <w:sz w:val="24"/>
              </w:rPr>
              <w:t>encuentra</w:t>
            </w:r>
            <w:r w:rsidR="0028200C">
              <w:rPr>
                <w:sz w:val="24"/>
              </w:rPr>
              <w:t xml:space="preserve"> en la </w:t>
            </w:r>
            <w:r w:rsidR="00DD6D95" w:rsidRPr="00DD6D95">
              <w:rPr>
                <w:sz w:val="24"/>
              </w:rPr>
              <w:t>colonia Manuel José Arce, calle Douglas Vladimir Varela y Avenida Caballería, San Salvador.</w:t>
            </w:r>
            <w:r w:rsidR="00663604">
              <w:rPr>
                <w:sz w:val="24"/>
              </w:rPr>
              <w:t xml:space="preserve"> </w:t>
            </w:r>
            <w:r w:rsidR="00072657">
              <w:rPr>
                <w:sz w:val="24"/>
              </w:rPr>
              <w:t xml:space="preserve">En la zona convergen el Ministerio del Medio Ambiente y Recursos Naturales MARN, el Instituto Salvadoreño de Transformación Agraria ISTA, el </w:t>
            </w:r>
            <w:r w:rsidR="00072657">
              <w:rPr>
                <w:sz w:val="24"/>
              </w:rPr>
              <w:lastRenderedPageBreak/>
              <w:t xml:space="preserve">MOP, parque de pelota, Mercado Nacional de Artesanías. La zona está flanqueada por el </w:t>
            </w:r>
            <w:r w:rsidR="005C3F68">
              <w:rPr>
                <w:sz w:val="24"/>
              </w:rPr>
              <w:t>boulevard</w:t>
            </w:r>
            <w:r w:rsidR="00072657">
              <w:rPr>
                <w:sz w:val="24"/>
              </w:rPr>
              <w:t xml:space="preserve"> de los </w:t>
            </w:r>
            <w:r w:rsidR="005C3F68">
              <w:rPr>
                <w:sz w:val="24"/>
              </w:rPr>
              <w:t>Próceres</w:t>
            </w:r>
            <w:r w:rsidR="00072657">
              <w:rPr>
                <w:sz w:val="24"/>
              </w:rPr>
              <w:t xml:space="preserve"> y por la </w:t>
            </w:r>
            <w:r w:rsidR="00F44932">
              <w:rPr>
                <w:sz w:val="24"/>
              </w:rPr>
              <w:t>alameda Manuel Enrique Araujo</w:t>
            </w:r>
            <w:r w:rsidR="00072657">
              <w:rPr>
                <w:sz w:val="24"/>
              </w:rPr>
              <w:t>.</w:t>
            </w:r>
          </w:p>
        </w:tc>
      </w:tr>
      <w:tr w:rsidR="00246536" w:rsidTr="009D0502">
        <w:trPr>
          <w:trHeight w:val="836"/>
        </w:trPr>
        <w:tc>
          <w:tcPr>
            <w:tcW w:w="2093" w:type="dxa"/>
          </w:tcPr>
          <w:p w:rsidR="00246536" w:rsidRPr="00046AE1" w:rsidRDefault="00246536" w:rsidP="00BF30B8">
            <w:pPr>
              <w:rPr>
                <w:b/>
                <w:sz w:val="24"/>
              </w:rPr>
            </w:pPr>
            <w:r w:rsidRPr="00046AE1">
              <w:rPr>
                <w:b/>
                <w:sz w:val="24"/>
              </w:rPr>
              <w:lastRenderedPageBreak/>
              <w:t>3.7 FONDOS Y OTRAS COLECCIONES</w:t>
            </w:r>
          </w:p>
        </w:tc>
        <w:tc>
          <w:tcPr>
            <w:tcW w:w="7085" w:type="dxa"/>
          </w:tcPr>
          <w:p w:rsidR="00246536" w:rsidRPr="00262AEF" w:rsidRDefault="006C16C9" w:rsidP="00DD6D95">
            <w:pPr>
              <w:jc w:val="both"/>
              <w:rPr>
                <w:sz w:val="24"/>
              </w:rPr>
            </w:pPr>
            <w:r w:rsidRPr="00262AEF">
              <w:rPr>
                <w:sz w:val="24"/>
              </w:rPr>
              <w:t>Los fondos documentales datan d</w:t>
            </w:r>
            <w:r w:rsidR="00246536" w:rsidRPr="00262AEF">
              <w:rPr>
                <w:sz w:val="24"/>
              </w:rPr>
              <w:t>e la creación del RNPN.</w:t>
            </w:r>
          </w:p>
          <w:p w:rsidR="00246536" w:rsidRPr="00262AEF" w:rsidRDefault="00246536" w:rsidP="00BD32E4">
            <w:pPr>
              <w:jc w:val="both"/>
              <w:rPr>
                <w:sz w:val="24"/>
              </w:rPr>
            </w:pPr>
            <w:r w:rsidRPr="00262AEF">
              <w:rPr>
                <w:sz w:val="24"/>
              </w:rPr>
              <w:t>Fondos  custodiados por el Registro Nacional de las Personas Naturales</w:t>
            </w:r>
            <w:r w:rsidR="00FB2D77">
              <w:rPr>
                <w:sz w:val="24"/>
              </w:rPr>
              <w:t xml:space="preserve"> son los generados por</w:t>
            </w:r>
            <w:r w:rsidR="00BD32E4" w:rsidRPr="00262AEF">
              <w:rPr>
                <w:sz w:val="24"/>
              </w:rPr>
              <w:t>:</w:t>
            </w:r>
            <w:r w:rsidR="00663604">
              <w:rPr>
                <w:sz w:val="24"/>
              </w:rPr>
              <w:t xml:space="preserve"> </w:t>
            </w:r>
            <w:r w:rsidR="00262AEF">
              <w:rPr>
                <w:sz w:val="24"/>
              </w:rPr>
              <w:t>P</w:t>
            </w:r>
            <w:r w:rsidR="00262AEF" w:rsidRPr="00262AEF">
              <w:rPr>
                <w:sz w:val="24"/>
              </w:rPr>
              <w:t>residencia, Dirección ejecutiva, Dirección</w:t>
            </w:r>
            <w:r w:rsidRPr="00262AEF">
              <w:rPr>
                <w:sz w:val="24"/>
              </w:rPr>
              <w:t xml:space="preserve"> de Personas Naturales, Dirección Administrativa</w:t>
            </w:r>
            <w:r w:rsidR="00121A85">
              <w:rPr>
                <w:sz w:val="24"/>
              </w:rPr>
              <w:t xml:space="preserve">, Dirección </w:t>
            </w:r>
            <w:r w:rsidRPr="00262AEF">
              <w:rPr>
                <w:sz w:val="24"/>
              </w:rPr>
              <w:t xml:space="preserve"> Financiera, Dirección de Identificación Ciudadana, Dirección de Informática</w:t>
            </w:r>
            <w:r w:rsidR="00BD32E4" w:rsidRPr="00262AEF">
              <w:rPr>
                <w:sz w:val="24"/>
              </w:rPr>
              <w:t>, Dirección de Aseguramiento de Calidad</w:t>
            </w:r>
            <w:r w:rsidR="00262AEF">
              <w:rPr>
                <w:sz w:val="24"/>
              </w:rPr>
              <w:t>;</w:t>
            </w:r>
            <w:r w:rsidRPr="00262AEF">
              <w:rPr>
                <w:sz w:val="24"/>
              </w:rPr>
              <w:t xml:space="preserve"> unidades </w:t>
            </w:r>
            <w:r w:rsidR="00262AEF">
              <w:rPr>
                <w:sz w:val="24"/>
              </w:rPr>
              <w:t xml:space="preserve">y departamentos </w:t>
            </w:r>
            <w:r w:rsidRPr="00262AEF">
              <w:rPr>
                <w:sz w:val="24"/>
              </w:rPr>
              <w:t>que dependen de cada Dirección.</w:t>
            </w:r>
          </w:p>
        </w:tc>
      </w:tr>
      <w:tr w:rsidR="00246536" w:rsidTr="009D0502">
        <w:trPr>
          <w:trHeight w:val="836"/>
        </w:trPr>
        <w:tc>
          <w:tcPr>
            <w:tcW w:w="2093" w:type="dxa"/>
          </w:tcPr>
          <w:p w:rsidR="00246536" w:rsidRPr="00046AE1" w:rsidRDefault="00246536" w:rsidP="00BF30B8">
            <w:pPr>
              <w:rPr>
                <w:b/>
                <w:sz w:val="24"/>
              </w:rPr>
            </w:pPr>
            <w:r w:rsidRPr="00046AE1">
              <w:rPr>
                <w:b/>
                <w:sz w:val="24"/>
              </w:rPr>
              <w:t>3.8 INSTRUMENTOS DE DESCRIPCIÓN, GUIAS Y PUBLICACIONES CUSTODIADAS.</w:t>
            </w:r>
          </w:p>
        </w:tc>
        <w:tc>
          <w:tcPr>
            <w:tcW w:w="7085" w:type="dxa"/>
          </w:tcPr>
          <w:p w:rsidR="00FB2D77" w:rsidRDefault="0085203C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E32A90">
              <w:rPr>
                <w:sz w:val="24"/>
              </w:rPr>
              <w:t>Guía de Archivo del Registro Nacional de las Personas Naturales;</w:t>
            </w:r>
          </w:p>
          <w:p w:rsidR="00FB18F5" w:rsidRDefault="0085203C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FB2D77">
              <w:rPr>
                <w:sz w:val="24"/>
              </w:rPr>
              <w:t xml:space="preserve">Cuadro de Clasificación Documental </w:t>
            </w:r>
            <w:r w:rsidR="00AB190E">
              <w:rPr>
                <w:sz w:val="24"/>
              </w:rPr>
              <w:t>(en</w:t>
            </w:r>
            <w:r w:rsidR="00FB2D77">
              <w:rPr>
                <w:sz w:val="24"/>
              </w:rPr>
              <w:t xml:space="preserve"> proceso de actualización) </w:t>
            </w:r>
            <w:r>
              <w:rPr>
                <w:sz w:val="24"/>
              </w:rPr>
              <w:t xml:space="preserve">- - - </w:t>
            </w:r>
            <w:r w:rsidR="0028200C">
              <w:rPr>
                <w:sz w:val="24"/>
              </w:rPr>
              <w:t xml:space="preserve">Política Institucional de Gestión Documental; </w:t>
            </w:r>
          </w:p>
          <w:p w:rsidR="005C3F68" w:rsidRDefault="0085203C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46AE1">
              <w:rPr>
                <w:sz w:val="24"/>
              </w:rPr>
              <w:t>Normativa para el funcionamiento del CISED.</w:t>
            </w:r>
          </w:p>
          <w:p w:rsidR="00022A59" w:rsidRDefault="0085203C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22A59">
              <w:rPr>
                <w:sz w:val="24"/>
              </w:rPr>
              <w:t>Criterios para la Valoración, Selección y Eliminación Documental;</w:t>
            </w:r>
          </w:p>
          <w:p w:rsidR="00022A59" w:rsidRDefault="0085203C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22A59">
              <w:rPr>
                <w:sz w:val="24"/>
              </w:rPr>
              <w:t xml:space="preserve">Procedimiento para realizar la Valoración, Selección y Eliminación </w:t>
            </w:r>
            <w:r>
              <w:rPr>
                <w:sz w:val="24"/>
              </w:rPr>
              <w:t xml:space="preserve">  </w:t>
            </w:r>
            <w:r w:rsidR="00022A59">
              <w:rPr>
                <w:sz w:val="24"/>
              </w:rPr>
              <w:t>Documental;</w:t>
            </w:r>
          </w:p>
          <w:p w:rsidR="00022A59" w:rsidRDefault="0085203C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22A59">
              <w:rPr>
                <w:sz w:val="24"/>
              </w:rPr>
              <w:t>Procedimiento para Eliminación Documental.</w:t>
            </w:r>
          </w:p>
          <w:p w:rsidR="00FB18F5" w:rsidRDefault="0085203C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FB18F5">
              <w:rPr>
                <w:sz w:val="24"/>
              </w:rPr>
              <w:t>Tabla de Plazos de Conservación Documental para documentos de respaldo del</w:t>
            </w:r>
            <w:r w:rsidR="00E531C7">
              <w:rPr>
                <w:sz w:val="24"/>
              </w:rPr>
              <w:t xml:space="preserve"> Expediente Digital</w:t>
            </w:r>
            <w:r w:rsidR="00FB18F5">
              <w:rPr>
                <w:sz w:val="24"/>
              </w:rPr>
              <w:t>, correspondientes a la Unidad de Supervisión y Control.</w:t>
            </w:r>
          </w:p>
          <w:p w:rsidR="00121A85" w:rsidRDefault="0085203C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21A85">
              <w:rPr>
                <w:sz w:val="24"/>
              </w:rPr>
              <w:t>Guía para las Transferencias Documentales</w:t>
            </w:r>
          </w:p>
          <w:p w:rsidR="00121A85" w:rsidRDefault="0085203C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21A85">
              <w:rPr>
                <w:sz w:val="24"/>
              </w:rPr>
              <w:t>Procedimiento para las Transferencias documentales</w:t>
            </w:r>
          </w:p>
          <w:p w:rsidR="007164CD" w:rsidRDefault="007164CD" w:rsidP="000816B1">
            <w:pPr>
              <w:rPr>
                <w:sz w:val="24"/>
              </w:rPr>
            </w:pPr>
            <w:r>
              <w:rPr>
                <w:sz w:val="24"/>
              </w:rPr>
              <w:t>- Políticas para el funcionamiento del departamento de Archivo Central;</w:t>
            </w:r>
          </w:p>
          <w:p w:rsidR="007164CD" w:rsidRDefault="007164CD" w:rsidP="000816B1">
            <w:pPr>
              <w:rPr>
                <w:sz w:val="24"/>
              </w:rPr>
            </w:pPr>
            <w:r>
              <w:rPr>
                <w:sz w:val="24"/>
              </w:rPr>
              <w:t>- Procedimiento para el Préstamo y Consulta de Documentos en custodia en el Archivo Central;</w:t>
            </w:r>
          </w:p>
          <w:p w:rsidR="00246536" w:rsidRDefault="0085203C" w:rsidP="00022A59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250664">
              <w:rPr>
                <w:sz w:val="24"/>
              </w:rPr>
              <w:t>S</w:t>
            </w:r>
            <w:r w:rsidR="00246536">
              <w:rPr>
                <w:sz w:val="24"/>
              </w:rPr>
              <w:t xml:space="preserve">e </w:t>
            </w:r>
            <w:r w:rsidR="00250664">
              <w:rPr>
                <w:sz w:val="24"/>
              </w:rPr>
              <w:t>está</w:t>
            </w:r>
            <w:r w:rsidR="00246536">
              <w:rPr>
                <w:sz w:val="24"/>
              </w:rPr>
              <w:t xml:space="preserve"> trabajando en la elaboración</w:t>
            </w:r>
            <w:r w:rsidR="00250664">
              <w:rPr>
                <w:sz w:val="24"/>
              </w:rPr>
              <w:t xml:space="preserve"> de</w:t>
            </w:r>
            <w:r w:rsidR="00246536">
              <w:rPr>
                <w:sz w:val="24"/>
              </w:rPr>
              <w:t xml:space="preserve"> instructivos, manuales, guías y procedimientos para </w:t>
            </w:r>
            <w:r w:rsidR="00AE51F5">
              <w:rPr>
                <w:sz w:val="24"/>
              </w:rPr>
              <w:t xml:space="preserve">la ordenación, transferencia, </w:t>
            </w:r>
            <w:r w:rsidR="00246536">
              <w:rPr>
                <w:sz w:val="24"/>
              </w:rPr>
              <w:t>resguardo, préstamo</w:t>
            </w:r>
            <w:r w:rsidR="00663604">
              <w:rPr>
                <w:sz w:val="24"/>
              </w:rPr>
              <w:t xml:space="preserve"> </w:t>
            </w:r>
            <w:r w:rsidR="00246536">
              <w:rPr>
                <w:sz w:val="24"/>
              </w:rPr>
              <w:t>y</w:t>
            </w:r>
            <w:r w:rsidR="00046AE1">
              <w:rPr>
                <w:sz w:val="24"/>
              </w:rPr>
              <w:t xml:space="preserve"> consulta</w:t>
            </w:r>
            <w:r w:rsidR="00246536">
              <w:rPr>
                <w:sz w:val="24"/>
              </w:rPr>
              <w:t xml:space="preserve"> de documentos</w:t>
            </w:r>
            <w:r w:rsidR="00022A59">
              <w:rPr>
                <w:sz w:val="24"/>
              </w:rPr>
              <w:t>.</w:t>
            </w:r>
          </w:p>
        </w:tc>
      </w:tr>
      <w:tr w:rsidR="00DD6D95" w:rsidTr="009D0502">
        <w:trPr>
          <w:trHeight w:val="836"/>
        </w:trPr>
        <w:tc>
          <w:tcPr>
            <w:tcW w:w="9178" w:type="dxa"/>
            <w:gridSpan w:val="2"/>
            <w:vAlign w:val="center"/>
          </w:tcPr>
          <w:p w:rsidR="00DD6D95" w:rsidRPr="00DD6D95" w:rsidRDefault="00DD6D95" w:rsidP="00DD6D95">
            <w:pPr>
              <w:rPr>
                <w:b/>
                <w:sz w:val="24"/>
              </w:rPr>
            </w:pPr>
            <w:r w:rsidRPr="00DD6D95">
              <w:rPr>
                <w:b/>
                <w:sz w:val="28"/>
              </w:rPr>
              <w:t>4. AREA DE ACCESO</w:t>
            </w:r>
          </w:p>
        </w:tc>
      </w:tr>
      <w:tr w:rsidR="00DD6D95" w:rsidTr="009D0502">
        <w:trPr>
          <w:trHeight w:val="836"/>
        </w:trPr>
        <w:tc>
          <w:tcPr>
            <w:tcW w:w="2093" w:type="dxa"/>
          </w:tcPr>
          <w:p w:rsidR="00DD6D95" w:rsidRPr="00046AE1" w:rsidRDefault="00DD6D95" w:rsidP="00DD6D95">
            <w:pPr>
              <w:rPr>
                <w:b/>
                <w:sz w:val="28"/>
              </w:rPr>
            </w:pPr>
            <w:r w:rsidRPr="00046AE1">
              <w:rPr>
                <w:b/>
                <w:sz w:val="24"/>
              </w:rPr>
              <w:t>4.1 HORARIOS DE TRABAJO</w:t>
            </w:r>
          </w:p>
        </w:tc>
        <w:tc>
          <w:tcPr>
            <w:tcW w:w="7085" w:type="dxa"/>
          </w:tcPr>
          <w:p w:rsidR="00246536" w:rsidRDefault="00246536" w:rsidP="00DD6D95">
            <w:pPr>
              <w:rPr>
                <w:b/>
                <w:sz w:val="24"/>
              </w:rPr>
            </w:pPr>
          </w:p>
          <w:p w:rsidR="00DD6D95" w:rsidRPr="00A6066A" w:rsidRDefault="00A6066A" w:rsidP="00DD6D95">
            <w:pPr>
              <w:rPr>
                <w:b/>
                <w:sz w:val="24"/>
              </w:rPr>
            </w:pPr>
            <w:r w:rsidRPr="00A6066A">
              <w:rPr>
                <w:b/>
                <w:sz w:val="24"/>
              </w:rPr>
              <w:t>Registro Nacional de las Personas Naturales</w:t>
            </w:r>
          </w:p>
          <w:p w:rsidR="00A6066A" w:rsidRPr="00A6066A" w:rsidRDefault="00A6066A" w:rsidP="00DD6D95">
            <w:pPr>
              <w:rPr>
                <w:b/>
                <w:sz w:val="24"/>
              </w:rPr>
            </w:pPr>
          </w:p>
          <w:p w:rsidR="00A6066A" w:rsidRDefault="00A6066A" w:rsidP="00DD6D95">
            <w:pPr>
              <w:rPr>
                <w:sz w:val="24"/>
              </w:rPr>
            </w:pPr>
            <w:r w:rsidRPr="00A6066A">
              <w:rPr>
                <w:sz w:val="24"/>
              </w:rPr>
              <w:t>Horario de trabajo:</w:t>
            </w:r>
          </w:p>
          <w:p w:rsidR="0076645D" w:rsidRPr="00A6066A" w:rsidRDefault="0076645D" w:rsidP="00DD6D95">
            <w:pPr>
              <w:rPr>
                <w:sz w:val="24"/>
              </w:rPr>
            </w:pPr>
            <w:r>
              <w:rPr>
                <w:sz w:val="24"/>
              </w:rPr>
              <w:t>Oficinas administrativas</w:t>
            </w:r>
          </w:p>
          <w:p w:rsidR="00A6066A" w:rsidRPr="0076645D" w:rsidRDefault="00A6066A" w:rsidP="00A6066A">
            <w:pPr>
              <w:pStyle w:val="Prrafodelista"/>
              <w:numPr>
                <w:ilvl w:val="0"/>
                <w:numId w:val="3"/>
              </w:numPr>
              <w:rPr>
                <w:b/>
                <w:sz w:val="28"/>
              </w:rPr>
            </w:pPr>
            <w:r w:rsidRPr="00A6066A">
              <w:rPr>
                <w:sz w:val="24"/>
              </w:rPr>
              <w:t>De lunes a viernes de 7:30AM a 12:30PM y de 1:10PM a 3:30PM</w:t>
            </w:r>
          </w:p>
          <w:p w:rsidR="00A6066A" w:rsidRPr="00A6066A" w:rsidRDefault="00A6066A" w:rsidP="00A6066A">
            <w:pPr>
              <w:rPr>
                <w:sz w:val="24"/>
              </w:rPr>
            </w:pPr>
            <w:r w:rsidRPr="00A6066A">
              <w:rPr>
                <w:sz w:val="24"/>
              </w:rPr>
              <w:t>Cerrado al público: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b/>
                <w:sz w:val="28"/>
              </w:rPr>
            </w:pPr>
            <w:r w:rsidRPr="00A6066A">
              <w:rPr>
                <w:sz w:val="24"/>
              </w:rPr>
              <w:t>Sábados y domingos</w:t>
            </w:r>
          </w:p>
          <w:p w:rsidR="00A6066A" w:rsidRDefault="0076645D" w:rsidP="00A6066A">
            <w:pPr>
              <w:rPr>
                <w:sz w:val="24"/>
              </w:rPr>
            </w:pPr>
            <w:r w:rsidRPr="00924C60">
              <w:rPr>
                <w:sz w:val="24"/>
              </w:rPr>
              <w:t>Centros de servicios</w:t>
            </w:r>
            <w:r w:rsidR="00924C60">
              <w:rPr>
                <w:sz w:val="24"/>
              </w:rPr>
              <w:t>:</w:t>
            </w:r>
          </w:p>
          <w:p w:rsidR="00924C60" w:rsidRDefault="00924C60" w:rsidP="00924C60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De lunes a viernes de 8:00AM a 4:00PM sin cerrar al medio día.</w:t>
            </w:r>
          </w:p>
          <w:p w:rsidR="00924C60" w:rsidRPr="00924C60" w:rsidRDefault="00924C60" w:rsidP="00924C60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 xml:space="preserve">Sábado </w:t>
            </w:r>
            <w:r w:rsidR="00BE3DC2">
              <w:rPr>
                <w:sz w:val="24"/>
              </w:rPr>
              <w:t>de 8:00AM</w:t>
            </w:r>
            <w:r>
              <w:rPr>
                <w:sz w:val="24"/>
              </w:rPr>
              <w:t xml:space="preserve"> a 12:00PM; domingo cerrado</w:t>
            </w:r>
          </w:p>
          <w:p w:rsidR="00A6066A" w:rsidRPr="00A6066A" w:rsidRDefault="00A6066A" w:rsidP="00A6066A">
            <w:pPr>
              <w:rPr>
                <w:sz w:val="24"/>
              </w:rPr>
            </w:pPr>
            <w:r w:rsidRPr="00A6066A">
              <w:rPr>
                <w:sz w:val="24"/>
              </w:rPr>
              <w:lastRenderedPageBreak/>
              <w:t>Días festivos y asuetos nacionales: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1 de mayo, día del trabajo.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10 de mayo, día de la madre.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17 de junio, día del padre.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15 de septiembre, día de la independencia.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2 de noviembre, día de los difuntos.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Vacaciones de Semana Santa.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 xml:space="preserve">Vacaciones de Fiestas </w:t>
            </w:r>
            <w:proofErr w:type="spellStart"/>
            <w:r w:rsidRPr="00A6066A">
              <w:rPr>
                <w:sz w:val="24"/>
              </w:rPr>
              <w:t>Agostinas</w:t>
            </w:r>
            <w:proofErr w:type="spellEnd"/>
            <w:r w:rsidRPr="00A6066A">
              <w:rPr>
                <w:sz w:val="24"/>
              </w:rPr>
              <w:t>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Vacaciones de Navidad y Fin de Año.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b/>
                <w:sz w:val="28"/>
              </w:rPr>
            </w:pPr>
            <w:r w:rsidRPr="00A6066A">
              <w:rPr>
                <w:sz w:val="24"/>
              </w:rPr>
              <w:t>Los días que por decreto legislativo se concedan.</w:t>
            </w:r>
          </w:p>
          <w:p w:rsidR="00A6066A" w:rsidRPr="00A6066A" w:rsidRDefault="00A6066A" w:rsidP="00A6066A">
            <w:pPr>
              <w:pStyle w:val="Prrafodelista"/>
              <w:rPr>
                <w:b/>
                <w:sz w:val="28"/>
              </w:rPr>
            </w:pPr>
          </w:p>
        </w:tc>
      </w:tr>
      <w:tr w:rsidR="00A6066A" w:rsidTr="009D0502">
        <w:trPr>
          <w:trHeight w:val="836"/>
        </w:trPr>
        <w:tc>
          <w:tcPr>
            <w:tcW w:w="2093" w:type="dxa"/>
          </w:tcPr>
          <w:p w:rsidR="00A6066A" w:rsidRPr="00542B32" w:rsidRDefault="00A6066A" w:rsidP="00DD6D95">
            <w:pPr>
              <w:rPr>
                <w:b/>
                <w:sz w:val="24"/>
              </w:rPr>
            </w:pPr>
            <w:r w:rsidRPr="00542B32">
              <w:rPr>
                <w:b/>
                <w:sz w:val="24"/>
              </w:rPr>
              <w:lastRenderedPageBreak/>
              <w:t>4.2 CONDICIONES Y REQUISITOS PARA EL USO Y ACCESO.</w:t>
            </w:r>
          </w:p>
        </w:tc>
        <w:tc>
          <w:tcPr>
            <w:tcW w:w="7085" w:type="dxa"/>
          </w:tcPr>
          <w:p w:rsidR="00A6066A" w:rsidRPr="00F33887" w:rsidRDefault="00542B32" w:rsidP="004568AE">
            <w:pPr>
              <w:jc w:val="both"/>
              <w:rPr>
                <w:sz w:val="24"/>
              </w:rPr>
            </w:pPr>
            <w:r>
              <w:rPr>
                <w:sz w:val="24"/>
              </w:rPr>
              <w:t>El acceso es libre para acceder a la entrada principal, en donde deberá reportarse con el agente de seguridad, quien lo orientará sobre los pasos a efectuar  p</w:t>
            </w:r>
            <w:r w:rsidR="00A6066A" w:rsidRPr="00F33887">
              <w:rPr>
                <w:sz w:val="24"/>
              </w:rPr>
              <w:t>ara trámite</w:t>
            </w:r>
            <w:r>
              <w:rPr>
                <w:sz w:val="24"/>
              </w:rPr>
              <w:t xml:space="preserve">s de solicitud de la información, para lo cual </w:t>
            </w:r>
            <w:r w:rsidR="00A6066A" w:rsidRPr="00F33887">
              <w:rPr>
                <w:sz w:val="24"/>
              </w:rPr>
              <w:t>se realizará el siguiente procedimiento:</w:t>
            </w:r>
          </w:p>
          <w:p w:rsidR="00A6066A" w:rsidRDefault="00A6066A" w:rsidP="004568AE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F33887">
              <w:rPr>
                <w:sz w:val="24"/>
              </w:rPr>
              <w:t xml:space="preserve">Se presenta solicitud </w:t>
            </w:r>
            <w:r w:rsidR="004568AE">
              <w:rPr>
                <w:sz w:val="24"/>
              </w:rPr>
              <w:t xml:space="preserve">la oficina de Información y Respuesta OIR, </w:t>
            </w:r>
            <w:r w:rsidRPr="00F33887">
              <w:rPr>
                <w:sz w:val="24"/>
              </w:rPr>
              <w:t>en la cual se detalla que tipo de información solicita.</w:t>
            </w:r>
          </w:p>
          <w:p w:rsidR="004568AE" w:rsidRPr="00F33887" w:rsidRDefault="004568AE" w:rsidP="004568AE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La OIR canaliza las solicitudes de información hacia la unidad de Acceso a la Información Pública.</w:t>
            </w:r>
          </w:p>
          <w:p w:rsidR="00A6066A" w:rsidRPr="00F33887" w:rsidRDefault="00F33887" w:rsidP="004568AE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F33887">
              <w:rPr>
                <w:sz w:val="24"/>
              </w:rPr>
              <w:t xml:space="preserve">El  </w:t>
            </w:r>
            <w:r w:rsidR="00542B32">
              <w:rPr>
                <w:sz w:val="24"/>
              </w:rPr>
              <w:t>ó</w:t>
            </w:r>
            <w:r w:rsidRPr="00F33887">
              <w:rPr>
                <w:sz w:val="24"/>
              </w:rPr>
              <w:t xml:space="preserve"> la Oficial de Información gestiona internamente con la Unidad correspondiente dicha petición.</w:t>
            </w:r>
          </w:p>
          <w:p w:rsidR="00F33887" w:rsidRPr="00F33887" w:rsidRDefault="00F33887" w:rsidP="004568AE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F33887">
              <w:rPr>
                <w:sz w:val="24"/>
              </w:rPr>
              <w:t>Se le indica al usuario cuales son los plazos de entrega de la información solicitada.</w:t>
            </w:r>
          </w:p>
          <w:p w:rsidR="00F33887" w:rsidRPr="00F33887" w:rsidRDefault="00F33887" w:rsidP="004568AE">
            <w:pPr>
              <w:jc w:val="both"/>
              <w:rPr>
                <w:sz w:val="24"/>
              </w:rPr>
            </w:pPr>
          </w:p>
          <w:p w:rsidR="00F33887" w:rsidRDefault="00F33887" w:rsidP="004568AE">
            <w:pPr>
              <w:jc w:val="both"/>
              <w:rPr>
                <w:sz w:val="24"/>
              </w:rPr>
            </w:pPr>
            <w:r w:rsidRPr="00F33887">
              <w:rPr>
                <w:sz w:val="24"/>
              </w:rPr>
              <w:t>Se recuerda, que el acceso a la información pública es libre y gratuito para todo ciudadano previo a la presentación del Documento Único de Identidad (DUI) o pasaporte, carné de minoridad, carné de residencia en caso que el usuario sea extranjero y solicite información.</w:t>
            </w:r>
          </w:p>
          <w:p w:rsidR="00550960" w:rsidRDefault="00550960" w:rsidP="00550960">
            <w:pPr>
              <w:rPr>
                <w:sz w:val="24"/>
              </w:rPr>
            </w:pPr>
            <w:r>
              <w:rPr>
                <w:sz w:val="24"/>
              </w:rPr>
              <w:t>La Oficina de Información y Respuesta (OIR), se ubica en la primera planta de la Torre RNPN y es la responsable de canalizar las solicitudes de la población</w:t>
            </w:r>
            <w:r w:rsidR="00FA0BA7">
              <w:rPr>
                <w:sz w:val="24"/>
              </w:rPr>
              <w:t xml:space="preserve"> a la UAIP</w:t>
            </w:r>
            <w:r>
              <w:rPr>
                <w:sz w:val="24"/>
              </w:rPr>
              <w:t>.</w:t>
            </w:r>
          </w:p>
          <w:p w:rsidR="00542B32" w:rsidRDefault="00542B32" w:rsidP="004568AE">
            <w:pPr>
              <w:jc w:val="both"/>
              <w:rPr>
                <w:sz w:val="24"/>
              </w:rPr>
            </w:pPr>
          </w:p>
          <w:p w:rsidR="004568AE" w:rsidRDefault="004568AE" w:rsidP="004568A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Para consultas de información oficiosa se puede utilizar también el Portal de Transparencia en el sitio web: rnpn.gob.sv </w:t>
            </w:r>
          </w:p>
          <w:p w:rsidR="00246536" w:rsidRPr="00F33887" w:rsidRDefault="00246536" w:rsidP="004568AE">
            <w:pPr>
              <w:jc w:val="both"/>
              <w:rPr>
                <w:b/>
                <w:sz w:val="24"/>
              </w:rPr>
            </w:pPr>
          </w:p>
        </w:tc>
      </w:tr>
      <w:tr w:rsidR="00F33887" w:rsidTr="009D0502">
        <w:trPr>
          <w:trHeight w:val="836"/>
        </w:trPr>
        <w:tc>
          <w:tcPr>
            <w:tcW w:w="2093" w:type="dxa"/>
          </w:tcPr>
          <w:p w:rsidR="00F33887" w:rsidRDefault="00F33887" w:rsidP="00DD6D95">
            <w:pPr>
              <w:rPr>
                <w:sz w:val="24"/>
              </w:rPr>
            </w:pPr>
            <w:r>
              <w:rPr>
                <w:sz w:val="24"/>
              </w:rPr>
              <w:t>4.3 ACCESIBILIDAD</w:t>
            </w:r>
          </w:p>
        </w:tc>
        <w:tc>
          <w:tcPr>
            <w:tcW w:w="7085" w:type="dxa"/>
          </w:tcPr>
          <w:p w:rsidR="00246536" w:rsidRDefault="00246536" w:rsidP="00DD6D95">
            <w:pPr>
              <w:rPr>
                <w:sz w:val="24"/>
              </w:rPr>
            </w:pPr>
          </w:p>
          <w:p w:rsidR="004568AE" w:rsidRDefault="004568AE" w:rsidP="00DD6D95">
            <w:pPr>
              <w:rPr>
                <w:sz w:val="24"/>
              </w:rPr>
            </w:pPr>
            <w:r>
              <w:rPr>
                <w:sz w:val="24"/>
              </w:rPr>
              <w:t xml:space="preserve">La torre RNPN se encuentra en la </w:t>
            </w:r>
            <w:r w:rsidRPr="00DD6D95">
              <w:rPr>
                <w:sz w:val="24"/>
              </w:rPr>
              <w:t>colonia Manuel José Arce, calle Douglas Vladimir Varela y Avenida Caballería, San Salvador.</w:t>
            </w:r>
            <w:r>
              <w:rPr>
                <w:sz w:val="24"/>
              </w:rPr>
              <w:t xml:space="preserve"> En la zona convergen el Ministerio del Medio Ambiente y Recursos Naturales MARN, el Instituto Salvadoreño de Transformación Agraria ISTA, el MOP, parque de pelota, Mercado Nacional de Artesanías. La zona está flanqueada por el boulevard de los Próceres y por la alameda Manuel Enrique Araujo.</w:t>
            </w:r>
          </w:p>
          <w:p w:rsidR="004568AE" w:rsidRDefault="004568AE" w:rsidP="00DD6D95">
            <w:pPr>
              <w:rPr>
                <w:sz w:val="24"/>
              </w:rPr>
            </w:pPr>
          </w:p>
          <w:p w:rsidR="00F33887" w:rsidRDefault="002B2574" w:rsidP="00DD6D95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Rutas de transporte colectivo para poder llegar al Registro Nacional de las Personas Naturales:</w:t>
            </w:r>
          </w:p>
          <w:p w:rsidR="002B2574" w:rsidRDefault="002B2574" w:rsidP="00DD6D95">
            <w:pPr>
              <w:rPr>
                <w:sz w:val="24"/>
              </w:rPr>
            </w:pPr>
          </w:p>
          <w:p w:rsidR="002B2574" w:rsidRDefault="002B2574" w:rsidP="002B2574">
            <w:pPr>
              <w:pStyle w:val="Prrafodelista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 xml:space="preserve">Por el sector del Boulevard de Los </w:t>
            </w:r>
            <w:r w:rsidR="00B33DB6">
              <w:rPr>
                <w:sz w:val="24"/>
              </w:rPr>
              <w:t>Próceres</w:t>
            </w:r>
            <w:r>
              <w:rPr>
                <w:sz w:val="24"/>
              </w:rPr>
              <w:t xml:space="preserve">: </w:t>
            </w:r>
            <w:r w:rsidR="00937E1E">
              <w:rPr>
                <w:sz w:val="24"/>
              </w:rPr>
              <w:t>Ruta 27, Ruta 42C y Ruta 44.</w:t>
            </w:r>
          </w:p>
          <w:p w:rsidR="00937E1E" w:rsidRDefault="00937E1E" w:rsidP="00937E1E">
            <w:pPr>
              <w:rPr>
                <w:sz w:val="24"/>
              </w:rPr>
            </w:pPr>
          </w:p>
          <w:p w:rsidR="00937E1E" w:rsidRDefault="00937E1E" w:rsidP="00171F49">
            <w:pPr>
              <w:pStyle w:val="Prrafodelista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Por el sector de la Manuel Enrique Araujo o CIFCO: Ruta 30B, Ruta 34, Ruta 42, Ruta 79 y Ruta 101.</w:t>
            </w:r>
          </w:p>
          <w:p w:rsidR="00AC360E" w:rsidRPr="00AC360E" w:rsidRDefault="00AC360E" w:rsidP="00AC360E">
            <w:pPr>
              <w:pStyle w:val="Prrafodelista"/>
              <w:rPr>
                <w:sz w:val="24"/>
              </w:rPr>
            </w:pPr>
          </w:p>
          <w:p w:rsidR="00AC360E" w:rsidRPr="00937E1E" w:rsidRDefault="00AC360E" w:rsidP="00AC360E">
            <w:pPr>
              <w:pStyle w:val="Prrafodelista"/>
              <w:rPr>
                <w:sz w:val="24"/>
              </w:rPr>
            </w:pPr>
          </w:p>
        </w:tc>
      </w:tr>
      <w:tr w:rsidR="00BD2591" w:rsidTr="009D0502">
        <w:trPr>
          <w:trHeight w:val="836"/>
        </w:trPr>
        <w:tc>
          <w:tcPr>
            <w:tcW w:w="9178" w:type="dxa"/>
            <w:gridSpan w:val="2"/>
            <w:vAlign w:val="center"/>
          </w:tcPr>
          <w:p w:rsidR="00BD2591" w:rsidRPr="00BD2591" w:rsidRDefault="00BD2591" w:rsidP="00BD2591">
            <w:pPr>
              <w:rPr>
                <w:b/>
                <w:sz w:val="24"/>
              </w:rPr>
            </w:pPr>
            <w:r w:rsidRPr="00BD2591">
              <w:rPr>
                <w:b/>
                <w:sz w:val="28"/>
              </w:rPr>
              <w:lastRenderedPageBreak/>
              <w:t>5. AREA DE SERVICIO</w:t>
            </w:r>
          </w:p>
        </w:tc>
      </w:tr>
      <w:tr w:rsidR="00BD2591" w:rsidTr="009D0502">
        <w:trPr>
          <w:trHeight w:val="836"/>
        </w:trPr>
        <w:tc>
          <w:tcPr>
            <w:tcW w:w="2093" w:type="dxa"/>
          </w:tcPr>
          <w:p w:rsidR="00BD2591" w:rsidRPr="00BD2591" w:rsidRDefault="00BD2591" w:rsidP="00BD2591">
            <w:pPr>
              <w:rPr>
                <w:sz w:val="28"/>
              </w:rPr>
            </w:pPr>
            <w:r w:rsidRPr="005D0297">
              <w:rPr>
                <w:b/>
                <w:sz w:val="24"/>
              </w:rPr>
              <w:t>5.1 SERVICIOS DE AYUDA A LA INVESTIGACION</w:t>
            </w:r>
            <w:r w:rsidRPr="00BD2591">
              <w:rPr>
                <w:sz w:val="24"/>
              </w:rPr>
              <w:t>.</w:t>
            </w:r>
          </w:p>
        </w:tc>
        <w:tc>
          <w:tcPr>
            <w:tcW w:w="7085" w:type="dxa"/>
          </w:tcPr>
          <w:p w:rsidR="00BD2591" w:rsidRDefault="00BD2591" w:rsidP="00BD2591">
            <w:pPr>
              <w:rPr>
                <w:sz w:val="24"/>
              </w:rPr>
            </w:pPr>
            <w:r w:rsidRPr="00BD2591">
              <w:rPr>
                <w:sz w:val="24"/>
              </w:rPr>
              <w:t>Las áreas de archivo se encuentran trabajando para disponer dentro de las instalaciones de una sala para consulta directa de los usuarios.</w:t>
            </w:r>
          </w:p>
          <w:p w:rsidR="00BD2591" w:rsidRDefault="00BD2591" w:rsidP="00BD2591">
            <w:pPr>
              <w:rPr>
                <w:sz w:val="24"/>
              </w:rPr>
            </w:pPr>
          </w:p>
          <w:p w:rsidR="00BD2591" w:rsidRDefault="00BD2591" w:rsidP="00BD2591">
            <w:pPr>
              <w:rPr>
                <w:sz w:val="24"/>
              </w:rPr>
            </w:pPr>
            <w:r>
              <w:rPr>
                <w:sz w:val="24"/>
              </w:rPr>
              <w:t>Las unidades administrativas a través de las solicitudes dirigidas a la Unidad de Acceso a la Información Pública contribuyen al asesoramiento en la búsqueda y localización de documentos además de brindar una orientación inmediata y oportuna.</w:t>
            </w:r>
          </w:p>
          <w:p w:rsidR="00BD2591" w:rsidRDefault="00BD2591" w:rsidP="00BD2591">
            <w:pPr>
              <w:rPr>
                <w:sz w:val="24"/>
              </w:rPr>
            </w:pPr>
            <w:r>
              <w:rPr>
                <w:sz w:val="24"/>
              </w:rPr>
              <w:t xml:space="preserve">Es el </w:t>
            </w:r>
            <w:r w:rsidR="004568AE">
              <w:rPr>
                <w:sz w:val="24"/>
              </w:rPr>
              <w:t>ó</w:t>
            </w:r>
            <w:r>
              <w:rPr>
                <w:sz w:val="24"/>
              </w:rPr>
              <w:t xml:space="preserve"> la Oficial de Información quien resuelve las solicitudes y consultas por medio de correo electrónico y toda aquella solicitud de información la cual tendrá una resolución y tiempo de respuesta.</w:t>
            </w:r>
          </w:p>
          <w:p w:rsidR="005C360F" w:rsidRDefault="005C360F" w:rsidP="00BD2591">
            <w:pPr>
              <w:rPr>
                <w:sz w:val="24"/>
              </w:rPr>
            </w:pPr>
          </w:p>
          <w:p w:rsidR="005C360F" w:rsidRDefault="005C360F" w:rsidP="00BD2591">
            <w:pPr>
              <w:rPr>
                <w:sz w:val="24"/>
              </w:rPr>
            </w:pPr>
            <w:r>
              <w:rPr>
                <w:sz w:val="24"/>
              </w:rPr>
              <w:t xml:space="preserve">Además se cuenta con un sitio web actualizado con la información oficiosa que la LAIP demanda: </w:t>
            </w:r>
            <w:hyperlink r:id="rId17" w:history="1">
              <w:r w:rsidRPr="00684E18">
                <w:rPr>
                  <w:rStyle w:val="Hipervnculo"/>
                  <w:sz w:val="24"/>
                </w:rPr>
                <w:t>www.rnpn.gob.sv</w:t>
              </w:r>
            </w:hyperlink>
          </w:p>
          <w:p w:rsidR="005C360F" w:rsidRPr="00BD2591" w:rsidRDefault="005C360F" w:rsidP="00BD2591">
            <w:pPr>
              <w:rPr>
                <w:sz w:val="24"/>
              </w:rPr>
            </w:pPr>
          </w:p>
        </w:tc>
      </w:tr>
      <w:tr w:rsidR="00162D7D" w:rsidTr="009D0502">
        <w:trPr>
          <w:trHeight w:val="836"/>
        </w:trPr>
        <w:tc>
          <w:tcPr>
            <w:tcW w:w="2093" w:type="dxa"/>
          </w:tcPr>
          <w:p w:rsidR="00162D7D" w:rsidRPr="005D0297" w:rsidRDefault="00162D7D" w:rsidP="00BD2591">
            <w:pPr>
              <w:rPr>
                <w:b/>
                <w:sz w:val="24"/>
              </w:rPr>
            </w:pPr>
            <w:r w:rsidRPr="005D0297">
              <w:rPr>
                <w:b/>
                <w:sz w:val="24"/>
              </w:rPr>
              <w:t>5.2 SERVICIOS DE REPRODUCCIÓN</w:t>
            </w:r>
          </w:p>
        </w:tc>
        <w:tc>
          <w:tcPr>
            <w:tcW w:w="7085" w:type="dxa"/>
          </w:tcPr>
          <w:p w:rsidR="00162D7D" w:rsidRDefault="00162D7D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Las Direcciones y/o Unidades así como </w:t>
            </w:r>
            <w:r w:rsidR="00E73B96">
              <w:rPr>
                <w:sz w:val="24"/>
              </w:rPr>
              <w:t>la Unidad de Gestión Documental y Archivos</w:t>
            </w:r>
            <w:r>
              <w:rPr>
                <w:sz w:val="24"/>
              </w:rPr>
              <w:t xml:space="preserve"> proporcionaran a los usuarios reproducciones de los documentos que soliciten, siempre que las condiciones de la documentación lo permitan.</w:t>
            </w:r>
          </w:p>
          <w:p w:rsidR="00162D7D" w:rsidRPr="00BD2591" w:rsidRDefault="00162D7D" w:rsidP="00162D7D">
            <w:pPr>
              <w:rPr>
                <w:sz w:val="24"/>
              </w:rPr>
            </w:pPr>
          </w:p>
        </w:tc>
      </w:tr>
      <w:tr w:rsidR="00162D7D" w:rsidTr="009D0502">
        <w:trPr>
          <w:trHeight w:val="836"/>
        </w:trPr>
        <w:tc>
          <w:tcPr>
            <w:tcW w:w="2093" w:type="dxa"/>
          </w:tcPr>
          <w:p w:rsidR="00162D7D" w:rsidRPr="005D0297" w:rsidRDefault="00162D7D" w:rsidP="00BD2591">
            <w:pPr>
              <w:rPr>
                <w:b/>
                <w:sz w:val="24"/>
              </w:rPr>
            </w:pPr>
            <w:r w:rsidRPr="005D0297">
              <w:rPr>
                <w:b/>
                <w:sz w:val="24"/>
              </w:rPr>
              <w:t>5.3 ESPACIOS PÚBLICOS</w:t>
            </w:r>
          </w:p>
        </w:tc>
        <w:tc>
          <w:tcPr>
            <w:tcW w:w="7085" w:type="dxa"/>
          </w:tcPr>
          <w:p w:rsidR="00162D7D" w:rsidRDefault="00162D7D" w:rsidP="00162D7D">
            <w:pPr>
              <w:rPr>
                <w:sz w:val="24"/>
              </w:rPr>
            </w:pPr>
            <w:r>
              <w:rPr>
                <w:sz w:val="24"/>
              </w:rPr>
              <w:t>Dentro de las instalaciones del RNPN se encuentra una zona de espera para el público dotado de sil</w:t>
            </w:r>
            <w:r w:rsidR="005D0297">
              <w:rPr>
                <w:sz w:val="24"/>
              </w:rPr>
              <w:t>las, aire acondicionado y baños y una zona de entretenimiento para los niños que acompañen a los adultos.</w:t>
            </w:r>
            <w:r>
              <w:rPr>
                <w:sz w:val="24"/>
              </w:rPr>
              <w:t xml:space="preserve"> Además de una rampa de acceso para personas discapacitadas.</w:t>
            </w:r>
            <w:r w:rsidR="005D0297">
              <w:rPr>
                <w:sz w:val="24"/>
              </w:rPr>
              <w:t xml:space="preserve"> Asimismo, se cuenta con cafeterías y jardines ubicados en los espacios circundantes al edificio, siempre al interior de las instalaciones.</w:t>
            </w:r>
          </w:p>
          <w:p w:rsidR="00162D7D" w:rsidRDefault="00162D7D" w:rsidP="00162D7D">
            <w:pPr>
              <w:rPr>
                <w:sz w:val="24"/>
              </w:rPr>
            </w:pPr>
          </w:p>
        </w:tc>
      </w:tr>
      <w:tr w:rsidR="00162D7D" w:rsidTr="009D0502">
        <w:trPr>
          <w:trHeight w:val="836"/>
        </w:trPr>
        <w:tc>
          <w:tcPr>
            <w:tcW w:w="9178" w:type="dxa"/>
            <w:gridSpan w:val="2"/>
            <w:vAlign w:val="center"/>
          </w:tcPr>
          <w:p w:rsidR="00162D7D" w:rsidRPr="00162D7D" w:rsidRDefault="00162D7D" w:rsidP="00162D7D">
            <w:pPr>
              <w:rPr>
                <w:b/>
                <w:sz w:val="24"/>
              </w:rPr>
            </w:pPr>
            <w:r w:rsidRPr="00162D7D">
              <w:rPr>
                <w:b/>
                <w:sz w:val="28"/>
              </w:rPr>
              <w:t>6. AREA DE CONTROL</w:t>
            </w:r>
          </w:p>
        </w:tc>
      </w:tr>
      <w:tr w:rsidR="00162D7D" w:rsidTr="009D0502">
        <w:trPr>
          <w:trHeight w:val="836"/>
        </w:trPr>
        <w:tc>
          <w:tcPr>
            <w:tcW w:w="2093" w:type="dxa"/>
          </w:tcPr>
          <w:p w:rsidR="00162D7D" w:rsidRPr="005D0297" w:rsidRDefault="00C30A04" w:rsidP="00162D7D">
            <w:pPr>
              <w:rPr>
                <w:b/>
                <w:sz w:val="24"/>
              </w:rPr>
            </w:pPr>
            <w:r w:rsidRPr="005D0297">
              <w:rPr>
                <w:b/>
                <w:sz w:val="24"/>
              </w:rPr>
              <w:t xml:space="preserve">6.1 IDENTIFICACIÓN DE LA </w:t>
            </w:r>
            <w:r w:rsidRPr="005D0297">
              <w:rPr>
                <w:b/>
                <w:sz w:val="24"/>
              </w:rPr>
              <w:lastRenderedPageBreak/>
              <w:t>DESCRIPCIÓN</w:t>
            </w:r>
          </w:p>
        </w:tc>
        <w:tc>
          <w:tcPr>
            <w:tcW w:w="7085" w:type="dxa"/>
            <w:vAlign w:val="center"/>
          </w:tcPr>
          <w:p w:rsidR="00162D7D" w:rsidRDefault="00C30A04" w:rsidP="00407F0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SV-RNPN</w:t>
            </w:r>
          </w:p>
        </w:tc>
      </w:tr>
      <w:tr w:rsidR="00C30A04" w:rsidTr="009D0502">
        <w:trPr>
          <w:trHeight w:val="836"/>
        </w:trPr>
        <w:tc>
          <w:tcPr>
            <w:tcW w:w="2093" w:type="dxa"/>
          </w:tcPr>
          <w:p w:rsidR="00C30A04" w:rsidRDefault="00C30A04" w:rsidP="00162D7D">
            <w:pPr>
              <w:rPr>
                <w:sz w:val="24"/>
              </w:rPr>
            </w:pPr>
            <w:r w:rsidRPr="005D0297">
              <w:rPr>
                <w:b/>
                <w:sz w:val="24"/>
              </w:rPr>
              <w:lastRenderedPageBreak/>
              <w:t>6.2 IDENTIFICADOR DE LA</w:t>
            </w:r>
            <w:r>
              <w:rPr>
                <w:sz w:val="24"/>
              </w:rPr>
              <w:t xml:space="preserve"> INSTITUCIÓN</w:t>
            </w:r>
          </w:p>
        </w:tc>
        <w:tc>
          <w:tcPr>
            <w:tcW w:w="7085" w:type="dxa"/>
            <w:vAlign w:val="center"/>
          </w:tcPr>
          <w:p w:rsidR="00C30A04" w:rsidRDefault="00C30A04" w:rsidP="00407F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Registro Nacional de las Personas Naturales</w:t>
            </w:r>
          </w:p>
        </w:tc>
      </w:tr>
      <w:tr w:rsidR="00C30A04" w:rsidTr="009D0502">
        <w:trPr>
          <w:trHeight w:val="836"/>
        </w:trPr>
        <w:tc>
          <w:tcPr>
            <w:tcW w:w="2093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6.3 REGLAS Y/O CONVENCIONES</w:t>
            </w:r>
          </w:p>
        </w:tc>
        <w:tc>
          <w:tcPr>
            <w:tcW w:w="7085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Descripción realizada conforme a la Norma ISDIAH (Norma Internacional para la descripción de Instituciones que Custodian Fondos de Archivo)</w:t>
            </w:r>
          </w:p>
          <w:p w:rsidR="00F402E0" w:rsidRDefault="00F402E0" w:rsidP="00162D7D">
            <w:pPr>
              <w:rPr>
                <w:sz w:val="24"/>
              </w:rPr>
            </w:pPr>
            <w:r>
              <w:rPr>
                <w:sz w:val="24"/>
              </w:rPr>
              <w:t>ISO 639-2: Norma internacional de código de lengua.</w:t>
            </w:r>
          </w:p>
          <w:p w:rsidR="00F402E0" w:rsidRDefault="00F402E0" w:rsidP="00F402E0">
            <w:pPr>
              <w:rPr>
                <w:sz w:val="24"/>
              </w:rPr>
            </w:pPr>
            <w:r>
              <w:rPr>
                <w:sz w:val="24"/>
              </w:rPr>
              <w:t>ISO 3166: Norma para la presentación de códigos de los nombre de los países. A El Salvador le corresponde SV.</w:t>
            </w:r>
          </w:p>
        </w:tc>
      </w:tr>
      <w:tr w:rsidR="00C30A04" w:rsidTr="009D0502">
        <w:trPr>
          <w:trHeight w:val="836"/>
        </w:trPr>
        <w:tc>
          <w:tcPr>
            <w:tcW w:w="2093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6.4 ESTADO DE ELABORACIÓN</w:t>
            </w:r>
          </w:p>
        </w:tc>
        <w:tc>
          <w:tcPr>
            <w:tcW w:w="7085" w:type="dxa"/>
          </w:tcPr>
          <w:p w:rsidR="00F402E0" w:rsidRDefault="00F402E0" w:rsidP="00162D7D">
            <w:pPr>
              <w:rPr>
                <w:sz w:val="24"/>
              </w:rPr>
            </w:pPr>
          </w:p>
          <w:p w:rsidR="00C30A04" w:rsidRDefault="009B081B" w:rsidP="00E94FEF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10C38">
              <w:rPr>
                <w:sz w:val="24"/>
              </w:rPr>
              <w:t xml:space="preserve">Descripción actualizada en </w:t>
            </w:r>
            <w:r w:rsidR="00E94FEF">
              <w:rPr>
                <w:sz w:val="24"/>
              </w:rPr>
              <w:t xml:space="preserve">14ª </w:t>
            </w:r>
            <w:r w:rsidR="00C30A04">
              <w:rPr>
                <w:sz w:val="24"/>
              </w:rPr>
              <w:t xml:space="preserve"> revisión</w:t>
            </w:r>
          </w:p>
        </w:tc>
      </w:tr>
      <w:tr w:rsidR="00C30A04" w:rsidTr="009D0502">
        <w:trPr>
          <w:trHeight w:val="836"/>
        </w:trPr>
        <w:tc>
          <w:tcPr>
            <w:tcW w:w="2093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6.5 NIVEL DE DETALLE</w:t>
            </w:r>
          </w:p>
        </w:tc>
        <w:tc>
          <w:tcPr>
            <w:tcW w:w="7085" w:type="dxa"/>
          </w:tcPr>
          <w:p w:rsidR="00F402E0" w:rsidRDefault="00F402E0" w:rsidP="00162D7D">
            <w:pPr>
              <w:rPr>
                <w:sz w:val="24"/>
              </w:rPr>
            </w:pPr>
          </w:p>
          <w:p w:rsidR="00C30A04" w:rsidRDefault="009B081B" w:rsidP="00E94FEF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30A04">
              <w:rPr>
                <w:sz w:val="24"/>
              </w:rPr>
              <w:t xml:space="preserve">Descripción completa en </w:t>
            </w:r>
            <w:r w:rsidR="00E94FEF">
              <w:rPr>
                <w:sz w:val="24"/>
              </w:rPr>
              <w:t xml:space="preserve">14ª </w:t>
            </w:r>
            <w:r w:rsidR="00C30A04">
              <w:rPr>
                <w:sz w:val="24"/>
              </w:rPr>
              <w:t>revisión.</w:t>
            </w:r>
          </w:p>
        </w:tc>
      </w:tr>
      <w:tr w:rsidR="00C30A04" w:rsidTr="009D0502">
        <w:trPr>
          <w:trHeight w:val="836"/>
        </w:trPr>
        <w:tc>
          <w:tcPr>
            <w:tcW w:w="2093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6.6 FECHA DE CREACIÓN, REVISIÓN O ELIMINACIÓN</w:t>
            </w:r>
          </w:p>
        </w:tc>
        <w:tc>
          <w:tcPr>
            <w:tcW w:w="7085" w:type="dxa"/>
          </w:tcPr>
          <w:p w:rsidR="00C30A04" w:rsidRDefault="00D143E9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Creación:  </w:t>
            </w:r>
            <w:r w:rsidR="009D0502">
              <w:rPr>
                <w:sz w:val="24"/>
              </w:rPr>
              <w:t xml:space="preserve">      </w:t>
            </w:r>
            <w:r>
              <w:rPr>
                <w:sz w:val="24"/>
              </w:rPr>
              <w:t xml:space="preserve"> </w:t>
            </w:r>
            <w:r w:rsidR="00C30A04">
              <w:rPr>
                <w:sz w:val="24"/>
              </w:rPr>
              <w:t>Junio de 2014</w:t>
            </w:r>
          </w:p>
          <w:p w:rsidR="00D143E9" w:rsidRDefault="00F70B46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1ª </w:t>
            </w:r>
            <w:r w:rsidR="00D143E9">
              <w:rPr>
                <w:sz w:val="24"/>
              </w:rPr>
              <w:t>Revisión:     Septiembre de 2016</w:t>
            </w:r>
          </w:p>
          <w:p w:rsidR="00F70B46" w:rsidRDefault="00F70B46" w:rsidP="00162D7D">
            <w:pPr>
              <w:rPr>
                <w:sz w:val="24"/>
              </w:rPr>
            </w:pPr>
            <w:r>
              <w:rPr>
                <w:sz w:val="24"/>
              </w:rPr>
              <w:t>2ª revisión:      Agosto de 2017</w:t>
            </w:r>
          </w:p>
          <w:p w:rsidR="00F402E0" w:rsidRDefault="00F402E0" w:rsidP="00162D7D">
            <w:pPr>
              <w:rPr>
                <w:sz w:val="24"/>
              </w:rPr>
            </w:pPr>
            <w:r>
              <w:rPr>
                <w:sz w:val="24"/>
              </w:rPr>
              <w:t>3ª Revisión:     Septiembre 2018</w:t>
            </w:r>
          </w:p>
          <w:p w:rsidR="00784047" w:rsidRDefault="00784047" w:rsidP="00B9331C">
            <w:pPr>
              <w:rPr>
                <w:sz w:val="24"/>
              </w:rPr>
            </w:pPr>
            <w:r>
              <w:rPr>
                <w:sz w:val="24"/>
              </w:rPr>
              <w:t xml:space="preserve">4ª Revisión:     </w:t>
            </w:r>
            <w:r w:rsidR="00B9331C">
              <w:rPr>
                <w:sz w:val="24"/>
              </w:rPr>
              <w:t>Diciembre</w:t>
            </w:r>
            <w:r>
              <w:rPr>
                <w:sz w:val="24"/>
              </w:rPr>
              <w:t xml:space="preserve"> 201</w:t>
            </w:r>
            <w:r w:rsidR="00B9331C">
              <w:rPr>
                <w:sz w:val="24"/>
              </w:rPr>
              <w:t>8</w:t>
            </w:r>
          </w:p>
          <w:p w:rsidR="0079506C" w:rsidRDefault="0079506C" w:rsidP="00B9331C">
            <w:pPr>
              <w:rPr>
                <w:sz w:val="24"/>
              </w:rPr>
            </w:pPr>
            <w:r>
              <w:rPr>
                <w:sz w:val="24"/>
              </w:rPr>
              <w:t>5ª Revisión:     Abril 2019</w:t>
            </w:r>
          </w:p>
          <w:p w:rsidR="00407F01" w:rsidRDefault="00407F01" w:rsidP="007569B6">
            <w:pPr>
              <w:rPr>
                <w:sz w:val="24"/>
              </w:rPr>
            </w:pPr>
            <w:r>
              <w:rPr>
                <w:sz w:val="24"/>
              </w:rPr>
              <w:t xml:space="preserve">6ª Revisión:     </w:t>
            </w:r>
            <w:r w:rsidR="007569B6">
              <w:rPr>
                <w:sz w:val="24"/>
              </w:rPr>
              <w:t>Julio</w:t>
            </w:r>
            <w:r>
              <w:rPr>
                <w:sz w:val="24"/>
              </w:rPr>
              <w:t xml:space="preserve"> 2019</w:t>
            </w:r>
          </w:p>
          <w:p w:rsidR="0002557A" w:rsidRDefault="0002557A" w:rsidP="007569B6">
            <w:pPr>
              <w:rPr>
                <w:sz w:val="24"/>
              </w:rPr>
            </w:pPr>
            <w:r>
              <w:rPr>
                <w:sz w:val="24"/>
              </w:rPr>
              <w:t>7ª Revisión:     Enero 2020</w:t>
            </w:r>
          </w:p>
          <w:p w:rsidR="009A6C6A" w:rsidRDefault="009A6C6A" w:rsidP="007569B6">
            <w:pPr>
              <w:rPr>
                <w:sz w:val="24"/>
              </w:rPr>
            </w:pPr>
            <w:r>
              <w:rPr>
                <w:sz w:val="24"/>
              </w:rPr>
              <w:t>8ª Revisión:     Junio 2020</w:t>
            </w:r>
          </w:p>
          <w:p w:rsidR="00663604" w:rsidRDefault="00663604" w:rsidP="00663604">
            <w:pPr>
              <w:rPr>
                <w:sz w:val="24"/>
              </w:rPr>
            </w:pPr>
            <w:r>
              <w:rPr>
                <w:sz w:val="24"/>
              </w:rPr>
              <w:t>9ª Revisión:     Julio  2020</w:t>
            </w:r>
          </w:p>
          <w:p w:rsidR="008E6C29" w:rsidRDefault="008E6C29" w:rsidP="00663604">
            <w:pPr>
              <w:rPr>
                <w:sz w:val="24"/>
              </w:rPr>
            </w:pPr>
            <w:r>
              <w:rPr>
                <w:sz w:val="24"/>
              </w:rPr>
              <w:t xml:space="preserve">10ª Revisión    Octubre 2020 </w:t>
            </w:r>
          </w:p>
          <w:p w:rsidR="0009571F" w:rsidRDefault="0009571F" w:rsidP="00663604">
            <w:pPr>
              <w:rPr>
                <w:sz w:val="24"/>
              </w:rPr>
            </w:pPr>
            <w:r>
              <w:rPr>
                <w:sz w:val="24"/>
              </w:rPr>
              <w:t>11ª Revisión    Enero 2021</w:t>
            </w:r>
          </w:p>
          <w:p w:rsidR="00F537CB" w:rsidRDefault="00F537CB" w:rsidP="00663604">
            <w:pPr>
              <w:rPr>
                <w:sz w:val="24"/>
              </w:rPr>
            </w:pPr>
            <w:r>
              <w:rPr>
                <w:sz w:val="24"/>
              </w:rPr>
              <w:t>12ª Revisión    Abril 2021</w:t>
            </w:r>
          </w:p>
          <w:p w:rsidR="00AA4535" w:rsidRDefault="00AA4535" w:rsidP="00663604">
            <w:pPr>
              <w:rPr>
                <w:sz w:val="24"/>
              </w:rPr>
            </w:pPr>
            <w:r>
              <w:rPr>
                <w:sz w:val="24"/>
              </w:rPr>
              <w:t>13ª Revisión    Julio 2021</w:t>
            </w:r>
          </w:p>
          <w:p w:rsidR="00E94FEF" w:rsidRDefault="00E94FEF" w:rsidP="00663604">
            <w:pPr>
              <w:rPr>
                <w:sz w:val="24"/>
              </w:rPr>
            </w:pPr>
            <w:r>
              <w:rPr>
                <w:sz w:val="24"/>
              </w:rPr>
              <w:t>14ª Revisión    Octubre 2021</w:t>
            </w:r>
          </w:p>
        </w:tc>
      </w:tr>
      <w:tr w:rsidR="00C30A04" w:rsidTr="009D0502">
        <w:trPr>
          <w:trHeight w:val="836"/>
        </w:trPr>
        <w:tc>
          <w:tcPr>
            <w:tcW w:w="2093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6.7 LENGUA(S) Y ESCRITURA(S)</w:t>
            </w:r>
          </w:p>
        </w:tc>
        <w:tc>
          <w:tcPr>
            <w:tcW w:w="7085" w:type="dxa"/>
          </w:tcPr>
          <w:p w:rsidR="00F402E0" w:rsidRDefault="00F402E0" w:rsidP="00162D7D">
            <w:pPr>
              <w:rPr>
                <w:sz w:val="24"/>
              </w:rPr>
            </w:pPr>
          </w:p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Español </w:t>
            </w:r>
            <w:r w:rsidR="00F402E0">
              <w:rPr>
                <w:sz w:val="24"/>
              </w:rPr>
              <w:t xml:space="preserve"> (ISO 639-2)</w:t>
            </w:r>
          </w:p>
        </w:tc>
      </w:tr>
      <w:tr w:rsidR="00C30A04" w:rsidTr="009D0502">
        <w:trPr>
          <w:trHeight w:val="836"/>
        </w:trPr>
        <w:tc>
          <w:tcPr>
            <w:tcW w:w="2093" w:type="dxa"/>
            <w:vAlign w:val="center"/>
          </w:tcPr>
          <w:p w:rsidR="00C30A04" w:rsidRDefault="00F402E0" w:rsidP="00F402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C30A04">
              <w:rPr>
                <w:sz w:val="24"/>
              </w:rPr>
              <w:t>.8 FUENTES</w:t>
            </w:r>
          </w:p>
        </w:tc>
        <w:tc>
          <w:tcPr>
            <w:tcW w:w="7085" w:type="dxa"/>
          </w:tcPr>
          <w:p w:rsidR="00C30A04" w:rsidRPr="00C30A04" w:rsidRDefault="00C30A04" w:rsidP="00C30A04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 xml:space="preserve">Consulta al sitio web del RNPN: </w:t>
            </w:r>
            <w:hyperlink r:id="rId18" w:history="1">
              <w:r w:rsidRPr="00C30A04">
                <w:rPr>
                  <w:rStyle w:val="Hipervnculo"/>
                  <w:sz w:val="24"/>
                </w:rPr>
                <w:t>www.rnpn.gob.sv</w:t>
              </w:r>
            </w:hyperlink>
          </w:p>
          <w:p w:rsidR="00C30A04" w:rsidRPr="00C30A04" w:rsidRDefault="00C30A04" w:rsidP="00C30A04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>Ley de Acceso a La Información Pública</w:t>
            </w:r>
          </w:p>
          <w:p w:rsidR="00C30A04" w:rsidRPr="00C30A04" w:rsidRDefault="00C30A04" w:rsidP="00C30A04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>Reglamento de la LAIP</w:t>
            </w:r>
          </w:p>
          <w:p w:rsidR="00C30A04" w:rsidRPr="0078463F" w:rsidRDefault="00C30A04" w:rsidP="0078463F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>ISDIAH</w:t>
            </w:r>
          </w:p>
        </w:tc>
      </w:tr>
      <w:tr w:rsidR="00110C38" w:rsidTr="009D0502">
        <w:trPr>
          <w:trHeight w:val="3516"/>
        </w:trPr>
        <w:tc>
          <w:tcPr>
            <w:tcW w:w="2093" w:type="dxa"/>
          </w:tcPr>
          <w:p w:rsidR="00110C38" w:rsidRDefault="00110C38" w:rsidP="00162D7D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6.9 NOTAS DE MANTENIMIENT</w:t>
            </w:r>
            <w:r w:rsidR="009D0502">
              <w:rPr>
                <w:sz w:val="24"/>
              </w:rPr>
              <w:t>O</w:t>
            </w: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2ª Actualización </w:t>
            </w: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  <w:r>
              <w:rPr>
                <w:sz w:val="24"/>
              </w:rPr>
              <w:t>3ª  actualización</w:t>
            </w:r>
          </w:p>
          <w:p w:rsidR="00784047" w:rsidRDefault="00784047" w:rsidP="00162D7D">
            <w:pPr>
              <w:rPr>
                <w:sz w:val="24"/>
              </w:rPr>
            </w:pPr>
          </w:p>
          <w:p w:rsidR="00784047" w:rsidRDefault="00784047" w:rsidP="00162D7D">
            <w:pPr>
              <w:rPr>
                <w:sz w:val="24"/>
              </w:rPr>
            </w:pPr>
          </w:p>
          <w:p w:rsidR="00784047" w:rsidRDefault="00784047" w:rsidP="00162D7D">
            <w:pPr>
              <w:rPr>
                <w:sz w:val="24"/>
              </w:rPr>
            </w:pPr>
          </w:p>
          <w:p w:rsidR="00784047" w:rsidRDefault="00784047" w:rsidP="00162D7D">
            <w:pPr>
              <w:rPr>
                <w:sz w:val="24"/>
              </w:rPr>
            </w:pPr>
          </w:p>
          <w:p w:rsidR="00784047" w:rsidRDefault="00784047" w:rsidP="00162D7D">
            <w:pPr>
              <w:rPr>
                <w:sz w:val="24"/>
              </w:rPr>
            </w:pPr>
            <w:r>
              <w:rPr>
                <w:sz w:val="24"/>
              </w:rPr>
              <w:t>4ª actualización.</w:t>
            </w:r>
          </w:p>
          <w:p w:rsidR="00846569" w:rsidRDefault="00846569" w:rsidP="00162D7D">
            <w:pPr>
              <w:rPr>
                <w:sz w:val="24"/>
              </w:rPr>
            </w:pPr>
          </w:p>
          <w:p w:rsidR="00846569" w:rsidRDefault="00846569" w:rsidP="00162D7D">
            <w:pPr>
              <w:rPr>
                <w:sz w:val="24"/>
              </w:rPr>
            </w:pPr>
          </w:p>
          <w:p w:rsidR="00846569" w:rsidRDefault="00846569" w:rsidP="00162D7D">
            <w:pPr>
              <w:rPr>
                <w:sz w:val="24"/>
              </w:rPr>
            </w:pPr>
          </w:p>
          <w:p w:rsidR="00846569" w:rsidRDefault="00846569" w:rsidP="00162D7D">
            <w:pPr>
              <w:rPr>
                <w:sz w:val="24"/>
              </w:rPr>
            </w:pPr>
          </w:p>
          <w:p w:rsidR="00846569" w:rsidRDefault="00846569" w:rsidP="00162D7D">
            <w:pPr>
              <w:rPr>
                <w:sz w:val="24"/>
              </w:rPr>
            </w:pPr>
          </w:p>
          <w:p w:rsidR="00846569" w:rsidRDefault="00846569" w:rsidP="00162D7D">
            <w:pPr>
              <w:rPr>
                <w:sz w:val="24"/>
              </w:rPr>
            </w:pPr>
            <w:r>
              <w:rPr>
                <w:sz w:val="24"/>
              </w:rPr>
              <w:t>5ª actualización</w:t>
            </w:r>
          </w:p>
          <w:p w:rsidR="00241323" w:rsidRDefault="00241323" w:rsidP="00162D7D">
            <w:pPr>
              <w:rPr>
                <w:sz w:val="24"/>
              </w:rPr>
            </w:pPr>
          </w:p>
          <w:p w:rsidR="00241323" w:rsidRDefault="00241323" w:rsidP="00162D7D">
            <w:pPr>
              <w:rPr>
                <w:sz w:val="24"/>
              </w:rPr>
            </w:pPr>
          </w:p>
          <w:p w:rsidR="00241323" w:rsidRDefault="00241323" w:rsidP="00162D7D">
            <w:pPr>
              <w:rPr>
                <w:sz w:val="24"/>
              </w:rPr>
            </w:pPr>
          </w:p>
          <w:p w:rsidR="00241323" w:rsidRDefault="00241323" w:rsidP="00162D7D">
            <w:pPr>
              <w:rPr>
                <w:sz w:val="24"/>
              </w:rPr>
            </w:pPr>
          </w:p>
          <w:p w:rsidR="00241323" w:rsidRDefault="00241323" w:rsidP="00162D7D">
            <w:pPr>
              <w:rPr>
                <w:sz w:val="24"/>
              </w:rPr>
            </w:pPr>
          </w:p>
          <w:p w:rsidR="00241323" w:rsidRDefault="00241323" w:rsidP="00162D7D">
            <w:pPr>
              <w:rPr>
                <w:sz w:val="24"/>
              </w:rPr>
            </w:pPr>
            <w:r>
              <w:rPr>
                <w:sz w:val="24"/>
              </w:rPr>
              <w:t>6ª actualización</w:t>
            </w:r>
          </w:p>
          <w:p w:rsidR="0002557A" w:rsidRDefault="0002557A" w:rsidP="00162D7D">
            <w:pPr>
              <w:rPr>
                <w:sz w:val="24"/>
              </w:rPr>
            </w:pPr>
          </w:p>
          <w:p w:rsidR="0002557A" w:rsidRDefault="0002557A" w:rsidP="00162D7D">
            <w:pPr>
              <w:rPr>
                <w:sz w:val="24"/>
              </w:rPr>
            </w:pPr>
          </w:p>
          <w:p w:rsidR="0002557A" w:rsidRDefault="0002557A" w:rsidP="00162D7D">
            <w:pPr>
              <w:rPr>
                <w:sz w:val="24"/>
              </w:rPr>
            </w:pPr>
          </w:p>
          <w:p w:rsidR="0002557A" w:rsidRDefault="0002557A" w:rsidP="00162D7D">
            <w:pPr>
              <w:rPr>
                <w:sz w:val="24"/>
              </w:rPr>
            </w:pPr>
          </w:p>
          <w:p w:rsidR="0002557A" w:rsidRDefault="0002557A" w:rsidP="00162D7D">
            <w:pPr>
              <w:rPr>
                <w:sz w:val="24"/>
              </w:rPr>
            </w:pPr>
          </w:p>
          <w:p w:rsidR="0002557A" w:rsidRDefault="0002557A" w:rsidP="00162D7D">
            <w:pPr>
              <w:rPr>
                <w:sz w:val="24"/>
              </w:rPr>
            </w:pPr>
            <w:r>
              <w:rPr>
                <w:sz w:val="24"/>
              </w:rPr>
              <w:t>7ª actualización</w:t>
            </w:r>
          </w:p>
          <w:p w:rsidR="00A23C47" w:rsidRDefault="00A23C47" w:rsidP="00162D7D">
            <w:pPr>
              <w:rPr>
                <w:sz w:val="24"/>
              </w:rPr>
            </w:pPr>
          </w:p>
          <w:p w:rsidR="00A23C47" w:rsidRDefault="00A23C47" w:rsidP="00162D7D">
            <w:pPr>
              <w:rPr>
                <w:sz w:val="24"/>
              </w:rPr>
            </w:pPr>
          </w:p>
          <w:p w:rsidR="00A23C47" w:rsidRDefault="00A23C47" w:rsidP="00162D7D">
            <w:pPr>
              <w:rPr>
                <w:sz w:val="24"/>
              </w:rPr>
            </w:pPr>
          </w:p>
          <w:p w:rsidR="00A23C47" w:rsidRDefault="00A23C47" w:rsidP="00162D7D">
            <w:pPr>
              <w:rPr>
                <w:sz w:val="24"/>
              </w:rPr>
            </w:pPr>
          </w:p>
          <w:p w:rsidR="00A23C47" w:rsidRDefault="00A23C47" w:rsidP="00162D7D">
            <w:pPr>
              <w:rPr>
                <w:sz w:val="24"/>
              </w:rPr>
            </w:pPr>
          </w:p>
          <w:p w:rsidR="00A23C47" w:rsidRDefault="00A23C47" w:rsidP="00162D7D">
            <w:pPr>
              <w:rPr>
                <w:sz w:val="24"/>
              </w:rPr>
            </w:pPr>
            <w:r>
              <w:rPr>
                <w:sz w:val="24"/>
              </w:rPr>
              <w:t>8ª actualización</w:t>
            </w:r>
          </w:p>
          <w:p w:rsidR="00EB4FD3" w:rsidRDefault="00EB4FD3" w:rsidP="00162D7D">
            <w:pPr>
              <w:rPr>
                <w:sz w:val="24"/>
              </w:rPr>
            </w:pPr>
          </w:p>
          <w:p w:rsidR="00EB4FD3" w:rsidRDefault="00EB4FD3" w:rsidP="00162D7D">
            <w:pPr>
              <w:rPr>
                <w:sz w:val="24"/>
              </w:rPr>
            </w:pPr>
          </w:p>
          <w:p w:rsidR="00EB4FD3" w:rsidRDefault="00EB4FD3" w:rsidP="00162D7D">
            <w:pPr>
              <w:rPr>
                <w:sz w:val="24"/>
              </w:rPr>
            </w:pPr>
          </w:p>
          <w:p w:rsidR="00EB4FD3" w:rsidRDefault="00EB4FD3" w:rsidP="00162D7D">
            <w:pPr>
              <w:rPr>
                <w:sz w:val="24"/>
              </w:rPr>
            </w:pPr>
          </w:p>
          <w:p w:rsidR="00EB4FD3" w:rsidRDefault="00EB4FD3" w:rsidP="00162D7D">
            <w:pPr>
              <w:rPr>
                <w:sz w:val="24"/>
              </w:rPr>
            </w:pPr>
            <w:r>
              <w:rPr>
                <w:sz w:val="24"/>
              </w:rPr>
              <w:t>9ª actualización</w:t>
            </w:r>
          </w:p>
          <w:p w:rsidR="00A23C47" w:rsidRDefault="00A23C47" w:rsidP="00162D7D">
            <w:pPr>
              <w:rPr>
                <w:sz w:val="24"/>
              </w:rPr>
            </w:pPr>
          </w:p>
          <w:p w:rsidR="009D0502" w:rsidRDefault="009D0502" w:rsidP="00162D7D">
            <w:pPr>
              <w:rPr>
                <w:sz w:val="24"/>
              </w:rPr>
            </w:pPr>
          </w:p>
          <w:p w:rsidR="009D0502" w:rsidRDefault="009D0502" w:rsidP="00162D7D">
            <w:pPr>
              <w:rPr>
                <w:sz w:val="24"/>
              </w:rPr>
            </w:pPr>
          </w:p>
          <w:p w:rsidR="009D0502" w:rsidRDefault="009D0502" w:rsidP="00162D7D">
            <w:pPr>
              <w:rPr>
                <w:sz w:val="24"/>
              </w:rPr>
            </w:pPr>
          </w:p>
          <w:p w:rsidR="009D0502" w:rsidRDefault="009D0502" w:rsidP="00162D7D">
            <w:pPr>
              <w:rPr>
                <w:sz w:val="24"/>
              </w:rPr>
            </w:pPr>
          </w:p>
          <w:p w:rsidR="009D0502" w:rsidRDefault="009D0502" w:rsidP="00162D7D">
            <w:pPr>
              <w:rPr>
                <w:sz w:val="24"/>
              </w:rPr>
            </w:pPr>
          </w:p>
          <w:p w:rsidR="009D0502" w:rsidRDefault="009D0502" w:rsidP="00162D7D">
            <w:pPr>
              <w:rPr>
                <w:sz w:val="24"/>
              </w:rPr>
            </w:pPr>
            <w:r>
              <w:rPr>
                <w:sz w:val="24"/>
              </w:rPr>
              <w:t>10ª actualización</w:t>
            </w:r>
          </w:p>
          <w:p w:rsidR="0009571F" w:rsidRDefault="0009571F" w:rsidP="00162D7D">
            <w:pPr>
              <w:rPr>
                <w:sz w:val="24"/>
              </w:rPr>
            </w:pPr>
          </w:p>
          <w:p w:rsidR="0009571F" w:rsidRDefault="0009571F" w:rsidP="00162D7D">
            <w:pPr>
              <w:rPr>
                <w:sz w:val="24"/>
              </w:rPr>
            </w:pPr>
          </w:p>
          <w:p w:rsidR="0009571F" w:rsidRDefault="0009571F" w:rsidP="00162D7D">
            <w:pPr>
              <w:rPr>
                <w:sz w:val="24"/>
              </w:rPr>
            </w:pPr>
          </w:p>
          <w:p w:rsidR="0009571F" w:rsidRDefault="0009571F" w:rsidP="00162D7D">
            <w:pPr>
              <w:rPr>
                <w:sz w:val="24"/>
              </w:rPr>
            </w:pPr>
          </w:p>
          <w:p w:rsidR="0009571F" w:rsidRDefault="0009571F" w:rsidP="00162D7D">
            <w:pPr>
              <w:rPr>
                <w:sz w:val="24"/>
              </w:rPr>
            </w:pPr>
          </w:p>
          <w:p w:rsidR="0009571F" w:rsidRDefault="0009571F" w:rsidP="00162D7D">
            <w:pPr>
              <w:rPr>
                <w:sz w:val="24"/>
              </w:rPr>
            </w:pPr>
          </w:p>
          <w:p w:rsidR="0009571F" w:rsidRDefault="0009571F" w:rsidP="00162D7D">
            <w:pPr>
              <w:rPr>
                <w:sz w:val="24"/>
              </w:rPr>
            </w:pPr>
            <w:r>
              <w:rPr>
                <w:sz w:val="24"/>
              </w:rPr>
              <w:t>11ª actualización</w:t>
            </w:r>
          </w:p>
          <w:p w:rsidR="0085203C" w:rsidRDefault="0085203C" w:rsidP="00162D7D">
            <w:pPr>
              <w:rPr>
                <w:sz w:val="24"/>
              </w:rPr>
            </w:pPr>
          </w:p>
          <w:p w:rsidR="0085203C" w:rsidRDefault="0085203C" w:rsidP="00162D7D">
            <w:pPr>
              <w:rPr>
                <w:sz w:val="24"/>
              </w:rPr>
            </w:pPr>
          </w:p>
          <w:p w:rsidR="0085203C" w:rsidRDefault="0085203C" w:rsidP="00162D7D">
            <w:pPr>
              <w:rPr>
                <w:sz w:val="24"/>
              </w:rPr>
            </w:pPr>
          </w:p>
          <w:p w:rsidR="0085203C" w:rsidRDefault="0085203C" w:rsidP="00162D7D">
            <w:pPr>
              <w:rPr>
                <w:sz w:val="24"/>
              </w:rPr>
            </w:pPr>
          </w:p>
          <w:p w:rsidR="0085203C" w:rsidRDefault="0085203C" w:rsidP="00162D7D">
            <w:pPr>
              <w:rPr>
                <w:sz w:val="24"/>
              </w:rPr>
            </w:pPr>
          </w:p>
          <w:p w:rsidR="0085203C" w:rsidRDefault="0085203C" w:rsidP="00162D7D">
            <w:pPr>
              <w:rPr>
                <w:sz w:val="24"/>
              </w:rPr>
            </w:pPr>
            <w:r>
              <w:rPr>
                <w:sz w:val="24"/>
              </w:rPr>
              <w:t>12ª actualización</w:t>
            </w:r>
          </w:p>
          <w:p w:rsidR="00FA0396" w:rsidRDefault="00FA0396" w:rsidP="00162D7D">
            <w:pPr>
              <w:rPr>
                <w:sz w:val="24"/>
              </w:rPr>
            </w:pPr>
          </w:p>
          <w:p w:rsidR="00FA0396" w:rsidRDefault="00FA0396" w:rsidP="00162D7D">
            <w:pPr>
              <w:rPr>
                <w:sz w:val="24"/>
              </w:rPr>
            </w:pPr>
          </w:p>
          <w:p w:rsidR="00FA0396" w:rsidRDefault="00FA0396" w:rsidP="00162D7D">
            <w:pPr>
              <w:rPr>
                <w:sz w:val="24"/>
              </w:rPr>
            </w:pPr>
          </w:p>
          <w:p w:rsidR="00FA0396" w:rsidRDefault="00FA0396" w:rsidP="00162D7D">
            <w:pPr>
              <w:rPr>
                <w:sz w:val="24"/>
              </w:rPr>
            </w:pPr>
          </w:p>
          <w:p w:rsidR="00FA0396" w:rsidRDefault="00FA0396" w:rsidP="00162D7D">
            <w:pPr>
              <w:rPr>
                <w:sz w:val="24"/>
              </w:rPr>
            </w:pPr>
          </w:p>
          <w:p w:rsidR="00FA0396" w:rsidRDefault="00FA0396" w:rsidP="00162D7D">
            <w:pPr>
              <w:rPr>
                <w:sz w:val="24"/>
              </w:rPr>
            </w:pPr>
            <w:r>
              <w:rPr>
                <w:sz w:val="24"/>
              </w:rPr>
              <w:t>13ª actualización</w:t>
            </w:r>
          </w:p>
          <w:p w:rsidR="00E94FEF" w:rsidRDefault="00E94FEF" w:rsidP="00162D7D">
            <w:pPr>
              <w:rPr>
                <w:sz w:val="24"/>
              </w:rPr>
            </w:pPr>
          </w:p>
          <w:p w:rsidR="00E94FEF" w:rsidRDefault="00E94FEF" w:rsidP="00162D7D">
            <w:pPr>
              <w:rPr>
                <w:sz w:val="24"/>
              </w:rPr>
            </w:pPr>
          </w:p>
          <w:p w:rsidR="00E94FEF" w:rsidRDefault="00E94FEF" w:rsidP="00162D7D">
            <w:pPr>
              <w:rPr>
                <w:sz w:val="24"/>
              </w:rPr>
            </w:pPr>
          </w:p>
          <w:p w:rsidR="00E94FEF" w:rsidRDefault="00E94FEF" w:rsidP="00162D7D">
            <w:pPr>
              <w:rPr>
                <w:sz w:val="24"/>
              </w:rPr>
            </w:pPr>
          </w:p>
          <w:p w:rsidR="00E94FEF" w:rsidRDefault="00E94FEF" w:rsidP="00162D7D">
            <w:pPr>
              <w:rPr>
                <w:sz w:val="24"/>
              </w:rPr>
            </w:pPr>
          </w:p>
          <w:p w:rsidR="00E94FEF" w:rsidRDefault="00E94FEF" w:rsidP="00162D7D">
            <w:pPr>
              <w:rPr>
                <w:sz w:val="24"/>
              </w:rPr>
            </w:pPr>
          </w:p>
          <w:p w:rsidR="00E94FEF" w:rsidRDefault="00E94FEF" w:rsidP="00162D7D">
            <w:pPr>
              <w:rPr>
                <w:sz w:val="24"/>
              </w:rPr>
            </w:pPr>
            <w:r>
              <w:rPr>
                <w:sz w:val="24"/>
              </w:rPr>
              <w:t>14ª actualización</w:t>
            </w:r>
          </w:p>
          <w:p w:rsidR="00E94FEF" w:rsidRDefault="00E94FEF" w:rsidP="00162D7D">
            <w:pPr>
              <w:rPr>
                <w:sz w:val="24"/>
              </w:rPr>
            </w:pPr>
          </w:p>
        </w:tc>
        <w:tc>
          <w:tcPr>
            <w:tcW w:w="7085" w:type="dxa"/>
          </w:tcPr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Responsable de la elaboración: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Felipe A. Figueroa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Colaborador de Archivo Institucional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Bajo la supervisión de: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Fidel Díaz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Jefe de la Unidad de Archivo Registral.</w:t>
            </w:r>
          </w:p>
          <w:p w:rsidR="00110C38" w:rsidRPr="0078463F" w:rsidRDefault="00110C38" w:rsidP="0078463F">
            <w:pPr>
              <w:rPr>
                <w:sz w:val="24"/>
              </w:rPr>
            </w:pP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Por: Iris Roxana Huezo Pérez.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Auxiliar de archivo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Bajo la supervisión de: Lic. Juan Carlos Villalta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Archivos.</w:t>
            </w:r>
          </w:p>
          <w:p w:rsidR="00110C38" w:rsidRDefault="00110C38" w:rsidP="0078463F">
            <w:pPr>
              <w:rPr>
                <w:sz w:val="24"/>
              </w:rPr>
            </w:pP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José Mauricio Hernández Lara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 xml:space="preserve">Supervisión:  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Lic. Juan Carlos Villalta Cabrera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846569" w:rsidRDefault="00846569" w:rsidP="00784047">
            <w:pPr>
              <w:rPr>
                <w:sz w:val="24"/>
              </w:rPr>
            </w:pPr>
          </w:p>
          <w:p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t>José Mauricio Hernández Lara</w:t>
            </w:r>
          </w:p>
          <w:p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t xml:space="preserve">Supervisión:  </w:t>
            </w:r>
          </w:p>
          <w:p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t>Lic. Juan Carlos Villalta Cabrera</w:t>
            </w:r>
          </w:p>
          <w:p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784047" w:rsidRDefault="00784047" w:rsidP="0078463F">
            <w:pPr>
              <w:rPr>
                <w:sz w:val="24"/>
              </w:rPr>
            </w:pPr>
          </w:p>
          <w:p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>José Mauricio Hernández Lara</w:t>
            </w:r>
          </w:p>
          <w:p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 xml:space="preserve">Supervisión:  </w:t>
            </w:r>
          </w:p>
          <w:p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>Lic. Juan Carlos Villalta Cabrera</w:t>
            </w:r>
          </w:p>
          <w:p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407F01" w:rsidRDefault="00407F01" w:rsidP="00846569">
            <w:pPr>
              <w:rPr>
                <w:sz w:val="24"/>
              </w:rPr>
            </w:pPr>
          </w:p>
          <w:p w:rsidR="00407F01" w:rsidRDefault="00407F01" w:rsidP="00407F01">
            <w:pPr>
              <w:rPr>
                <w:sz w:val="24"/>
              </w:rPr>
            </w:pPr>
            <w:r>
              <w:rPr>
                <w:sz w:val="24"/>
              </w:rPr>
              <w:t>José Mauricio Hernández Lara</w:t>
            </w:r>
          </w:p>
          <w:p w:rsidR="00407F01" w:rsidRDefault="00407F01" w:rsidP="00407F01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407F01" w:rsidRDefault="00407F01" w:rsidP="00407F01">
            <w:pPr>
              <w:rPr>
                <w:sz w:val="24"/>
              </w:rPr>
            </w:pPr>
            <w:r>
              <w:rPr>
                <w:sz w:val="24"/>
              </w:rPr>
              <w:t xml:space="preserve">Supervisión:  </w:t>
            </w:r>
          </w:p>
          <w:p w:rsidR="00407F01" w:rsidRDefault="00407F01" w:rsidP="00407F01">
            <w:pPr>
              <w:rPr>
                <w:sz w:val="24"/>
              </w:rPr>
            </w:pPr>
            <w:r>
              <w:rPr>
                <w:sz w:val="24"/>
              </w:rPr>
              <w:t>Lic. Héctor Adonay Romero Aguilar</w:t>
            </w:r>
          </w:p>
          <w:p w:rsidR="00407F01" w:rsidRDefault="00407F01" w:rsidP="00407F01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02557A" w:rsidRDefault="0002557A" w:rsidP="00407F01">
            <w:pPr>
              <w:rPr>
                <w:sz w:val="24"/>
              </w:rPr>
            </w:pPr>
          </w:p>
          <w:p w:rsidR="0002557A" w:rsidRDefault="0002557A" w:rsidP="00407F01">
            <w:pPr>
              <w:rPr>
                <w:sz w:val="24"/>
              </w:rPr>
            </w:pPr>
            <w:r>
              <w:rPr>
                <w:sz w:val="24"/>
              </w:rPr>
              <w:t>Lic. José Mauricio Hernández Lara</w:t>
            </w:r>
          </w:p>
          <w:p w:rsidR="0002557A" w:rsidRDefault="0002557A" w:rsidP="00407F01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02557A" w:rsidRDefault="0002557A" w:rsidP="00407F01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:rsidR="0002557A" w:rsidRDefault="0002557A" w:rsidP="00407F01">
            <w:pPr>
              <w:rPr>
                <w:sz w:val="24"/>
              </w:rPr>
            </w:pPr>
            <w:r>
              <w:rPr>
                <w:sz w:val="24"/>
              </w:rPr>
              <w:t>Lic. Héctor Adonay Romero</w:t>
            </w:r>
          </w:p>
          <w:p w:rsidR="0002557A" w:rsidRDefault="0002557A" w:rsidP="00407F01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A23C47" w:rsidRDefault="00A23C47" w:rsidP="00407F01">
            <w:pPr>
              <w:rPr>
                <w:sz w:val="24"/>
              </w:rPr>
            </w:pPr>
          </w:p>
          <w:p w:rsidR="00A23C47" w:rsidRDefault="00A23C47" w:rsidP="00407F01">
            <w:pPr>
              <w:rPr>
                <w:sz w:val="24"/>
              </w:rPr>
            </w:pPr>
            <w:r>
              <w:rPr>
                <w:sz w:val="24"/>
              </w:rPr>
              <w:t>Lic. José Mauricio Hernández Lara</w:t>
            </w:r>
          </w:p>
          <w:p w:rsidR="00A23C47" w:rsidRDefault="00A23C47" w:rsidP="00407F01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A23C47" w:rsidRDefault="00A23C47" w:rsidP="00407F01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:rsidR="00A23C47" w:rsidRDefault="00A23C47" w:rsidP="00407F01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Lic. Héctor Adonay Romero</w:t>
            </w:r>
          </w:p>
          <w:p w:rsidR="002B2070" w:rsidRDefault="002B2070" w:rsidP="00407F01">
            <w:pPr>
              <w:rPr>
                <w:sz w:val="24"/>
              </w:rPr>
            </w:pPr>
          </w:p>
          <w:p w:rsidR="00A23C47" w:rsidRDefault="00A23C47" w:rsidP="00407F01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EB4FD3" w:rsidRDefault="00EB4FD3" w:rsidP="00407F01">
            <w:pPr>
              <w:rPr>
                <w:sz w:val="24"/>
              </w:rPr>
            </w:pPr>
          </w:p>
          <w:p w:rsidR="00EB4FD3" w:rsidRDefault="00EB4FD3" w:rsidP="00407F01">
            <w:pPr>
              <w:rPr>
                <w:sz w:val="24"/>
              </w:rPr>
            </w:pPr>
            <w:r>
              <w:rPr>
                <w:sz w:val="24"/>
              </w:rPr>
              <w:t>Lic. José Mauricio Hernández Lara</w:t>
            </w:r>
          </w:p>
          <w:p w:rsidR="00EB4FD3" w:rsidRDefault="00EB4FD3" w:rsidP="00407F01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</w:t>
            </w:r>
          </w:p>
          <w:p w:rsidR="00846569" w:rsidRDefault="00EB4FD3" w:rsidP="0078463F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:rsidR="00EB4FD3" w:rsidRDefault="00EB4FD3" w:rsidP="0078463F">
            <w:pPr>
              <w:rPr>
                <w:sz w:val="24"/>
              </w:rPr>
            </w:pPr>
            <w:r>
              <w:rPr>
                <w:sz w:val="24"/>
              </w:rPr>
              <w:t>Lic. Héctor Adonay Romero</w:t>
            </w:r>
          </w:p>
          <w:p w:rsidR="00EB4FD3" w:rsidRDefault="00EB4FD3" w:rsidP="0078463F">
            <w:pPr>
              <w:rPr>
                <w:sz w:val="24"/>
              </w:rPr>
            </w:pPr>
            <w:r>
              <w:rPr>
                <w:sz w:val="24"/>
              </w:rPr>
              <w:t>Oficia</w:t>
            </w:r>
            <w:r w:rsidR="009D0502">
              <w:rPr>
                <w:sz w:val="24"/>
              </w:rPr>
              <w:t>l</w:t>
            </w:r>
            <w:r>
              <w:rPr>
                <w:sz w:val="24"/>
              </w:rPr>
              <w:t xml:space="preserve"> de Gestión Documental y Archivos</w:t>
            </w:r>
          </w:p>
          <w:p w:rsidR="009D0502" w:rsidRDefault="009D0502" w:rsidP="0078463F">
            <w:pPr>
              <w:rPr>
                <w:sz w:val="24"/>
              </w:rPr>
            </w:pPr>
          </w:p>
          <w:p w:rsidR="009D0502" w:rsidRDefault="009D0502" w:rsidP="0078463F">
            <w:pPr>
              <w:rPr>
                <w:sz w:val="24"/>
              </w:rPr>
            </w:pPr>
            <w:r>
              <w:rPr>
                <w:sz w:val="24"/>
              </w:rPr>
              <w:t>Lic. José Mauricio Hernández Lara</w:t>
            </w:r>
          </w:p>
          <w:p w:rsidR="009D0502" w:rsidRDefault="009D0502" w:rsidP="0078463F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9D0502" w:rsidRDefault="009D0502" w:rsidP="0078463F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:rsidR="009D0502" w:rsidRDefault="009D0502" w:rsidP="0078463F">
            <w:pPr>
              <w:rPr>
                <w:sz w:val="24"/>
              </w:rPr>
            </w:pPr>
            <w:r>
              <w:rPr>
                <w:sz w:val="24"/>
              </w:rPr>
              <w:t xml:space="preserve">Lic. Héctor Adonay Romero </w:t>
            </w:r>
          </w:p>
          <w:p w:rsidR="009D0502" w:rsidRDefault="009D0502" w:rsidP="0078463F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09571F" w:rsidRDefault="0009571F" w:rsidP="0078463F">
            <w:pPr>
              <w:rPr>
                <w:sz w:val="24"/>
              </w:rPr>
            </w:pPr>
          </w:p>
          <w:p w:rsidR="0009571F" w:rsidRDefault="0009571F" w:rsidP="0009571F">
            <w:pPr>
              <w:rPr>
                <w:sz w:val="24"/>
              </w:rPr>
            </w:pPr>
            <w:r>
              <w:rPr>
                <w:sz w:val="24"/>
              </w:rPr>
              <w:t>Lic. José Mauricio Hernández Lara</w:t>
            </w:r>
          </w:p>
          <w:p w:rsidR="0009571F" w:rsidRDefault="0009571F" w:rsidP="0009571F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09571F" w:rsidRDefault="0009571F" w:rsidP="0009571F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:rsidR="0009571F" w:rsidRDefault="0009571F" w:rsidP="0009571F">
            <w:pPr>
              <w:rPr>
                <w:sz w:val="24"/>
              </w:rPr>
            </w:pPr>
            <w:r>
              <w:rPr>
                <w:sz w:val="24"/>
              </w:rPr>
              <w:t xml:space="preserve">Lic. Héctor Adonay Romero </w:t>
            </w:r>
          </w:p>
          <w:p w:rsidR="0009571F" w:rsidRDefault="0009571F" w:rsidP="0009571F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85203C" w:rsidRDefault="0085203C" w:rsidP="0009571F">
            <w:pPr>
              <w:rPr>
                <w:sz w:val="24"/>
              </w:rPr>
            </w:pPr>
          </w:p>
          <w:p w:rsidR="0085203C" w:rsidRDefault="0085203C" w:rsidP="0009571F">
            <w:pPr>
              <w:rPr>
                <w:sz w:val="24"/>
              </w:rPr>
            </w:pPr>
            <w:r>
              <w:rPr>
                <w:sz w:val="24"/>
              </w:rPr>
              <w:t xml:space="preserve">Lic. José Mauricio Hernández Lara </w:t>
            </w:r>
          </w:p>
          <w:p w:rsidR="0085203C" w:rsidRDefault="0085203C" w:rsidP="0009571F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85203C" w:rsidRDefault="0085203C" w:rsidP="0009571F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:rsidR="0085203C" w:rsidRDefault="0085203C" w:rsidP="0009571F">
            <w:pPr>
              <w:rPr>
                <w:sz w:val="24"/>
              </w:rPr>
            </w:pPr>
            <w:r>
              <w:rPr>
                <w:sz w:val="24"/>
              </w:rPr>
              <w:t>Lic. Héctor Adonay Romero</w:t>
            </w:r>
          </w:p>
          <w:p w:rsidR="0085203C" w:rsidRDefault="0085203C" w:rsidP="0009571F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FA0396" w:rsidRDefault="00FA0396" w:rsidP="0009571F">
            <w:pPr>
              <w:rPr>
                <w:sz w:val="24"/>
              </w:rPr>
            </w:pPr>
          </w:p>
          <w:p w:rsidR="00FA0396" w:rsidRDefault="00FA0396" w:rsidP="00FA0396">
            <w:pPr>
              <w:rPr>
                <w:sz w:val="24"/>
              </w:rPr>
            </w:pPr>
            <w:r>
              <w:rPr>
                <w:sz w:val="24"/>
              </w:rPr>
              <w:t xml:space="preserve">Lic. José Mauricio Hernández Lara </w:t>
            </w:r>
          </w:p>
          <w:p w:rsidR="00FA0396" w:rsidRDefault="00FA0396" w:rsidP="00FA0396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FA0396" w:rsidRDefault="00FA0396" w:rsidP="00FA0396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:rsidR="00FA0396" w:rsidRDefault="00FA0396" w:rsidP="00FA0396">
            <w:pPr>
              <w:rPr>
                <w:sz w:val="24"/>
              </w:rPr>
            </w:pPr>
            <w:r>
              <w:rPr>
                <w:sz w:val="24"/>
              </w:rPr>
              <w:t>Lic. Héctor Adonay Romero</w:t>
            </w:r>
          </w:p>
          <w:p w:rsidR="00FA0396" w:rsidRDefault="00FA0396" w:rsidP="00FA0396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85203C" w:rsidRDefault="0085203C" w:rsidP="0009571F">
            <w:pPr>
              <w:rPr>
                <w:sz w:val="24"/>
              </w:rPr>
            </w:pPr>
          </w:p>
          <w:p w:rsidR="00E94FEF" w:rsidRDefault="00E94FEF" w:rsidP="00E94FEF">
            <w:pPr>
              <w:rPr>
                <w:sz w:val="24"/>
              </w:rPr>
            </w:pPr>
            <w:r>
              <w:rPr>
                <w:sz w:val="24"/>
              </w:rPr>
              <w:t xml:space="preserve">Lic. José Mauricio Hernández Lara </w:t>
            </w:r>
          </w:p>
          <w:p w:rsidR="00E94FEF" w:rsidRDefault="00E94FEF" w:rsidP="00E94FEF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E94FEF" w:rsidRDefault="00E94FEF" w:rsidP="00E94FEF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:rsidR="00E94FEF" w:rsidRDefault="00E94FEF" w:rsidP="00E94FEF">
            <w:pPr>
              <w:rPr>
                <w:sz w:val="24"/>
              </w:rPr>
            </w:pPr>
            <w:r>
              <w:rPr>
                <w:sz w:val="24"/>
              </w:rPr>
              <w:t>Lic. Héctor Adonay Romero</w:t>
            </w:r>
          </w:p>
          <w:p w:rsidR="00E94FEF" w:rsidRDefault="00E94FEF" w:rsidP="00E94FEF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09571F" w:rsidRPr="0078463F" w:rsidRDefault="0009571F" w:rsidP="0078463F">
            <w:pPr>
              <w:rPr>
                <w:sz w:val="24"/>
              </w:rPr>
            </w:pPr>
          </w:p>
        </w:tc>
      </w:tr>
    </w:tbl>
    <w:p w:rsidR="002204ED" w:rsidRPr="00D83E9E" w:rsidRDefault="002204ED" w:rsidP="00D83E9E">
      <w:pPr>
        <w:spacing w:line="360" w:lineRule="auto"/>
        <w:jc w:val="both"/>
        <w:rPr>
          <w:sz w:val="24"/>
        </w:rPr>
      </w:pPr>
    </w:p>
    <w:sectPr w:rsidR="002204ED" w:rsidRPr="00D83E9E" w:rsidSect="00E778BD">
      <w:headerReference w:type="default" r:id="rId19"/>
      <w:footerReference w:type="default" r:id="rId20"/>
      <w:pgSz w:w="12240" w:h="15840" w:code="1"/>
      <w:pgMar w:top="56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694" w:rsidRDefault="00102694" w:rsidP="007B3C61">
      <w:pPr>
        <w:spacing w:after="0" w:line="240" w:lineRule="auto"/>
      </w:pPr>
      <w:r>
        <w:separator/>
      </w:r>
    </w:p>
  </w:endnote>
  <w:endnote w:type="continuationSeparator" w:id="0">
    <w:p w:rsidR="00102694" w:rsidRDefault="00102694" w:rsidP="007B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7029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:rsidR="00F402E0" w:rsidRDefault="00F402E0" w:rsidP="00233B5B">
            <w:pPr>
              <w:pStyle w:val="Piedepgina"/>
            </w:pPr>
            <w:r w:rsidRPr="00C1320E">
              <w:rPr>
                <w:color w:val="4F81BD" w:themeColor="accent1"/>
              </w:rPr>
              <w:t>Unidad de Gestión Documental y Archivos</w:t>
            </w:r>
            <w:r>
              <w:tab/>
            </w:r>
            <w:r>
              <w:tab/>
              <w:t xml:space="preserve">Página </w:t>
            </w:r>
            <w:r w:rsidR="00793B5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93B57">
              <w:rPr>
                <w:b/>
                <w:sz w:val="24"/>
                <w:szCs w:val="24"/>
              </w:rPr>
              <w:fldChar w:fldCharType="separate"/>
            </w:r>
            <w:r w:rsidR="008903ED">
              <w:rPr>
                <w:b/>
                <w:noProof/>
              </w:rPr>
              <w:t>2</w:t>
            </w:r>
            <w:r w:rsidR="00793B57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793B5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93B57">
              <w:rPr>
                <w:b/>
                <w:sz w:val="24"/>
                <w:szCs w:val="24"/>
              </w:rPr>
              <w:fldChar w:fldCharType="separate"/>
            </w:r>
            <w:r w:rsidR="008903ED">
              <w:rPr>
                <w:b/>
                <w:noProof/>
              </w:rPr>
              <w:t>12</w:t>
            </w:r>
            <w:r w:rsidR="00793B5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402E0" w:rsidRPr="007B3C61" w:rsidRDefault="00F402E0" w:rsidP="007B3C61">
    <w:pPr>
      <w:pStyle w:val="Piedepgina"/>
      <w:jc w:val="center"/>
      <w:rPr>
        <w:rFonts w:ascii="Arial Narrow" w:hAnsi="Arial Narrow"/>
        <w:b/>
        <w:color w:val="365F91" w:themeColor="accent1" w:themeShade="BF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694" w:rsidRDefault="00102694" w:rsidP="007B3C61">
      <w:pPr>
        <w:spacing w:after="0" w:line="240" w:lineRule="auto"/>
      </w:pPr>
      <w:r>
        <w:separator/>
      </w:r>
    </w:p>
  </w:footnote>
  <w:footnote w:type="continuationSeparator" w:id="0">
    <w:p w:rsidR="00102694" w:rsidRDefault="00102694" w:rsidP="007B3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2E0" w:rsidRPr="007B3C61" w:rsidRDefault="00F402E0" w:rsidP="00D16349">
    <w:pPr>
      <w:pStyle w:val="Encabezado"/>
      <w:jc w:val="center"/>
      <w:rPr>
        <w:rFonts w:ascii="Arial Narrow" w:hAnsi="Arial Narrow"/>
        <w:i/>
        <w:color w:val="365F91" w:themeColor="accent1" w:themeShade="BF"/>
      </w:rPr>
    </w:pPr>
    <w:r w:rsidRPr="007B3C61">
      <w:rPr>
        <w:rFonts w:ascii="Arial Narrow" w:hAnsi="Arial Narrow"/>
        <w:i/>
        <w:color w:val="365F91" w:themeColor="accent1" w:themeShade="BF"/>
      </w:rPr>
      <w:t xml:space="preserve">Guía </w:t>
    </w:r>
    <w:r>
      <w:rPr>
        <w:rFonts w:ascii="Arial Narrow" w:hAnsi="Arial Narrow"/>
        <w:i/>
        <w:color w:val="365F91" w:themeColor="accent1" w:themeShade="BF"/>
      </w:rPr>
      <w:t>de  Archivos</w:t>
    </w:r>
    <w:r w:rsidRPr="007B3C61">
      <w:rPr>
        <w:rFonts w:ascii="Arial Narrow" w:hAnsi="Arial Narrow"/>
        <w:i/>
        <w:color w:val="365F91" w:themeColor="accent1" w:themeShade="BF"/>
      </w:rPr>
      <w:t xml:space="preserve"> del Registro Nacional de las Personas Naturales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5EE4"/>
    <w:multiLevelType w:val="hybridMultilevel"/>
    <w:tmpl w:val="8BDE492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37046"/>
    <w:multiLevelType w:val="hybridMultilevel"/>
    <w:tmpl w:val="1CCE4A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D519A"/>
    <w:multiLevelType w:val="hybridMultilevel"/>
    <w:tmpl w:val="747664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797762"/>
    <w:multiLevelType w:val="hybridMultilevel"/>
    <w:tmpl w:val="59D0D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B40280"/>
    <w:multiLevelType w:val="hybridMultilevel"/>
    <w:tmpl w:val="66FE8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2B0072"/>
    <w:multiLevelType w:val="hybridMultilevel"/>
    <w:tmpl w:val="9D1232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B068D0"/>
    <w:multiLevelType w:val="hybridMultilevel"/>
    <w:tmpl w:val="709EC3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7B3C61"/>
    <w:rsid w:val="00017B4E"/>
    <w:rsid w:val="00022A59"/>
    <w:rsid w:val="0002557A"/>
    <w:rsid w:val="00025A28"/>
    <w:rsid w:val="00031C80"/>
    <w:rsid w:val="0004410F"/>
    <w:rsid w:val="00046AE1"/>
    <w:rsid w:val="000579CF"/>
    <w:rsid w:val="0006010D"/>
    <w:rsid w:val="00063CE8"/>
    <w:rsid w:val="00072657"/>
    <w:rsid w:val="000816B1"/>
    <w:rsid w:val="00082A84"/>
    <w:rsid w:val="00091D86"/>
    <w:rsid w:val="00093192"/>
    <w:rsid w:val="0009571F"/>
    <w:rsid w:val="000A6B25"/>
    <w:rsid w:val="000B35D6"/>
    <w:rsid w:val="000B69FD"/>
    <w:rsid w:val="000D4869"/>
    <w:rsid w:val="000D5A59"/>
    <w:rsid w:val="000F57B5"/>
    <w:rsid w:val="00102694"/>
    <w:rsid w:val="00110C38"/>
    <w:rsid w:val="00117B51"/>
    <w:rsid w:val="00121A85"/>
    <w:rsid w:val="00136D50"/>
    <w:rsid w:val="00136FEC"/>
    <w:rsid w:val="0014663F"/>
    <w:rsid w:val="001542E9"/>
    <w:rsid w:val="0016110F"/>
    <w:rsid w:val="00162D7D"/>
    <w:rsid w:val="00171844"/>
    <w:rsid w:val="00171F49"/>
    <w:rsid w:val="00173633"/>
    <w:rsid w:val="00196639"/>
    <w:rsid w:val="00197DEC"/>
    <w:rsid w:val="001B4351"/>
    <w:rsid w:val="001C5F5C"/>
    <w:rsid w:val="001D067C"/>
    <w:rsid w:val="001D2B0E"/>
    <w:rsid w:val="00207AC5"/>
    <w:rsid w:val="002204ED"/>
    <w:rsid w:val="00233B5B"/>
    <w:rsid w:val="00241323"/>
    <w:rsid w:val="00241EA3"/>
    <w:rsid w:val="00244875"/>
    <w:rsid w:val="0024492B"/>
    <w:rsid w:val="00246536"/>
    <w:rsid w:val="00250664"/>
    <w:rsid w:val="00257009"/>
    <w:rsid w:val="00262AEF"/>
    <w:rsid w:val="002651D7"/>
    <w:rsid w:val="00281C60"/>
    <w:rsid w:val="0028200C"/>
    <w:rsid w:val="002847BF"/>
    <w:rsid w:val="002901D5"/>
    <w:rsid w:val="002A4EA4"/>
    <w:rsid w:val="002B2070"/>
    <w:rsid w:val="002B2574"/>
    <w:rsid w:val="002D4DB4"/>
    <w:rsid w:val="002E22B5"/>
    <w:rsid w:val="00302AA8"/>
    <w:rsid w:val="0030523C"/>
    <w:rsid w:val="003212DD"/>
    <w:rsid w:val="00344690"/>
    <w:rsid w:val="00374564"/>
    <w:rsid w:val="003752B6"/>
    <w:rsid w:val="003A4F4F"/>
    <w:rsid w:val="003B1794"/>
    <w:rsid w:val="003D1B0B"/>
    <w:rsid w:val="003D36D3"/>
    <w:rsid w:val="003D37C0"/>
    <w:rsid w:val="003E0732"/>
    <w:rsid w:val="003E097C"/>
    <w:rsid w:val="003E6244"/>
    <w:rsid w:val="003E7EC4"/>
    <w:rsid w:val="003F3116"/>
    <w:rsid w:val="00405901"/>
    <w:rsid w:val="00407F01"/>
    <w:rsid w:val="00416FE9"/>
    <w:rsid w:val="0042196E"/>
    <w:rsid w:val="004500EE"/>
    <w:rsid w:val="004568AE"/>
    <w:rsid w:val="004600F5"/>
    <w:rsid w:val="00462F72"/>
    <w:rsid w:val="004802BF"/>
    <w:rsid w:val="004818EC"/>
    <w:rsid w:val="00493D47"/>
    <w:rsid w:val="004A501F"/>
    <w:rsid w:val="004A7EDA"/>
    <w:rsid w:val="004C7A2F"/>
    <w:rsid w:val="004D081E"/>
    <w:rsid w:val="004E466C"/>
    <w:rsid w:val="00520F2F"/>
    <w:rsid w:val="005412A5"/>
    <w:rsid w:val="00542B32"/>
    <w:rsid w:val="00542D6A"/>
    <w:rsid w:val="00550960"/>
    <w:rsid w:val="00556400"/>
    <w:rsid w:val="005569D6"/>
    <w:rsid w:val="005706D2"/>
    <w:rsid w:val="0058527A"/>
    <w:rsid w:val="00585928"/>
    <w:rsid w:val="00586062"/>
    <w:rsid w:val="00590591"/>
    <w:rsid w:val="00592A9E"/>
    <w:rsid w:val="005A3E38"/>
    <w:rsid w:val="005A4EC1"/>
    <w:rsid w:val="005A527E"/>
    <w:rsid w:val="005B3358"/>
    <w:rsid w:val="005C2317"/>
    <w:rsid w:val="005C360F"/>
    <w:rsid w:val="005C3F2B"/>
    <w:rsid w:val="005C3F68"/>
    <w:rsid w:val="005D0297"/>
    <w:rsid w:val="005D35A4"/>
    <w:rsid w:val="005E0A8C"/>
    <w:rsid w:val="005E2064"/>
    <w:rsid w:val="005E379C"/>
    <w:rsid w:val="005F1AC8"/>
    <w:rsid w:val="005F7445"/>
    <w:rsid w:val="005F7887"/>
    <w:rsid w:val="00607669"/>
    <w:rsid w:val="00611A4C"/>
    <w:rsid w:val="00632DC1"/>
    <w:rsid w:val="006410ED"/>
    <w:rsid w:val="00661AA0"/>
    <w:rsid w:val="00663604"/>
    <w:rsid w:val="00665A97"/>
    <w:rsid w:val="00693164"/>
    <w:rsid w:val="006A2F16"/>
    <w:rsid w:val="006B38C2"/>
    <w:rsid w:val="006C16C9"/>
    <w:rsid w:val="006D0240"/>
    <w:rsid w:val="006D47F6"/>
    <w:rsid w:val="006F3644"/>
    <w:rsid w:val="00707A84"/>
    <w:rsid w:val="007164CD"/>
    <w:rsid w:val="007226F0"/>
    <w:rsid w:val="00723A73"/>
    <w:rsid w:val="00731663"/>
    <w:rsid w:val="00733C93"/>
    <w:rsid w:val="00754228"/>
    <w:rsid w:val="00755DE1"/>
    <w:rsid w:val="007569B6"/>
    <w:rsid w:val="00763A80"/>
    <w:rsid w:val="0076645D"/>
    <w:rsid w:val="007666D6"/>
    <w:rsid w:val="007671FD"/>
    <w:rsid w:val="0077762B"/>
    <w:rsid w:val="00784047"/>
    <w:rsid w:val="0078463F"/>
    <w:rsid w:val="00785CFC"/>
    <w:rsid w:val="00793B57"/>
    <w:rsid w:val="0079506C"/>
    <w:rsid w:val="007B3C61"/>
    <w:rsid w:val="007C2C98"/>
    <w:rsid w:val="007C74BF"/>
    <w:rsid w:val="007E75C8"/>
    <w:rsid w:val="007F71F9"/>
    <w:rsid w:val="00804185"/>
    <w:rsid w:val="00831C35"/>
    <w:rsid w:val="008359BF"/>
    <w:rsid w:val="00846569"/>
    <w:rsid w:val="00851300"/>
    <w:rsid w:val="0085203C"/>
    <w:rsid w:val="008616DB"/>
    <w:rsid w:val="008633C5"/>
    <w:rsid w:val="00877D65"/>
    <w:rsid w:val="0088445A"/>
    <w:rsid w:val="008903ED"/>
    <w:rsid w:val="008B4513"/>
    <w:rsid w:val="008B6753"/>
    <w:rsid w:val="008C128A"/>
    <w:rsid w:val="008E6C29"/>
    <w:rsid w:val="008F3741"/>
    <w:rsid w:val="008F3897"/>
    <w:rsid w:val="00912A46"/>
    <w:rsid w:val="009141F4"/>
    <w:rsid w:val="00924C60"/>
    <w:rsid w:val="00931362"/>
    <w:rsid w:val="00937E1E"/>
    <w:rsid w:val="0097098B"/>
    <w:rsid w:val="00972E32"/>
    <w:rsid w:val="009777AC"/>
    <w:rsid w:val="00985BD7"/>
    <w:rsid w:val="00994C98"/>
    <w:rsid w:val="00996DC5"/>
    <w:rsid w:val="00997DBF"/>
    <w:rsid w:val="009A271C"/>
    <w:rsid w:val="009A37AC"/>
    <w:rsid w:val="009A6B08"/>
    <w:rsid w:val="009A6C6A"/>
    <w:rsid w:val="009B081B"/>
    <w:rsid w:val="009C0A63"/>
    <w:rsid w:val="009C1A77"/>
    <w:rsid w:val="009C32D0"/>
    <w:rsid w:val="009C614D"/>
    <w:rsid w:val="009C7E09"/>
    <w:rsid w:val="009D0502"/>
    <w:rsid w:val="009E34E0"/>
    <w:rsid w:val="00A00DB3"/>
    <w:rsid w:val="00A05DC1"/>
    <w:rsid w:val="00A15920"/>
    <w:rsid w:val="00A23C47"/>
    <w:rsid w:val="00A31173"/>
    <w:rsid w:val="00A31D83"/>
    <w:rsid w:val="00A37192"/>
    <w:rsid w:val="00A6066A"/>
    <w:rsid w:val="00A675B3"/>
    <w:rsid w:val="00A94D95"/>
    <w:rsid w:val="00AA43EC"/>
    <w:rsid w:val="00AA4535"/>
    <w:rsid w:val="00AA6685"/>
    <w:rsid w:val="00AA7081"/>
    <w:rsid w:val="00AB190E"/>
    <w:rsid w:val="00AC360E"/>
    <w:rsid w:val="00AC467A"/>
    <w:rsid w:val="00AD42DC"/>
    <w:rsid w:val="00AE51F5"/>
    <w:rsid w:val="00AE6276"/>
    <w:rsid w:val="00AF335A"/>
    <w:rsid w:val="00B15AAE"/>
    <w:rsid w:val="00B16714"/>
    <w:rsid w:val="00B2413F"/>
    <w:rsid w:val="00B24943"/>
    <w:rsid w:val="00B33DB6"/>
    <w:rsid w:val="00B5138D"/>
    <w:rsid w:val="00B60C91"/>
    <w:rsid w:val="00B613F1"/>
    <w:rsid w:val="00B63A7B"/>
    <w:rsid w:val="00B708F1"/>
    <w:rsid w:val="00B718E8"/>
    <w:rsid w:val="00B73B86"/>
    <w:rsid w:val="00B8160D"/>
    <w:rsid w:val="00B9331C"/>
    <w:rsid w:val="00B94A4D"/>
    <w:rsid w:val="00BD2591"/>
    <w:rsid w:val="00BD32E4"/>
    <w:rsid w:val="00BD33A2"/>
    <w:rsid w:val="00BE3DC2"/>
    <w:rsid w:val="00BF1696"/>
    <w:rsid w:val="00BF30B8"/>
    <w:rsid w:val="00C03131"/>
    <w:rsid w:val="00C07020"/>
    <w:rsid w:val="00C1320E"/>
    <w:rsid w:val="00C2537F"/>
    <w:rsid w:val="00C306FC"/>
    <w:rsid w:val="00C30A04"/>
    <w:rsid w:val="00C359DD"/>
    <w:rsid w:val="00C41A6B"/>
    <w:rsid w:val="00C46661"/>
    <w:rsid w:val="00C56F16"/>
    <w:rsid w:val="00C57154"/>
    <w:rsid w:val="00C57F69"/>
    <w:rsid w:val="00C607F0"/>
    <w:rsid w:val="00C63510"/>
    <w:rsid w:val="00CA3626"/>
    <w:rsid w:val="00CA3AE8"/>
    <w:rsid w:val="00CB58A6"/>
    <w:rsid w:val="00CB71AF"/>
    <w:rsid w:val="00CC113C"/>
    <w:rsid w:val="00CC148C"/>
    <w:rsid w:val="00CD2F1A"/>
    <w:rsid w:val="00CD4D79"/>
    <w:rsid w:val="00CF4951"/>
    <w:rsid w:val="00D03BE1"/>
    <w:rsid w:val="00D0407B"/>
    <w:rsid w:val="00D07280"/>
    <w:rsid w:val="00D10703"/>
    <w:rsid w:val="00D12959"/>
    <w:rsid w:val="00D143E9"/>
    <w:rsid w:val="00D16349"/>
    <w:rsid w:val="00D323D7"/>
    <w:rsid w:val="00D32767"/>
    <w:rsid w:val="00D73D46"/>
    <w:rsid w:val="00D774E2"/>
    <w:rsid w:val="00D8103D"/>
    <w:rsid w:val="00D83E9E"/>
    <w:rsid w:val="00D968FA"/>
    <w:rsid w:val="00DA43D7"/>
    <w:rsid w:val="00DA6CAC"/>
    <w:rsid w:val="00DB3238"/>
    <w:rsid w:val="00DD6D95"/>
    <w:rsid w:val="00DD7E32"/>
    <w:rsid w:val="00DF06D7"/>
    <w:rsid w:val="00E00C72"/>
    <w:rsid w:val="00E07415"/>
    <w:rsid w:val="00E32A90"/>
    <w:rsid w:val="00E37937"/>
    <w:rsid w:val="00E41234"/>
    <w:rsid w:val="00E531C7"/>
    <w:rsid w:val="00E569DE"/>
    <w:rsid w:val="00E73B96"/>
    <w:rsid w:val="00E778BD"/>
    <w:rsid w:val="00E77FA7"/>
    <w:rsid w:val="00E92DEB"/>
    <w:rsid w:val="00E94B67"/>
    <w:rsid w:val="00E94FEF"/>
    <w:rsid w:val="00EA5C4D"/>
    <w:rsid w:val="00EB4FD3"/>
    <w:rsid w:val="00EC4669"/>
    <w:rsid w:val="00EE3D97"/>
    <w:rsid w:val="00EE58DD"/>
    <w:rsid w:val="00F2717B"/>
    <w:rsid w:val="00F33887"/>
    <w:rsid w:val="00F402E0"/>
    <w:rsid w:val="00F40966"/>
    <w:rsid w:val="00F44932"/>
    <w:rsid w:val="00F537CB"/>
    <w:rsid w:val="00F56B38"/>
    <w:rsid w:val="00F70B46"/>
    <w:rsid w:val="00F77A43"/>
    <w:rsid w:val="00F966CE"/>
    <w:rsid w:val="00FA0396"/>
    <w:rsid w:val="00FA0BA7"/>
    <w:rsid w:val="00FA666C"/>
    <w:rsid w:val="00FB18F5"/>
    <w:rsid w:val="00FB2D77"/>
    <w:rsid w:val="00FC0999"/>
    <w:rsid w:val="00FC227C"/>
    <w:rsid w:val="00FC28D4"/>
    <w:rsid w:val="00FD1A50"/>
    <w:rsid w:val="00FD4E33"/>
    <w:rsid w:val="00FF2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C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3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3C61"/>
  </w:style>
  <w:style w:type="paragraph" w:styleId="Piedepgina">
    <w:name w:val="footer"/>
    <w:basedOn w:val="Normal"/>
    <w:link w:val="PiedepginaCar"/>
    <w:uiPriority w:val="99"/>
    <w:unhideWhenUsed/>
    <w:rsid w:val="007B3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3C61"/>
  </w:style>
  <w:style w:type="paragraph" w:styleId="Textodeglobo">
    <w:name w:val="Balloon Text"/>
    <w:basedOn w:val="Normal"/>
    <w:link w:val="TextodegloboCar"/>
    <w:uiPriority w:val="99"/>
    <w:semiHidden/>
    <w:unhideWhenUsed/>
    <w:rsid w:val="007B3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3C61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632DC1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32DC1"/>
    <w:rPr>
      <w:rFonts w:eastAsiaTheme="minorEastAsia"/>
    </w:rPr>
  </w:style>
  <w:style w:type="table" w:styleId="Tablaconcuadrcula">
    <w:name w:val="Table Grid"/>
    <w:basedOn w:val="Tablanormal"/>
    <w:uiPriority w:val="59"/>
    <w:rsid w:val="007226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96DC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D37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lara@rnpn.gob.sv" TargetMode="External"/><Relationship Id="rId18" Type="http://schemas.openxmlformats.org/officeDocument/2006/relationships/hyperlink" Target="http://www.rnpn.gob.sv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fdiaz@rnpn.gob.sv" TargetMode="External"/><Relationship Id="rId17" Type="http://schemas.openxmlformats.org/officeDocument/2006/relationships/hyperlink" Target="http://www.rnpn.gob.sv" TargetMode="External"/><Relationship Id="rId2" Type="http://schemas.openxmlformats.org/officeDocument/2006/relationships/customXml" Target="../customXml/item2.xml"/><Relationship Id="rId16" Type="http://schemas.openxmlformats.org/officeDocument/2006/relationships/package" Target="embeddings/Documento_de_Microsoft_Office_Word1.docx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romero@rnpn.gob.sv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emf"/><Relationship Id="rId10" Type="http://schemas.openxmlformats.org/officeDocument/2006/relationships/hyperlink" Target="http://www.rnpn.gob.sv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2018-09-19T00:00:00</PublishDate>
  <Abstract>RNPN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7133381-AF6A-41C6-BC1A-7A28436C5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2914</Words>
  <Characters>16029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DE ARCHIVOS DEL REGISTRO NACIONAL DE LAS PERSONAS NATURALES</vt:lpstr>
    </vt:vector>
  </TitlesOfParts>
  <Company>Hewlett-Packard Company</Company>
  <LinksUpToDate>false</LinksUpToDate>
  <CharactersWithSpaces>18906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DE ARCHIVOS DEL REGISTRO NACIONAL DE LAS PERSONAS NATURALES</dc:title>
  <dc:subject>Según la Norma Internacional para Describir Instituciones que Custodian Fondos de Archivos, ISDIAH</dc:subject>
  <dc:creator>UNIDAD DE GESTION DOCUMENTAL Y ARCHIVOS.                                 Actualizada , octubre 2021</dc:creator>
  <cp:lastModifiedBy>fromero</cp:lastModifiedBy>
  <cp:revision>2</cp:revision>
  <cp:lastPrinted>2019-08-26T17:26:00Z</cp:lastPrinted>
  <dcterms:created xsi:type="dcterms:W3CDTF">2021-11-04T17:48:00Z</dcterms:created>
  <dcterms:modified xsi:type="dcterms:W3CDTF">2021-11-04T17:48:00Z</dcterms:modified>
</cp:coreProperties>
</file>