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730" w:rsidRPr="00802014" w:rsidRDefault="0015795B" w:rsidP="00B037F1">
      <w:pPr>
        <w:spacing w:after="0" w:line="240" w:lineRule="auto"/>
        <w:jc w:val="center"/>
        <w:rPr>
          <w:b/>
          <w:sz w:val="36"/>
          <w:szCs w:val="36"/>
        </w:rPr>
      </w:pPr>
      <w:r w:rsidRPr="00C43A45"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3A45">
        <w:rPr>
          <w:b/>
          <w:sz w:val="36"/>
          <w:szCs w:val="36"/>
        </w:rPr>
        <w:t xml:space="preserve">                        </w:t>
      </w:r>
      <w:r w:rsidR="00116730" w:rsidRPr="00802014">
        <w:rPr>
          <w:b/>
          <w:sz w:val="36"/>
          <w:szCs w:val="36"/>
        </w:rPr>
        <w:t>CUADRO DE CLASIFICACION DOCUMENTAL</w:t>
      </w:r>
      <w:r w:rsidR="00802014">
        <w:rPr>
          <w:b/>
          <w:sz w:val="36"/>
          <w:szCs w:val="36"/>
        </w:rPr>
        <w:t xml:space="preserve"> </w:t>
      </w:r>
      <w:r w:rsidR="0092622B">
        <w:rPr>
          <w:b/>
          <w:sz w:val="36"/>
          <w:szCs w:val="36"/>
        </w:rPr>
        <w:t>INSTITUCIONAL</w:t>
      </w:r>
    </w:p>
    <w:p w:rsidR="00802014" w:rsidRDefault="00802014" w:rsidP="00B037F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</w:t>
      </w:r>
      <w:r w:rsidRPr="00802014">
        <w:rPr>
          <w:b/>
          <w:sz w:val="28"/>
          <w:szCs w:val="28"/>
        </w:rPr>
        <w:t>REGISTRO NACIONAL DE PERSONAS NATURALES</w:t>
      </w:r>
      <w:r>
        <w:rPr>
          <w:b/>
          <w:sz w:val="36"/>
          <w:szCs w:val="36"/>
        </w:rPr>
        <w:t xml:space="preserve">  </w:t>
      </w:r>
      <w:r w:rsidR="00FD35AB">
        <w:rPr>
          <w:b/>
          <w:sz w:val="36"/>
          <w:szCs w:val="36"/>
        </w:rPr>
        <w:t>(SV.</w:t>
      </w:r>
      <w:r w:rsidR="00567BCF">
        <w:rPr>
          <w:b/>
          <w:sz w:val="36"/>
          <w:szCs w:val="36"/>
        </w:rPr>
        <w:t>RNPN</w:t>
      </w:r>
      <w:r w:rsidR="00FD35AB">
        <w:rPr>
          <w:b/>
          <w:sz w:val="36"/>
          <w:szCs w:val="36"/>
        </w:rPr>
        <w:t>)</w:t>
      </w:r>
    </w:p>
    <w:p w:rsidR="0092622B" w:rsidRDefault="00802014" w:rsidP="00B037F1">
      <w:pPr>
        <w:spacing w:after="0" w:line="240" w:lineRule="auto"/>
        <w:jc w:val="center"/>
        <w:rPr>
          <w:b/>
        </w:rPr>
      </w:pPr>
      <w:r w:rsidRPr="00B037F1">
        <w:rPr>
          <w:b/>
        </w:rPr>
        <w:t xml:space="preserve">Actualizado a </w:t>
      </w:r>
      <w:r w:rsidR="00614ACD">
        <w:rPr>
          <w:b/>
        </w:rPr>
        <w:t>enero</w:t>
      </w:r>
      <w:r w:rsidR="00002039">
        <w:rPr>
          <w:b/>
        </w:rPr>
        <w:t xml:space="preserve">  202</w:t>
      </w:r>
      <w:r w:rsidR="00614ACD">
        <w:rPr>
          <w:b/>
        </w:rPr>
        <w:t>1</w:t>
      </w:r>
    </w:p>
    <w:p w:rsidR="0092622B" w:rsidRDefault="0092622B" w:rsidP="00B037F1">
      <w:pPr>
        <w:spacing w:after="0" w:line="240" w:lineRule="auto"/>
        <w:jc w:val="center"/>
        <w:rPr>
          <w:b/>
        </w:rPr>
      </w:pPr>
    </w:p>
    <w:p w:rsidR="00802014" w:rsidRPr="00B037F1" w:rsidRDefault="00802014" w:rsidP="00B037F1">
      <w:pPr>
        <w:spacing w:after="0" w:line="240" w:lineRule="auto"/>
        <w:jc w:val="center"/>
        <w:rPr>
          <w:b/>
        </w:rPr>
      </w:pPr>
    </w:p>
    <w:tbl>
      <w:tblPr>
        <w:tblW w:w="14427" w:type="dxa"/>
        <w:tblInd w:w="-10" w:type="dxa"/>
        <w:tblLayout w:type="fixed"/>
        <w:tblLook w:val="0000"/>
      </w:tblPr>
      <w:tblGrid>
        <w:gridCol w:w="1239"/>
        <w:gridCol w:w="1824"/>
        <w:gridCol w:w="1684"/>
        <w:gridCol w:w="1543"/>
        <w:gridCol w:w="2665"/>
        <w:gridCol w:w="1543"/>
        <w:gridCol w:w="1403"/>
        <w:gridCol w:w="1263"/>
        <w:gridCol w:w="1263"/>
      </w:tblGrid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AMBITO FUNCIONAL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7F1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SUB-FONDO</w:t>
            </w:r>
          </w:p>
          <w:p w:rsidR="00567BCF" w:rsidRPr="00732CFD" w:rsidRDefault="00567BCF" w:rsidP="00B037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32CFD">
              <w:rPr>
                <w:b/>
                <w:sz w:val="20"/>
                <w:szCs w:val="20"/>
              </w:rPr>
              <w:t>NIVEL 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SUB-FONDO NIVEL 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 xml:space="preserve">SUB-FONDO NIVEL 3 </w:t>
            </w:r>
          </w:p>
          <w:p w:rsidR="00567BCF" w:rsidRPr="00E02E94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SERIES DOCUMENTALES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SUBSERIE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FECHAS EXTREMAS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67BCF" w:rsidRPr="00E02E94" w:rsidRDefault="00567BCF" w:rsidP="00704253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2E94">
              <w:rPr>
                <w:b/>
                <w:sz w:val="20"/>
                <w:szCs w:val="20"/>
              </w:rPr>
              <w:t>CODIGO</w:t>
            </w:r>
          </w:p>
        </w:tc>
      </w:tr>
      <w:tr w:rsidR="00567BCF" w:rsidTr="00F22CFB">
        <w:trPr>
          <w:trHeight w:val="143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67BCF" w:rsidRPr="00574A2C" w:rsidRDefault="00567BCF" w:rsidP="00583EB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74A2C">
              <w:rPr>
                <w:b/>
                <w:sz w:val="16"/>
                <w:szCs w:val="16"/>
              </w:rPr>
              <w:t>GOBIERNO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E02E94">
            <w:pPr>
              <w:spacing w:after="0" w:line="240" w:lineRule="auto"/>
              <w:jc w:val="center"/>
            </w:pPr>
            <w:r>
              <w:rPr>
                <w:b/>
              </w:rPr>
              <w:t>01 Junta Directiva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583EBE">
            <w:pPr>
              <w:tabs>
                <w:tab w:val="left" w:pos="426"/>
              </w:tabs>
              <w:spacing w:after="0" w:line="240" w:lineRule="auto"/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S.1 Puntos de actas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52DDF" w:rsidRDefault="00567BCF" w:rsidP="00B6553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S.2 Acuerdos de Junta Directiva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D9064C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S.3 Actas de Junta Directiva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Pr="008E61EB" w:rsidRDefault="00567BCF" w:rsidP="0011673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61EB">
              <w:rPr>
                <w:rFonts w:asciiTheme="minorHAnsi" w:hAnsiTheme="minorHAnsi" w:cstheme="minorHAnsi"/>
                <w:sz w:val="18"/>
                <w:szCs w:val="18"/>
              </w:rPr>
              <w:t>S.4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600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01.1 Unidad de Auditoría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567BCF" w:rsidRDefault="00567BCF" w:rsidP="004454F4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Informes de auditorias</w:t>
            </w:r>
          </w:p>
          <w:p w:rsidR="00567BCF" w:rsidRPr="00116730" w:rsidRDefault="00567BCF" w:rsidP="00B037F1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FD35AB" w:rsidRDefault="00567BC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S.2 Observaciones de la corte de Cuentas   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7BCF" w:rsidRDefault="00567BCF" w:rsidP="00EF2F5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7BCF" w:rsidRDefault="00567BCF" w:rsidP="00EF2F58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F2F58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Externa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4454F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EF2F58" w:rsidRDefault="00567BCF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EF2F58">
              <w:rPr>
                <w:sz w:val="18"/>
                <w:szCs w:val="18"/>
              </w:rPr>
              <w:t>Interna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F52DDF" w:rsidTr="00F22CFB">
        <w:trPr>
          <w:trHeight w:val="350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</w:tcBorders>
          </w:tcPr>
          <w:p w:rsidR="00F52DDF" w:rsidRDefault="00F52DDF">
            <w:pPr>
              <w:spacing w:after="0" w:line="240" w:lineRule="auto"/>
              <w:rPr>
                <w:b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2463EA">
            <w:pPr>
              <w:spacing w:after="0" w:line="240" w:lineRule="auto"/>
            </w:pPr>
            <w:r>
              <w:rPr>
                <w:b/>
              </w:rPr>
              <w:t>02 Presidente Registrador Nacional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Memorándum Internos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F52DDF" w:rsidRDefault="00F52DDF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F52DDF" w:rsidRDefault="00F52DDF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F52DDF" w:rsidRDefault="00F52DD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F52DDF" w:rsidRDefault="00F52DDF" w:rsidP="006413FB">
            <w:pPr>
              <w:snapToGrid w:val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Default="00F52DDF">
            <w:pPr>
              <w:snapToGrid w:val="0"/>
              <w:spacing w:after="0" w:line="240" w:lineRule="auto"/>
            </w:pPr>
          </w:p>
          <w:p w:rsidR="00F52DDF" w:rsidRPr="00F52DDF" w:rsidRDefault="00F52DDF" w:rsidP="00FD35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</w:pPr>
            <w:r>
              <w:rPr>
                <w:b/>
                <w:lang w:val="es-ES_tradnl"/>
              </w:rPr>
              <w:t>02.</w:t>
            </w:r>
            <w:r w:rsidR="00F52DDF">
              <w:rPr>
                <w:b/>
                <w:lang w:val="es-ES_tradnl"/>
              </w:rPr>
              <w:t>1</w:t>
            </w:r>
            <w:r>
              <w:rPr>
                <w:b/>
                <w:lang w:val="es-ES_tradnl"/>
              </w:rPr>
              <w:t xml:space="preserve"> Asesoría </w:t>
            </w:r>
            <w:r>
              <w:rPr>
                <w:b/>
                <w:lang w:val="es-ES_tradnl"/>
              </w:rPr>
              <w:lastRenderedPageBreak/>
              <w:t>Jurídica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gestión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S.3 Cartas de Entendimiento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Escrituras Publicas</w:t>
            </w:r>
          </w:p>
          <w:p w:rsidR="00567BCF" w:rsidRDefault="00567BCF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Contratos</w:t>
            </w:r>
          </w:p>
          <w:p w:rsidR="00567BCF" w:rsidRDefault="00567BCF" w:rsidP="006413F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DF" w:rsidRDefault="00F52DDF" w:rsidP="00F52DDF">
            <w:pPr>
              <w:snapToGrid w:val="0"/>
              <w:spacing w:after="0" w:line="240" w:lineRule="auto"/>
              <w:jc w:val="center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tabs>
                <w:tab w:val="left" w:pos="426"/>
              </w:tabs>
              <w:spacing w:after="0" w:line="240" w:lineRule="auto"/>
            </w:pPr>
            <w:r w:rsidRPr="00945191">
              <w:rPr>
                <w:b/>
                <w:sz w:val="20"/>
                <w:szCs w:val="20"/>
              </w:rPr>
              <w:t>02.</w:t>
            </w:r>
            <w:r w:rsidR="00F52DDF" w:rsidRPr="00945191">
              <w:rPr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Asesoría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Opiniones Jurídicas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F52DDF">
              <w:rPr>
                <w:b/>
                <w:sz w:val="20"/>
                <w:szCs w:val="20"/>
              </w:rPr>
              <w:t>.3</w:t>
            </w:r>
            <w:r>
              <w:rPr>
                <w:b/>
                <w:sz w:val="20"/>
                <w:szCs w:val="20"/>
              </w:rPr>
              <w:t xml:space="preserve"> Unidad de Relaciones Públicas y Comunicaciones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Boletines informativos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Memoria de labores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Boletines de cobertura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Convocatorias de medios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Archivos de noticias</w:t>
            </w:r>
          </w:p>
          <w:p w:rsidR="00567BCF" w:rsidRDefault="00567BCF" w:rsidP="000F0D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gestión anual</w:t>
            </w:r>
          </w:p>
          <w:p w:rsidR="00567BCF" w:rsidRDefault="00567BCF" w:rsidP="000F0D2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Videos sobre las diferentes actividades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52D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</w:t>
            </w:r>
            <w:r w:rsidR="00F52DD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Unidad de Acceso a la Información Pública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 Instrucciones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Lineamientos</w:t>
            </w:r>
          </w:p>
          <w:p w:rsidR="00567BCF" w:rsidRDefault="00567BCF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POA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Seguimiento a normativas, lineamientos e instrucciones institucionales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Expedientes de Compras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Programa Anual de Necesidades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Solicitudes de Recursos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Apoyo y Asesoría técnica sobre trámites solicitudes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Difusión y actualización de información oficiosa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Gestiones internas para el suministro de información solicitada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Informes al IAIP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Registro y seguimiento de solicitudes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Supervisión de Procesos de gestión  de información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S.14Trámites de solicitudes</w:t>
            </w:r>
          </w:p>
          <w:p w:rsidR="00567BCF" w:rsidRDefault="00567BCF" w:rsidP="008502E4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S.15 Índices de información reservada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Pr="008502E4" w:rsidRDefault="00567BCF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7BCF" w:rsidRDefault="00567BCF" w:rsidP="00021C8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2463EA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 Dirección Ejecutiva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C06397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567BCF">
              <w:rPr>
                <w:rFonts w:ascii="Arial" w:hAnsi="Arial" w:cs="Arial"/>
                <w:sz w:val="16"/>
                <w:szCs w:val="16"/>
              </w:rPr>
              <w:t>.1 Hojas de instrucción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 interna de entrada y salida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proyectos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Opiniones jurídicas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Proyectos de ley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Estudios e informes</w:t>
            </w:r>
          </w:p>
          <w:p w:rsidR="00567BCF" w:rsidRDefault="00567BCF" w:rsidP="008E61EB">
            <w:pPr>
              <w:snapToGrid w:val="0"/>
              <w:spacing w:after="0" w:line="240" w:lineRule="auto"/>
              <w:ind w:left="-675" w:firstLine="675"/>
            </w:pPr>
            <w:r>
              <w:rPr>
                <w:rFonts w:ascii="Arial" w:hAnsi="Arial" w:cs="Arial"/>
                <w:sz w:val="16"/>
                <w:szCs w:val="16"/>
              </w:rPr>
              <w:t>S.8 Presentaciones a Junta Directi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03.1 Unidad de Supervisión y Control de Contratos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Opiniones relacionadas al contrato con la empresa concesionaria del DUI.</w:t>
            </w:r>
          </w:p>
          <w:p w:rsidR="00196048" w:rsidRDefault="00196048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196048" w:rsidRDefault="00196048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S.3Documentación de Seguimiento de Cumplimiento de contrato con Muhlbauer</w:t>
            </w:r>
          </w:p>
          <w:p w:rsidR="00196048" w:rsidRDefault="00196048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8D5E24">
            <w:pPr>
              <w:tabs>
                <w:tab w:val="left" w:pos="426"/>
              </w:tabs>
              <w:spacing w:after="0" w:line="240" w:lineRule="auto"/>
            </w:pPr>
          </w:p>
          <w:p w:rsidR="00567BCF" w:rsidRDefault="00567BCF">
            <w:pPr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196048" w:rsidP="002463EA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03.2</w:t>
            </w:r>
            <w:r w:rsidR="00567BCF">
              <w:rPr>
                <w:b/>
                <w:sz w:val="20"/>
                <w:szCs w:val="20"/>
              </w:rPr>
              <w:t xml:space="preserve"> Unidad de Planificación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Manuales, de procedimientos, de perfiles de puestos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Instructivos de procedimientos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Normas técnicas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Planes operativos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Planes Estratégicos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actividades</w:t>
            </w:r>
          </w:p>
          <w:p w:rsidR="00567BCF" w:rsidRDefault="00567BCF" w:rsidP="00FF55AC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Seguimiento de planes operativos y estratégicos</w:t>
            </w:r>
          </w:p>
          <w:p w:rsidR="00567BCF" w:rsidRDefault="00567BCF" w:rsidP="008D5E24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03.3 Unidad Ambiental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salida.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Acta del Comité de Higiene y Seguridad Ocupacional.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Planes de Eventos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Control de gasto de eventos.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Informes para ISSS e INSAFOCOOP</w:t>
            </w:r>
          </w:p>
          <w:p w:rsidR="00567BCF" w:rsidRDefault="00567BCF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Manuales de Comité de Higiene y Seguridad Ocupacional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Documentación del Comité Higiene y Seguridad Ocupacional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567BCF" w:rsidTr="00F22CFB">
        <w:trPr>
          <w:trHeight w:val="162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6375B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03.4 Unidad de Proyectos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Expedientes de proyectos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 de cooperación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Contratos de servicios</w:t>
            </w:r>
          </w:p>
          <w:p w:rsidR="00567BCF" w:rsidRDefault="00567BCF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Expedientes de contratación de bienes y servicios</w:t>
            </w:r>
          </w:p>
          <w:p w:rsidR="00567BCF" w:rsidRDefault="00567BCF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CF" w:rsidRDefault="00567BCF">
            <w:pPr>
              <w:snapToGrid w:val="0"/>
              <w:spacing w:after="0" w:line="240" w:lineRule="auto"/>
            </w:pPr>
          </w:p>
        </w:tc>
      </w:tr>
      <w:tr w:rsidR="00196048" w:rsidTr="00F22CFB">
        <w:trPr>
          <w:trHeight w:val="162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03.5 </w:t>
            </w: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S.1 POA y seguimientos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801C2">
              <w:rPr>
                <w:sz w:val="18"/>
                <w:szCs w:val="18"/>
              </w:rPr>
              <w:t>S.2 Seguimiento a cumplimiento de normativas, instrucciones y lineamientos 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S.3Expedientes de Compras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Programa Anual de Necesidades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S.5 Solicitudes y Gestión de Recursos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Asesorías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S.7 Campañas de sensibilización 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Capacitaciones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Acuerdos interinstitucionales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Coordinación Comité de Género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 Formulación e implementación de normativas</w:t>
            </w:r>
          </w:p>
          <w:p w:rsidR="00196048" w:rsidRDefault="00196048" w:rsidP="00DF2D7D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 w:rsidRPr="001801C2">
              <w:rPr>
                <w:sz w:val="18"/>
                <w:szCs w:val="18"/>
              </w:rPr>
              <w:t>Instrucciones Dirección Ejecutiva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Pr="001801C2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6048" w:rsidRPr="00CF5CEE" w:rsidRDefault="00196048" w:rsidP="00021C8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196048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04 Dirección de Administración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Acuerdos Administrativos</w:t>
            </w:r>
          </w:p>
          <w:p w:rsidR="00196048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Plan de Compras anual</w:t>
            </w:r>
          </w:p>
          <w:p w:rsidR="00196048" w:rsidRDefault="00196048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Presupuesto anual</w:t>
            </w:r>
          </w:p>
          <w:p w:rsidR="00196048" w:rsidRDefault="00196048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100.4.1S.4 Opiniones varias</w:t>
            </w:r>
          </w:p>
          <w:p w:rsidR="00196048" w:rsidRDefault="00196048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>
            <w:pPr>
              <w:snapToGrid w:val="0"/>
              <w:spacing w:after="0" w:line="240" w:lineRule="auto"/>
            </w:pPr>
          </w:p>
        </w:tc>
      </w:tr>
      <w:tr w:rsidR="00196048" w:rsidTr="00C43A45">
        <w:trPr>
          <w:trHeight w:val="203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945191" w:rsidP="00DF2D7D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 </w:t>
            </w:r>
            <w:r w:rsidR="00196048" w:rsidRPr="000F0D2C">
              <w:rPr>
                <w:b/>
                <w:sz w:val="20"/>
              </w:rPr>
              <w:t>Unidad de Gestión Documental y Archivos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96048">
              <w:rPr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E35C5">
              <w:rPr>
                <w:sz w:val="16"/>
                <w:szCs w:val="16"/>
              </w:rPr>
              <w:t xml:space="preserve"> </w:t>
            </w: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Instrucciones Presidencia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8E35C5" w:rsidRDefault="00196048" w:rsidP="00DF2D7D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POA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67DE0">
              <w:rPr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Solicitudes y expedientes de gestión de compras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compras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Programa Anual de Necesidades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Controles de supervisión operativas a departamentos UGDA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>Controles de supervisión operativa a DADR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67DE0">
              <w:rPr>
                <w:sz w:val="20"/>
                <w:szCs w:val="20"/>
              </w:rPr>
              <w:t xml:space="preserve"> Controles de supervisión operativa a DEAC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Expedientes de asesorías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Generales del CISED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eliminación documental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de selección documental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plazos de Conservación Documenta</w:t>
            </w:r>
            <w:r>
              <w:rPr>
                <w:sz w:val="18"/>
                <w:szCs w:val="18"/>
              </w:rPr>
              <w:t>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D70F0"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Procesos informáticos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Gestiones para diseño de normativas e implementación en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D70F0">
              <w:rPr>
                <w:sz w:val="18"/>
                <w:szCs w:val="18"/>
              </w:rPr>
              <w:t>Capacitaciones GDA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Campañas de sensibilización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Inspecciones GDA</w:t>
            </w:r>
          </w:p>
          <w:p w:rsidR="00196048" w:rsidRPr="00167DE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.1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 xml:space="preserve"> Central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4946EF">
              <w:rPr>
                <w:sz w:val="18"/>
                <w:szCs w:val="18"/>
              </w:rPr>
              <w:t xml:space="preserve">S.1 </w:t>
            </w:r>
            <w:r>
              <w:rPr>
                <w:sz w:val="18"/>
                <w:szCs w:val="18"/>
              </w:rPr>
              <w:t>Plan Operativo Anual y seguimientos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 Seguimiento a cumplimiento de normativas, lineamientos e instrucciones 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 Normativas Institucionales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S.4 Expedientes de compras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S.5 Programa anual de necesidades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S.6 Solicitudes y gestión de recursos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S.7 Capacitaciones y asesorías GDA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S.8 Consulta de documentos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S.9 Custodia y resguardo de documentos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 Diseño e implementación de normativas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S.11Transferencias documentales</w:t>
            </w:r>
          </w:p>
          <w:p w:rsidR="00196048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S.12 Seguimiento a cumplimiento de normativas, lineamientos e instrucciones de procesos GDA</w:t>
            </w:r>
          </w:p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S.13 Normativas GDA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46EF">
              <w:rPr>
                <w:sz w:val="20"/>
                <w:szCs w:val="20"/>
              </w:rPr>
              <w:t>SS.</w:t>
            </w:r>
            <w:r>
              <w:rPr>
                <w:sz w:val="20"/>
                <w:szCs w:val="20"/>
              </w:rPr>
              <w:t>8</w:t>
            </w:r>
            <w:r w:rsidRPr="004946EF">
              <w:rPr>
                <w:sz w:val="20"/>
                <w:szCs w:val="20"/>
              </w:rPr>
              <w:t>.1 Consulta usuarios internos</w:t>
            </w:r>
          </w:p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SS.8.2 Consulta usuarios externos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Pr="004946EF" w:rsidRDefault="00196048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048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0F0D2C" w:rsidRDefault="00196048" w:rsidP="00DF2D7D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782160" w:rsidRDefault="00945191" w:rsidP="00DF2D7D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04.1</w:t>
            </w:r>
            <w:r w:rsidR="00196048">
              <w:rPr>
                <w:b/>
                <w:sz w:val="20"/>
              </w:rPr>
              <w:t xml:space="preserve">.2 </w:t>
            </w:r>
            <w:r w:rsidR="00196048" w:rsidRPr="00782160">
              <w:rPr>
                <w:b/>
                <w:sz w:val="20"/>
              </w:rPr>
              <w:t xml:space="preserve">Departamento de Archivo </w:t>
            </w:r>
            <w:r w:rsidR="00196048">
              <w:rPr>
                <w:b/>
                <w:sz w:val="20"/>
              </w:rPr>
              <w:t>Documental Registral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6048" w:rsidRPr="001D70F0" w:rsidRDefault="00196048" w:rsidP="00DF2D7D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1D70F0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048" w:rsidRDefault="00196048" w:rsidP="00DF2D7D">
            <w:pPr>
              <w:snapToGrid w:val="0"/>
              <w:spacing w:after="0" w:line="240" w:lineRule="auto"/>
            </w:pPr>
          </w:p>
        </w:tc>
      </w:tr>
      <w:tr w:rsidR="0094519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Unidad de Recursos Humanos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Constancias de tiempo de servicios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Planillas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 de Personal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Pruebas de selección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Pruebas de evaluación del desempeño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S.7 Planes de capacitación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Acciones de personal</w:t>
            </w:r>
          </w:p>
          <w:p w:rsidR="00945191" w:rsidRDefault="0094519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Expedientes de personal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94519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191" w:rsidRPr="00CF5CEE" w:rsidRDefault="00945191" w:rsidP="00DF2D7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CEE">
              <w:rPr>
                <w:sz w:val="20"/>
                <w:szCs w:val="20"/>
              </w:rPr>
              <w:lastRenderedPageBreak/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04.2.1 Clínica Empresarial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 clínico (confidencial)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mensuales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 epidemiológico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medicamento, insumos, papelería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exámenes de laboratorio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de exámenes de laboratorio</w:t>
            </w:r>
          </w:p>
          <w:p w:rsidR="00945191" w:rsidRDefault="0094519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 de accidentes de trabajo</w:t>
            </w:r>
          </w:p>
          <w:p w:rsidR="00945191" w:rsidRDefault="0094519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Censos de consulta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191" w:rsidRDefault="0094519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CF5CEE" w:rsidRDefault="00F32101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CF5CEE">
              <w:rPr>
                <w:sz w:val="20"/>
                <w:szCs w:val="20"/>
              </w:rPr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 Unidad Administrativa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E824C7" w:rsidP="00DF2D7D">
            <w:pPr>
              <w:snapToGrid w:val="0"/>
              <w:spacing w:after="0" w:line="240" w:lineRule="auto"/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04.3.1 Departamento  de Suministros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Certificación de existencia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Requisición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Comprobantes de Recepción de entrega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Acta de distribución de vales de gasolina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 de liquidación de vales de gasolina</w:t>
            </w:r>
          </w:p>
          <w:p w:rsidR="00F32101" w:rsidRDefault="00F3210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B12BB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12BB6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4.3</w:t>
            </w:r>
            <w:r w:rsidRPr="00B12BB6">
              <w:rPr>
                <w:b/>
                <w:sz w:val="20"/>
                <w:szCs w:val="20"/>
              </w:rPr>
              <w:t>.2</w:t>
            </w:r>
            <w:r>
              <w:rPr>
                <w:b/>
                <w:sz w:val="20"/>
                <w:szCs w:val="20"/>
              </w:rPr>
              <w:t xml:space="preserve"> Departamento de Activo Fijo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Asignación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Descargos de bienes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Movimiento de activo fijo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Conciliaciones bancarias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 anual del levantamiento de inventario</w:t>
            </w:r>
          </w:p>
          <w:p w:rsidR="00F32101" w:rsidRDefault="00F3210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04.3.3 Departamento de Transporte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Bitácoras de salida de vehículos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Control de mantenimiento de vehículos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Tramite de Licencias</w:t>
            </w:r>
          </w:p>
          <w:p w:rsidR="00F32101" w:rsidRDefault="00F32101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S.4 Correspondencia de entrada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lastRenderedPageBreak/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04.3</w:t>
            </w:r>
            <w:r w:rsidRPr="00DE6656">
              <w:rPr>
                <w:b/>
                <w:sz w:val="20"/>
                <w:szCs w:val="20"/>
              </w:rPr>
              <w:t>.4</w:t>
            </w:r>
            <w:r>
              <w:rPr>
                <w:b/>
                <w:sz w:val="20"/>
                <w:szCs w:val="20"/>
              </w:rPr>
              <w:t xml:space="preserve">  Departamento  de Mantenimiento y Servicios Generales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422BFE" w:rsidRDefault="00F32101" w:rsidP="00DF2D7D">
            <w:pPr>
              <w:spacing w:after="0" w:line="240" w:lineRule="auto"/>
              <w:rPr>
                <w:sz w:val="18"/>
                <w:szCs w:val="18"/>
              </w:rPr>
            </w:pPr>
            <w:r w:rsidRPr="00422BFE">
              <w:rPr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 xml:space="preserve">05 </w:t>
            </w:r>
            <w:r>
              <w:rPr>
                <w:b/>
                <w:sz w:val="20"/>
                <w:szCs w:val="20"/>
              </w:rPr>
              <w:t>Dirección de Registro de Personas Naturales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 Opiniones jurídicas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DE6656">
              <w:rPr>
                <w:b/>
                <w:sz w:val="20"/>
                <w:szCs w:val="20"/>
              </w:rPr>
              <w:t>05.1</w:t>
            </w:r>
            <w:r>
              <w:rPr>
                <w:b/>
                <w:sz w:val="20"/>
                <w:szCs w:val="20"/>
              </w:rPr>
              <w:t xml:space="preserve"> Unidad Jurídica Registral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Constancias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Subsidiarios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del TSE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Sentencias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Reformas de Ley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Opiniones jurídicos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Resoluciones</w:t>
            </w:r>
          </w:p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Informes de Registro de Hospitales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05.1.1 Departamento Jurídico de Dui en el Exterior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E824C7" w:rsidRDefault="00F32101" w:rsidP="00DF2D7D">
            <w:pPr>
              <w:spacing w:after="0" w:line="240" w:lineRule="auto"/>
              <w:rPr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05.2</w:t>
            </w:r>
            <w:r>
              <w:rPr>
                <w:b/>
                <w:sz w:val="20"/>
                <w:szCs w:val="20"/>
              </w:rPr>
              <w:t xml:space="preserve"> Unidad Coordinadora del Registro del Estado Familiar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Convenios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Cartas de entendimiento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Proyectos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Estadísticas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Instructivos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especiales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Formularios de nacimiento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Reformas de ley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Opiniones</w:t>
            </w:r>
          </w:p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 Unidad de Procesamiento de Partidas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Partidas de defunción y nacimiento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F32101" w:rsidRDefault="00F32101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 Tarjetas de DUI’s (anuladas, canceladas o vencidas) a destruir.</w:t>
            </w:r>
          </w:p>
          <w:p w:rsidR="00F32101" w:rsidRDefault="00F32101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S.5 Resoluciones de cancelación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administrativa de registros de DUI por Defunción.</w:t>
            </w:r>
          </w:p>
          <w:p w:rsidR="00F32101" w:rsidRDefault="00F32101" w:rsidP="00DF2D7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Reescaneo.</w:t>
            </w:r>
          </w:p>
          <w:p w:rsidR="00F32101" w:rsidRDefault="00F32101" w:rsidP="00DF2D7D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S.7 Reporte de Marcación de </w:t>
            </w:r>
          </w:p>
          <w:p w:rsidR="00F32101" w:rsidRDefault="00F32101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registro de DUI por Defunción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  <w:r>
              <w:lastRenderedPageBreak/>
              <w:t>Administrativo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05.3.1  Área de Recolección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Actas de remisión de partidas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S.2 Acta de entrega de partidas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S.3 Oficios de entrega y recibo de partidas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F32101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05.4 Unidad de Capacitaciones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  <w:r w:rsidRPr="00422BFE">
              <w:rPr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DE6656">
              <w:rPr>
                <w:b/>
                <w:sz w:val="20"/>
                <w:szCs w:val="20"/>
              </w:rPr>
              <w:t>06 Dirección de Aseguramiento de Calidad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F32101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Pr="00DE6656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 Unidad de Control de Calidad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S.1 Reporte de problemática por suspensiones legales en la maquilación del DUI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Informes de problemas operativos y defectos de impresión del DUI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reimpresión de DUI de mala calidad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Visitas de supervisión y auditorias a los distintos Centros de Servicios</w:t>
            </w:r>
          </w:p>
          <w:p w:rsidR="00F32101" w:rsidRDefault="00F32101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Actas de Verificación de DUI de la mala calidad o dañados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01" w:rsidRDefault="00F32101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07 Dirección de Identificación Ciudadana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Oficios de entrada y salida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Instructivos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Cuadros de pagos a la empresa contratada para la emisión del DUI</w:t>
            </w:r>
          </w:p>
          <w:p w:rsidR="00DF2D7D" w:rsidRDefault="00DF2D7D" w:rsidP="00DF2D7D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Oficios instituciones diversas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  <w:r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</w:rPr>
            </w:pPr>
            <w:r w:rsidRPr="00DF2D7D">
              <w:rPr>
                <w:b/>
                <w:sz w:val="20"/>
                <w:szCs w:val="20"/>
              </w:rPr>
              <w:t xml:space="preserve">07.1 Unidad de Supervisión y Control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spacing w:after="0" w:line="240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 Informe del proceso de destrucción de DUI’s y tarjetas base remitidas por los distintos Centros de Servicios.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S.3 Certificaciones DUI y partida de nacimiento a solicitud de la </w:t>
            </w:r>
            <w:r w:rsidRPr="005946C7">
              <w:rPr>
                <w:rFonts w:ascii="Arial" w:hAnsi="Arial" w:cs="Arial"/>
                <w:sz w:val="16"/>
                <w:szCs w:val="16"/>
              </w:rPr>
              <w:lastRenderedPageBreak/>
              <w:t>PNC, FGR, tribunales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S.4 Reencuentros 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S.5 Trámites de DUI a domicilio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S.6 Reporte de proyectos de identificación en centros penales, hospitales, educativos y otro para reducir el sub-registro.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S.7 Reportes de control de calidad por problemática de procesos en Duicentros.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S.8 Tramites de diligencias subsidiarias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S.9 Resolución de tramites subsidiarios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S.10 Reportes de producción diaria de centros de servicios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 xml:space="preserve">S.11 Informes 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S.12 Solicitudes de apoyo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S.13 Informes de supervisión y control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S.14 Resoluciones de recursos de revocatoria  interpuestas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S.15 Respuestas a denuncias hechas ante la PDDH</w:t>
            </w:r>
          </w:p>
          <w:p w:rsidR="00DF2D7D" w:rsidRPr="005946C7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46C7">
              <w:rPr>
                <w:rFonts w:ascii="Arial" w:hAnsi="Arial" w:cs="Arial"/>
                <w:sz w:val="16"/>
                <w:szCs w:val="16"/>
              </w:rPr>
              <w:t>S.16 Elaboración de Planes relacionados a identificación ciudadana</w:t>
            </w:r>
          </w:p>
          <w:p w:rsidR="00DF2D7D" w:rsidRPr="005946C7" w:rsidRDefault="00DF2D7D" w:rsidP="00DF2D7D">
            <w:pPr>
              <w:snapToGrid w:val="0"/>
              <w:spacing w:after="0" w:line="240" w:lineRule="auto"/>
            </w:pPr>
            <w:r w:rsidRPr="005946C7">
              <w:rPr>
                <w:rFonts w:ascii="Arial" w:hAnsi="Arial" w:cs="Arial"/>
                <w:sz w:val="16"/>
                <w:szCs w:val="16"/>
              </w:rPr>
              <w:t>S.17 Distribución y asignación de delegados y supervisores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5946C7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946C7">
              <w:rPr>
                <w:sz w:val="20"/>
                <w:szCs w:val="20"/>
              </w:rPr>
              <w:lastRenderedPageBreak/>
              <w:t>Servicios</w:t>
            </w:r>
          </w:p>
          <w:p w:rsidR="00DF2D7D" w:rsidRPr="005946C7" w:rsidRDefault="00DF2D7D" w:rsidP="00DF2D7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07.1.1 Supervisor de Centros de Servicio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07.1.2 Delegados de Centros de Servicios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Actas de producción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Detalles de trámites realizados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Consolidado de tramites finalizados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Cuadre de expedientes recibidos y comprobantes de pago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 semanal de inventario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Remisión de fraudes o acta de fraudes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Reporte e informes en general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Actas de recibo de producción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S.9 Solicitud de alcaldías para tramites de recolección de partidas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Actas de suspensión de trámite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Requisitos de subsidiarios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Expedientes de ciudadanos:</w:t>
            </w:r>
          </w:p>
          <w:p w:rsidR="00DF2D7D" w:rsidRDefault="00DF2D7D" w:rsidP="00DF2D7D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padres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modificación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pérdida de DUI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renovación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Acta de modificación con  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Resoluciones de subsidiarios</w:t>
            </w:r>
          </w:p>
          <w:p w:rsidR="00DF2D7D" w:rsidRDefault="00DF2D7D" w:rsidP="00DF2D7D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resolución de duplicidades</w:t>
            </w:r>
          </w:p>
          <w:p w:rsidR="00DF2D7D" w:rsidRDefault="00DF2D7D" w:rsidP="00DF2D7D">
            <w:pPr>
              <w:tabs>
                <w:tab w:val="left" w:pos="34"/>
              </w:tabs>
              <w:spacing w:after="0" w:line="240" w:lineRule="auto"/>
              <w:ind w:left="408"/>
            </w:pPr>
            <w:r>
              <w:rPr>
                <w:rFonts w:ascii="Arial" w:hAnsi="Arial" w:cs="Arial"/>
                <w:sz w:val="16"/>
                <w:szCs w:val="16"/>
              </w:rPr>
              <w:t>Resoluciones de soltería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2D7D">
              <w:rPr>
                <w:sz w:val="20"/>
                <w:szCs w:val="20"/>
              </w:rPr>
              <w:lastRenderedPageBreak/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422BFE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050B9D">
              <w:rPr>
                <w:b/>
                <w:sz w:val="20"/>
                <w:szCs w:val="20"/>
              </w:rPr>
              <w:t>.2</w:t>
            </w:r>
            <w:r w:rsidRPr="00422BFE">
              <w:rPr>
                <w:b/>
                <w:sz w:val="20"/>
                <w:szCs w:val="20"/>
              </w:rPr>
              <w:t xml:space="preserve"> Unidad de Supervisión y Control de Dui en el Exterior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422BFE" w:rsidRDefault="00DF2D7D" w:rsidP="00DF2D7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22BFE">
              <w:rPr>
                <w:b/>
                <w:sz w:val="18"/>
                <w:szCs w:val="18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DF2D7D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F2D7D">
              <w:rPr>
                <w:sz w:val="20"/>
                <w:szCs w:val="20"/>
              </w:rPr>
              <w:t>Servicios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050B9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07.3</w:t>
            </w:r>
            <w:r w:rsidR="00DF2D7D">
              <w:rPr>
                <w:b/>
                <w:sz w:val="20"/>
                <w:szCs w:val="20"/>
              </w:rPr>
              <w:t xml:space="preserve"> Unidad de Verificación y Asistencia Judicial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DF2D7D" w:rsidRDefault="00DF2D7D" w:rsidP="00DF2D7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S.1 Certificaciones Fiscalía General de la República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DF2D7D" w:rsidRPr="00F22CFB" w:rsidRDefault="00DF2D7D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DF2D7D" w:rsidRPr="00F22CFB" w:rsidRDefault="00DF2D7D" w:rsidP="00F22CFB">
            <w:pPr>
              <w:spacing w:after="0"/>
            </w:pPr>
            <w:r w:rsidRPr="00F22CFB"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D7D" w:rsidRDefault="00DF2D7D" w:rsidP="00DF2D7D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2CFB">
              <w:rPr>
                <w:sz w:val="20"/>
                <w:szCs w:val="20"/>
              </w:rPr>
              <w:t>Adtivo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08 Dirección de Informática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F22CFB" w:rsidRPr="00F22CFB" w:rsidRDefault="00F22CFB" w:rsidP="00F22CFB">
            <w:pPr>
              <w:spacing w:after="0"/>
              <w:rPr>
                <w:b/>
                <w:sz w:val="18"/>
                <w:szCs w:val="18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>S.5 Correspondencia de e informes de años anteriores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2CFB">
              <w:rPr>
                <w:sz w:val="20"/>
                <w:szCs w:val="20"/>
              </w:rP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 Unidad de Desarrollo de Aplicaciones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 w:rsidRPr="00F22CF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22CFB">
              <w:rPr>
                <w:rFonts w:ascii="Arial" w:hAnsi="Arial" w:cs="Arial"/>
                <w:sz w:val="16"/>
                <w:szCs w:val="16"/>
              </w:rPr>
              <w:t xml:space="preserve">S.3 Documentación de los sistemas en general (Información </w:t>
            </w:r>
            <w:r w:rsidRPr="00F22CFB">
              <w:rPr>
                <w:rFonts w:ascii="Arial" w:hAnsi="Arial" w:cs="Arial"/>
                <w:sz w:val="16"/>
                <w:szCs w:val="16"/>
              </w:rPr>
              <w:lastRenderedPageBreak/>
              <w:t>clasificada)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22CFB">
              <w:rPr>
                <w:sz w:val="20"/>
                <w:szCs w:val="20"/>
              </w:rPr>
              <w:lastRenderedPageBreak/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08.2 Unidad de Administración de Base de Datos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Internos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F22CFB" w:rsidRPr="00F22CFB" w:rsidRDefault="00F22CFB" w:rsidP="00F22CF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Adtivo.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DE6656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Pr="00DE6656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Unidad de Administración de Redes y Recursos Informáticos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F22CFB" w:rsidRDefault="00F22CFB" w:rsidP="00C50F36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Pr="00F22CFB" w:rsidRDefault="00F22CFB" w:rsidP="00F22CFB">
            <w:pPr>
              <w:snapToGrid w:val="0"/>
              <w:spacing w:after="0" w:line="240" w:lineRule="auto"/>
            </w:pP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</w:rPr>
            </w:pPr>
            <w:r w:rsidRPr="00F22CFB">
              <w:rPr>
                <w:b/>
              </w:rPr>
              <w:t>09 Dirección de Finanzas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Administrativo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 Unidad de Adquisiciones y Contrataciones Institucionales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Órdenes de Compra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F22CFB" w:rsidRDefault="00F22CFB" w:rsidP="00C50F36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3B697F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3B697F">
              <w:rPr>
                <w:b/>
                <w:sz w:val="20"/>
                <w:szCs w:val="20"/>
              </w:rPr>
              <w:t xml:space="preserve"> Unidad Financiera Institucional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E824C7" w:rsidRDefault="00E824C7" w:rsidP="00E824C7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E824C7"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143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422BFE" w:rsidRDefault="00F22CFB" w:rsidP="00C50F3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</w:t>
            </w:r>
            <w:r w:rsidRPr="00422BFE">
              <w:rPr>
                <w:b/>
                <w:sz w:val="20"/>
                <w:szCs w:val="20"/>
              </w:rPr>
              <w:t>.1 Departamento de Presupuesto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Presupuesto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 de Seguimiento Presupuestario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Presupuesto de Proyectos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S.5 Compromisos presupuestarios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F22CFB">
        <w:trPr>
          <w:trHeight w:val="2932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lastRenderedPageBreak/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09.2.2 Departamento de Contabilidad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  <w:tr w:rsidR="00F22CFB" w:rsidTr="00C43A45">
        <w:trPr>
          <w:trHeight w:val="1687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  <w:r>
              <w:t>Financiero</w:t>
            </w:r>
          </w:p>
        </w:tc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Pr="00F22CFB" w:rsidRDefault="00F22CFB" w:rsidP="00C50F36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09.2.3 Departamento de Tesorería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F22CFB" w:rsidRPr="00F22CFB" w:rsidRDefault="00F22CFB" w:rsidP="00F22CFB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CFB" w:rsidRDefault="00F22CFB" w:rsidP="00C50F36">
            <w:pPr>
              <w:snapToGrid w:val="0"/>
              <w:spacing w:after="0" w:line="240" w:lineRule="auto"/>
            </w:pPr>
          </w:p>
        </w:tc>
      </w:tr>
    </w:tbl>
    <w:p w:rsidR="001C7DDC" w:rsidRDefault="001C7DDC" w:rsidP="00F22CFB"/>
    <w:sectPr w:rsidR="001C7DDC" w:rsidSect="00C06397">
      <w:headerReference w:type="default" r:id="rId7"/>
      <w:footerReference w:type="default" r:id="rId8"/>
      <w:pgSz w:w="15840" w:h="12240" w:orient="landscape"/>
      <w:pgMar w:top="-647" w:right="1134" w:bottom="1134" w:left="1134" w:header="426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45A" w:rsidRDefault="001F045A">
      <w:pPr>
        <w:spacing w:after="0" w:line="240" w:lineRule="auto"/>
      </w:pPr>
      <w:r>
        <w:separator/>
      </w:r>
    </w:p>
  </w:endnote>
  <w:endnote w:type="continuationSeparator" w:id="1">
    <w:p w:rsidR="001F045A" w:rsidRDefault="001F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7D" w:rsidRDefault="00627119">
    <w:pPr>
      <w:pStyle w:val="Piedepgina"/>
      <w:jc w:val="center"/>
    </w:pPr>
    <w:fldSimple w:instr=" PAGE ">
      <w:r w:rsidR="00FD611D">
        <w:rPr>
          <w:noProof/>
        </w:rPr>
        <w:t>13</w:t>
      </w:r>
    </w:fldSimple>
  </w:p>
  <w:p w:rsidR="00DF2D7D" w:rsidRDefault="00DF2D7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45A" w:rsidRDefault="001F045A">
      <w:pPr>
        <w:spacing w:after="0" w:line="240" w:lineRule="auto"/>
      </w:pPr>
      <w:r>
        <w:separator/>
      </w:r>
    </w:p>
  </w:footnote>
  <w:footnote w:type="continuationSeparator" w:id="1">
    <w:p w:rsidR="001F045A" w:rsidRDefault="001F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7D" w:rsidRDefault="00DF2D7D" w:rsidP="00567BCF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44576E"/>
    <w:rsid w:val="00002039"/>
    <w:rsid w:val="00021C87"/>
    <w:rsid w:val="00024184"/>
    <w:rsid w:val="00050B9D"/>
    <w:rsid w:val="000A4047"/>
    <w:rsid w:val="000C08A7"/>
    <w:rsid w:val="000D57D5"/>
    <w:rsid w:val="000F0D2C"/>
    <w:rsid w:val="001103B8"/>
    <w:rsid w:val="00116730"/>
    <w:rsid w:val="0012029E"/>
    <w:rsid w:val="0012400D"/>
    <w:rsid w:val="001532E9"/>
    <w:rsid w:val="0015795B"/>
    <w:rsid w:val="00166861"/>
    <w:rsid w:val="00167DE0"/>
    <w:rsid w:val="001801C2"/>
    <w:rsid w:val="00196048"/>
    <w:rsid w:val="001A7A25"/>
    <w:rsid w:val="001C7DDC"/>
    <w:rsid w:val="001D70F0"/>
    <w:rsid w:val="001F045A"/>
    <w:rsid w:val="00201303"/>
    <w:rsid w:val="00227B25"/>
    <w:rsid w:val="002463EA"/>
    <w:rsid w:val="00266B00"/>
    <w:rsid w:val="00281E18"/>
    <w:rsid w:val="00292BA7"/>
    <w:rsid w:val="002B4BD8"/>
    <w:rsid w:val="002B7C41"/>
    <w:rsid w:val="002C570E"/>
    <w:rsid w:val="002D08C4"/>
    <w:rsid w:val="002E5012"/>
    <w:rsid w:val="002F32B9"/>
    <w:rsid w:val="00312387"/>
    <w:rsid w:val="00320186"/>
    <w:rsid w:val="0036085D"/>
    <w:rsid w:val="003970F5"/>
    <w:rsid w:val="003B697F"/>
    <w:rsid w:val="003C5E3D"/>
    <w:rsid w:val="003C7177"/>
    <w:rsid w:val="003F2F72"/>
    <w:rsid w:val="003F726F"/>
    <w:rsid w:val="0040519D"/>
    <w:rsid w:val="004067AF"/>
    <w:rsid w:val="00411E98"/>
    <w:rsid w:val="00422BFE"/>
    <w:rsid w:val="00425E32"/>
    <w:rsid w:val="004340D5"/>
    <w:rsid w:val="004454F4"/>
    <w:rsid w:val="0044576E"/>
    <w:rsid w:val="004651D1"/>
    <w:rsid w:val="004946EF"/>
    <w:rsid w:val="00496219"/>
    <w:rsid w:val="004A0980"/>
    <w:rsid w:val="004A488B"/>
    <w:rsid w:val="004B2FC1"/>
    <w:rsid w:val="004B743D"/>
    <w:rsid w:val="004E22F3"/>
    <w:rsid w:val="0053135C"/>
    <w:rsid w:val="00537619"/>
    <w:rsid w:val="005521B1"/>
    <w:rsid w:val="00567BCF"/>
    <w:rsid w:val="00574A2C"/>
    <w:rsid w:val="00574D36"/>
    <w:rsid w:val="00583EBE"/>
    <w:rsid w:val="00585406"/>
    <w:rsid w:val="005946C7"/>
    <w:rsid w:val="005B79F9"/>
    <w:rsid w:val="005F25F1"/>
    <w:rsid w:val="0060618D"/>
    <w:rsid w:val="00614ACD"/>
    <w:rsid w:val="00615B11"/>
    <w:rsid w:val="00627119"/>
    <w:rsid w:val="00636A6C"/>
    <w:rsid w:val="006375B1"/>
    <w:rsid w:val="006413FB"/>
    <w:rsid w:val="006467B2"/>
    <w:rsid w:val="00655189"/>
    <w:rsid w:val="00704253"/>
    <w:rsid w:val="00722EA7"/>
    <w:rsid w:val="00732CFD"/>
    <w:rsid w:val="00734521"/>
    <w:rsid w:val="00747DBE"/>
    <w:rsid w:val="00766550"/>
    <w:rsid w:val="00782160"/>
    <w:rsid w:val="007856AE"/>
    <w:rsid w:val="0078669C"/>
    <w:rsid w:val="00795A5C"/>
    <w:rsid w:val="007D6CCE"/>
    <w:rsid w:val="00802014"/>
    <w:rsid w:val="00815694"/>
    <w:rsid w:val="008502E4"/>
    <w:rsid w:val="00861ABE"/>
    <w:rsid w:val="008A1716"/>
    <w:rsid w:val="008B12A3"/>
    <w:rsid w:val="008C30BA"/>
    <w:rsid w:val="008C30E8"/>
    <w:rsid w:val="008D5E24"/>
    <w:rsid w:val="008E35C5"/>
    <w:rsid w:val="008E61EB"/>
    <w:rsid w:val="009100FC"/>
    <w:rsid w:val="0092622B"/>
    <w:rsid w:val="009401F4"/>
    <w:rsid w:val="00945191"/>
    <w:rsid w:val="009511A2"/>
    <w:rsid w:val="009B6F0F"/>
    <w:rsid w:val="009D2C77"/>
    <w:rsid w:val="009D396D"/>
    <w:rsid w:val="009E0053"/>
    <w:rsid w:val="00A04306"/>
    <w:rsid w:val="00A14F89"/>
    <w:rsid w:val="00A3475D"/>
    <w:rsid w:val="00A60C23"/>
    <w:rsid w:val="00A60FC2"/>
    <w:rsid w:val="00A7579B"/>
    <w:rsid w:val="00A85CDE"/>
    <w:rsid w:val="00A91F13"/>
    <w:rsid w:val="00B037F1"/>
    <w:rsid w:val="00B0408A"/>
    <w:rsid w:val="00B12BB6"/>
    <w:rsid w:val="00B15957"/>
    <w:rsid w:val="00B45292"/>
    <w:rsid w:val="00B62154"/>
    <w:rsid w:val="00B6553A"/>
    <w:rsid w:val="00BB0A87"/>
    <w:rsid w:val="00BB3E5F"/>
    <w:rsid w:val="00C06397"/>
    <w:rsid w:val="00C21A81"/>
    <w:rsid w:val="00C43A45"/>
    <w:rsid w:val="00C47A9C"/>
    <w:rsid w:val="00C86930"/>
    <w:rsid w:val="00CC47CD"/>
    <w:rsid w:val="00CD62EC"/>
    <w:rsid w:val="00CE1D35"/>
    <w:rsid w:val="00CE3340"/>
    <w:rsid w:val="00CE674E"/>
    <w:rsid w:val="00CF3FDE"/>
    <w:rsid w:val="00CF5CEE"/>
    <w:rsid w:val="00D17B4B"/>
    <w:rsid w:val="00D22869"/>
    <w:rsid w:val="00D23489"/>
    <w:rsid w:val="00D43EF0"/>
    <w:rsid w:val="00D64907"/>
    <w:rsid w:val="00D9064C"/>
    <w:rsid w:val="00DB2DE1"/>
    <w:rsid w:val="00DD3418"/>
    <w:rsid w:val="00DE07FB"/>
    <w:rsid w:val="00DE6656"/>
    <w:rsid w:val="00DF2D7D"/>
    <w:rsid w:val="00E02E94"/>
    <w:rsid w:val="00E1467D"/>
    <w:rsid w:val="00E163DE"/>
    <w:rsid w:val="00E517CC"/>
    <w:rsid w:val="00E824C7"/>
    <w:rsid w:val="00EA27B9"/>
    <w:rsid w:val="00EC44D7"/>
    <w:rsid w:val="00EF2F58"/>
    <w:rsid w:val="00F22CFB"/>
    <w:rsid w:val="00F32101"/>
    <w:rsid w:val="00F47A3B"/>
    <w:rsid w:val="00F52DDF"/>
    <w:rsid w:val="00F5757D"/>
    <w:rsid w:val="00F65230"/>
    <w:rsid w:val="00F708B1"/>
    <w:rsid w:val="00F7193F"/>
    <w:rsid w:val="00F73260"/>
    <w:rsid w:val="00F76E15"/>
    <w:rsid w:val="00FB4CC6"/>
    <w:rsid w:val="00FB7837"/>
    <w:rsid w:val="00FD35AB"/>
    <w:rsid w:val="00FD4590"/>
    <w:rsid w:val="00FD611D"/>
    <w:rsid w:val="00FF1439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9C00-E007-4DFB-87D0-E12C0C20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2548</Words>
  <Characters>14019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aerodriguez</cp:lastModifiedBy>
  <cp:revision>2</cp:revision>
  <cp:lastPrinted>2019-08-26T17:33:00Z</cp:lastPrinted>
  <dcterms:created xsi:type="dcterms:W3CDTF">2021-02-26T20:57:00Z</dcterms:created>
  <dcterms:modified xsi:type="dcterms:W3CDTF">2021-02-26T20:57:00Z</dcterms:modified>
</cp:coreProperties>
</file>