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Pr="0014663F" w:rsidRDefault="00B2413F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14663F"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B2413F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14663F" w:rsidP="00173633">
          <w:pPr>
            <w:jc w:val="center"/>
          </w:pP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1840230" cy="713850"/>
                <wp:effectExtent l="171450" t="133350" r="369570" b="295800"/>
                <wp:docPr id="2" name="Imagen 10" descr="cid:image004.jpg@01D51B82.5AD710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12 Imagen" descr="cid:image004.jpg@01D51B82.5AD71080"/>
                        <pic:cNvPicPr/>
                      </pic:nvPicPr>
                      <pic:blipFill>
                        <a:blip r:embed="rId9" r:link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96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  <w:r w:rsidRPr="0014663F">
            <w:rPr>
              <w:noProof/>
              <w:lang w:val="es-SV" w:eastAsia="es-SV"/>
            </w:rPr>
            <w:drawing>
              <wp:inline distT="0" distB="0" distL="0" distR="0">
                <wp:extent cx="833385" cy="712858"/>
                <wp:effectExtent l="171450" t="133350" r="366765" b="296792"/>
                <wp:docPr id="3" name="Imagen 11" descr="cid:image001.jpg@01D52122.3109D3F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0 Imagen" descr="cid:image001.jpg@01D52122.3109D3F0"/>
                        <pic:cNvPicPr/>
                      </pic:nvPicPr>
                      <pic:blipFill>
                        <a:blip r:embed="rId11" r:link="rId1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164" cy="71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:rsidR="00B2413F" w:rsidRDefault="00B2413F" w:rsidP="0014663F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A31173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  <w:lang w:val="es-SV"/>
                      </w:rPr>
                      <w:t xml:space="preserve">UNIDAD DE GESTION DOCUMENTAL Y ARCHIVOS.                                 Actualizada , </w:t>
                    </w:r>
                    <w:r w:rsidR="008E6C29">
                      <w:rPr>
                        <w:color w:val="4F81BD" w:themeColor="accent1"/>
                        <w:lang w:val="es-SV"/>
                      </w:rPr>
                      <w:t>octubre</w:t>
                    </w:r>
                    <w:r>
                      <w:rPr>
                        <w:color w:val="4F81BD" w:themeColor="accent1"/>
                        <w:lang w:val="es-SV"/>
                      </w:rPr>
                      <w:t xml:space="preserve"> 2020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lastRenderedPageBreak/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9178" w:type="dxa"/>
        <w:tblLook w:val="04A0"/>
      </w:tblPr>
      <w:tblGrid>
        <w:gridCol w:w="2054"/>
        <w:gridCol w:w="7124"/>
      </w:tblGrid>
      <w:tr w:rsidR="007226F0" w:rsidTr="009D0502">
        <w:tc>
          <w:tcPr>
            <w:tcW w:w="9178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9D0502">
        <w:trPr>
          <w:trHeight w:val="805"/>
        </w:trPr>
        <w:tc>
          <w:tcPr>
            <w:tcW w:w="9178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9D0502">
        <w:tc>
          <w:tcPr>
            <w:tcW w:w="2093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85" w:type="dxa"/>
          </w:tcPr>
          <w:p w:rsidR="007226F0" w:rsidRDefault="007226F0" w:rsidP="00C1320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1.2FORMA AUTORIZADA DEL NOMBRE</w:t>
            </w:r>
          </w:p>
        </w:tc>
        <w:tc>
          <w:tcPr>
            <w:tcW w:w="7085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85" w:type="dxa"/>
            <w:vAlign w:val="center"/>
          </w:tcPr>
          <w:p w:rsidR="00A675B3" w:rsidRDefault="00A675B3" w:rsidP="00D107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85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9D0502">
        <w:trPr>
          <w:trHeight w:val="817"/>
        </w:trPr>
        <w:tc>
          <w:tcPr>
            <w:tcW w:w="9178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9D0502">
        <w:trPr>
          <w:trHeight w:val="559"/>
        </w:trPr>
        <w:tc>
          <w:tcPr>
            <w:tcW w:w="2093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85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nivel)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FC0999">
              <w:rPr>
                <w:b/>
                <w:sz w:val="24"/>
              </w:rPr>
              <w:t>sótano</w:t>
            </w:r>
            <w:r w:rsidR="005C2317">
              <w:rPr>
                <w:b/>
                <w:sz w:val="24"/>
              </w:rPr>
              <w:t>)</w:t>
            </w:r>
          </w:p>
          <w:p w:rsidR="00996DC5" w:rsidRPr="00994C98" w:rsidRDefault="00994C98" w:rsidP="00996DC5">
            <w:pPr>
              <w:rPr>
                <w:sz w:val="24"/>
              </w:rPr>
            </w:pPr>
            <w:r w:rsidRPr="00994C98">
              <w:rPr>
                <w:sz w:val="24"/>
              </w:rPr>
              <w:t>Torre RNPN</w:t>
            </w: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814C2C" w:rsidP="00996DC5">
            <w:pPr>
              <w:rPr>
                <w:sz w:val="24"/>
              </w:rPr>
            </w:pPr>
            <w:hyperlink r:id="rId13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9D0502">
        <w:trPr>
          <w:trHeight w:val="559"/>
        </w:trPr>
        <w:tc>
          <w:tcPr>
            <w:tcW w:w="2093" w:type="dxa"/>
          </w:tcPr>
          <w:p w:rsidR="006B38C2" w:rsidRPr="005C2317" w:rsidRDefault="006B38C2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85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4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5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9D0502">
        <w:trPr>
          <w:trHeight w:val="559"/>
        </w:trPr>
        <w:tc>
          <w:tcPr>
            <w:tcW w:w="2093" w:type="dxa"/>
          </w:tcPr>
          <w:p w:rsidR="00CD4D79" w:rsidRPr="005C2317" w:rsidRDefault="00CD4D79" w:rsidP="006B38C2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2.3PERSONAS DE 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Romero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</w:p>
          <w:p w:rsidR="00CD4D79" w:rsidRP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</w:tc>
      </w:tr>
      <w:tr w:rsidR="00586062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9D0502">
        <w:trPr>
          <w:trHeight w:val="836"/>
        </w:trPr>
        <w:tc>
          <w:tcPr>
            <w:tcW w:w="2093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85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9D0502">
        <w:trPr>
          <w:trHeight w:val="836"/>
        </w:trPr>
        <w:tc>
          <w:tcPr>
            <w:tcW w:w="2093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85" w:type="dxa"/>
          </w:tcPr>
          <w:p w:rsidR="00207AC5" w:rsidRPr="00B8160D" w:rsidRDefault="00B5138D" w:rsidP="00B5138D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 </w:t>
            </w:r>
            <w:r>
              <w:rPr>
                <w:sz w:val="24"/>
              </w:rPr>
              <w:t xml:space="preserve">la torre RNPN, situada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</w:tc>
      </w:tr>
      <w:tr w:rsidR="003D37C0" w:rsidTr="009D0502">
        <w:trPr>
          <w:trHeight w:val="836"/>
        </w:trPr>
        <w:tc>
          <w:tcPr>
            <w:tcW w:w="2093" w:type="dxa"/>
          </w:tcPr>
          <w:p w:rsidR="003D37C0" w:rsidRPr="005C2317" w:rsidRDefault="003D37C0" w:rsidP="00BF30B8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57F69" w:rsidRDefault="00C57F69" w:rsidP="00556400">
            <w:pPr>
              <w:rPr>
                <w:sz w:val="24"/>
              </w:rPr>
            </w:pP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9D0502">
        <w:trPr>
          <w:trHeight w:val="4765"/>
        </w:trPr>
        <w:tc>
          <w:tcPr>
            <w:tcW w:w="2093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bookmarkStart w:id="0" w:name="_MON_1656761096"/>
        <w:bookmarkEnd w:id="0"/>
        <w:tc>
          <w:tcPr>
            <w:tcW w:w="7085" w:type="dxa"/>
          </w:tcPr>
          <w:p w:rsidR="00C57F69" w:rsidRDefault="008E6C29" w:rsidP="00B60C91">
            <w:pPr>
              <w:ind w:right="-93" w:hanging="115"/>
              <w:jc w:val="both"/>
              <w:rPr>
                <w:sz w:val="24"/>
              </w:rPr>
            </w:pPr>
            <w:r w:rsidRPr="0016110F">
              <w:rPr>
                <w:sz w:val="24"/>
              </w:rPr>
              <w:object w:dxaOrig="15743" w:dyaOrig="10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5.5pt;height:242.25pt" o:ole="">
                  <v:imagedata r:id="rId17" o:title=""/>
                </v:shape>
                <o:OLEObject Type="Embed" ProgID="Word.Document.12" ShapeID="_x0000_i1025" DrawAspect="Content" ObjectID="_1664704992" r:id="rId18"/>
              </w:object>
            </w:r>
          </w:p>
        </w:tc>
      </w:tr>
      <w:tr w:rsidR="00C57F69" w:rsidTr="009D0502">
        <w:trPr>
          <w:trHeight w:val="836"/>
        </w:trPr>
        <w:tc>
          <w:tcPr>
            <w:tcW w:w="2093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85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A31173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resguardará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>los cuales a pasado de fase activa a 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1D2B0E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</w:t>
            </w:r>
            <w:r w:rsidR="0076645D">
              <w:rPr>
                <w:sz w:val="24"/>
              </w:rPr>
              <w:t xml:space="preserve"> y recibida</w:t>
            </w:r>
            <w:r w:rsidR="008E6C29"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9D0502">
        <w:trPr>
          <w:trHeight w:val="836"/>
        </w:trPr>
        <w:tc>
          <w:tcPr>
            <w:tcW w:w="2093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85" w:type="dxa"/>
          </w:tcPr>
          <w:p w:rsidR="00972E32" w:rsidRPr="00DD6D95" w:rsidRDefault="00B5138D" w:rsidP="00FB2D7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el sótano de las instalaciones del edificio conocido como la Torre RNPN, en </w:t>
            </w:r>
            <w:r w:rsidR="00FB2D77">
              <w:rPr>
                <w:sz w:val="24"/>
              </w:rPr>
              <w:t>la</w:t>
            </w:r>
            <w:r>
              <w:rPr>
                <w:sz w:val="24"/>
              </w:rPr>
              <w:t xml:space="preserve"> cual se encuentran además l</w:t>
            </w:r>
            <w:r w:rsidR="0028200C">
              <w:rPr>
                <w:sz w:val="24"/>
              </w:rPr>
              <w:t>a</w:t>
            </w:r>
            <w:r w:rsidR="00FB2D77">
              <w:rPr>
                <w:sz w:val="24"/>
              </w:rPr>
              <w:t xml:space="preserve"> mayor parte de las</w:t>
            </w:r>
            <w:r w:rsidR="0028200C">
              <w:rPr>
                <w:sz w:val="24"/>
              </w:rPr>
              <w:t xml:space="preserve"> oficinas administrativas centrales</w:t>
            </w:r>
            <w:r w:rsidR="00FB2D77">
              <w:rPr>
                <w:sz w:val="24"/>
              </w:rPr>
              <w:t>, distribuidas en los tres niveles de que consta el edificio; asimismo, existe otra edificación de un nivel conocido como el Anexo 3 y 4 donde se ubican el complemento de las oficinas administrativas. La torre RNPN</w:t>
            </w:r>
            <w:r w:rsidR="008633C5">
              <w:rPr>
                <w:sz w:val="24"/>
              </w:rPr>
              <w:t xml:space="preserve"> se </w:t>
            </w:r>
            <w:r w:rsidR="00FB2D77">
              <w:rPr>
                <w:sz w:val="24"/>
              </w:rPr>
              <w:t>encuentra</w:t>
            </w:r>
            <w:r w:rsidR="0028200C">
              <w:rPr>
                <w:sz w:val="24"/>
              </w:rPr>
              <w:t xml:space="preserve"> en la </w:t>
            </w:r>
            <w:r w:rsidR="00DD6D95" w:rsidRPr="00DD6D95">
              <w:rPr>
                <w:sz w:val="24"/>
              </w:rPr>
              <w:t>colonia Manuel José Arce, calle Douglas Vladimir Varela y Avenida Caballería, San Salvador.</w:t>
            </w:r>
            <w:r w:rsidR="00663604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Ministerio del Medio Ambiente y Recursos Naturales MARN, el Instituto Salvadoreño de Transformación Agraria ISTA, el MOP, parque de pelota, Mercado Nacional de Artesanías. La zona está </w:t>
            </w:r>
            <w:r w:rsidR="00072657">
              <w:rPr>
                <w:sz w:val="24"/>
              </w:rPr>
              <w:lastRenderedPageBreak/>
              <w:t xml:space="preserve">flanqueada por el </w:t>
            </w:r>
            <w:r w:rsidR="005C3F68">
              <w:rPr>
                <w:sz w:val="24"/>
              </w:rPr>
              <w:t>boulevard</w:t>
            </w:r>
            <w:r w:rsidR="00072657">
              <w:rPr>
                <w:sz w:val="24"/>
              </w:rPr>
              <w:t xml:space="preserve"> de los </w:t>
            </w:r>
            <w:r w:rsidR="005C3F68">
              <w:rPr>
                <w:sz w:val="24"/>
              </w:rPr>
              <w:t>Próceres</w:t>
            </w:r>
            <w:r w:rsidR="00072657">
              <w:rPr>
                <w:sz w:val="24"/>
              </w:rPr>
              <w:t xml:space="preserve"> y por la </w:t>
            </w:r>
            <w:r w:rsidR="00F44932">
              <w:rPr>
                <w:sz w:val="24"/>
              </w:rPr>
              <w:t>alameda Manuel Enrique Araujo</w:t>
            </w:r>
            <w:r w:rsidR="00072657">
              <w:rPr>
                <w:sz w:val="24"/>
              </w:rPr>
              <w:t>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3.7 FONDOS Y OTRAS COLECCIONES</w:t>
            </w:r>
          </w:p>
        </w:tc>
        <w:tc>
          <w:tcPr>
            <w:tcW w:w="7085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="00663604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3.8 INSTRUMENTOS DE DESCRIPCIÓN, GUIAS Y PUBLICACIONES CUSTODIADAS.</w:t>
            </w:r>
          </w:p>
        </w:tc>
        <w:tc>
          <w:tcPr>
            <w:tcW w:w="7085" w:type="dxa"/>
          </w:tcPr>
          <w:p w:rsidR="00FB2D77" w:rsidRDefault="00E32A90" w:rsidP="000816B1">
            <w:pPr>
              <w:rPr>
                <w:sz w:val="24"/>
              </w:rPr>
            </w:pPr>
            <w:r>
              <w:rPr>
                <w:sz w:val="24"/>
              </w:rPr>
              <w:t>Guía de Archivo del Registro Nacional de las Personas Naturales;</w:t>
            </w:r>
          </w:p>
          <w:p w:rsidR="00FB18F5" w:rsidRDefault="00FB2D77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>
              <w:rPr>
                <w:sz w:val="24"/>
              </w:rPr>
              <w:t xml:space="preserve"> proceso de actualización) </w:t>
            </w:r>
            <w:r w:rsidR="0028200C">
              <w:rPr>
                <w:sz w:val="24"/>
              </w:rPr>
              <w:t xml:space="preserve">Política Institucional de Gestión Documental; </w:t>
            </w:r>
          </w:p>
          <w:p w:rsidR="005C3F68" w:rsidRDefault="00046AE1" w:rsidP="000816B1">
            <w:pPr>
              <w:rPr>
                <w:sz w:val="24"/>
              </w:rPr>
            </w:pPr>
            <w:r>
              <w:rPr>
                <w:sz w:val="24"/>
              </w:rPr>
              <w:t>Normativa para el funcionamiento del CISED.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Criterios para la Valoración, Selección y Eliminación Documental;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Procedimiento para realizar la Valoración, Selección y Eliminación Documental;</w:t>
            </w:r>
          </w:p>
          <w:p w:rsidR="00022A59" w:rsidRDefault="00022A59" w:rsidP="000816B1">
            <w:pPr>
              <w:rPr>
                <w:sz w:val="24"/>
              </w:rPr>
            </w:pPr>
            <w:r>
              <w:rPr>
                <w:sz w:val="24"/>
              </w:rPr>
              <w:t>Procedimiento para Eliminación Documental.</w:t>
            </w:r>
          </w:p>
          <w:p w:rsidR="00FB18F5" w:rsidRDefault="00FB18F5" w:rsidP="000816B1">
            <w:pPr>
              <w:rPr>
                <w:sz w:val="24"/>
              </w:rPr>
            </w:pPr>
            <w:r>
              <w:rPr>
                <w:sz w:val="24"/>
              </w:rPr>
              <w:t>Tabla de Plazos de Conservación Documental para documentos de respaldo del</w:t>
            </w:r>
            <w:r w:rsidR="00E531C7">
              <w:rPr>
                <w:sz w:val="24"/>
              </w:rPr>
              <w:t xml:space="preserve"> Expediente Digital</w:t>
            </w:r>
            <w:r>
              <w:rPr>
                <w:sz w:val="24"/>
              </w:rPr>
              <w:t>, correspondientes a la Unidad de Supervisión y Control del Dui Nacional.</w:t>
            </w:r>
          </w:p>
          <w:p w:rsidR="00246536" w:rsidRDefault="00250664" w:rsidP="00022A59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</w:t>
            </w:r>
            <w:r w:rsidR="00AE51F5">
              <w:rPr>
                <w:sz w:val="24"/>
              </w:rPr>
              <w:t xml:space="preserve">la ordenación, transferencia, </w:t>
            </w:r>
            <w:r w:rsidR="00246536">
              <w:rPr>
                <w:sz w:val="24"/>
              </w:rPr>
              <w:t>resguardo, préstamo</w:t>
            </w:r>
            <w:r w:rsidR="00663604">
              <w:rPr>
                <w:sz w:val="24"/>
              </w:rPr>
              <w:t xml:space="preserve"> </w:t>
            </w:r>
            <w:r w:rsidR="00246536">
              <w:rPr>
                <w:sz w:val="24"/>
              </w:rPr>
              <w:t>y</w:t>
            </w:r>
            <w:r w:rsidR="00046AE1">
              <w:rPr>
                <w:sz w:val="24"/>
              </w:rPr>
              <w:t xml:space="preserve"> consulta</w:t>
            </w:r>
            <w:r w:rsidR="00246536">
              <w:rPr>
                <w:sz w:val="24"/>
              </w:rPr>
              <w:t xml:space="preserve"> de documentos</w:t>
            </w:r>
            <w:r w:rsidR="00022A59">
              <w:rPr>
                <w:sz w:val="24"/>
              </w:rPr>
              <w:t>.</w:t>
            </w:r>
          </w:p>
        </w:tc>
      </w:tr>
      <w:tr w:rsidR="00DD6D95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9D0502">
        <w:trPr>
          <w:trHeight w:val="836"/>
        </w:trPr>
        <w:tc>
          <w:tcPr>
            <w:tcW w:w="2093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924C60" w:rsidRDefault="00924C60" w:rsidP="00A6066A">
            <w:pPr>
              <w:rPr>
                <w:b/>
                <w:sz w:val="28"/>
              </w:rPr>
            </w:pP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lastRenderedPageBreak/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9D0502">
        <w:trPr>
          <w:trHeight w:val="836"/>
        </w:trPr>
        <w:tc>
          <w:tcPr>
            <w:tcW w:w="2093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85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>La Oficina de Información y Respuesta (OIR), se ubica en la primera planta de la Torre RNPN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9D0502">
        <w:trPr>
          <w:trHeight w:val="836"/>
        </w:trPr>
        <w:tc>
          <w:tcPr>
            <w:tcW w:w="2093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4568AE" w:rsidP="00DD6D95">
            <w:pPr>
              <w:rPr>
                <w:sz w:val="24"/>
              </w:rPr>
            </w:pPr>
            <w:r>
              <w:rPr>
                <w:sz w:val="24"/>
              </w:rPr>
              <w:t xml:space="preserve">La torre RNPN se encuentra en la </w:t>
            </w:r>
            <w:r w:rsidRPr="00DD6D95">
              <w:rPr>
                <w:sz w:val="24"/>
              </w:rPr>
              <w:t>colonia Manuel José Arce, calle Douglas Vladimir Varela y Avenida Caballería, San Salvador.</w:t>
            </w:r>
            <w:r>
              <w:rPr>
                <w:sz w:val="24"/>
              </w:rPr>
              <w:t xml:space="preserve"> En la zona convergen el Ministerio del Medio Ambiente y Recursos Naturales MARN, el Instituto Salvadoreño de Transformación Agraria ISTA, el MOP, parque de pelota, Mercado Nacional de Artesanías. La zona está flanqueada por el boulevard de los Próceres y por la alameda Manuel Enrique Araujo.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lastRenderedPageBreak/>
              <w:t>5. AREA DE SERVICIO</w:t>
            </w:r>
          </w:p>
        </w:tc>
      </w:tr>
      <w:tr w:rsidR="00BD2591" w:rsidTr="009D0502">
        <w:trPr>
          <w:trHeight w:val="836"/>
        </w:trPr>
        <w:tc>
          <w:tcPr>
            <w:tcW w:w="2093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85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9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</w:t>
            </w:r>
            <w:r w:rsidR="005D0297">
              <w:rPr>
                <w:sz w:val="24"/>
              </w:rPr>
              <w:t>las, aire acondicionado y baños y una zona de entretenimiento para los niños que acompañen a los adultos.</w:t>
            </w:r>
            <w:r>
              <w:rPr>
                <w:sz w:val="24"/>
              </w:rPr>
              <w:t xml:space="preserve"> Además de una rampa de acceso para personas discapacitadas.</w:t>
            </w:r>
            <w:r w:rsidR="005D0297">
              <w:rPr>
                <w:sz w:val="24"/>
              </w:rPr>
              <w:t xml:space="preserve"> Asimismo, se cuenta con cafeterías y jardines ubicados en los espacios circundantes al edificio, siempre al interior de las instalaciones.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6.1 IDENTIFICACIÓN DE LA DESCRIPCIÓN</w:t>
            </w:r>
          </w:p>
        </w:tc>
        <w:tc>
          <w:tcPr>
            <w:tcW w:w="7085" w:type="dxa"/>
            <w:vAlign w:val="center"/>
          </w:tcPr>
          <w:p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lastRenderedPageBreak/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85" w:type="dxa"/>
            <w:vAlign w:val="center"/>
          </w:tcPr>
          <w:p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8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r w:rsidR="009A6C6A">
              <w:rPr>
                <w:sz w:val="24"/>
              </w:rPr>
              <w:t>octava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9A6C6A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9A6C6A">
              <w:rPr>
                <w:sz w:val="24"/>
              </w:rPr>
              <w:t>octava</w:t>
            </w:r>
            <w:r>
              <w:rPr>
                <w:sz w:val="24"/>
              </w:rPr>
              <w:t xml:space="preserve"> revisión.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7085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</w:t>
            </w:r>
            <w:r w:rsidR="009D0502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>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Abril 2019</w:t>
            </w:r>
          </w:p>
          <w:p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>7ª Revisión:     Enero 2020</w:t>
            </w:r>
          </w:p>
          <w:p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>8ª Revisión:     Junio 2020</w:t>
            </w:r>
          </w:p>
          <w:p w:rsidR="00663604" w:rsidRDefault="00663604" w:rsidP="00663604">
            <w:pPr>
              <w:rPr>
                <w:sz w:val="24"/>
              </w:rPr>
            </w:pPr>
            <w:r>
              <w:rPr>
                <w:sz w:val="24"/>
              </w:rPr>
              <w:t>9ª Revisión:     Julio  2020</w:t>
            </w:r>
          </w:p>
          <w:p w:rsidR="008E6C29" w:rsidRDefault="008E6C29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10ª Revisión    Octubre 2020 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85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20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9D0502">
        <w:trPr>
          <w:trHeight w:val="3516"/>
        </w:trPr>
        <w:tc>
          <w:tcPr>
            <w:tcW w:w="2093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6.9 NOTAS DE MANTENIMIENT</w:t>
            </w:r>
            <w:r w:rsidR="009D0502">
              <w:rPr>
                <w:sz w:val="24"/>
              </w:rPr>
              <w:t>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  <w:r>
              <w:rPr>
                <w:sz w:val="24"/>
              </w:rPr>
              <w:t>9ª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  <w:r>
              <w:rPr>
                <w:sz w:val="24"/>
              </w:rPr>
              <w:t>10ª actualización</w:t>
            </w:r>
          </w:p>
        </w:tc>
        <w:tc>
          <w:tcPr>
            <w:tcW w:w="7085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407F01" w:rsidRDefault="00407F01" w:rsidP="00846569">
            <w:pPr>
              <w:rPr>
                <w:sz w:val="24"/>
              </w:rPr>
            </w:pP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2557A" w:rsidRDefault="0002557A" w:rsidP="00407F01">
            <w:pPr>
              <w:rPr>
                <w:sz w:val="24"/>
              </w:rPr>
            </w:pP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A23C47" w:rsidRDefault="00A23C47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Supervisión: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B4FD3" w:rsidRDefault="00EB4FD3" w:rsidP="00407F01">
            <w:pPr>
              <w:rPr>
                <w:sz w:val="24"/>
              </w:rPr>
            </w:pP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</w:t>
            </w:r>
          </w:p>
          <w:p w:rsidR="00846569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Oficia</w:t>
            </w:r>
            <w:r w:rsidR="009D0502">
              <w:rPr>
                <w:sz w:val="24"/>
              </w:rPr>
              <w:t>l</w:t>
            </w:r>
            <w:r>
              <w:rPr>
                <w:sz w:val="24"/>
              </w:rPr>
              <w:t xml:space="preserve"> de Gestión Documental y Archivos</w:t>
            </w:r>
          </w:p>
          <w:p w:rsidR="009D0502" w:rsidRDefault="009D0502" w:rsidP="0078463F">
            <w:pPr>
              <w:rPr>
                <w:sz w:val="24"/>
              </w:rPr>
            </w:pP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9D0502" w:rsidRPr="0078463F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632DC1">
      <w:headerReference w:type="default" r:id="rId21"/>
      <w:footerReference w:type="default" r:id="rId22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0AF" w:rsidRDefault="00EB00AF" w:rsidP="007B3C61">
      <w:pPr>
        <w:spacing w:after="0" w:line="240" w:lineRule="auto"/>
      </w:pPr>
      <w:r>
        <w:separator/>
      </w:r>
    </w:p>
  </w:endnote>
  <w:endnote w:type="continuationSeparator" w:id="1">
    <w:p w:rsidR="00EB00AF" w:rsidRDefault="00EB00AF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402E0" w:rsidRDefault="00F402E0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814C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14C2C">
              <w:rPr>
                <w:b/>
                <w:sz w:val="24"/>
                <w:szCs w:val="24"/>
              </w:rPr>
              <w:fldChar w:fldCharType="separate"/>
            </w:r>
            <w:r w:rsidR="006A5C94">
              <w:rPr>
                <w:b/>
                <w:noProof/>
              </w:rPr>
              <w:t>2</w:t>
            </w:r>
            <w:r w:rsidR="00814C2C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814C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14C2C">
              <w:rPr>
                <w:b/>
                <w:sz w:val="24"/>
                <w:szCs w:val="24"/>
              </w:rPr>
              <w:fldChar w:fldCharType="separate"/>
            </w:r>
            <w:r w:rsidR="006A5C94">
              <w:rPr>
                <w:b/>
                <w:noProof/>
              </w:rPr>
              <w:t>12</w:t>
            </w:r>
            <w:r w:rsidR="00814C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02E0" w:rsidRPr="007B3C61" w:rsidRDefault="00F402E0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0AF" w:rsidRDefault="00EB00AF" w:rsidP="007B3C61">
      <w:pPr>
        <w:spacing w:after="0" w:line="240" w:lineRule="auto"/>
      </w:pPr>
      <w:r>
        <w:separator/>
      </w:r>
    </w:p>
  </w:footnote>
  <w:footnote w:type="continuationSeparator" w:id="1">
    <w:p w:rsidR="00EB00AF" w:rsidRDefault="00EB00AF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2E0" w:rsidRPr="007B3C61" w:rsidRDefault="00F402E0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B3C61"/>
    <w:rsid w:val="00017B4E"/>
    <w:rsid w:val="00022A59"/>
    <w:rsid w:val="0002557A"/>
    <w:rsid w:val="00025A28"/>
    <w:rsid w:val="0004410F"/>
    <w:rsid w:val="00046AE1"/>
    <w:rsid w:val="0006010D"/>
    <w:rsid w:val="00063CE8"/>
    <w:rsid w:val="00072657"/>
    <w:rsid w:val="000816B1"/>
    <w:rsid w:val="00082A84"/>
    <w:rsid w:val="00093192"/>
    <w:rsid w:val="000A6B25"/>
    <w:rsid w:val="000B35D6"/>
    <w:rsid w:val="000B69FD"/>
    <w:rsid w:val="000D4869"/>
    <w:rsid w:val="000D5A59"/>
    <w:rsid w:val="00110C38"/>
    <w:rsid w:val="00117B51"/>
    <w:rsid w:val="00136D50"/>
    <w:rsid w:val="00136FEC"/>
    <w:rsid w:val="0014663F"/>
    <w:rsid w:val="001542E9"/>
    <w:rsid w:val="0016110F"/>
    <w:rsid w:val="00162D7D"/>
    <w:rsid w:val="00171844"/>
    <w:rsid w:val="00171F49"/>
    <w:rsid w:val="00173633"/>
    <w:rsid w:val="00196639"/>
    <w:rsid w:val="00197DEC"/>
    <w:rsid w:val="001D067C"/>
    <w:rsid w:val="001D2B0E"/>
    <w:rsid w:val="00207AC5"/>
    <w:rsid w:val="002204ED"/>
    <w:rsid w:val="00233B5B"/>
    <w:rsid w:val="00241323"/>
    <w:rsid w:val="00241EA3"/>
    <w:rsid w:val="00244875"/>
    <w:rsid w:val="0024492B"/>
    <w:rsid w:val="00246536"/>
    <w:rsid w:val="00250664"/>
    <w:rsid w:val="00262AEF"/>
    <w:rsid w:val="002651D7"/>
    <w:rsid w:val="00281C60"/>
    <w:rsid w:val="0028200C"/>
    <w:rsid w:val="002847BF"/>
    <w:rsid w:val="002901D5"/>
    <w:rsid w:val="002A4EA4"/>
    <w:rsid w:val="002B2574"/>
    <w:rsid w:val="002D4DB4"/>
    <w:rsid w:val="002E22B5"/>
    <w:rsid w:val="00374564"/>
    <w:rsid w:val="003752B6"/>
    <w:rsid w:val="003A4F4F"/>
    <w:rsid w:val="003B1794"/>
    <w:rsid w:val="003D36D3"/>
    <w:rsid w:val="003D37C0"/>
    <w:rsid w:val="003E0732"/>
    <w:rsid w:val="003E097C"/>
    <w:rsid w:val="003E6244"/>
    <w:rsid w:val="003E7EC4"/>
    <w:rsid w:val="003F3116"/>
    <w:rsid w:val="00405901"/>
    <w:rsid w:val="00407F01"/>
    <w:rsid w:val="0042196E"/>
    <w:rsid w:val="004500EE"/>
    <w:rsid w:val="004568AE"/>
    <w:rsid w:val="004600F5"/>
    <w:rsid w:val="00462F72"/>
    <w:rsid w:val="004802BF"/>
    <w:rsid w:val="004818EC"/>
    <w:rsid w:val="00493D47"/>
    <w:rsid w:val="004A501F"/>
    <w:rsid w:val="004A7EDA"/>
    <w:rsid w:val="004C7A2F"/>
    <w:rsid w:val="004D081E"/>
    <w:rsid w:val="004E466C"/>
    <w:rsid w:val="00520F2F"/>
    <w:rsid w:val="00542B32"/>
    <w:rsid w:val="00542D6A"/>
    <w:rsid w:val="00550960"/>
    <w:rsid w:val="00556400"/>
    <w:rsid w:val="005569D6"/>
    <w:rsid w:val="0058527A"/>
    <w:rsid w:val="00585928"/>
    <w:rsid w:val="00586062"/>
    <w:rsid w:val="00590591"/>
    <w:rsid w:val="00592A9E"/>
    <w:rsid w:val="005A3E38"/>
    <w:rsid w:val="005A4EC1"/>
    <w:rsid w:val="005A527E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5F7887"/>
    <w:rsid w:val="00607669"/>
    <w:rsid w:val="00611A4C"/>
    <w:rsid w:val="00632DC1"/>
    <w:rsid w:val="006410ED"/>
    <w:rsid w:val="00661AA0"/>
    <w:rsid w:val="00663604"/>
    <w:rsid w:val="00665A97"/>
    <w:rsid w:val="006A2F16"/>
    <w:rsid w:val="006A5C94"/>
    <w:rsid w:val="006B38C2"/>
    <w:rsid w:val="006C16C9"/>
    <w:rsid w:val="006D0240"/>
    <w:rsid w:val="006D47F6"/>
    <w:rsid w:val="006F3644"/>
    <w:rsid w:val="00707A84"/>
    <w:rsid w:val="007226F0"/>
    <w:rsid w:val="00723A73"/>
    <w:rsid w:val="00731663"/>
    <w:rsid w:val="00733C93"/>
    <w:rsid w:val="00754228"/>
    <w:rsid w:val="00755DE1"/>
    <w:rsid w:val="007569B6"/>
    <w:rsid w:val="00763A80"/>
    <w:rsid w:val="0076645D"/>
    <w:rsid w:val="007666D6"/>
    <w:rsid w:val="007671FD"/>
    <w:rsid w:val="0077762B"/>
    <w:rsid w:val="00784047"/>
    <w:rsid w:val="0078463F"/>
    <w:rsid w:val="00785CFC"/>
    <w:rsid w:val="0079506C"/>
    <w:rsid w:val="007B3C61"/>
    <w:rsid w:val="007C2C98"/>
    <w:rsid w:val="007C74BF"/>
    <w:rsid w:val="007E75C8"/>
    <w:rsid w:val="007F71F9"/>
    <w:rsid w:val="00814C2C"/>
    <w:rsid w:val="00831C35"/>
    <w:rsid w:val="008359BF"/>
    <w:rsid w:val="00846569"/>
    <w:rsid w:val="00851300"/>
    <w:rsid w:val="008616DB"/>
    <w:rsid w:val="008633C5"/>
    <w:rsid w:val="00877D65"/>
    <w:rsid w:val="0088445A"/>
    <w:rsid w:val="008B4513"/>
    <w:rsid w:val="008B6753"/>
    <w:rsid w:val="008C128A"/>
    <w:rsid w:val="008E6C29"/>
    <w:rsid w:val="008F3741"/>
    <w:rsid w:val="008F3897"/>
    <w:rsid w:val="00912A46"/>
    <w:rsid w:val="009141F4"/>
    <w:rsid w:val="00924C60"/>
    <w:rsid w:val="00931362"/>
    <w:rsid w:val="00937E1E"/>
    <w:rsid w:val="0097098B"/>
    <w:rsid w:val="00972E32"/>
    <w:rsid w:val="009777AC"/>
    <w:rsid w:val="00985BD7"/>
    <w:rsid w:val="00994C98"/>
    <w:rsid w:val="00996DC5"/>
    <w:rsid w:val="00997DBF"/>
    <w:rsid w:val="009A271C"/>
    <w:rsid w:val="009A37AC"/>
    <w:rsid w:val="009A6B08"/>
    <w:rsid w:val="009A6C6A"/>
    <w:rsid w:val="009C0A63"/>
    <w:rsid w:val="009C1A77"/>
    <w:rsid w:val="009C614D"/>
    <w:rsid w:val="009C7E09"/>
    <w:rsid w:val="009D0502"/>
    <w:rsid w:val="00A00DB3"/>
    <w:rsid w:val="00A15920"/>
    <w:rsid w:val="00A23C47"/>
    <w:rsid w:val="00A31173"/>
    <w:rsid w:val="00A31D83"/>
    <w:rsid w:val="00A37192"/>
    <w:rsid w:val="00A6066A"/>
    <w:rsid w:val="00A675B3"/>
    <w:rsid w:val="00A94D95"/>
    <w:rsid w:val="00AA6685"/>
    <w:rsid w:val="00AA7081"/>
    <w:rsid w:val="00AB190E"/>
    <w:rsid w:val="00AC360E"/>
    <w:rsid w:val="00AC467A"/>
    <w:rsid w:val="00AD42DC"/>
    <w:rsid w:val="00AE51F5"/>
    <w:rsid w:val="00AE6276"/>
    <w:rsid w:val="00B15AAE"/>
    <w:rsid w:val="00B16714"/>
    <w:rsid w:val="00B2413F"/>
    <w:rsid w:val="00B24943"/>
    <w:rsid w:val="00B33DB6"/>
    <w:rsid w:val="00B5138D"/>
    <w:rsid w:val="00B60C91"/>
    <w:rsid w:val="00B613F1"/>
    <w:rsid w:val="00B708F1"/>
    <w:rsid w:val="00B718E8"/>
    <w:rsid w:val="00B73B86"/>
    <w:rsid w:val="00B8160D"/>
    <w:rsid w:val="00B9331C"/>
    <w:rsid w:val="00B94A4D"/>
    <w:rsid w:val="00BD2591"/>
    <w:rsid w:val="00BD32E4"/>
    <w:rsid w:val="00BE3DC2"/>
    <w:rsid w:val="00BF1696"/>
    <w:rsid w:val="00BF30B8"/>
    <w:rsid w:val="00C03131"/>
    <w:rsid w:val="00C07020"/>
    <w:rsid w:val="00C1320E"/>
    <w:rsid w:val="00C2537F"/>
    <w:rsid w:val="00C306FC"/>
    <w:rsid w:val="00C30A04"/>
    <w:rsid w:val="00C359DD"/>
    <w:rsid w:val="00C41A6B"/>
    <w:rsid w:val="00C46661"/>
    <w:rsid w:val="00C56F16"/>
    <w:rsid w:val="00C57154"/>
    <w:rsid w:val="00C57F69"/>
    <w:rsid w:val="00C607F0"/>
    <w:rsid w:val="00C63510"/>
    <w:rsid w:val="00CA3626"/>
    <w:rsid w:val="00CA3AE8"/>
    <w:rsid w:val="00CB58A6"/>
    <w:rsid w:val="00CB71AF"/>
    <w:rsid w:val="00CC148C"/>
    <w:rsid w:val="00CD2F1A"/>
    <w:rsid w:val="00CD4D79"/>
    <w:rsid w:val="00D03BE1"/>
    <w:rsid w:val="00D0407B"/>
    <w:rsid w:val="00D07280"/>
    <w:rsid w:val="00D10703"/>
    <w:rsid w:val="00D12959"/>
    <w:rsid w:val="00D143E9"/>
    <w:rsid w:val="00D16349"/>
    <w:rsid w:val="00D323D7"/>
    <w:rsid w:val="00D32767"/>
    <w:rsid w:val="00D73D46"/>
    <w:rsid w:val="00D774E2"/>
    <w:rsid w:val="00D8103D"/>
    <w:rsid w:val="00D83E9E"/>
    <w:rsid w:val="00D968FA"/>
    <w:rsid w:val="00DA43D7"/>
    <w:rsid w:val="00DA6CAC"/>
    <w:rsid w:val="00DB3238"/>
    <w:rsid w:val="00DD6D95"/>
    <w:rsid w:val="00DF06D7"/>
    <w:rsid w:val="00E00C72"/>
    <w:rsid w:val="00E07415"/>
    <w:rsid w:val="00E32A90"/>
    <w:rsid w:val="00E37937"/>
    <w:rsid w:val="00E41234"/>
    <w:rsid w:val="00E531C7"/>
    <w:rsid w:val="00E569DE"/>
    <w:rsid w:val="00E73B96"/>
    <w:rsid w:val="00E77FA7"/>
    <w:rsid w:val="00E92DEB"/>
    <w:rsid w:val="00E94B67"/>
    <w:rsid w:val="00EA5C4D"/>
    <w:rsid w:val="00EB00AF"/>
    <w:rsid w:val="00EB4FD3"/>
    <w:rsid w:val="00EC4669"/>
    <w:rsid w:val="00EE3D97"/>
    <w:rsid w:val="00EE58DD"/>
    <w:rsid w:val="00F2717B"/>
    <w:rsid w:val="00F33887"/>
    <w:rsid w:val="00F402E0"/>
    <w:rsid w:val="00F40966"/>
    <w:rsid w:val="00F44932"/>
    <w:rsid w:val="00F56B38"/>
    <w:rsid w:val="00F70B46"/>
    <w:rsid w:val="00F77A43"/>
    <w:rsid w:val="00F966CE"/>
    <w:rsid w:val="00FA0BA7"/>
    <w:rsid w:val="00FA666C"/>
    <w:rsid w:val="00FB18F5"/>
    <w:rsid w:val="00FB2D77"/>
    <w:rsid w:val="00FC0999"/>
    <w:rsid w:val="00FC227C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npn.gob.sv" TargetMode="External"/><Relationship Id="rId18" Type="http://schemas.openxmlformats.org/officeDocument/2006/relationships/package" Target="embeddings/Documento_de_Microsoft_Office_Word1.docx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cid:image002.jpg@01D52773.CAA941B0" TargetMode="Externa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://www.rnpn.gob.s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fdiaz@rnpn.gob.sv" TargetMode="External"/><Relationship Id="rId23" Type="http://schemas.openxmlformats.org/officeDocument/2006/relationships/fontTable" Target="fontTable.xml"/><Relationship Id="rId10" Type="http://schemas.openxmlformats.org/officeDocument/2006/relationships/image" Target="cid:image004.jpg@01D51B82.5AD71080" TargetMode="External"/><Relationship Id="rId19" Type="http://schemas.openxmlformats.org/officeDocument/2006/relationships/hyperlink" Target="http://www.rnpn.gob.s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fromero@rnpn.gob.sv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53B27E-9447-491E-B823-5CB862D24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2684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octubre 2020</dc:creator>
  <cp:lastModifiedBy>aerodriguez</cp:lastModifiedBy>
  <cp:revision>2</cp:revision>
  <cp:lastPrinted>2019-08-26T17:26:00Z</cp:lastPrinted>
  <dcterms:created xsi:type="dcterms:W3CDTF">2020-10-20T19:17:00Z</dcterms:created>
  <dcterms:modified xsi:type="dcterms:W3CDTF">2020-10-20T19:17:00Z</dcterms:modified>
</cp:coreProperties>
</file>