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42" w:rsidRDefault="00895442" w:rsidP="00895442">
      <w:pPr>
        <w:pStyle w:val="NormalWeb"/>
        <w:spacing w:line="360" w:lineRule="auto"/>
        <w:jc w:val="both"/>
      </w:pPr>
      <w:r>
        <w:rPr>
          <w:b/>
          <w:color w:val="000000"/>
          <w:lang w:val="es-MX"/>
        </w:rPr>
        <w:t xml:space="preserve">ACTA  NUMERO  VEINTICINCO.  </w:t>
      </w:r>
      <w:r>
        <w:rPr>
          <w:color w:val="000000"/>
          <w:lang w:val="es-MX"/>
        </w:rPr>
        <w:t xml:space="preserve">En  el  salón  de  sesiones  de  la  Alcaldía  Municipal de Quezaltepeque,  a  las catorce horas, del día tres del mes de noviembre de dos mil veintiuno, se realizó sesión Ordinaria convocada y presidida por el Alcalde Municipal 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xml:space="preserve">; Licda. Rosa </w:t>
      </w:r>
      <w:proofErr w:type="spellStart"/>
      <w:r>
        <w:rPr>
          <w:color w:val="000000"/>
          <w:lang w:val="es-MX"/>
        </w:rPr>
        <w:t>Evelina</w:t>
      </w:r>
      <w:proofErr w:type="spellEnd"/>
      <w:r>
        <w:rPr>
          <w:color w:val="000000"/>
          <w:lang w:val="es-MX"/>
        </w:rPr>
        <w:t xml:space="preserve">  Rodríguez de López; y del  Secretario Municipal don Rubén Alonso Castillo Gámez.  Se dio inicio a la Sesión con una oración, para lo cual se designó al Cuarto Regidor Lic. José Miguel Romero Monroy, 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Vista la nota de fecha 03 de noviembre de 2021, presentada por el Lic. Mario Wilfredo Díaz Sanabria, Gerente Financiero de esta Institución, en la cual solicita se apruebe, las reprogramaciones presupuestarias, debido a que el saldo presupuestario en los específicos, del Presupuesto 2021, no es suficiente para finalizar el ejercicio fiscal 2021. El Concejo Municipal en uso de sus facultades legales, ACUERDA: Autorizar a la Gerencia Financiera, para elaborar las reprogramaciones presupuestarias, para efectuar refuerzo de saldos de específicos necesarios, para finalizar el ejercicio fiscal 2021. COMUNIQUESE. </w:t>
      </w:r>
      <w:r>
        <w:rPr>
          <w:b/>
        </w:rPr>
        <w:t xml:space="preserve">ACUERDO NÚMERO DOS. </w:t>
      </w:r>
      <w:r>
        <w:t xml:space="preserve">Vista la nota de fecha 01 de noviembre de 2021, presentada por el Lic. Damián Edilberto Velásquez Hernández, Jefe de la UACI de esta Institución, en la cual informa que el Registro del Estado Familiar, ha solicitado la compra de tres RIBBONS COLOR, que será utilizado en la impresora de extensión de carnet de minoridad. Por lo que, basado en el Artículo 39 Inciso segundo y Art. 40 literal b) de la Ley de Adquisiciones y Contrataciones de la Administración Pública (LACAP), solicita se adjudique y elabore acuerdo de pago a nombre del señor JORGE ERNESTO PEÑA ORELLANA, la referida compra, por un monto de $ 210.00.  El Concejo Municipal en uso de sus facultades legales, ACUERDA: </w:t>
      </w:r>
      <w:r>
        <w:rPr>
          <w:b/>
        </w:rPr>
        <w:t>a)</w:t>
      </w:r>
      <w:r>
        <w:t xml:space="preserve"> Adjudicar al señor </w:t>
      </w:r>
      <w:r>
        <w:rPr>
          <w:b/>
        </w:rPr>
        <w:t xml:space="preserve">JORGE </w:t>
      </w:r>
      <w:r>
        <w:rPr>
          <w:b/>
        </w:rPr>
        <w:lastRenderedPageBreak/>
        <w:t>ERNESTO PEÑA ORELLANA</w:t>
      </w:r>
      <w:r>
        <w:t xml:space="preserve">, la compra de </w:t>
      </w:r>
      <w:r>
        <w:rPr>
          <w:b/>
        </w:rPr>
        <w:t>3- RIBBONS COLOR IMPRESOR MARCA ZEBRA MODELO ZXP 3 200 imágenes, b)</w:t>
      </w:r>
      <w:r>
        <w:t xml:space="preserve"> Autorizar a la señora Tesorera Municipal, para que, de la cuenta </w:t>
      </w:r>
      <w:r>
        <w:rPr>
          <w:b/>
        </w:rPr>
        <w:t xml:space="preserve">FONDOS PROPIOS # 577-000324-2 del Banco Agrícola,  S.  A,  denominada  Alcaldía  Municipal de Quezaltepeque, </w:t>
      </w:r>
      <w:r>
        <w:t xml:space="preserve">emita cheque a nombre del señor </w:t>
      </w:r>
      <w:r>
        <w:rPr>
          <w:b/>
        </w:rPr>
        <w:t>JORGE ERNESTO PEÑA ORELLANA</w:t>
      </w:r>
      <w:r>
        <w:t xml:space="preserve">, por la cantidad de </w:t>
      </w:r>
      <w:r>
        <w:rPr>
          <w:b/>
        </w:rPr>
        <w:t>$ 210.00</w:t>
      </w:r>
      <w:r>
        <w:t xml:space="preserve">, para efectuar la compra contra entrega de los 3- </w:t>
      </w:r>
      <w:proofErr w:type="spellStart"/>
      <w:r>
        <w:t>Ribbons</w:t>
      </w:r>
      <w:proofErr w:type="spellEnd"/>
      <w:r>
        <w:t xml:space="preserve"> color. El cheque será amparado por la factura que el referido proveedor emita, cuando se realice la compra. Se autoriza a la Unidad Financiera Institucional, para aplicar el específico Presupuestario correspondiente. COMUNIQUESE. </w:t>
      </w:r>
      <w:r>
        <w:rPr>
          <w:b/>
        </w:rPr>
        <w:t xml:space="preserve">ACUERDO NÚMERO TRES. </w:t>
      </w:r>
      <w:r>
        <w:t xml:space="preserve">Vista la nota recibida el día 19 de octubre de 2021, presentada por la señora </w:t>
      </w:r>
      <w:proofErr w:type="spellStart"/>
      <w:r>
        <w:t>Karlen</w:t>
      </w:r>
      <w:proofErr w:type="spellEnd"/>
      <w:r>
        <w:t xml:space="preserve"> Reyes, Coordinadora de la Unidad de la Mujer y Familia, en la cual manifiesta que tomando como base legal el </w:t>
      </w:r>
      <w:r>
        <w:rPr>
          <w:b/>
        </w:rPr>
        <w:t>Art. 203 de la Constitución</w:t>
      </w:r>
      <w:r>
        <w:t xml:space="preserve">, establece la autonomía de los Municipios en el ámbito administrativo, lo cual les otorga la facultad normativa como gobiernos locales de realizar y ejecutar los planes de desarrollo local que estimen pertinentes, el </w:t>
      </w:r>
      <w:r>
        <w:rPr>
          <w:b/>
        </w:rPr>
        <w:t>Art. 2 Inciso 1º Código Municipal</w:t>
      </w:r>
      <w:r>
        <w:t xml:space="preserve">, establece que: los municipios están encargados de la rectoría y gerencia del bien común local, en coordinación con las políticas y actuaciones nacionales, orientadas al bien común general, gozando para cumplir con dichas funciones del poder, autoridad y autonomía suficiente; y el </w:t>
      </w:r>
      <w:r>
        <w:rPr>
          <w:b/>
        </w:rPr>
        <w:t>Art. 4 Numeral 29 del Código Municipal,</w:t>
      </w:r>
      <w:r>
        <w:t xml:space="preserve"> establece que es competencia municipal: la promoción y desarrollo de programas y actividades destinadas a fortalecer la equidad de género, por medio de la creación de la Unidad Municipal de la Mujer; POR LO QUE, solicita se autorice el </w:t>
      </w:r>
      <w:r>
        <w:rPr>
          <w:b/>
        </w:rPr>
        <w:t>“MANUAL PARA COMITES COMUNITARIOS DE MUJERES”</w:t>
      </w:r>
      <w:r>
        <w:t xml:space="preserve">.  El Concejo Municipal en uso de sus facultades legales, ACUERDA: Aprobar el </w:t>
      </w:r>
      <w:r>
        <w:rPr>
          <w:b/>
        </w:rPr>
        <w:t xml:space="preserve">MANUAL PARA COMITES COMUNITARIOS DE MUJERES, </w:t>
      </w:r>
      <w:r>
        <w:t xml:space="preserve">el cual consta  de 11 numerales, y será implementado por la Unidad de la Mujer y Familia, dentro de su política pública, con enfoque de derecho, y tiene como finalidad promover el desarrollo de las mujeres de una forma integral, a través de mecanismos estratégicos en los diferentes lugares del municipio. COMUNIQUESE. Se da por terminada la Sesión con una oración, para lo cual se delega </w:t>
      </w:r>
      <w:r>
        <w:rPr>
          <w:color w:val="000000"/>
          <w:lang w:val="es-MX"/>
        </w:rPr>
        <w:t xml:space="preserve">al Síndico Municipal Lic. Mauricio Edgardo Guerra </w:t>
      </w:r>
      <w:proofErr w:type="spellStart"/>
      <w:r>
        <w:rPr>
          <w:color w:val="000000"/>
          <w:lang w:val="es-MX"/>
        </w:rPr>
        <w:t>Avilez</w:t>
      </w:r>
      <w:proofErr w:type="spellEnd"/>
      <w:r>
        <w:rPr>
          <w:color w:val="000000"/>
          <w:lang w:val="es-MX"/>
        </w:rPr>
        <w:t xml:space="preserve">. </w:t>
      </w:r>
      <w:r>
        <w:t>Y no habiendo más que hacer constar en la presente acta, se da por terminada y firmamos.</w:t>
      </w:r>
    </w:p>
    <w:p w:rsidR="00895442" w:rsidRDefault="00895442" w:rsidP="00895442">
      <w:pPr>
        <w:pStyle w:val="NormalWeb"/>
        <w:spacing w:line="360" w:lineRule="auto"/>
        <w:jc w:val="both"/>
      </w:pPr>
    </w:p>
    <w:p w:rsidR="00895442" w:rsidRDefault="00895442" w:rsidP="00895442">
      <w:pPr>
        <w:pStyle w:val="Standard"/>
        <w:spacing w:before="280"/>
        <w:rPr>
          <w:lang w:val="es-MX"/>
        </w:rPr>
      </w:pPr>
    </w:p>
    <w:p w:rsidR="00895442" w:rsidRDefault="00895442" w:rsidP="00895442">
      <w:pPr>
        <w:pStyle w:val="Standard"/>
        <w:spacing w:before="280"/>
        <w:rPr>
          <w:lang w:val="es-MX"/>
        </w:rPr>
      </w:pPr>
    </w:p>
    <w:p w:rsidR="00895442" w:rsidRDefault="00895442" w:rsidP="00895442">
      <w:pPr>
        <w:pStyle w:val="Standard"/>
        <w:spacing w:before="280"/>
        <w:rPr>
          <w:lang w:val="es-MX"/>
        </w:rPr>
      </w:pPr>
    </w:p>
    <w:p w:rsidR="00895442" w:rsidRDefault="00895442" w:rsidP="00895442">
      <w:pPr>
        <w:pStyle w:val="Standard"/>
        <w:spacing w:before="280"/>
        <w:ind w:left="-142"/>
        <w:jc w:val="center"/>
      </w:pPr>
      <w:r>
        <w:rPr>
          <w:lang w:val="es-MX"/>
        </w:rPr>
        <w:t xml:space="preserve">LIC. FERMIN FELICIANO HENRIQUEZ RIVAS                                                                                                                      </w:t>
      </w:r>
      <w:r>
        <w:rPr>
          <w:sz w:val="20"/>
          <w:szCs w:val="20"/>
          <w:lang w:val="es-MX"/>
        </w:rPr>
        <w:t>ALCALDE MUNICIPAL</w:t>
      </w:r>
    </w:p>
    <w:p w:rsidR="00895442" w:rsidRDefault="00895442" w:rsidP="00895442">
      <w:pPr>
        <w:pStyle w:val="Standard"/>
        <w:spacing w:before="280"/>
      </w:pPr>
    </w:p>
    <w:p w:rsidR="00895442" w:rsidRDefault="00895442" w:rsidP="00895442">
      <w:pPr>
        <w:pStyle w:val="Standard"/>
        <w:spacing w:before="280"/>
      </w:pPr>
    </w:p>
    <w:p w:rsidR="00895442" w:rsidRDefault="00895442" w:rsidP="00895442">
      <w:pPr>
        <w:pStyle w:val="Standard"/>
        <w:spacing w:before="280"/>
        <w:rPr>
          <w:sz w:val="18"/>
          <w:szCs w:val="18"/>
        </w:rPr>
      </w:pPr>
    </w:p>
    <w:p w:rsidR="00895442" w:rsidRDefault="00895442" w:rsidP="00895442">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895442" w:rsidRDefault="00895442" w:rsidP="00895442">
      <w:pPr>
        <w:pStyle w:val="NormalWeb"/>
        <w:spacing w:before="0" w:after="0"/>
        <w:ind w:left="-142"/>
        <w:rPr>
          <w:sz w:val="20"/>
          <w:szCs w:val="20"/>
          <w:lang w:val="es-MX"/>
        </w:rPr>
      </w:pPr>
      <w:r>
        <w:rPr>
          <w:sz w:val="20"/>
          <w:szCs w:val="20"/>
          <w:lang w:val="es-MX"/>
        </w:rPr>
        <w:t xml:space="preserve">                   SINDICO  MUNICIPAL                                                                PRIMER   REGIDOR</w:t>
      </w:r>
    </w:p>
    <w:p w:rsidR="00895442" w:rsidRDefault="00895442" w:rsidP="00895442">
      <w:pPr>
        <w:pStyle w:val="NormalWeb"/>
        <w:spacing w:after="0"/>
        <w:rPr>
          <w:sz w:val="20"/>
          <w:szCs w:val="20"/>
          <w:lang w:val="es-MX"/>
        </w:rPr>
      </w:pPr>
    </w:p>
    <w:p w:rsidR="00895442" w:rsidRDefault="00895442" w:rsidP="00895442">
      <w:pPr>
        <w:pStyle w:val="NormalWeb"/>
        <w:spacing w:after="0"/>
        <w:rPr>
          <w:sz w:val="20"/>
          <w:szCs w:val="20"/>
          <w:lang w:val="es-MX"/>
        </w:rPr>
      </w:pPr>
    </w:p>
    <w:p w:rsidR="00895442" w:rsidRDefault="00895442" w:rsidP="00895442">
      <w:pPr>
        <w:pStyle w:val="NormalWeb"/>
        <w:spacing w:after="0"/>
        <w:rPr>
          <w:sz w:val="20"/>
          <w:szCs w:val="20"/>
          <w:lang w:val="es-MX"/>
        </w:rPr>
      </w:pPr>
    </w:p>
    <w:p w:rsidR="00895442" w:rsidRDefault="00895442" w:rsidP="00895442">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895442" w:rsidRDefault="00895442" w:rsidP="00895442">
      <w:pPr>
        <w:pStyle w:val="NormalWeb"/>
        <w:spacing w:after="0"/>
        <w:rPr>
          <w:sz w:val="18"/>
          <w:szCs w:val="18"/>
          <w:lang w:val="es-MX"/>
        </w:rPr>
      </w:pPr>
    </w:p>
    <w:p w:rsidR="00895442" w:rsidRDefault="00895442" w:rsidP="00895442">
      <w:pPr>
        <w:pStyle w:val="NormalWeb"/>
        <w:spacing w:after="0"/>
        <w:ind w:left="426" w:hanging="426"/>
        <w:rPr>
          <w:sz w:val="18"/>
          <w:szCs w:val="18"/>
          <w:lang w:val="es-MX"/>
        </w:rPr>
      </w:pPr>
    </w:p>
    <w:p w:rsidR="00895442" w:rsidRDefault="00895442" w:rsidP="00895442">
      <w:pPr>
        <w:pStyle w:val="NormalWeb"/>
        <w:spacing w:after="0"/>
        <w:ind w:left="426" w:hanging="426"/>
        <w:rPr>
          <w:sz w:val="18"/>
          <w:szCs w:val="18"/>
          <w:lang w:val="es-MX"/>
        </w:rPr>
      </w:pPr>
    </w:p>
    <w:p w:rsidR="00895442" w:rsidRDefault="00895442" w:rsidP="00895442">
      <w:pPr>
        <w:pStyle w:val="NormalWeb"/>
        <w:spacing w:after="0"/>
        <w:ind w:left="426" w:hanging="426"/>
      </w:pPr>
      <w:r>
        <w:rPr>
          <w:sz w:val="18"/>
          <w:szCs w:val="18"/>
          <w:lang w:val="es-MX"/>
        </w:rPr>
        <w:t>LIC. JOSE MIGUEL ROMERO MONROY                            DRA. GABRIELA DEL MILAGRO CHICAS GIRON                                           CUARTO  REGIDOR                                                                         QUINTA  REGIDORA</w:t>
      </w:r>
    </w:p>
    <w:p w:rsidR="00895442" w:rsidRDefault="00895442" w:rsidP="00895442">
      <w:pPr>
        <w:pStyle w:val="NormalWeb"/>
        <w:spacing w:after="0"/>
        <w:rPr>
          <w:sz w:val="20"/>
          <w:szCs w:val="20"/>
          <w:lang w:val="es-MX"/>
        </w:rPr>
      </w:pPr>
    </w:p>
    <w:p w:rsidR="00895442" w:rsidRDefault="00895442" w:rsidP="00895442">
      <w:pPr>
        <w:pStyle w:val="NormalWeb"/>
        <w:spacing w:after="0"/>
        <w:rPr>
          <w:sz w:val="20"/>
          <w:szCs w:val="20"/>
          <w:lang w:val="es-MX"/>
        </w:rPr>
      </w:pPr>
    </w:p>
    <w:p w:rsidR="00895442" w:rsidRDefault="00895442" w:rsidP="00895442">
      <w:pPr>
        <w:pStyle w:val="NormalWeb"/>
        <w:spacing w:after="0"/>
        <w:rPr>
          <w:sz w:val="20"/>
          <w:szCs w:val="20"/>
          <w:lang w:val="es-MX"/>
        </w:rPr>
      </w:pPr>
    </w:p>
    <w:p w:rsidR="00895442" w:rsidRDefault="00895442" w:rsidP="00895442">
      <w:pPr>
        <w:pStyle w:val="NormalWeb"/>
        <w:spacing w:after="0"/>
        <w:ind w:left="851" w:hanging="851"/>
        <w:rPr>
          <w:sz w:val="18"/>
          <w:szCs w:val="18"/>
          <w:lang w:val="es-MX"/>
        </w:rPr>
      </w:pPr>
      <w:r>
        <w:rPr>
          <w:sz w:val="18"/>
          <w:szCs w:val="18"/>
          <w:lang w:val="es-MX"/>
        </w:rPr>
        <w:t>KARLA IVETTE ARIAS VELASQUEZ                              LIC. SALVADOR ENRIQUE SAGET FIGUEROA                           SEXTA REGIDORA                                                                       SEPTIMO  REGIDOR</w:t>
      </w:r>
    </w:p>
    <w:p w:rsidR="00895442" w:rsidRDefault="00895442" w:rsidP="00895442">
      <w:pPr>
        <w:pStyle w:val="NormalWeb"/>
        <w:spacing w:after="0"/>
        <w:rPr>
          <w:sz w:val="20"/>
          <w:szCs w:val="20"/>
          <w:lang w:val="es-MX"/>
        </w:rPr>
      </w:pPr>
    </w:p>
    <w:p w:rsidR="00895442" w:rsidRDefault="00895442" w:rsidP="00895442">
      <w:pPr>
        <w:pStyle w:val="NormalWeb"/>
        <w:spacing w:after="0"/>
        <w:rPr>
          <w:sz w:val="20"/>
          <w:szCs w:val="20"/>
          <w:lang w:val="es-MX"/>
        </w:rPr>
      </w:pPr>
    </w:p>
    <w:p w:rsidR="00895442" w:rsidRDefault="00895442" w:rsidP="00895442">
      <w:pPr>
        <w:pStyle w:val="NormalWeb"/>
        <w:spacing w:after="0"/>
        <w:rPr>
          <w:sz w:val="20"/>
          <w:szCs w:val="20"/>
          <w:lang w:val="es-MX"/>
        </w:rPr>
      </w:pPr>
    </w:p>
    <w:p w:rsidR="00895442" w:rsidRDefault="00895442" w:rsidP="00895442">
      <w:pPr>
        <w:pStyle w:val="NormalWeb"/>
        <w:spacing w:before="0" w:after="0"/>
        <w:rPr>
          <w:sz w:val="18"/>
          <w:szCs w:val="18"/>
          <w:lang w:val="es-MX"/>
        </w:rPr>
      </w:pPr>
    </w:p>
    <w:p w:rsidR="00895442" w:rsidRDefault="00895442" w:rsidP="00895442">
      <w:pPr>
        <w:pStyle w:val="NormalWeb"/>
        <w:spacing w:before="0" w:after="0"/>
        <w:rPr>
          <w:sz w:val="18"/>
          <w:szCs w:val="18"/>
          <w:lang w:val="es-MX"/>
        </w:rPr>
      </w:pPr>
    </w:p>
    <w:p w:rsidR="00895442" w:rsidRDefault="00895442" w:rsidP="00895442">
      <w:pPr>
        <w:pStyle w:val="NormalWeb"/>
        <w:spacing w:before="0" w:after="0"/>
        <w:rPr>
          <w:sz w:val="18"/>
          <w:szCs w:val="18"/>
          <w:lang w:val="es-MX"/>
        </w:rPr>
      </w:pPr>
      <w:r>
        <w:rPr>
          <w:sz w:val="18"/>
          <w:szCs w:val="18"/>
          <w:lang w:val="es-MX"/>
        </w:rPr>
        <w:t>DRA. ALCIRA IDALIA DIAZ ALABI                                          CARLOS GUILLERMO NOCHEZ RIVAS</w:t>
      </w:r>
    </w:p>
    <w:p w:rsidR="00895442" w:rsidRDefault="00895442" w:rsidP="00895442">
      <w:pPr>
        <w:pStyle w:val="NormalWeb"/>
        <w:spacing w:before="0" w:after="0"/>
        <w:ind w:left="851" w:hanging="851"/>
        <w:rPr>
          <w:sz w:val="18"/>
          <w:szCs w:val="18"/>
          <w:lang w:val="es-MX"/>
        </w:rPr>
      </w:pPr>
      <w:r>
        <w:rPr>
          <w:sz w:val="18"/>
          <w:szCs w:val="18"/>
          <w:lang w:val="es-MX"/>
        </w:rPr>
        <w:t xml:space="preserve">          OCTAVA REGIDORA                                                                          NOVENO REGIDOR</w:t>
      </w:r>
    </w:p>
    <w:p w:rsidR="00895442" w:rsidRDefault="00895442" w:rsidP="00895442">
      <w:pPr>
        <w:pStyle w:val="NormalWeb"/>
        <w:spacing w:before="0" w:after="0"/>
        <w:ind w:left="851" w:hanging="851"/>
        <w:rPr>
          <w:sz w:val="20"/>
          <w:szCs w:val="20"/>
          <w:lang w:val="es-MX"/>
        </w:rPr>
      </w:pPr>
    </w:p>
    <w:p w:rsidR="00895442" w:rsidRDefault="00895442" w:rsidP="00895442">
      <w:pPr>
        <w:pStyle w:val="NormalWeb"/>
        <w:spacing w:before="0" w:after="0"/>
        <w:ind w:left="851" w:hanging="851"/>
        <w:rPr>
          <w:sz w:val="20"/>
          <w:szCs w:val="20"/>
          <w:lang w:val="es-MX"/>
        </w:rPr>
      </w:pPr>
    </w:p>
    <w:p w:rsidR="00895442" w:rsidRDefault="00895442" w:rsidP="00895442">
      <w:pPr>
        <w:pStyle w:val="NormalWeb"/>
        <w:spacing w:before="0" w:after="0"/>
        <w:ind w:left="851" w:hanging="851"/>
        <w:rPr>
          <w:sz w:val="20"/>
          <w:szCs w:val="20"/>
          <w:lang w:val="es-MX"/>
        </w:rPr>
      </w:pPr>
    </w:p>
    <w:p w:rsidR="00895442" w:rsidRDefault="00895442" w:rsidP="00895442">
      <w:pPr>
        <w:pStyle w:val="NormalWeb"/>
        <w:spacing w:before="0" w:after="0"/>
        <w:ind w:left="851" w:hanging="851"/>
        <w:rPr>
          <w:sz w:val="20"/>
          <w:szCs w:val="20"/>
          <w:lang w:val="es-MX"/>
        </w:rPr>
      </w:pPr>
    </w:p>
    <w:p w:rsidR="00895442" w:rsidRDefault="00895442" w:rsidP="00895442">
      <w:pPr>
        <w:pStyle w:val="NormalWeb"/>
        <w:spacing w:before="0" w:after="0"/>
        <w:ind w:left="851" w:hanging="851"/>
        <w:rPr>
          <w:sz w:val="20"/>
          <w:szCs w:val="20"/>
          <w:lang w:val="es-MX"/>
        </w:rPr>
      </w:pPr>
    </w:p>
    <w:p w:rsidR="00895442" w:rsidRDefault="00895442" w:rsidP="00895442">
      <w:pPr>
        <w:pStyle w:val="NormalWeb"/>
        <w:spacing w:before="0" w:after="0"/>
        <w:ind w:left="851" w:hanging="851"/>
        <w:rPr>
          <w:sz w:val="20"/>
          <w:szCs w:val="20"/>
          <w:lang w:val="es-MX"/>
        </w:rPr>
      </w:pPr>
    </w:p>
    <w:p w:rsidR="00895442" w:rsidRDefault="00895442" w:rsidP="00895442">
      <w:pPr>
        <w:pStyle w:val="NormalWeb"/>
        <w:spacing w:before="0" w:after="0"/>
        <w:ind w:left="851" w:hanging="851"/>
        <w:rPr>
          <w:sz w:val="18"/>
          <w:szCs w:val="18"/>
          <w:lang w:val="es-MX"/>
        </w:rPr>
      </w:pPr>
    </w:p>
    <w:p w:rsidR="00895442" w:rsidRDefault="00895442" w:rsidP="00895442">
      <w:pPr>
        <w:pStyle w:val="NormalWeb"/>
        <w:spacing w:before="0" w:after="0"/>
        <w:ind w:left="851" w:hanging="851"/>
        <w:rPr>
          <w:sz w:val="18"/>
          <w:szCs w:val="18"/>
          <w:lang w:val="es-MX"/>
        </w:rPr>
      </w:pPr>
    </w:p>
    <w:p w:rsidR="00895442" w:rsidRDefault="00895442" w:rsidP="00895442">
      <w:pPr>
        <w:pStyle w:val="NormalWeb"/>
        <w:spacing w:before="0" w:after="0"/>
        <w:ind w:left="851" w:hanging="851"/>
      </w:pPr>
      <w:r>
        <w:rPr>
          <w:sz w:val="18"/>
          <w:szCs w:val="18"/>
          <w:lang w:val="es-MX"/>
        </w:rPr>
        <w:t xml:space="preserve">RAFAEL HUMBERTO FUENTES    </w:t>
      </w:r>
      <w:r>
        <w:rPr>
          <w:sz w:val="20"/>
          <w:szCs w:val="20"/>
          <w:lang w:val="es-MX"/>
        </w:rPr>
        <w:t xml:space="preserve">       </w:t>
      </w:r>
      <w:r>
        <w:rPr>
          <w:sz w:val="20"/>
          <w:szCs w:val="20"/>
          <w:lang w:val="es-MX"/>
        </w:rPr>
        <w:tab/>
      </w:r>
      <w:r>
        <w:rPr>
          <w:sz w:val="20"/>
          <w:szCs w:val="20"/>
          <w:lang w:val="es-MX"/>
        </w:rPr>
        <w:tab/>
        <w:t xml:space="preserve">          </w:t>
      </w:r>
      <w:r>
        <w:rPr>
          <w:sz w:val="18"/>
          <w:szCs w:val="18"/>
          <w:lang w:val="es-MX"/>
        </w:rPr>
        <w:t>BLANCA LUZ ACEVEDO GALDAMEZ</w:t>
      </w:r>
    </w:p>
    <w:p w:rsidR="00895442" w:rsidRDefault="00895442" w:rsidP="00895442">
      <w:pPr>
        <w:pStyle w:val="NormalWeb"/>
        <w:spacing w:before="0" w:after="0"/>
        <w:ind w:left="851" w:hanging="851"/>
        <w:rPr>
          <w:sz w:val="18"/>
          <w:szCs w:val="18"/>
          <w:lang w:val="es-MX"/>
        </w:rPr>
      </w:pPr>
      <w:r>
        <w:rPr>
          <w:sz w:val="18"/>
          <w:szCs w:val="18"/>
          <w:lang w:val="es-MX"/>
        </w:rPr>
        <w:t xml:space="preserve">          DECIMO REGIDOR</w:t>
      </w:r>
      <w:r>
        <w:rPr>
          <w:sz w:val="18"/>
          <w:szCs w:val="18"/>
          <w:lang w:val="es-MX"/>
        </w:rPr>
        <w:tab/>
        <w:t xml:space="preserve">                                                                      </w:t>
      </w:r>
      <w:proofErr w:type="spellStart"/>
      <w:r>
        <w:rPr>
          <w:sz w:val="18"/>
          <w:szCs w:val="18"/>
          <w:lang w:val="es-MX"/>
        </w:rPr>
        <w:t>REGIDOR</w:t>
      </w:r>
      <w:proofErr w:type="spellEnd"/>
      <w:r>
        <w:rPr>
          <w:sz w:val="18"/>
          <w:szCs w:val="18"/>
          <w:lang w:val="es-MX"/>
        </w:rPr>
        <w:t xml:space="preserve"> SUPLENTE</w:t>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p>
    <w:p w:rsidR="00895442" w:rsidRDefault="00895442" w:rsidP="00895442">
      <w:pPr>
        <w:pStyle w:val="NormalWeb"/>
        <w:spacing w:before="0" w:after="0"/>
        <w:ind w:left="851" w:hanging="851"/>
        <w:rPr>
          <w:sz w:val="18"/>
          <w:szCs w:val="18"/>
          <w:lang w:val="es-MX"/>
        </w:rPr>
      </w:pPr>
    </w:p>
    <w:p w:rsidR="00895442" w:rsidRDefault="00895442" w:rsidP="00895442">
      <w:pPr>
        <w:pStyle w:val="NormalWeb"/>
        <w:spacing w:before="0" w:after="0"/>
        <w:ind w:left="851" w:hanging="851"/>
        <w:rPr>
          <w:sz w:val="18"/>
          <w:szCs w:val="18"/>
          <w:lang w:val="es-MX"/>
        </w:rPr>
      </w:pPr>
    </w:p>
    <w:p w:rsidR="00895442" w:rsidRDefault="00895442" w:rsidP="00895442">
      <w:pPr>
        <w:pStyle w:val="NormalWeb"/>
        <w:spacing w:before="0" w:after="0"/>
        <w:ind w:left="851" w:hanging="851"/>
        <w:rPr>
          <w:sz w:val="18"/>
          <w:szCs w:val="18"/>
          <w:lang w:val="es-MX"/>
        </w:rPr>
      </w:pPr>
    </w:p>
    <w:p w:rsidR="00895442" w:rsidRDefault="00895442" w:rsidP="00895442">
      <w:pPr>
        <w:pStyle w:val="NormalWeb"/>
        <w:spacing w:before="0" w:after="0"/>
        <w:ind w:left="851" w:hanging="851"/>
        <w:rPr>
          <w:sz w:val="18"/>
          <w:szCs w:val="18"/>
          <w:lang w:val="es-MX"/>
        </w:rPr>
      </w:pPr>
    </w:p>
    <w:p w:rsidR="00895442" w:rsidRDefault="00895442" w:rsidP="00895442">
      <w:pPr>
        <w:pStyle w:val="NormalWeb"/>
        <w:spacing w:before="0" w:after="0"/>
        <w:rPr>
          <w:sz w:val="18"/>
          <w:szCs w:val="18"/>
          <w:lang w:val="es-MX"/>
        </w:rPr>
      </w:pPr>
    </w:p>
    <w:p w:rsidR="00895442" w:rsidRDefault="00895442" w:rsidP="00895442">
      <w:pPr>
        <w:pStyle w:val="NormalWeb"/>
        <w:spacing w:before="0" w:after="0"/>
        <w:ind w:left="851" w:hanging="851"/>
      </w:pP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t xml:space="preserve">               </w:t>
      </w:r>
      <w:r>
        <w:rPr>
          <w:sz w:val="20"/>
          <w:szCs w:val="20"/>
          <w:lang w:val="es-MX"/>
        </w:rPr>
        <w:t xml:space="preserve">                                                                     </w:t>
      </w:r>
    </w:p>
    <w:p w:rsidR="00700802" w:rsidRDefault="00895442" w:rsidP="00895442">
      <w:pPr>
        <w:pStyle w:val="NormalWeb"/>
        <w:tabs>
          <w:tab w:val="left" w:pos="-450"/>
        </w:tabs>
        <w:spacing w:before="0" w:after="0"/>
        <w:ind w:left="709" w:hanging="709"/>
        <w:rPr>
          <w:sz w:val="18"/>
          <w:szCs w:val="18"/>
        </w:rPr>
      </w:pPr>
      <w:r>
        <w:rPr>
          <w:sz w:val="18"/>
          <w:szCs w:val="18"/>
          <w:lang w:val="es-MX"/>
        </w:rPr>
        <w:t xml:space="preserve">MARVIN OSWALDO GUEVARA AVELAR </w:t>
      </w:r>
      <w:r>
        <w:rPr>
          <w:sz w:val="18"/>
          <w:szCs w:val="18"/>
          <w:lang w:val="es-MX"/>
        </w:rPr>
        <w:tab/>
        <w:t xml:space="preserve">                  PROF. MANUEL DE JESUS FUENTES PARADA</w:t>
      </w:r>
      <w:r>
        <w:rPr>
          <w:sz w:val="18"/>
          <w:szCs w:val="18"/>
        </w:rPr>
        <w:t xml:space="preserve">    </w:t>
      </w:r>
    </w:p>
    <w:p w:rsidR="00895442" w:rsidRDefault="00700802" w:rsidP="00895442">
      <w:pPr>
        <w:pStyle w:val="NormalWeb"/>
        <w:tabs>
          <w:tab w:val="left" w:pos="-450"/>
        </w:tabs>
        <w:spacing w:before="0" w:after="0"/>
        <w:ind w:left="709" w:hanging="709"/>
      </w:pPr>
      <w:r>
        <w:rPr>
          <w:sz w:val="18"/>
          <w:szCs w:val="18"/>
        </w:rPr>
        <w:t xml:space="preserve">                </w:t>
      </w:r>
      <w:r w:rsidR="00895442">
        <w:rPr>
          <w:sz w:val="18"/>
          <w:szCs w:val="18"/>
        </w:rPr>
        <w:t xml:space="preserve"> REGIDOR SUPLENTE                                                                 REGIDOR SUPLENTE</w:t>
      </w:r>
    </w:p>
    <w:p w:rsidR="00895442" w:rsidRDefault="00895442" w:rsidP="00895442">
      <w:pPr>
        <w:pStyle w:val="NormalWeb"/>
        <w:tabs>
          <w:tab w:val="left" w:pos="-450"/>
        </w:tabs>
        <w:spacing w:before="0" w:after="0"/>
        <w:ind w:left="709" w:hanging="709"/>
      </w:pPr>
    </w:p>
    <w:p w:rsidR="00895442" w:rsidRDefault="00895442" w:rsidP="00895442">
      <w:pPr>
        <w:pStyle w:val="NormalWeb"/>
        <w:tabs>
          <w:tab w:val="left" w:pos="-450"/>
        </w:tabs>
        <w:spacing w:before="0" w:after="0"/>
        <w:ind w:left="709" w:hanging="709"/>
      </w:pPr>
    </w:p>
    <w:p w:rsidR="00895442" w:rsidRDefault="00895442" w:rsidP="00895442">
      <w:pPr>
        <w:pStyle w:val="NormalWeb"/>
        <w:tabs>
          <w:tab w:val="left" w:pos="-450"/>
        </w:tabs>
        <w:spacing w:before="0" w:after="0"/>
        <w:ind w:left="709" w:hanging="709"/>
      </w:pPr>
    </w:p>
    <w:p w:rsidR="00895442" w:rsidRDefault="00895442" w:rsidP="00895442">
      <w:pPr>
        <w:pStyle w:val="NormalWeb"/>
        <w:tabs>
          <w:tab w:val="left" w:pos="-450"/>
        </w:tabs>
        <w:spacing w:before="0" w:after="0"/>
        <w:ind w:left="709" w:hanging="709"/>
      </w:pPr>
    </w:p>
    <w:p w:rsidR="00895442" w:rsidRDefault="00895442" w:rsidP="00895442">
      <w:pPr>
        <w:pStyle w:val="NormalWeb"/>
        <w:tabs>
          <w:tab w:val="left" w:pos="-450"/>
        </w:tabs>
        <w:spacing w:before="0" w:after="0"/>
        <w:ind w:left="709" w:hanging="709"/>
      </w:pPr>
    </w:p>
    <w:p w:rsidR="00895442" w:rsidRDefault="00895442" w:rsidP="00895442">
      <w:pPr>
        <w:pStyle w:val="NormalWeb"/>
        <w:tabs>
          <w:tab w:val="left" w:pos="-450"/>
        </w:tabs>
        <w:spacing w:before="0" w:after="0"/>
        <w:ind w:left="709" w:hanging="709"/>
      </w:pPr>
    </w:p>
    <w:p w:rsidR="00700802" w:rsidRDefault="00895442" w:rsidP="00895442">
      <w:pPr>
        <w:pStyle w:val="NormalWeb"/>
        <w:tabs>
          <w:tab w:val="left" w:pos="-450"/>
        </w:tabs>
        <w:spacing w:before="0" w:after="0"/>
        <w:ind w:left="709" w:hanging="709"/>
        <w:rPr>
          <w:sz w:val="18"/>
          <w:szCs w:val="18"/>
        </w:rPr>
      </w:pPr>
      <w:r>
        <w:rPr>
          <w:sz w:val="18"/>
          <w:szCs w:val="18"/>
        </w:rPr>
        <w:t xml:space="preserve">LICDA. ROSA EVELINA RODRIGUEZ DE LOPEZ                       RUBEN ALONSO CASTILLO GAMEZ              </w:t>
      </w:r>
    </w:p>
    <w:p w:rsidR="00895442" w:rsidRDefault="00700802" w:rsidP="00895442">
      <w:pPr>
        <w:pStyle w:val="NormalWeb"/>
        <w:tabs>
          <w:tab w:val="left" w:pos="-450"/>
        </w:tabs>
        <w:spacing w:before="0" w:after="0"/>
        <w:ind w:left="709" w:hanging="709"/>
        <w:rPr>
          <w:sz w:val="18"/>
          <w:szCs w:val="18"/>
        </w:rPr>
      </w:pPr>
      <w:r>
        <w:rPr>
          <w:sz w:val="18"/>
          <w:szCs w:val="18"/>
        </w:rPr>
        <w:t xml:space="preserve">                   </w:t>
      </w:r>
      <w:bookmarkStart w:id="0" w:name="_GoBack"/>
      <w:bookmarkEnd w:id="0"/>
      <w:r w:rsidR="00895442">
        <w:rPr>
          <w:sz w:val="18"/>
          <w:szCs w:val="18"/>
        </w:rPr>
        <w:t xml:space="preserve"> REGIDOR SUPLENTE                                                            SECRETARIO MUNICIPAL</w:t>
      </w:r>
    </w:p>
    <w:p w:rsidR="005D4DC3" w:rsidRPr="00BB14F8" w:rsidRDefault="005D4DC3" w:rsidP="00BB14F8"/>
    <w:sectPr w:rsidR="005D4DC3" w:rsidRPr="00BB14F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C6D" w:rsidRDefault="00047C6D">
      <w:r>
        <w:separator/>
      </w:r>
    </w:p>
  </w:endnote>
  <w:endnote w:type="continuationSeparator" w:id="0">
    <w:p w:rsidR="00047C6D" w:rsidRDefault="0004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C6D" w:rsidRDefault="00047C6D">
      <w:r>
        <w:separator/>
      </w:r>
    </w:p>
  </w:footnote>
  <w:footnote w:type="continuationSeparator" w:id="0">
    <w:p w:rsidR="00047C6D" w:rsidRDefault="00047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047C6D">
    <w:pPr>
      <w:pStyle w:val="Encabezado"/>
    </w:pPr>
  </w:p>
  <w:p w:rsidR="00C20780" w:rsidRDefault="00047C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4"/>
  </w:num>
  <w:num w:numId="6">
    <w:abstractNumId w:val="3"/>
  </w:num>
  <w:num w:numId="7">
    <w:abstractNumId w:val="8"/>
  </w:num>
  <w:num w:numId="8">
    <w:abstractNumId w:val="4"/>
  </w:num>
  <w:num w:numId="9">
    <w:abstractNumId w:val="13"/>
  </w:num>
  <w:num w:numId="10">
    <w:abstractNumId w:val="1"/>
  </w:num>
  <w:num w:numId="11">
    <w:abstractNumId w:val="6"/>
  </w:num>
  <w:num w:numId="12">
    <w:abstractNumId w:val="0"/>
  </w:num>
  <w:num w:numId="13">
    <w:abstractNumId w:val="12"/>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47C6D"/>
    <w:rsid w:val="00056CCA"/>
    <w:rsid w:val="00066137"/>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51233"/>
    <w:rsid w:val="0046242B"/>
    <w:rsid w:val="0047444A"/>
    <w:rsid w:val="0047672D"/>
    <w:rsid w:val="00487987"/>
    <w:rsid w:val="00494AFB"/>
    <w:rsid w:val="004B29C7"/>
    <w:rsid w:val="004E5BA1"/>
    <w:rsid w:val="004F50A8"/>
    <w:rsid w:val="004F54FF"/>
    <w:rsid w:val="004F7F83"/>
    <w:rsid w:val="005157A8"/>
    <w:rsid w:val="00516E36"/>
    <w:rsid w:val="005254EE"/>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57E2B"/>
    <w:rsid w:val="00676BFD"/>
    <w:rsid w:val="00681698"/>
    <w:rsid w:val="006A71AE"/>
    <w:rsid w:val="006C27C5"/>
    <w:rsid w:val="006E6F79"/>
    <w:rsid w:val="006F3F8B"/>
    <w:rsid w:val="006F5124"/>
    <w:rsid w:val="00700802"/>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95442"/>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0985"/>
    <w:rsid w:val="009F5ECA"/>
    <w:rsid w:val="009F726A"/>
    <w:rsid w:val="00A03974"/>
    <w:rsid w:val="00A45C1F"/>
    <w:rsid w:val="00A531D0"/>
    <w:rsid w:val="00A61FB1"/>
    <w:rsid w:val="00A65F3E"/>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B14F8"/>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5B3"/>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1803</TotalTime>
  <Pages>1</Pages>
  <Words>1122</Words>
  <Characters>6171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144</cp:revision>
  <dcterms:created xsi:type="dcterms:W3CDTF">2019-09-26T15:54:00Z</dcterms:created>
  <dcterms:modified xsi:type="dcterms:W3CDTF">2022-03-29T21:12:00Z</dcterms:modified>
</cp:coreProperties>
</file>