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A5" w:rsidRDefault="00E367A5" w:rsidP="00E367A5">
      <w:pPr>
        <w:spacing w:before="240" w:line="360" w:lineRule="auto"/>
        <w:ind w:right="-2"/>
        <w:jc w:val="both"/>
      </w:pPr>
      <w:r>
        <w:rPr>
          <w:b/>
          <w:color w:val="000000"/>
          <w:lang w:val="es-MX"/>
        </w:rPr>
        <w:t xml:space="preserve">ACTA  NUMERO  DIECIOCHO.  </w:t>
      </w:r>
      <w:r>
        <w:rPr>
          <w:color w:val="000000"/>
          <w:lang w:val="es-MX"/>
        </w:rPr>
        <w:t xml:space="preserve">En  el  salón  de  sesiones  de  la  Alcaldía  Municipal de Quezaltepeque,  a  las catorce horas, del día catorce del mes de septiembre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 doña Blanca Luz Acevedo Galdámez</w:t>
      </w:r>
      <w:r>
        <w:rPr>
          <w:bCs/>
          <w:color w:val="000000"/>
          <w:lang w:val="es-MX"/>
        </w:rPr>
        <w:t xml:space="preserve">, sustituye a la Sexta Regidora </w:t>
      </w:r>
      <w:r>
        <w:rPr>
          <w:color w:val="000000"/>
          <w:lang w:val="es-MX"/>
        </w:rPr>
        <w:t xml:space="preserve">doña Karla Ivette Arias Velásquez, quién no asistió a la Sesión,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don Marvín Oswaldo Guevara Avelar</w:t>
      </w:r>
      <w:r>
        <w:rPr>
          <w:bCs/>
          <w:color w:val="000000"/>
          <w:lang w:val="es-MX"/>
        </w:rPr>
        <w:t>, Prof. Manuel de Jesús Fuentes Parada</w:t>
      </w:r>
      <w:r w:rsidR="008909D9">
        <w:rPr>
          <w:color w:val="000000"/>
          <w:lang w:val="es-MX"/>
        </w:rPr>
        <w:t xml:space="preserve">; Licda. Rosa </w:t>
      </w:r>
      <w:proofErr w:type="spellStart"/>
      <w:r w:rsidR="008909D9">
        <w:rPr>
          <w:color w:val="000000"/>
          <w:lang w:val="es-MX"/>
        </w:rPr>
        <w:t>Evelina</w:t>
      </w:r>
      <w:proofErr w:type="spellEnd"/>
      <w:r w:rsidR="008909D9">
        <w:rPr>
          <w:color w:val="000000"/>
          <w:lang w:val="es-MX"/>
        </w:rPr>
        <w:t xml:space="preserve"> </w:t>
      </w:r>
      <w:r>
        <w:rPr>
          <w:color w:val="000000"/>
          <w:lang w:val="es-MX"/>
        </w:rPr>
        <w:t xml:space="preserve">Rodríguez de López; y del  Secretario Municipal don Rubén Alonso Castillo Gámez.  Se dio inicio a la Sesión con una oración, para lo cual se designó al Segundo Regidor Suplente don Marvin Oswaldo Guevara Avelar,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 Vista el Acta de Comprobación  No. 15 de fecha  10 de septiembre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 continuación:</w:t>
      </w:r>
    </w:p>
    <w:p w:rsidR="00E367A5" w:rsidRDefault="00E367A5" w:rsidP="00E367A5">
      <w:pPr>
        <w:spacing w:line="360" w:lineRule="auto"/>
        <w:ind w:right="-2"/>
        <w:jc w:val="both"/>
        <w:rPr>
          <w:sz w:val="22"/>
          <w:szCs w:val="22"/>
        </w:rPr>
      </w:pPr>
      <w:r>
        <w:rPr>
          <w:sz w:val="22"/>
          <w:szCs w:val="22"/>
        </w:rPr>
        <w:t>NOMBRE</w:t>
      </w:r>
      <w:r>
        <w:rPr>
          <w:sz w:val="22"/>
          <w:szCs w:val="22"/>
        </w:rPr>
        <w:tab/>
      </w:r>
      <w:r>
        <w:rPr>
          <w:sz w:val="22"/>
          <w:szCs w:val="22"/>
        </w:rPr>
        <w:tab/>
      </w:r>
      <w:r>
        <w:rPr>
          <w:sz w:val="22"/>
          <w:szCs w:val="22"/>
        </w:rPr>
        <w:tab/>
      </w:r>
      <w:r>
        <w:rPr>
          <w:sz w:val="22"/>
          <w:szCs w:val="22"/>
        </w:rPr>
        <w:tab/>
      </w:r>
      <w:r>
        <w:rPr>
          <w:sz w:val="22"/>
          <w:szCs w:val="22"/>
        </w:rPr>
        <w:tab/>
      </w:r>
      <w:r>
        <w:rPr>
          <w:sz w:val="22"/>
          <w:szCs w:val="22"/>
        </w:rPr>
        <w:tab/>
        <w:t>AÑO</w:t>
      </w:r>
      <w:r>
        <w:rPr>
          <w:sz w:val="22"/>
          <w:szCs w:val="22"/>
        </w:rPr>
        <w:tab/>
        <w:t>CAUSA</w:t>
      </w:r>
    </w:p>
    <w:p w:rsidR="00E367A5" w:rsidRDefault="00E367A5" w:rsidP="00E367A5">
      <w:pPr>
        <w:spacing w:line="360" w:lineRule="auto"/>
        <w:ind w:right="-2"/>
        <w:jc w:val="both"/>
      </w:pPr>
      <w:r>
        <w:t>RAFAELA SOSA</w:t>
      </w:r>
      <w:r>
        <w:tab/>
      </w:r>
      <w:r>
        <w:tab/>
      </w:r>
      <w:r>
        <w:tab/>
      </w:r>
      <w:r>
        <w:tab/>
      </w:r>
      <w:r>
        <w:tab/>
        <w:t>1941</w:t>
      </w:r>
      <w:r>
        <w:tab/>
        <w:t>Por Parcial Deterioro</w:t>
      </w:r>
    </w:p>
    <w:p w:rsidR="00E367A5" w:rsidRDefault="00E367A5" w:rsidP="00E367A5">
      <w:pPr>
        <w:spacing w:line="360" w:lineRule="auto"/>
        <w:ind w:right="-2"/>
        <w:jc w:val="both"/>
      </w:pPr>
      <w:r>
        <w:t>MARIA JULIA RAMIREZ</w:t>
      </w:r>
      <w:r>
        <w:tab/>
      </w:r>
      <w:r>
        <w:tab/>
      </w:r>
      <w:r>
        <w:tab/>
      </w:r>
      <w:r>
        <w:tab/>
        <w:t>1945</w:t>
      </w:r>
      <w:r>
        <w:tab/>
        <w:t>Por Parcial Deterioro</w:t>
      </w:r>
    </w:p>
    <w:p w:rsidR="00E367A5" w:rsidRDefault="00E367A5" w:rsidP="00E367A5">
      <w:pPr>
        <w:spacing w:line="360" w:lineRule="auto"/>
        <w:ind w:right="-2"/>
        <w:jc w:val="both"/>
      </w:pPr>
      <w:r>
        <w:t>ALMA CONCEPCION  GONZALEZ</w:t>
      </w:r>
      <w:r>
        <w:tab/>
      </w:r>
      <w:r>
        <w:tab/>
        <w:t>1961</w:t>
      </w:r>
      <w:r>
        <w:tab/>
      </w:r>
      <w:r>
        <w:rPr>
          <w:sz w:val="22"/>
          <w:szCs w:val="22"/>
        </w:rPr>
        <w:t>Por Falta de firma del informante.</w:t>
      </w:r>
    </w:p>
    <w:p w:rsidR="00E367A5" w:rsidRDefault="00E367A5" w:rsidP="00E367A5">
      <w:pPr>
        <w:pStyle w:val="NormalWeb"/>
        <w:spacing w:before="240" w:after="0" w:line="360" w:lineRule="auto"/>
        <w:jc w:val="both"/>
      </w:pPr>
      <w:r>
        <w:t xml:space="preserve">COMUNIQUESE. </w:t>
      </w:r>
      <w:r>
        <w:rPr>
          <w:b/>
        </w:rPr>
        <w:t xml:space="preserve">ACUERDO NÚMERO DOS. </w:t>
      </w:r>
      <w:r>
        <w:t xml:space="preserve"> Vista la nota de fecha 09 de septiembre de 2021, presentada por el Ing. Mario Herbert Echeverría, Jefe de la Unidad de  Desarrollo </w:t>
      </w:r>
      <w:r>
        <w:lastRenderedPageBreak/>
        <w:t xml:space="preserve">Municipal, en la cual solicita el cierre  de cuentas del Banco Hipotecario de El Salvador, S. A,  que detallo a continuación: </w:t>
      </w:r>
      <w:r>
        <w:rPr>
          <w:b/>
        </w:rPr>
        <w:t xml:space="preserve">1)  CUENTA DE AHORRO # 01580023602, </w:t>
      </w:r>
      <w:r>
        <w:t>denominada:</w:t>
      </w:r>
      <w:r>
        <w:rPr>
          <w:b/>
        </w:rPr>
        <w:t xml:space="preserve"> Proyecto: “QUEZALTEPEQUE / 238 - KFW - CONVIVIR DONACION – 2017 / COMPONENTE TRES-CONVIVIR”, 2) CUENTA CORRIENTE # 00580001883, </w:t>
      </w:r>
      <w:r>
        <w:t>denominada</w:t>
      </w:r>
      <w:r>
        <w:rPr>
          <w:b/>
        </w:rPr>
        <w:t xml:space="preserve">: Proyecto: “QUEZALTEPEQUE / 238 - KFW - CONVIVIR DONACION – 2017 / COMPONENTE TRES-CONVIVIR / 349570, </w:t>
      </w:r>
      <w:r>
        <w:t xml:space="preserve">manifestando que la Ing. Rosemary Melara, Técnico del FISDL encargada del proyecto ha solicitado gestionar la respectiva liquidación del proyecto que ya finalizó.  El Concejo Municipal en uso de sus facultades legales, ACUERDA: </w:t>
      </w:r>
      <w:r>
        <w:rPr>
          <w:b/>
        </w:rPr>
        <w:t xml:space="preserve"> Autorizar a la señora Tesorera Municipal, para gestionar en el Banco Hipotecario de El Salvador, S. A</w:t>
      </w:r>
      <w:r>
        <w:t xml:space="preserve">, el </w:t>
      </w:r>
      <w:r>
        <w:rPr>
          <w:b/>
        </w:rPr>
        <w:t>cierre de las Cuentas Bancarias</w:t>
      </w:r>
      <w:r>
        <w:t xml:space="preserve"> antes mencionadas y se emita </w:t>
      </w:r>
      <w:r>
        <w:rPr>
          <w:b/>
        </w:rPr>
        <w:t>cheque  de caja</w:t>
      </w:r>
      <w:r>
        <w:t xml:space="preserve">  a nombre del </w:t>
      </w:r>
      <w:r>
        <w:rPr>
          <w:b/>
        </w:rPr>
        <w:t>FISDL</w:t>
      </w:r>
      <w:r>
        <w:t xml:space="preserve">, de las siguientes cuentas: </w:t>
      </w:r>
      <w:r>
        <w:rPr>
          <w:b/>
        </w:rPr>
        <w:t xml:space="preserve">1)  CUENTA DE AHORRO # 01580023602, </w:t>
      </w:r>
      <w:r>
        <w:t>denominada:</w:t>
      </w:r>
      <w:r>
        <w:rPr>
          <w:b/>
        </w:rPr>
        <w:t xml:space="preserve"> Proyecto: “QUEZALTEPEQUE/238- KFW - CONVIVIR DONACION–2017/COMPONENTE TRES-CONVIVIR”, </w:t>
      </w:r>
      <w:r>
        <w:t xml:space="preserve">que tiene un saldo de $ 96.91, del cual la cantidad de </w:t>
      </w:r>
      <w:r>
        <w:rPr>
          <w:b/>
        </w:rPr>
        <w:t>$ 22.46. Corresponde al saldo de apertura</w:t>
      </w:r>
      <w:r>
        <w:t xml:space="preserve">, POR LO QUE, se emitirá </w:t>
      </w:r>
      <w:r>
        <w:rPr>
          <w:b/>
          <w:u w:val="single"/>
        </w:rPr>
        <w:t>cheque de caja</w:t>
      </w:r>
      <w:r>
        <w:rPr>
          <w:u w:val="single"/>
        </w:rPr>
        <w:t xml:space="preserve"> a </w:t>
      </w:r>
      <w:r>
        <w:rPr>
          <w:b/>
          <w:u w:val="single"/>
        </w:rPr>
        <w:t>nombre del FISDL</w:t>
      </w:r>
      <w:r>
        <w:rPr>
          <w:u w:val="single"/>
        </w:rPr>
        <w:t xml:space="preserve"> por la cantidad de </w:t>
      </w:r>
      <w:r>
        <w:rPr>
          <w:b/>
          <w:u w:val="single"/>
        </w:rPr>
        <w:t>$ 74.45</w:t>
      </w:r>
      <w:r>
        <w:rPr>
          <w:u w:val="single"/>
        </w:rPr>
        <w:t>,</w:t>
      </w:r>
      <w:r>
        <w:t xml:space="preserve"> del saldo de apertura se descontará el valor de la comisión por cheque de caja; </w:t>
      </w:r>
      <w:r>
        <w:rPr>
          <w:b/>
        </w:rPr>
        <w:t xml:space="preserve">2)  CUENTA CORRIENTE # 00580001883, </w:t>
      </w:r>
      <w:r>
        <w:t>denominada</w:t>
      </w:r>
      <w:r>
        <w:rPr>
          <w:b/>
        </w:rPr>
        <w:t>: Proyecto: “QUEZALTEPEQUE / 238-KFW-CONVIVIR DONACION – 2017 / COMPONENTE TRES-CONVIVIR / 349570,</w:t>
      </w:r>
      <w:r>
        <w:t xml:space="preserve"> que tiene un saldo de </w:t>
      </w:r>
      <w:r>
        <w:rPr>
          <w:b/>
        </w:rPr>
        <w:t>$ 10.00,</w:t>
      </w:r>
      <w:r>
        <w:t xml:space="preserve"> que corresponde al saldo de apertura. </w:t>
      </w:r>
      <w:r>
        <w:rPr>
          <w:u w:val="single"/>
        </w:rPr>
        <w:t xml:space="preserve">Se autoriza a la señora Tesorera Municipal, para que, los saldos de apertura se devuelvan a la cuenta de origen </w:t>
      </w:r>
      <w:r>
        <w:rPr>
          <w:b/>
          <w:u w:val="single"/>
        </w:rPr>
        <w:t>FONDOS PROPIOS</w:t>
      </w:r>
      <w:r>
        <w:rPr>
          <w:u w:val="single"/>
        </w:rPr>
        <w:t xml:space="preserve"> </w:t>
      </w:r>
      <w:r>
        <w:rPr>
          <w:b/>
          <w:u w:val="single"/>
        </w:rPr>
        <w:t># 580000542</w:t>
      </w:r>
      <w:r>
        <w:rPr>
          <w:u w:val="single"/>
        </w:rPr>
        <w:t xml:space="preserve">, del </w:t>
      </w:r>
      <w:r>
        <w:rPr>
          <w:b/>
          <w:u w:val="single"/>
        </w:rPr>
        <w:t>Banco Hipotecario de El Salvador, S. A</w:t>
      </w:r>
      <w:r>
        <w:rPr>
          <w:b/>
        </w:rPr>
        <w:t xml:space="preserve">. </w:t>
      </w:r>
      <w:r>
        <w:t xml:space="preserve">COMUNIQUESE.  </w:t>
      </w:r>
      <w:r>
        <w:rPr>
          <w:b/>
        </w:rPr>
        <w:t xml:space="preserve">ACUERDO NÚMERO TRES. </w:t>
      </w:r>
      <w:r>
        <w:t xml:space="preserve"> Vista la nota  de fecha 07 de septiembre de 2021, presentada por el Lic. Damián Velásquez, Jefe de la UACI de esta Institución, en la cual en cumplimiento al Art. 18 de la LACAP, solicita se adjudique al señor LUIS ROBERTO ABREGO PEREZ, el servicio de impresión de 355 carné de PVC a 30 </w:t>
      </w:r>
      <w:proofErr w:type="spellStart"/>
      <w:r>
        <w:t>mls</w:t>
      </w:r>
      <w:proofErr w:type="spellEnd"/>
      <w:r>
        <w:t xml:space="preserve"> full color, dos caras con holograma personalizado y con una duración de carné de 3 años, por ser la oferta que más se apega al requerimiento solicitado por la unidad de Recursos Humanos, los cuales serán utilizados por el personal que labora en la Municipalidad, haciendo un </w:t>
      </w:r>
      <w:r>
        <w:rPr>
          <w:b/>
        </w:rPr>
        <w:t>monto total de $ 702.01</w:t>
      </w:r>
      <w:r>
        <w:t xml:space="preserve">. El Concejo Municipal en uso de sus facultades legales, ACUERDA: </w:t>
      </w:r>
      <w:r>
        <w:rPr>
          <w:b/>
        </w:rPr>
        <w:t>a)</w:t>
      </w:r>
      <w:r>
        <w:t xml:space="preserve"> Adjudicar por </w:t>
      </w:r>
      <w:r>
        <w:rPr>
          <w:b/>
        </w:rPr>
        <w:t>LIBRE GESTION LG: 12-2021</w:t>
      </w:r>
      <w:r>
        <w:t xml:space="preserve"> el proceso </w:t>
      </w:r>
      <w:r>
        <w:rPr>
          <w:b/>
        </w:rPr>
        <w:t>IMPRESIÓN DE CARNET INSTITUCIONALES</w:t>
      </w:r>
      <w:r>
        <w:t xml:space="preserve">, al señor </w:t>
      </w:r>
      <w:r>
        <w:rPr>
          <w:b/>
        </w:rPr>
        <w:t>LUIS ROBERTO ABREGO PEREZ</w:t>
      </w:r>
      <w:r>
        <w:t xml:space="preserve">, por la cantidad de </w:t>
      </w:r>
      <w:r>
        <w:rPr>
          <w:b/>
        </w:rPr>
        <w:t>$ 702.01</w:t>
      </w:r>
      <w:r>
        <w:t xml:space="preserve">, por ser la mejor oferta económica y de calidad, en cuanto a la impresión de carné para el </w:t>
      </w:r>
      <w:r>
        <w:lastRenderedPageBreak/>
        <w:t xml:space="preserve">personal,   </w:t>
      </w:r>
      <w:r>
        <w:rPr>
          <w:b/>
        </w:rPr>
        <w:t xml:space="preserve">b) </w:t>
      </w:r>
      <w:r>
        <w:t xml:space="preserve">Se autoriza a la señora Tesorera Municipal, para que, de la cuenta </w:t>
      </w:r>
      <w:r>
        <w:rPr>
          <w:b/>
        </w:rPr>
        <w:t xml:space="preserve">FONDOS PROPIOS  # 577-000324-2 del Banco Agrícola, S.  A,  denominada   Alcaldía  Municipal  de  Quezaltepeque, </w:t>
      </w:r>
      <w:r>
        <w:t xml:space="preserve">emita cheque a nombre del  señor </w:t>
      </w:r>
      <w:r>
        <w:rPr>
          <w:b/>
        </w:rPr>
        <w:t>LUIS ROBERTO ABREGO PÉREZ</w:t>
      </w:r>
      <w:r>
        <w:t xml:space="preserve">, por la cantidad de </w:t>
      </w:r>
      <w:r>
        <w:rPr>
          <w:b/>
        </w:rPr>
        <w:t>$ 702.01</w:t>
      </w:r>
      <w:r>
        <w:t xml:space="preserve">, para pagar contra entrega por </w:t>
      </w:r>
      <w:r>
        <w:rPr>
          <w:b/>
        </w:rPr>
        <w:t xml:space="preserve"> la impresión de 355 carné de PVC.</w:t>
      </w:r>
      <w:r>
        <w:t xml:space="preserve"> El cheque será amparado por la factura que el proveedor emita cuando se realice el pago de sus servicios. Se autoriza a la Unidad financiera Institucional, para aplicar el específico Presupuestario </w:t>
      </w:r>
      <w:r>
        <w:rPr>
          <w:sz w:val="22"/>
          <w:szCs w:val="22"/>
        </w:rPr>
        <w:t>correspondiente. COMUNIQUESE</w:t>
      </w:r>
      <w:r>
        <w:t xml:space="preserve">. </w:t>
      </w:r>
      <w:r>
        <w:rPr>
          <w:b/>
          <w:sz w:val="22"/>
          <w:szCs w:val="22"/>
        </w:rPr>
        <w:t xml:space="preserve">ACUERDO NÚMERO CUATRO. </w:t>
      </w:r>
      <w:r>
        <w:rPr>
          <w:sz w:val="22"/>
          <w:szCs w:val="22"/>
        </w:rPr>
        <w:t>Vista la nota de fecha 13 de septiembre de 2021, presentada por el Licda</w:t>
      </w:r>
      <w:r>
        <w:t xml:space="preserve">. </w:t>
      </w:r>
      <w:r>
        <w:rPr>
          <w:sz w:val="22"/>
          <w:szCs w:val="22"/>
        </w:rPr>
        <w:t xml:space="preserve">Xiomara Magdalena Cordero de </w:t>
      </w:r>
      <w:proofErr w:type="spellStart"/>
      <w:r>
        <w:rPr>
          <w:sz w:val="22"/>
          <w:szCs w:val="22"/>
        </w:rPr>
        <w:t>Urquilla</w:t>
      </w:r>
      <w:proofErr w:type="spellEnd"/>
      <w:r>
        <w:rPr>
          <w:sz w:val="22"/>
          <w:szCs w:val="22"/>
        </w:rPr>
        <w:t xml:space="preserve">, Gerente de Desarrollo Humano y Bienestar Social, en la cual solicita que se autorice la </w:t>
      </w:r>
      <w:r>
        <w:rPr>
          <w:b/>
          <w:sz w:val="22"/>
          <w:szCs w:val="22"/>
        </w:rPr>
        <w:t>ORDEN DE CAMBIO No. 1</w:t>
      </w:r>
      <w:r>
        <w:rPr>
          <w:sz w:val="22"/>
          <w:szCs w:val="22"/>
        </w:rPr>
        <w:t xml:space="preserve"> del proyecto: </w:t>
      </w:r>
      <w:r>
        <w:rPr>
          <w:b/>
        </w:rPr>
        <w:t>“PREVENCION DEL CRIMEN Y LA VIOLENCIA 2021”</w:t>
      </w:r>
      <w:r>
        <w:t xml:space="preserve">,  para efectuar la compra de herramientas, reparaciones y accesorios como también aceite, los cuales serán utilizados para el mantenimiento de los instrumentos de la Filarmónica Municipal. POR LO QUE, solicita el Aval por parte del Concejo Municipal; y al mismo tiempo autoricen a la UFI realizar la siguiente </w:t>
      </w:r>
      <w:r>
        <w:rPr>
          <w:b/>
        </w:rPr>
        <w:t>REPROGRAMACION</w:t>
      </w:r>
      <w:r>
        <w:t>:</w:t>
      </w:r>
    </w:p>
    <w:tbl>
      <w:tblPr>
        <w:tblW w:w="9214" w:type="dxa"/>
        <w:tblInd w:w="108" w:type="dxa"/>
        <w:tblLayout w:type="fixed"/>
        <w:tblCellMar>
          <w:left w:w="10" w:type="dxa"/>
          <w:right w:w="10" w:type="dxa"/>
        </w:tblCellMar>
        <w:tblLook w:val="0000" w:firstRow="0" w:lastRow="0" w:firstColumn="0" w:lastColumn="0" w:noHBand="0" w:noVBand="0"/>
      </w:tblPr>
      <w:tblGrid>
        <w:gridCol w:w="5245"/>
        <w:gridCol w:w="1276"/>
        <w:gridCol w:w="1276"/>
        <w:gridCol w:w="1417"/>
      </w:tblGrid>
      <w:tr w:rsidR="00E367A5" w:rsidTr="002F6F71">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0"/>
              </w:tabs>
              <w:ind w:right="-234"/>
              <w:jc w:val="both"/>
              <w:rPr>
                <w:rFonts w:eastAsia="Calibri"/>
                <w:lang w:eastAsia="en-US"/>
              </w:rPr>
            </w:pPr>
            <w:r>
              <w:rPr>
                <w:rFonts w:eastAsia="Calibri"/>
                <w:lang w:eastAsia="en-US"/>
              </w:rPr>
              <w:t>DESCRIPCION DEL BIEN O SERVICIO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0"/>
              </w:tabs>
              <w:ind w:right="-108"/>
              <w:jc w:val="both"/>
              <w:rPr>
                <w:rFonts w:eastAsia="Calibri"/>
                <w:lang w:eastAsia="en-US"/>
              </w:rPr>
            </w:pPr>
            <w:r>
              <w:rPr>
                <w:rFonts w:eastAsia="Calibri"/>
                <w:lang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0"/>
              </w:tabs>
              <w:ind w:right="-44"/>
              <w:jc w:val="both"/>
              <w:rPr>
                <w:rFonts w:eastAsia="Calibri"/>
                <w:lang w:eastAsia="en-US"/>
              </w:rPr>
            </w:pPr>
            <w:r>
              <w:rPr>
                <w:rFonts w:eastAsia="Calibri"/>
                <w:lang w:eastAsia="en-US"/>
              </w:rPr>
              <w:t>AUMENTA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108"/>
              </w:tabs>
              <w:ind w:right="-234" w:hanging="108"/>
              <w:jc w:val="both"/>
              <w:rPr>
                <w:rFonts w:eastAsia="Calibri"/>
                <w:lang w:eastAsia="en-US"/>
              </w:rPr>
            </w:pPr>
            <w:r>
              <w:rPr>
                <w:rFonts w:eastAsia="Calibri"/>
                <w:lang w:eastAsia="en-US"/>
              </w:rPr>
              <w:t>DISMINUYE</w:t>
            </w:r>
          </w:p>
        </w:tc>
      </w:tr>
      <w:tr w:rsidR="00E367A5" w:rsidTr="002F6F71">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0"/>
              </w:tabs>
              <w:jc w:val="both"/>
              <w:rPr>
                <w:rFonts w:eastAsia="Calibri"/>
                <w:lang w:eastAsia="en-US"/>
              </w:rPr>
            </w:pPr>
            <w:r>
              <w:rPr>
                <w:rFonts w:eastAsia="Calibri"/>
                <w:lang w:eastAsia="en-US"/>
              </w:rPr>
              <w:t>Herramientas, Repuestos y Accesorios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ind w:right="-234"/>
              <w:rPr>
                <w:rFonts w:eastAsia="Calibri"/>
                <w:lang w:eastAsia="en-US"/>
              </w:rPr>
            </w:pPr>
            <w:r>
              <w:rPr>
                <w:rFonts w:eastAsia="Calibri"/>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ind w:right="-234"/>
              <w:rPr>
                <w:rFonts w:eastAsia="Calibri"/>
                <w:lang w:eastAsia="en-US"/>
              </w:rPr>
            </w:pPr>
            <w:r>
              <w:rPr>
                <w:rFonts w:eastAsia="Calibri"/>
                <w:lang w:eastAsia="en-US"/>
              </w:rPr>
              <w:t>$   1,295.00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rPr>
                <w:rFonts w:eastAsia="Calibri"/>
                <w:lang w:eastAsia="en-US"/>
              </w:rPr>
            </w:pPr>
          </w:p>
        </w:tc>
      </w:tr>
      <w:tr w:rsidR="00E367A5" w:rsidTr="002F6F71">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0"/>
              </w:tabs>
              <w:jc w:val="both"/>
              <w:rPr>
                <w:rFonts w:eastAsia="Calibri"/>
                <w:lang w:eastAsia="en-US"/>
              </w:rPr>
            </w:pPr>
            <w:r>
              <w:rPr>
                <w:rFonts w:eastAsia="Calibri"/>
                <w:lang w:eastAsia="en-US"/>
              </w:rPr>
              <w:t>Mantenimiento y Reparaciones de Bienes Muebles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ind w:right="-234"/>
              <w:rPr>
                <w:rFonts w:eastAsia="Calibri"/>
                <w:lang w:eastAsia="en-US"/>
              </w:rPr>
            </w:pPr>
            <w:r>
              <w:rPr>
                <w:rFonts w:eastAsia="Calibri"/>
                <w:lang w:eastAsia="en-US"/>
              </w:rPr>
              <w:t>54301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ind w:right="-234"/>
              <w:rPr>
                <w:rFonts w:eastAsia="Calibri"/>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rPr>
                <w:rFonts w:eastAsia="Calibri"/>
                <w:lang w:eastAsia="en-US"/>
              </w:rPr>
            </w:pPr>
            <w:r>
              <w:rPr>
                <w:rFonts w:eastAsia="Calibri"/>
                <w:lang w:eastAsia="en-US"/>
              </w:rPr>
              <w:t>$    1,295.00</w:t>
            </w:r>
          </w:p>
        </w:tc>
      </w:tr>
      <w:tr w:rsidR="00E367A5" w:rsidTr="002F6F71">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67A5" w:rsidRDefault="00E367A5" w:rsidP="002F6F71">
            <w:pPr>
              <w:tabs>
                <w:tab w:val="left" w:pos="0"/>
              </w:tabs>
              <w:ind w:right="-234"/>
              <w:rPr>
                <w:rFonts w:eastAsia="Calibri"/>
                <w:lang w:eastAsia="en-US"/>
              </w:rPr>
            </w:pPr>
            <w:r>
              <w:rPr>
                <w:rFonts w:eastAsia="Calibri"/>
                <w:lang w:eastAsia="en-US"/>
              </w:rPr>
              <w:t xml:space="preserve">                  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ind w:right="-234"/>
              <w:rPr>
                <w:rFonts w:eastAsia="Calibri"/>
                <w:lang w:eastAsia="en-US"/>
              </w:rPr>
            </w:pPr>
            <w:r>
              <w:rPr>
                <w:rFonts w:eastAsia="Calibri"/>
                <w:lang w:eastAsia="en-US"/>
              </w:rPr>
              <w:t>$   1,295.00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367A5" w:rsidRDefault="00E367A5" w:rsidP="002F6F71">
            <w:pPr>
              <w:tabs>
                <w:tab w:val="left" w:pos="0"/>
              </w:tabs>
              <w:rPr>
                <w:rFonts w:eastAsia="Calibri"/>
                <w:lang w:eastAsia="en-US"/>
              </w:rPr>
            </w:pPr>
            <w:r>
              <w:rPr>
                <w:rFonts w:eastAsia="Calibri"/>
                <w:lang w:eastAsia="en-US"/>
              </w:rPr>
              <w:t>$    1,295.00</w:t>
            </w:r>
          </w:p>
        </w:tc>
      </w:tr>
    </w:tbl>
    <w:p w:rsidR="00E367A5" w:rsidRDefault="00E367A5" w:rsidP="00E367A5">
      <w:pPr>
        <w:pStyle w:val="NormalWeb"/>
        <w:spacing w:after="0" w:line="360" w:lineRule="auto"/>
        <w:jc w:val="both"/>
      </w:pPr>
      <w:r>
        <w:t xml:space="preserve">El Concejo Municipal en uso de sus facultades legales, ACUERDA: </w:t>
      </w:r>
      <w:r>
        <w:rPr>
          <w:b/>
          <w:bCs/>
        </w:rPr>
        <w:t>Aprobar la ORDEN DE CAMBIO No. 1</w:t>
      </w:r>
      <w:r>
        <w:t xml:space="preserve">, efectuada en el proyecto: </w:t>
      </w:r>
      <w:r>
        <w:rPr>
          <w:b/>
        </w:rPr>
        <w:t>“PREVENCION DEL CRIMEN Y LA VIOLENCIA 2021”</w:t>
      </w:r>
      <w:r>
        <w:t>, y  se  Autoriza al Jefe de la Unidad Financiera Institucional, para elaborar la reprogramación Presupuestaria  respectiva</w:t>
      </w:r>
      <w:r>
        <w:rPr>
          <w:b/>
        </w:rPr>
        <w:t xml:space="preserve">. </w:t>
      </w:r>
      <w:r>
        <w:t xml:space="preserve">COMUNIQUESE. </w:t>
      </w:r>
      <w:r>
        <w:rPr>
          <w:b/>
        </w:rPr>
        <w:t xml:space="preserve">ACUERDO NÚMERO CINCO. </w:t>
      </w:r>
      <w:r>
        <w:t xml:space="preserve">Vista la nota de fecha 13 de septiembre de 2021, presentada por el señor Rudy Sandoval, Jefe de la Unidad de Participación Ciudadana, en la cual solicita se emita acuerdo municipal, para autorizar el pago de 4-servicios funerarios, que fueron proporcionados a personas de escasos recursos económicos, 1- en el mes de julio de 2021 y 3- en el mes de agosto de 2021, los ataúdes fueron suministradas por el proveedor don </w:t>
      </w:r>
      <w:r>
        <w:rPr>
          <w:b/>
        </w:rPr>
        <w:t>ALEXANDER RENE LOPEZ</w:t>
      </w:r>
      <w:r>
        <w:t xml:space="preserve">, propietario de </w:t>
      </w:r>
      <w:r>
        <w:rPr>
          <w:b/>
        </w:rPr>
        <w:t>FUNERALES GENESIS</w:t>
      </w:r>
      <w:r>
        <w:t xml:space="preserve">, cuyas facturas se detallan así: </w:t>
      </w:r>
      <w:r>
        <w:rPr>
          <w:b/>
        </w:rPr>
        <w:t>factura # 0229</w:t>
      </w:r>
      <w:r>
        <w:t xml:space="preserve"> de fecha 31 de julio de 2021, por la cantidad de</w:t>
      </w:r>
      <w:r>
        <w:rPr>
          <w:b/>
        </w:rPr>
        <w:t xml:space="preserve"> $ 200.00,</w:t>
      </w:r>
      <w:r>
        <w:t xml:space="preserve"> que ampara el suministro de 1-ataud tipo angelito infantil , el cual se proporcionó a la señora Vilma </w:t>
      </w:r>
      <w:proofErr w:type="spellStart"/>
      <w:r>
        <w:t>Yessenia</w:t>
      </w:r>
      <w:proofErr w:type="spellEnd"/>
      <w:r>
        <w:t xml:space="preserve"> Orellana Munguía, residente del cantón San Juan Los Planes de esta jurisdicción,  para el funeral de Camila Yamileth Pérez </w:t>
      </w:r>
      <w:r>
        <w:lastRenderedPageBreak/>
        <w:t xml:space="preserve">Munguía, que según Partida No. 04 inscrita a folio No. 04, Tomo I, del  Libro de Archivo de defunciones fetales, que esta oficina lleva durante el presente año, consta que nació el día 31 de julio de 2021, de 37 semanas de gestación, y según certificado de nacido muerto, emitida por el Hospital 1º. De mayo ISSS, la causa de fallecimiento fue muerte fetal intrauterina, </w:t>
      </w:r>
      <w:r>
        <w:rPr>
          <w:b/>
        </w:rPr>
        <w:t>factura No. 0215</w:t>
      </w:r>
      <w:r>
        <w:t xml:space="preserve"> de fecha 06-08-21, por la cantidad de </w:t>
      </w:r>
      <w:r>
        <w:rPr>
          <w:b/>
        </w:rPr>
        <w:t>$ 250.00</w:t>
      </w:r>
      <w:r>
        <w:t xml:space="preserve">, que ampara el suministro de 1-ataud tipo económico,  que se entregó a la señora Flor de María Vásquez, residente del cantón Primavera, para el funeral de la señora María Juana Vásquez Henríquez, que falleció el día 05 de agosto de 2021, en el Hospital Nacional San Rafael de Santa Tecla, según consta en la partida de defunción No. 292, inscrita a folio No. 292, del Tomo 1 del Libro de partidas de defunciones que esta oficina lleva durante el presente año, </w:t>
      </w:r>
      <w:r>
        <w:rPr>
          <w:b/>
        </w:rPr>
        <w:t xml:space="preserve">factura No. 0230 </w:t>
      </w:r>
      <w:r>
        <w:t xml:space="preserve">de fecha 14 de agosto de 2021, por la cantidad de </w:t>
      </w:r>
      <w:r>
        <w:rPr>
          <w:b/>
        </w:rPr>
        <w:t>$ 200.00</w:t>
      </w:r>
      <w:r>
        <w:t xml:space="preserve">, que ampara el suministro de 1-ataud angelito infantil, que se entregó al señor Tomás Hernández Ayala, residente de Lotificación El Alba de esta jurisdicción, para el funeral de </w:t>
      </w:r>
      <w:proofErr w:type="spellStart"/>
      <w:r>
        <w:t>Alisson</w:t>
      </w:r>
      <w:proofErr w:type="spellEnd"/>
      <w:r>
        <w:t xml:space="preserve"> Valeria Hernández Sánchez, que falleció el día 14 de agosto de 2021, en FOSALUD de Quezaltepeque, según partida de defunción No. 304 inscrita a folio No. 304, del Tomo 1, del Libro de partidas de defunciones que esta oficina  lleva durante el presente año; y </w:t>
      </w:r>
      <w:r>
        <w:rPr>
          <w:b/>
        </w:rPr>
        <w:t>factura No. 0217</w:t>
      </w:r>
      <w:r>
        <w:t xml:space="preserve"> de fecha 22 de agosto de 2021, por la cantidad de </w:t>
      </w:r>
      <w:r>
        <w:rPr>
          <w:b/>
        </w:rPr>
        <w:t>$ 250.00</w:t>
      </w:r>
      <w:r>
        <w:t xml:space="preserve">, que ampara el suministro de 1-ataud tipo económico, que se proporcionó a la señora Karen Estela Olivar de García, residente de la colonia San Joaquín de esta ciudad, para el funeral de su hermano Jairo Amadeo Olivar </w:t>
      </w:r>
      <w:proofErr w:type="spellStart"/>
      <w:r>
        <w:t>Mancía</w:t>
      </w:r>
      <w:proofErr w:type="spellEnd"/>
      <w:r>
        <w:t xml:space="preserve">, que falleció el día 22 de agosto de 2021,  en colonia San Joaquín, Cl. Girón No. 10-F, de esta ciudad, según partida de defunción No. 312, inscrita a folio No. 312, del Tomo 1 del Libro de Partidas de Defunciones que esta oficina lleva durante el presente año.  El Concejo Municipal en uso de sus facultades legales, ACUERDA: Autorizar a la señora Tesorera Municipal, para que, de la cuenta </w:t>
      </w:r>
      <w:r>
        <w:rPr>
          <w:b/>
        </w:rPr>
        <w:t xml:space="preserve">FONDOS PROPIOS # 577-000324-2 del Banco Agrícola,  S.  A,  denominada  Alcaldía  Municipal de Quezaltepeque, </w:t>
      </w:r>
      <w:r>
        <w:t>pague al señor</w:t>
      </w:r>
      <w:r>
        <w:rPr>
          <w:b/>
        </w:rPr>
        <w:t xml:space="preserve"> ALEXANDER RENE LOPEZ</w:t>
      </w:r>
      <w:r>
        <w:t xml:space="preserve">, propietario de </w:t>
      </w:r>
      <w:r>
        <w:rPr>
          <w:b/>
        </w:rPr>
        <w:t>FUNERALES GENESIS</w:t>
      </w:r>
      <w:r>
        <w:t xml:space="preserve">, las facturas antes mencionadas, que hacen un </w:t>
      </w:r>
      <w:r>
        <w:rPr>
          <w:b/>
        </w:rPr>
        <w:t>total de $ 900.00</w:t>
      </w:r>
      <w:r>
        <w:t xml:space="preserve">.  Se autoriza a la Unidad Financiera Institucional, para aplicar el específico Presupuestario correspondiente. COMUNIQUESE. </w:t>
      </w:r>
      <w:r>
        <w:rPr>
          <w:b/>
        </w:rPr>
        <w:t xml:space="preserve">ACUERDO NÚMERO SEIS. </w:t>
      </w:r>
      <w:r>
        <w:t xml:space="preserve">Visto el Memorándum de fecha 13 de septiembre de 2021, presentada por la Licda. Karina García, Jefe  de la Unidad Legal de esta Institución, en la cual solicita que se elabore acuerdo de modificación  de la CLAUSULA PRIMERA, de los contratos de arrendamientos de inmueble de los proyectos: </w:t>
      </w:r>
      <w:r>
        <w:rPr>
          <w:b/>
        </w:rPr>
        <w:t>“DESARROLLO ARTISTICO 2021”</w:t>
      </w:r>
      <w:r>
        <w:t xml:space="preserve"> y </w:t>
      </w:r>
      <w:r>
        <w:rPr>
          <w:b/>
        </w:rPr>
        <w:t xml:space="preserve">“ASISTENCIA MEDICA </w:t>
      </w:r>
      <w:r>
        <w:rPr>
          <w:b/>
        </w:rPr>
        <w:lastRenderedPageBreak/>
        <w:t>MUNICIPAL 2021”</w:t>
      </w:r>
      <w:r>
        <w:t xml:space="preserve">,  ya que estos están ubicados en el mismo inmueble, por lo que, se deberá establecer el área correspondiente para cada proyecto.  El Concejo Municipal en uso de sus facultades legales, ACUERDA: Autorizar a la Unidad Legal, para efectuar las modificaciones de las </w:t>
      </w:r>
      <w:r>
        <w:rPr>
          <w:b/>
        </w:rPr>
        <w:t>CLAUSULAS PRIMERAS: UBICACIÓN DEL INMUEBLE Y DESTINO,</w:t>
      </w:r>
      <w:r>
        <w:t xml:space="preserve"> de los contratos de arrendamientos de Inmuebles, de los proyectos: </w:t>
      </w:r>
      <w:r>
        <w:rPr>
          <w:b/>
        </w:rPr>
        <w:t>“DESARROLLO ARTISTICO 2021”</w:t>
      </w:r>
      <w:r>
        <w:t xml:space="preserve">;  y </w:t>
      </w:r>
      <w:r>
        <w:rPr>
          <w:b/>
        </w:rPr>
        <w:t>“ASISTENCIA MEDICA MUNICIPAL 2021”</w:t>
      </w:r>
      <w:r>
        <w:t xml:space="preserve">, ambos firmados con el señor </w:t>
      </w:r>
      <w:r>
        <w:rPr>
          <w:b/>
        </w:rPr>
        <w:t>CARLOS BLADIMIR BENITEZ MARQUEZ</w:t>
      </w:r>
      <w:r>
        <w:t>, el primero  el día</w:t>
      </w:r>
      <w:r>
        <w:rPr>
          <w:b/>
        </w:rPr>
        <w:t xml:space="preserve"> </w:t>
      </w:r>
      <w:r>
        <w:t xml:space="preserve">31 de enero de 2021, y el segundo el día 09 de abril de 2021, las cuales quedarán de la siguiente manera: CLAUSULA PRIMERA: UBICACIÓN DEL INMUEBLE Y DESTINO: el arrendante da y entrega a la municipalidad un inmueble de su propiedad de naturaleza urbana, ubicada en la Tercera Calle Poniente número treinta y uno, del Barrio El Guayabal, Quezaltepeque, La Libertad, para el proyecto de la casa de </w:t>
      </w:r>
      <w:r>
        <w:rPr>
          <w:b/>
        </w:rPr>
        <w:t>“DESARROLLO ARTISTICO 2021”</w:t>
      </w:r>
      <w:r>
        <w:t xml:space="preserve">, con un </w:t>
      </w:r>
      <w:r>
        <w:rPr>
          <w:b/>
        </w:rPr>
        <w:t>área de 714.19 mts2</w:t>
      </w:r>
      <w:r>
        <w:t xml:space="preserve"> y para el proyecto: </w:t>
      </w:r>
      <w:r>
        <w:rPr>
          <w:b/>
        </w:rPr>
        <w:t>“ASISTENCIA MEDICA MUNICIPAL  2021”</w:t>
      </w:r>
      <w:r>
        <w:t xml:space="preserve">, con un área de </w:t>
      </w:r>
      <w:r>
        <w:rPr>
          <w:b/>
        </w:rPr>
        <w:t>331.08 mts2</w:t>
      </w:r>
      <w:r>
        <w:t xml:space="preserve">. COMUNIQUESE. </w:t>
      </w:r>
      <w:r>
        <w:rPr>
          <w:b/>
        </w:rPr>
        <w:t xml:space="preserve">ACUERDO NÚMERO SIETE. </w:t>
      </w:r>
      <w:r>
        <w:t>El Concejo Municipal en uso de sus facultades legales y en atención a</w:t>
      </w:r>
      <w:r>
        <w:rPr>
          <w:b/>
        </w:rPr>
        <w:t xml:space="preserve"> </w:t>
      </w:r>
      <w:r>
        <w:t xml:space="preserve"> nota de fecha 13 de septiembre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18-2021</w:t>
      </w:r>
      <w:r>
        <w:rPr>
          <w:b/>
        </w:rPr>
        <w:t>,</w:t>
      </w:r>
      <w:r>
        <w:t xml:space="preserve"> que</w:t>
      </w:r>
      <w:r>
        <w:rPr>
          <w:b/>
        </w:rPr>
        <w:t xml:space="preserve"> </w:t>
      </w:r>
      <w:r>
        <w:t xml:space="preserve">ampara </w:t>
      </w:r>
      <w:r>
        <w:rPr>
          <w:b/>
          <w:bCs/>
        </w:rPr>
        <w:t xml:space="preserve">comprobantes del 31 de agosto al 08 de septiembre  de 2021, </w:t>
      </w:r>
      <w:r>
        <w:rPr>
          <w:bCs/>
        </w:rPr>
        <w:t xml:space="preserve"> por  el monto total  </w:t>
      </w:r>
      <w:r>
        <w:rPr>
          <w:b/>
          <w:bCs/>
        </w:rPr>
        <w:t>$</w:t>
      </w:r>
      <w:r>
        <w:rPr>
          <w:bCs/>
        </w:rPr>
        <w:t xml:space="preserve"> </w:t>
      </w:r>
      <w:r>
        <w:rPr>
          <w:b/>
          <w:bCs/>
        </w:rPr>
        <w:t xml:space="preserve">1,049.68,  </w:t>
      </w:r>
      <w:r>
        <w:rPr>
          <w:bCs/>
        </w:rPr>
        <w:t xml:space="preserve">menos la cantidad de </w:t>
      </w:r>
      <w:r>
        <w:rPr>
          <w:b/>
          <w:bCs/>
        </w:rPr>
        <w:t>$</w:t>
      </w:r>
      <w:r>
        <w:rPr>
          <w:bCs/>
        </w:rPr>
        <w:t xml:space="preserve"> </w:t>
      </w:r>
      <w:r>
        <w:rPr>
          <w:b/>
          <w:bCs/>
        </w:rPr>
        <w:t>4.96 que corresponde al descuento de renta, menos el descuento respectivo del IVA por $ 7.33</w:t>
      </w:r>
      <w:r>
        <w:rPr>
          <w:bCs/>
        </w:rPr>
        <w:t xml:space="preserve">; siendo el líquido a reintegrar por la cantidad de  </w:t>
      </w:r>
      <w:r>
        <w:rPr>
          <w:b/>
          <w:bCs/>
        </w:rPr>
        <w:t xml:space="preserve">$ 1,037.39. </w:t>
      </w:r>
      <w:r>
        <w:rPr>
          <w:bCs/>
        </w:rPr>
        <w:t xml:space="preserve">COMUNIQUESE. </w:t>
      </w:r>
      <w:r>
        <w:rPr>
          <w:b/>
        </w:rPr>
        <w:t xml:space="preserve">ACUERDO NÚMERO OCHO. </w:t>
      </w:r>
      <w:r>
        <w:t xml:space="preserve">Vista la nota de fecha  14 de septiembre de 2021, presentada por el Lic. Damián Edilberto Velásquez Hernández, Jefe de la UACI de esta Institución, en la cual informa que la Gerencia de Servicios Públicos Municipales, ha solicitado la compra de 30-rastrillos metálicos reforzado para jardín, Por lo que, basado en el Art. 39 inciso segundo y Art. 40 literal b) de la Ley de Adquisiciones y Contrataciones de la Administración Pública (LACAP), solicita se adjudique y elabore acuerdo de pago contra entrega a nombre de: ALMACENES VIDRI, S.A DE C.V, por la cantidad $ 222.00. El Concejo Municipal en uso de sus facultades legales, ACUERDA: Autorizar a la señora Tesorera Municipal, para que, de la cuenta </w:t>
      </w:r>
      <w:r>
        <w:rPr>
          <w:b/>
        </w:rPr>
        <w:t xml:space="preserve">FONDOS PROPIOS  # 577-000324-2 del Banco Agrícola,  S.  A,  denominada   Alcaldía  Municipal  de  Quezaltepeque, </w:t>
      </w:r>
      <w:r>
        <w:t>emita cheque a</w:t>
      </w:r>
      <w:r>
        <w:rPr>
          <w:b/>
        </w:rPr>
        <w:t xml:space="preserve"> </w:t>
      </w:r>
      <w:r>
        <w:t xml:space="preserve">nombre de </w:t>
      </w:r>
      <w:r>
        <w:rPr>
          <w:b/>
        </w:rPr>
        <w:t>ALMACENES VIDRI, S.A DE C.V</w:t>
      </w:r>
      <w:r>
        <w:t xml:space="preserve">, por la cantidad </w:t>
      </w:r>
      <w:r>
        <w:lastRenderedPageBreak/>
        <w:t xml:space="preserve">de </w:t>
      </w:r>
      <w:r>
        <w:rPr>
          <w:b/>
        </w:rPr>
        <w:t>$ 222.00</w:t>
      </w:r>
      <w:r>
        <w:t xml:space="preserve">, para efectuar la compra contra entrega de: </w:t>
      </w:r>
      <w:r>
        <w:rPr>
          <w:b/>
        </w:rPr>
        <w:t>30-rastrillo metálico reforzado para jardín</w:t>
      </w:r>
      <w:r>
        <w:t xml:space="preserve">, que serán utilizados por el personal de aseo para realizar tareas de recolección de desechos sólidos en el casco urbano de la ciudad. El cheque será amparado por la factura que el proveedor emita, cuando se realice la compra. Se autoriza a la Unidad Financiera Institucional, para aplicar el específico Presupuestario correspondiente. COMUNIQUESE. </w:t>
      </w:r>
      <w:r>
        <w:rPr>
          <w:b/>
        </w:rPr>
        <w:t xml:space="preserve">ACUERDO NÚMERO NUEVE. </w:t>
      </w:r>
      <w:r>
        <w:t xml:space="preserve">Vista la nota  de fecha 13 de septiembre de 2021, presentada por el Ing. Mario Herbert Echeverría, Jefe de la Unidad de Desarrollo Municipal, en la cual solicita que se autorice al señor Alcalde Municipal para que firme </w:t>
      </w:r>
      <w:r>
        <w:rPr>
          <w:b/>
        </w:rPr>
        <w:t>CONVENIO DE COOPERACIÓN MARCO DEL PROYECTO “GOBERNABILIDAD MUNICIPAL</w:t>
      </w:r>
      <w:r>
        <w:t xml:space="preserve">”, y todos los documentos derivados y relacionados con este, en el cual se contempla el apoyo a la municipalidad en capacitación a empleados y vendedores de los mercados municipales de Quezaltepeque, implementación de sistema de cobro electrónico en los mercados de Quezaltepeque, dotación de mobiliario y equipo para la Unidad Administrativa Tributaria Municipal, mejoras en el pasillo de espera de la Municipalidad, ambientación y climatización de pasillos y graderíos de la municipalidad, cambio de techos y sistema eléctrico del mercado de verduras y cereales, cambio de techos del </w:t>
      </w:r>
      <w:proofErr w:type="spellStart"/>
      <w:r>
        <w:t>pupusodromo</w:t>
      </w:r>
      <w:proofErr w:type="spellEnd"/>
      <w:r>
        <w:t xml:space="preserve">, el cual tiene un monto total de $ 316,227.96, de los cuales el 25% será la aportación por parte de la municipalidad y el 75% por USAID, en base a propuesta presentada el día 30 de julio de 2021.  El Concejo Municipal en uso de sus facultades legales, ACUERDA: Autorizar al señor Alcalde Municipal </w:t>
      </w:r>
      <w:r>
        <w:rPr>
          <w:b/>
        </w:rPr>
        <w:t>LIC. FERMIN FELICIANO HENRIQUEZ RIVAS</w:t>
      </w:r>
      <w:r>
        <w:t xml:space="preserve">, para que, en representación del Concejo, firme </w:t>
      </w:r>
      <w:r>
        <w:rPr>
          <w:b/>
        </w:rPr>
        <w:t xml:space="preserve">CONVENIO DE COOPERACIÓN MARCO DEL PROYECTO “GOBERNABILIDAD MUNICIPAL, </w:t>
      </w:r>
      <w:r>
        <w:t xml:space="preserve">con el representante Legal de USAID. COMUNIQUESE. </w:t>
      </w:r>
      <w:r>
        <w:rPr>
          <w:b/>
        </w:rPr>
        <w:t xml:space="preserve">ACUERDO NÚMERO DIEZ. </w:t>
      </w:r>
      <w:r>
        <w:t xml:space="preserve">Vista la Requisición de bienes y servicios, del departamento de Transporte de esta Institución, en la cual solicita que se autorice rectificar el sistema de embrague, para reparar el  equipo administrativo # 50 pick up, marca Mazda, Modelo bt50 asignado a la Unidad de Protección Civil.  El Concejo Municipal en uso de sus facultades legales y considerando que es necesario que el equipo esté en óptimas condiciones, para atender emergencias  y monitorear zonas de riesgos, debido a las fuertes tormentas de la época lluviosa, ACUERDA: </w:t>
      </w:r>
      <w:r>
        <w:rPr>
          <w:b/>
        </w:rPr>
        <w:t>a)</w:t>
      </w:r>
      <w:r>
        <w:t xml:space="preserve"> Autorizar a la UACI, para que de conformidad a lo establecido en la LACAP, cotice la </w:t>
      </w:r>
      <w:r>
        <w:rPr>
          <w:b/>
        </w:rPr>
        <w:t>reconstrucción de prensa y disco, rectificado de volante,</w:t>
      </w:r>
      <w:r>
        <w:t xml:space="preserve"> del equipo de equipo administrativo # 50 pick up, marca Mazda, Modelo bt50 asignado a la Unidad de  Protección Civil; </w:t>
      </w:r>
      <w:r>
        <w:rPr>
          <w:b/>
        </w:rPr>
        <w:t>b)</w:t>
      </w:r>
      <w:r>
        <w:t xml:space="preserve"> Autorizar a la señora Tesorera Municipal para que, de la cuenta </w:t>
      </w:r>
      <w:r>
        <w:rPr>
          <w:b/>
        </w:rPr>
        <w:lastRenderedPageBreak/>
        <w:t>FONDOS PROPIOS</w:t>
      </w:r>
      <w:r>
        <w:t xml:space="preserve"> </w:t>
      </w:r>
      <w:r>
        <w:rPr>
          <w:b/>
        </w:rPr>
        <w:t># 577-000324-2 del Banco Agrícola, S. A, denominada Alcaldía Municipal de Quezaltepeque,</w:t>
      </w:r>
      <w:r>
        <w:t xml:space="preserve"> pague la factura que ampare el servicio antes mencionado. Se autoriza a la Unidad Financiera Institucional, para aplicar el específico Presupuestario correspondiente. COMUNIQUESE. </w:t>
      </w:r>
      <w:r>
        <w:rPr>
          <w:b/>
        </w:rPr>
        <w:t xml:space="preserve">ACUERDO NÚMERO ONCE. </w:t>
      </w:r>
      <w:r>
        <w:t xml:space="preserve">El Concejo Municipal en uso de sus facultades legales y con el propósito de continuar apoyando en la lucha para combatir la pandemia COVID-19, ACUERDA: </w:t>
      </w:r>
      <w:r>
        <w:rPr>
          <w:b/>
        </w:rPr>
        <w:t>a) Autorizar a la Registradora de Familia</w:t>
      </w:r>
      <w:r>
        <w:t xml:space="preserve"> doña Cecilia Guadalupe Madrigal de Meléndez, </w:t>
      </w:r>
      <w:r>
        <w:rPr>
          <w:b/>
        </w:rPr>
        <w:t xml:space="preserve">para emitir de forma gratuita las partidas de nacimientos para menores de 6 a 12 años de edad, las cuales serán entregadas a los padres o responsables,  b) </w:t>
      </w:r>
      <w:r>
        <w:t xml:space="preserve">Autorizar a la Registradora de Familia, para gestionar el trámite de cobro de las partidas emitidas de forma gratuita,  en la ventanilla externa de la Unidad Financiera Institucional de Casa Presidencial, cuyo fondo será depositado en la cuenta </w:t>
      </w:r>
      <w:r>
        <w:rPr>
          <w:b/>
        </w:rPr>
        <w:t xml:space="preserve">FONDOS PROPIOS  </w:t>
      </w:r>
      <w:r>
        <w:t xml:space="preserve"> </w:t>
      </w:r>
      <w:r>
        <w:rPr>
          <w:b/>
        </w:rPr>
        <w:t xml:space="preserve"># 577-000324-2 del Banco Agrícola,  S.  A,  denominada   Alcaldía  Municipal  de  Quezaltepeque. </w:t>
      </w:r>
      <w:r>
        <w:t xml:space="preserve">El Noveno Regidor don Carlos Guillermo </w:t>
      </w:r>
      <w:proofErr w:type="spellStart"/>
      <w:r>
        <w:t>Nochez</w:t>
      </w:r>
      <w:proofErr w:type="spellEnd"/>
      <w:r>
        <w:t xml:space="preserve"> Rivas,</w:t>
      </w:r>
      <w:r>
        <w:rPr>
          <w:b/>
        </w:rPr>
        <w:t xml:space="preserve"> </w:t>
      </w:r>
      <w:r>
        <w:t>salva su voto de conformidad a lo establecido en el Art. 45 del Código Municipal.</w:t>
      </w:r>
      <w:r>
        <w:rPr>
          <w:b/>
        </w:rPr>
        <w:t xml:space="preserve"> </w:t>
      </w:r>
      <w:r>
        <w:t xml:space="preserve">COMUNIQUESE.  El señor Alcalde Municipal Lic. Fermín Feliciano Henríquez Rivas, hizo un reporte al Concejo Municipal, sobre la información obtenida de los temas tratados, en la Misión Oficial que realizó en la ciudad de Panamá, del 08 al 11 de septiembre de 2021. Se da por terminada la Sesión con una oración, para lo cual se delega </w:t>
      </w:r>
      <w:r>
        <w:rPr>
          <w:color w:val="000000"/>
          <w:lang w:val="es-MX"/>
        </w:rPr>
        <w:t>al Segundo Regidor Suplente don Marvin Oswaldo Guevara Avelar</w:t>
      </w:r>
      <w:r>
        <w:t>.  Y no habiendo más que hacer constar en la presente acta, se da por terminada y firmamos.</w:t>
      </w:r>
    </w:p>
    <w:p w:rsidR="00E367A5" w:rsidRDefault="00E367A5" w:rsidP="00E367A5">
      <w:pPr>
        <w:pStyle w:val="Standard"/>
        <w:spacing w:before="280"/>
        <w:rPr>
          <w:lang w:val="es-MX"/>
        </w:rPr>
      </w:pPr>
    </w:p>
    <w:p w:rsidR="00E367A5" w:rsidRDefault="00E367A5" w:rsidP="00E367A5">
      <w:pPr>
        <w:pStyle w:val="Standard"/>
        <w:spacing w:before="280"/>
        <w:rPr>
          <w:lang w:val="es-MX"/>
        </w:rPr>
      </w:pPr>
    </w:p>
    <w:p w:rsidR="00E367A5" w:rsidRDefault="00E367A5" w:rsidP="00E367A5">
      <w:pPr>
        <w:pStyle w:val="Standard"/>
        <w:spacing w:before="280"/>
        <w:ind w:left="-142"/>
        <w:jc w:val="center"/>
      </w:pPr>
      <w:r>
        <w:rPr>
          <w:lang w:val="es-MX"/>
        </w:rPr>
        <w:t xml:space="preserve">LIC. FERMIN FELICIANO HENRIQUEZ RIVAS                                                                                                                      </w:t>
      </w:r>
      <w:r>
        <w:rPr>
          <w:sz w:val="20"/>
          <w:szCs w:val="20"/>
          <w:lang w:val="es-MX"/>
        </w:rPr>
        <w:t>ALCALDE MUNICIPAL</w:t>
      </w:r>
    </w:p>
    <w:p w:rsidR="00E367A5" w:rsidRDefault="00E367A5" w:rsidP="00E367A5">
      <w:pPr>
        <w:pStyle w:val="Standard"/>
        <w:spacing w:before="280"/>
        <w:rPr>
          <w:sz w:val="18"/>
          <w:szCs w:val="18"/>
        </w:rPr>
      </w:pPr>
    </w:p>
    <w:p w:rsidR="00E367A5" w:rsidRDefault="00E367A5" w:rsidP="00E367A5">
      <w:pPr>
        <w:pStyle w:val="NormalWeb"/>
        <w:spacing w:before="0" w:after="0"/>
        <w:rPr>
          <w:sz w:val="18"/>
          <w:szCs w:val="18"/>
          <w:lang w:val="es-MX"/>
        </w:rPr>
      </w:pPr>
    </w:p>
    <w:p w:rsidR="00E367A5" w:rsidRDefault="00E367A5" w:rsidP="00E367A5">
      <w:pPr>
        <w:pStyle w:val="NormalWeb"/>
        <w:spacing w:before="0" w:after="0"/>
        <w:rPr>
          <w:sz w:val="18"/>
          <w:szCs w:val="18"/>
          <w:lang w:val="es-MX"/>
        </w:rPr>
      </w:pPr>
    </w:p>
    <w:p w:rsidR="00E367A5" w:rsidRDefault="00E367A5" w:rsidP="00E367A5">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E367A5" w:rsidRDefault="00E367A5" w:rsidP="00E367A5">
      <w:pPr>
        <w:pStyle w:val="NormalWeb"/>
        <w:spacing w:before="0" w:after="0"/>
        <w:ind w:left="-142"/>
        <w:rPr>
          <w:sz w:val="20"/>
          <w:szCs w:val="20"/>
          <w:lang w:val="es-MX"/>
        </w:rPr>
      </w:pPr>
      <w:r>
        <w:rPr>
          <w:sz w:val="20"/>
          <w:szCs w:val="20"/>
          <w:lang w:val="es-MX"/>
        </w:rPr>
        <w:t xml:space="preserve">                   SINDICO  MUNICIPAL                                                                PRIMER   REGIDOR</w:t>
      </w:r>
    </w:p>
    <w:p w:rsidR="00E367A5" w:rsidRDefault="00E367A5" w:rsidP="00E367A5">
      <w:pPr>
        <w:pStyle w:val="NormalWeb"/>
        <w:spacing w:after="0"/>
        <w:rPr>
          <w:sz w:val="20"/>
          <w:szCs w:val="20"/>
          <w:lang w:val="es-MX"/>
        </w:rPr>
      </w:pPr>
    </w:p>
    <w:p w:rsidR="00E367A5" w:rsidRDefault="00E367A5" w:rsidP="00E367A5">
      <w:pPr>
        <w:pStyle w:val="NormalWeb"/>
        <w:spacing w:after="0"/>
        <w:rPr>
          <w:sz w:val="20"/>
          <w:szCs w:val="20"/>
          <w:lang w:val="es-MX"/>
        </w:rPr>
      </w:pPr>
    </w:p>
    <w:p w:rsidR="00E367A5" w:rsidRDefault="00E367A5" w:rsidP="008909D9">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8909D9" w:rsidRPr="008909D9" w:rsidRDefault="008909D9" w:rsidP="008909D9">
      <w:pPr>
        <w:pStyle w:val="NormalWeb"/>
        <w:spacing w:after="0"/>
        <w:ind w:left="709" w:hanging="709"/>
      </w:pPr>
      <w:bookmarkStart w:id="0" w:name="_GoBack"/>
      <w:bookmarkEnd w:id="0"/>
    </w:p>
    <w:p w:rsidR="00E367A5" w:rsidRDefault="00E367A5" w:rsidP="00E367A5">
      <w:pPr>
        <w:pStyle w:val="NormalWeb"/>
        <w:spacing w:after="0"/>
        <w:ind w:left="426" w:hanging="426"/>
      </w:pPr>
      <w:r>
        <w:rPr>
          <w:sz w:val="18"/>
          <w:szCs w:val="18"/>
          <w:lang w:val="es-MX"/>
        </w:rPr>
        <w:t>LIC. JOSE MIGUEL ROMERO MONROY                            DRA. GABRIELA DEL MILAGRO CHICAS GIRON                                           CUARTO  REGIDOR                                                                         QUINTA  REGIDORA</w:t>
      </w:r>
    </w:p>
    <w:p w:rsidR="00E367A5" w:rsidRDefault="00E367A5" w:rsidP="00E367A5">
      <w:pPr>
        <w:pStyle w:val="NormalWeb"/>
        <w:spacing w:after="0"/>
        <w:rPr>
          <w:color w:val="000000"/>
          <w:sz w:val="20"/>
          <w:szCs w:val="20"/>
          <w:lang w:val="es-MX"/>
        </w:rPr>
      </w:pPr>
    </w:p>
    <w:p w:rsidR="00E367A5" w:rsidRDefault="00E367A5" w:rsidP="00E367A5">
      <w:pPr>
        <w:pStyle w:val="NormalWeb"/>
        <w:spacing w:after="0"/>
        <w:rPr>
          <w:color w:val="000000"/>
          <w:sz w:val="20"/>
          <w:szCs w:val="20"/>
          <w:lang w:val="es-MX"/>
        </w:rPr>
      </w:pPr>
    </w:p>
    <w:p w:rsidR="00E367A5" w:rsidRDefault="00E367A5" w:rsidP="00E367A5">
      <w:pPr>
        <w:pStyle w:val="NormalWeb"/>
        <w:spacing w:after="0"/>
        <w:rPr>
          <w:color w:val="000000"/>
          <w:sz w:val="20"/>
          <w:szCs w:val="20"/>
          <w:lang w:val="es-MX"/>
        </w:rPr>
      </w:pPr>
    </w:p>
    <w:p w:rsidR="00E367A5" w:rsidRDefault="00E367A5" w:rsidP="00E367A5">
      <w:pPr>
        <w:pStyle w:val="NormalWeb"/>
        <w:spacing w:after="0"/>
        <w:ind w:left="851" w:hanging="851"/>
        <w:rPr>
          <w:color w:val="000000"/>
          <w:sz w:val="18"/>
          <w:szCs w:val="18"/>
          <w:lang w:val="es-MX"/>
        </w:rPr>
      </w:pPr>
      <w:r>
        <w:rPr>
          <w:color w:val="000000"/>
          <w:sz w:val="18"/>
          <w:szCs w:val="18"/>
          <w:lang w:val="es-MX"/>
        </w:rPr>
        <w:t>BLANCA LUZ ACEVEDO GALDAMEZ                              LIC. SALVADOR ENRIQUE SAGET FIGUEROA                           SEXTA REGIDORA                                                                       SEPTIMO  REGIDOR</w:t>
      </w:r>
    </w:p>
    <w:p w:rsidR="00E367A5" w:rsidRDefault="00E367A5" w:rsidP="00E367A5">
      <w:pPr>
        <w:pStyle w:val="NormalWeb"/>
        <w:spacing w:after="0"/>
        <w:rPr>
          <w:color w:val="000000"/>
          <w:sz w:val="20"/>
          <w:szCs w:val="20"/>
          <w:lang w:val="es-MX"/>
        </w:rPr>
      </w:pPr>
    </w:p>
    <w:p w:rsidR="00E367A5" w:rsidRDefault="00E367A5" w:rsidP="00E367A5">
      <w:pPr>
        <w:pStyle w:val="NormalWeb"/>
        <w:spacing w:after="0"/>
        <w:rPr>
          <w:color w:val="000000"/>
          <w:sz w:val="20"/>
          <w:szCs w:val="20"/>
          <w:lang w:val="es-MX"/>
        </w:rPr>
      </w:pPr>
    </w:p>
    <w:p w:rsidR="00E367A5" w:rsidRDefault="00E367A5" w:rsidP="00E367A5">
      <w:pPr>
        <w:pStyle w:val="NormalWeb"/>
        <w:spacing w:after="0"/>
        <w:rPr>
          <w:color w:val="000000"/>
          <w:sz w:val="20"/>
          <w:szCs w:val="20"/>
          <w:lang w:val="es-MX"/>
        </w:rPr>
      </w:pPr>
    </w:p>
    <w:p w:rsidR="00E367A5" w:rsidRDefault="00E367A5" w:rsidP="00E367A5">
      <w:pPr>
        <w:pStyle w:val="NormalWeb"/>
        <w:spacing w:before="0" w:after="0"/>
        <w:rPr>
          <w:color w:val="000000"/>
          <w:sz w:val="18"/>
          <w:szCs w:val="18"/>
          <w:lang w:val="es-MX"/>
        </w:rPr>
      </w:pPr>
    </w:p>
    <w:p w:rsidR="00E367A5" w:rsidRDefault="00E367A5" w:rsidP="00E367A5">
      <w:pPr>
        <w:pStyle w:val="NormalWeb"/>
        <w:spacing w:before="0" w:after="0"/>
        <w:rPr>
          <w:color w:val="000000"/>
          <w:sz w:val="18"/>
          <w:szCs w:val="18"/>
          <w:lang w:val="es-MX"/>
        </w:rPr>
      </w:pPr>
    </w:p>
    <w:p w:rsidR="00E367A5" w:rsidRDefault="00E367A5" w:rsidP="00E367A5">
      <w:pPr>
        <w:pStyle w:val="NormalWeb"/>
        <w:spacing w:before="0" w:after="0"/>
        <w:rPr>
          <w:color w:val="000000"/>
          <w:sz w:val="18"/>
          <w:szCs w:val="18"/>
          <w:lang w:val="es-MX"/>
        </w:rPr>
      </w:pPr>
      <w:r>
        <w:rPr>
          <w:color w:val="000000"/>
          <w:sz w:val="18"/>
          <w:szCs w:val="18"/>
          <w:lang w:val="es-MX"/>
        </w:rPr>
        <w:t>DRA. ALCIRA IDALIA DIAZ ALABI                                          CARLOS GUILLERMO NOCHEZ RIVAS</w:t>
      </w:r>
    </w:p>
    <w:p w:rsidR="00E367A5" w:rsidRDefault="00E367A5" w:rsidP="00E367A5">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20"/>
          <w:szCs w:val="20"/>
          <w:lang w:val="es-MX"/>
        </w:rPr>
      </w:pPr>
    </w:p>
    <w:p w:rsidR="00E367A5" w:rsidRDefault="00E367A5" w:rsidP="00E367A5">
      <w:pPr>
        <w:pStyle w:val="NormalWeb"/>
        <w:spacing w:before="0" w:after="0"/>
        <w:ind w:left="851" w:hanging="851"/>
        <w:rPr>
          <w:color w:val="000000"/>
          <w:sz w:val="18"/>
          <w:szCs w:val="18"/>
          <w:lang w:val="es-MX"/>
        </w:rPr>
      </w:pPr>
    </w:p>
    <w:p w:rsidR="00E367A5" w:rsidRDefault="00E367A5" w:rsidP="00E367A5">
      <w:pPr>
        <w:pStyle w:val="NormalWeb"/>
        <w:spacing w:before="0" w:after="0"/>
        <w:ind w:left="851" w:hanging="851"/>
        <w:rPr>
          <w:color w:val="000000"/>
          <w:sz w:val="18"/>
          <w:szCs w:val="18"/>
          <w:lang w:val="es-MX"/>
        </w:rPr>
      </w:pPr>
    </w:p>
    <w:p w:rsidR="00E367A5" w:rsidRDefault="00E367A5" w:rsidP="00E367A5">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MARVIN OSWALDO GUEVARA AVELAR</w:t>
      </w:r>
    </w:p>
    <w:p w:rsidR="00E367A5" w:rsidRDefault="00E367A5" w:rsidP="00E367A5">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E367A5" w:rsidRDefault="00E367A5" w:rsidP="00E367A5">
      <w:pPr>
        <w:pStyle w:val="NormalWeb"/>
        <w:spacing w:before="0" w:after="0"/>
        <w:ind w:left="851" w:hanging="851"/>
        <w:rPr>
          <w:color w:val="000000"/>
          <w:sz w:val="18"/>
          <w:szCs w:val="18"/>
          <w:lang w:val="es-MX"/>
        </w:rPr>
      </w:pPr>
    </w:p>
    <w:p w:rsidR="00E367A5" w:rsidRDefault="00E367A5" w:rsidP="00E367A5">
      <w:pPr>
        <w:pStyle w:val="NormalWeb"/>
        <w:spacing w:before="0" w:after="0"/>
        <w:ind w:left="851" w:hanging="851"/>
        <w:rPr>
          <w:color w:val="000000"/>
          <w:sz w:val="18"/>
          <w:szCs w:val="18"/>
          <w:lang w:val="es-MX"/>
        </w:rPr>
      </w:pPr>
    </w:p>
    <w:p w:rsidR="00E367A5" w:rsidRDefault="00E367A5" w:rsidP="00E367A5">
      <w:pPr>
        <w:pStyle w:val="NormalWeb"/>
        <w:spacing w:before="0" w:after="0"/>
        <w:ind w:left="851" w:hanging="851"/>
        <w:rPr>
          <w:color w:val="000000"/>
          <w:sz w:val="18"/>
          <w:szCs w:val="18"/>
          <w:lang w:val="es-MX"/>
        </w:rPr>
      </w:pPr>
    </w:p>
    <w:p w:rsidR="00E367A5" w:rsidRDefault="00E367A5" w:rsidP="00E367A5">
      <w:pPr>
        <w:pStyle w:val="NormalWeb"/>
        <w:spacing w:before="0" w:after="0"/>
        <w:rPr>
          <w:color w:val="000000"/>
          <w:sz w:val="18"/>
          <w:szCs w:val="18"/>
          <w:lang w:val="es-MX"/>
        </w:rPr>
      </w:pPr>
    </w:p>
    <w:p w:rsidR="00E367A5" w:rsidRDefault="00E367A5" w:rsidP="00E367A5">
      <w:pPr>
        <w:pStyle w:val="NormalWeb"/>
        <w:spacing w:before="0" w:after="0"/>
        <w:rPr>
          <w:color w:val="000000"/>
          <w:sz w:val="18"/>
          <w:szCs w:val="18"/>
          <w:lang w:val="es-MX"/>
        </w:rPr>
      </w:pPr>
    </w:p>
    <w:p w:rsidR="00E367A5" w:rsidRDefault="00E367A5" w:rsidP="00E367A5">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E367A5" w:rsidRDefault="00E367A5" w:rsidP="00E367A5">
      <w:pPr>
        <w:pStyle w:val="NormalWeb"/>
        <w:tabs>
          <w:tab w:val="left" w:pos="-450"/>
        </w:tabs>
        <w:spacing w:before="0" w:after="0"/>
        <w:ind w:left="709" w:hanging="709"/>
      </w:pPr>
      <w:r>
        <w:rPr>
          <w:color w:val="000000"/>
          <w:sz w:val="18"/>
          <w:szCs w:val="18"/>
          <w:lang w:val="es-MX"/>
        </w:rPr>
        <w:t>PROF. MANUEL DE JESUS FUENTES PARADA</w:t>
      </w:r>
      <w:r>
        <w:rPr>
          <w:color w:val="000000"/>
          <w:sz w:val="18"/>
          <w:szCs w:val="18"/>
        </w:rPr>
        <w:t xml:space="preserve">     </w:t>
      </w:r>
      <w:r>
        <w:rPr>
          <w:color w:val="000000"/>
          <w:sz w:val="18"/>
          <w:szCs w:val="18"/>
          <w:lang w:val="es-MX"/>
        </w:rPr>
        <w:tab/>
        <w:t xml:space="preserve">                 </w:t>
      </w:r>
      <w:r>
        <w:rPr>
          <w:color w:val="000000"/>
          <w:sz w:val="18"/>
          <w:szCs w:val="18"/>
        </w:rPr>
        <w:t>LICDA. ROSA EVELINA RODRIGUEZ DE LOPEZ     REGIDOR SUPLENTE                                                                                 REGIDOR SUPLENTE</w:t>
      </w:r>
    </w:p>
    <w:p w:rsidR="00E367A5" w:rsidRDefault="00E367A5" w:rsidP="00E367A5">
      <w:pPr>
        <w:pStyle w:val="NormalWeb"/>
        <w:tabs>
          <w:tab w:val="left" w:pos="-450"/>
        </w:tabs>
        <w:spacing w:before="0" w:after="0"/>
        <w:ind w:left="709" w:hanging="709"/>
        <w:rPr>
          <w:color w:val="000000"/>
        </w:rPr>
      </w:pPr>
    </w:p>
    <w:p w:rsidR="00E367A5" w:rsidRDefault="00E367A5" w:rsidP="00E367A5">
      <w:pPr>
        <w:pStyle w:val="NormalWeb"/>
        <w:tabs>
          <w:tab w:val="left" w:pos="-450"/>
        </w:tabs>
        <w:spacing w:before="0" w:after="0"/>
        <w:ind w:left="709" w:hanging="709"/>
        <w:rPr>
          <w:color w:val="000000"/>
        </w:rPr>
      </w:pPr>
    </w:p>
    <w:p w:rsidR="00E367A5" w:rsidRDefault="00E367A5" w:rsidP="00E367A5">
      <w:pPr>
        <w:pStyle w:val="NormalWeb"/>
        <w:tabs>
          <w:tab w:val="left" w:pos="-450"/>
        </w:tabs>
        <w:spacing w:before="0" w:after="0"/>
        <w:rPr>
          <w:color w:val="000000"/>
        </w:rPr>
      </w:pPr>
    </w:p>
    <w:p w:rsidR="00E367A5" w:rsidRDefault="00E367A5" w:rsidP="00E367A5">
      <w:pPr>
        <w:pStyle w:val="NormalWeb"/>
        <w:tabs>
          <w:tab w:val="left" w:pos="-450"/>
        </w:tabs>
        <w:spacing w:before="0" w:after="0"/>
        <w:ind w:left="709" w:hanging="709"/>
        <w:rPr>
          <w:color w:val="000000"/>
        </w:rPr>
      </w:pPr>
    </w:p>
    <w:p w:rsidR="00E367A5" w:rsidRDefault="00E367A5" w:rsidP="00E367A5">
      <w:pPr>
        <w:pStyle w:val="NormalWeb"/>
        <w:tabs>
          <w:tab w:val="left" w:pos="-450"/>
        </w:tabs>
        <w:spacing w:before="0" w:after="0"/>
        <w:ind w:left="709" w:hanging="709"/>
        <w:rPr>
          <w:color w:val="000000"/>
        </w:rPr>
      </w:pPr>
    </w:p>
    <w:p w:rsidR="00E367A5" w:rsidRDefault="00E367A5" w:rsidP="00E367A5">
      <w:pPr>
        <w:pStyle w:val="NormalWeb"/>
        <w:tabs>
          <w:tab w:val="left" w:pos="-450"/>
        </w:tabs>
        <w:spacing w:before="0" w:after="0"/>
        <w:ind w:left="709" w:hanging="709"/>
        <w:jc w:val="center"/>
        <w:rPr>
          <w:color w:val="000000"/>
          <w:sz w:val="18"/>
          <w:szCs w:val="18"/>
        </w:rPr>
      </w:pPr>
      <w:r>
        <w:rPr>
          <w:color w:val="000000"/>
          <w:sz w:val="18"/>
          <w:szCs w:val="18"/>
        </w:rPr>
        <w:t>RUBEN ALONSO CASTILLO GAMEZ</w:t>
      </w:r>
    </w:p>
    <w:p w:rsidR="00E367A5" w:rsidRDefault="00E367A5" w:rsidP="00E367A5">
      <w:pPr>
        <w:pStyle w:val="NormalWeb"/>
        <w:tabs>
          <w:tab w:val="left" w:pos="-450"/>
        </w:tabs>
        <w:spacing w:before="0" w:after="0"/>
        <w:ind w:left="709" w:hanging="709"/>
        <w:jc w:val="center"/>
        <w:rPr>
          <w:color w:val="000000"/>
          <w:sz w:val="18"/>
          <w:szCs w:val="18"/>
        </w:rPr>
      </w:pPr>
      <w:r>
        <w:rPr>
          <w:color w:val="000000"/>
          <w:sz w:val="18"/>
          <w:szCs w:val="18"/>
        </w:rPr>
        <w:t>SECRETARIO MUNICIPAL</w:t>
      </w:r>
    </w:p>
    <w:p w:rsidR="005D4DC3" w:rsidRPr="00753195" w:rsidRDefault="005D4DC3" w:rsidP="00753195"/>
    <w:sectPr w:rsidR="005D4DC3" w:rsidRPr="0075319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19" w:rsidRDefault="00D24119">
      <w:r>
        <w:separator/>
      </w:r>
    </w:p>
  </w:endnote>
  <w:endnote w:type="continuationSeparator" w:id="0">
    <w:p w:rsidR="00D24119" w:rsidRDefault="00D2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19" w:rsidRDefault="00D24119">
      <w:r>
        <w:separator/>
      </w:r>
    </w:p>
  </w:footnote>
  <w:footnote w:type="continuationSeparator" w:id="0">
    <w:p w:rsidR="00D24119" w:rsidRDefault="00D24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D24119">
    <w:pPr>
      <w:pStyle w:val="Encabezado"/>
    </w:pPr>
  </w:p>
  <w:p w:rsidR="00C20780" w:rsidRDefault="00D241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51233"/>
    <w:rsid w:val="0046242B"/>
    <w:rsid w:val="0047444A"/>
    <w:rsid w:val="0047672D"/>
    <w:rsid w:val="0048798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09D9"/>
    <w:rsid w:val="008974F1"/>
    <w:rsid w:val="008A29D0"/>
    <w:rsid w:val="009204AF"/>
    <w:rsid w:val="009207C4"/>
    <w:rsid w:val="00937A0A"/>
    <w:rsid w:val="00952B2B"/>
    <w:rsid w:val="009748F1"/>
    <w:rsid w:val="0097588D"/>
    <w:rsid w:val="009832E5"/>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24119"/>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367A5"/>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1807</TotalTime>
  <Pages>1</Pages>
  <Words>3014</Words>
  <Characters>16583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139</cp:revision>
  <dcterms:created xsi:type="dcterms:W3CDTF">2019-09-26T15:54:00Z</dcterms:created>
  <dcterms:modified xsi:type="dcterms:W3CDTF">2022-03-16T15:15:00Z</dcterms:modified>
</cp:coreProperties>
</file>