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92" w:rsidRDefault="00B07592" w:rsidP="00B07592">
      <w:pPr>
        <w:pStyle w:val="NormalWeb"/>
        <w:spacing w:before="0" w:after="0" w:line="360" w:lineRule="auto"/>
        <w:jc w:val="both"/>
      </w:pPr>
      <w:r>
        <w:rPr>
          <w:b/>
          <w:color w:val="000000"/>
          <w:lang w:val="es-MX" w:eastAsia="es-ES"/>
        </w:rPr>
        <w:t xml:space="preserve">ACTA  NUMERO  TRES.  </w:t>
      </w:r>
      <w:r>
        <w:rPr>
          <w:color w:val="000000"/>
          <w:lang w:val="es-MX" w:eastAsia="es-ES"/>
        </w:rPr>
        <w:t xml:space="preserve">En  el  salón  de  sesiones  de  la  Alcaldía  Municipal de Quezaltepeque,  a  las catorce horas, del día  quince del mes de mayo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doña Blanca Luz Acevedo Galdámez, sustituye al Lic. Salvador Enrique </w:t>
      </w:r>
      <w:proofErr w:type="spellStart"/>
      <w:r>
        <w:rPr>
          <w:color w:val="000000"/>
          <w:lang w:val="es-MX" w:eastAsia="es-ES"/>
        </w:rPr>
        <w:t>Saget</w:t>
      </w:r>
      <w:proofErr w:type="spellEnd"/>
      <w:r>
        <w:rPr>
          <w:color w:val="000000"/>
          <w:lang w:val="es-MX" w:eastAsia="es-ES"/>
        </w:rPr>
        <w:t xml:space="preserve"> Figueroa, quién no asistió a la sesión,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Primer Regidor Prof. Andrés Baltazar Portal Solís, posteriormente se procedió a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Considerando: </w:t>
      </w:r>
      <w:r>
        <w:rPr>
          <w:b/>
        </w:rPr>
        <w:t>a)</w:t>
      </w:r>
      <w:r>
        <w:t xml:space="preserve"> El Decreto Legislativo No. 8 publicado en el Diario Oficial Tomo No. 431, el día 05 de mayo de 2021, el cual decreta: </w:t>
      </w:r>
      <w:r>
        <w:rPr>
          <w:b/>
        </w:rPr>
        <w:t>REGIMEN EXCEPCIONAL Y TRANSITORIO QUE FACULTA AL MINISTERIO DE HACIENDA PARA REALIZAR LA TRANSFERENCIA DE UNA PARTE DEL SALDO TOTAL DE LOS RECURSOS DEL FONDO PARA EL DESARROLLO ECONÓMICO Y SOCIAL DE LOS MUNICIPIOS, PENDIENTES DE ENTREGAR A LAS MUNICIPALIDADES, CORRESPONDIENTES HASTA EL MES DE ABRIL DE 2021</w:t>
      </w:r>
      <w:r>
        <w:t xml:space="preserve">; </w:t>
      </w:r>
      <w:r>
        <w:rPr>
          <w:b/>
        </w:rPr>
        <w:t>b)</w:t>
      </w:r>
      <w:r>
        <w:t xml:space="preserve"> Circular DGCG-02/2021, en el cual el Ministerio de Hacienda, brinda los lineamientos para el control financiero de las transferencias del FODES, aprobadas mediante el Decreto antes mencionado, relacionadas con la transferencia del 50% del FODES pendientes de percibir, correspondiente al período de junio de 2020 hasta el mes de abril del 2021, </w:t>
      </w:r>
      <w:r>
        <w:rPr>
          <w:b/>
        </w:rPr>
        <w:t>c)</w:t>
      </w:r>
      <w:r>
        <w:t xml:space="preserve"> Que  el Ministerio de Hacienda, </w:t>
      </w:r>
      <w:r>
        <w:rPr>
          <w:b/>
        </w:rPr>
        <w:t>depositó la cantidad de $ 1,101,430.14,</w:t>
      </w:r>
      <w:r>
        <w:t xml:space="preserve"> en la </w:t>
      </w:r>
      <w:r>
        <w:rPr>
          <w:b/>
        </w:rPr>
        <w:t>Cuenta # 177-002555-5</w:t>
      </w:r>
      <w:r>
        <w:t xml:space="preserve">, denominada </w:t>
      </w:r>
      <w:r>
        <w:rPr>
          <w:b/>
        </w:rPr>
        <w:t>FODES 75%,</w:t>
      </w:r>
      <w:r>
        <w:t xml:space="preserve"> del Banco Agrícola, S. A; y que según los lineamientos brindados, la municipalidades deberán asegurarse de implementar las medidas de control interno financiero,  para el manejo de los fondos; Por lo que, se debe </w:t>
      </w:r>
      <w:proofErr w:type="spellStart"/>
      <w:r>
        <w:t>aperturar</w:t>
      </w:r>
      <w:proofErr w:type="spellEnd"/>
      <w:r>
        <w:t xml:space="preserve"> una cuenta bancaria y específica.  El Concejo Municipal en uso de sus facultades legales, ACUERDA: </w:t>
      </w:r>
      <w:r>
        <w:lastRenderedPageBreak/>
        <w:t xml:space="preserve">Autorizar a la señora Tesorera Municipal, para que, de la </w:t>
      </w:r>
      <w:r>
        <w:rPr>
          <w:b/>
        </w:rPr>
        <w:t>Cuenta # 177-002555-5</w:t>
      </w:r>
      <w:r>
        <w:t xml:space="preserve">, denominada </w:t>
      </w:r>
      <w:r>
        <w:rPr>
          <w:b/>
        </w:rPr>
        <w:t>FODES 75%,</w:t>
      </w:r>
      <w:r>
        <w:t xml:space="preserve"> del Banco Agrícola, S. A; </w:t>
      </w:r>
      <w:proofErr w:type="spellStart"/>
      <w:r>
        <w:t>aperture</w:t>
      </w:r>
      <w:proofErr w:type="spellEnd"/>
      <w:r>
        <w:t xml:space="preserve"> una </w:t>
      </w:r>
      <w:r>
        <w:rPr>
          <w:b/>
        </w:rPr>
        <w:t>CUENTA CORRIENTE</w:t>
      </w:r>
      <w:r>
        <w:t xml:space="preserve"> en ese mismo Banco, con la cantidad de   </w:t>
      </w:r>
      <w:r>
        <w:rPr>
          <w:b/>
        </w:rPr>
        <w:t xml:space="preserve">$ 1,101,430.14, </w:t>
      </w:r>
      <w:r>
        <w:t xml:space="preserve">que corresponde a la transferencia del 50% del FODES de los meses de junio de 2020 hasta el mes de abril de 2021,  que el Ministerio de Hacienda depositó en la cuenta FODES 75%, la nueva cuenta será denominada: </w:t>
      </w:r>
      <w:r>
        <w:rPr>
          <w:b/>
        </w:rPr>
        <w:t>“FODES LIBRE DISPONIBILIDAD”.</w:t>
      </w:r>
      <w:r>
        <w:t xml:space="preserve"> 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COMUNIQUESE. </w:t>
      </w:r>
      <w:r>
        <w:rPr>
          <w:b/>
        </w:rPr>
        <w:t>ACUERDO NÚMERO DOS.</w:t>
      </w:r>
      <w:r>
        <w:t xml:space="preserve">  El Concejo Municipal en uso de sus facultades legales y tomando en cuenta lo establecido en el Art. 30 numeral 16 del Código Municipal, ACUERDA: </w:t>
      </w:r>
      <w:r>
        <w:rPr>
          <w:b/>
        </w:rPr>
        <w:t>a)</w:t>
      </w:r>
      <w:r>
        <w:t xml:space="preserve"> Se autoriza al señor Alcalde Municipal </w:t>
      </w:r>
      <w:r>
        <w:rPr>
          <w:b/>
        </w:rPr>
        <w:t>LIC. FERMIN FELICIANO HENRIQUEZ RIVAS</w:t>
      </w:r>
      <w:r>
        <w:t xml:space="preserve">, para que, en representación del Concejo, firme contrato para el período comprendido del </w:t>
      </w:r>
      <w:r>
        <w:rPr>
          <w:b/>
        </w:rPr>
        <w:t>17 al 31 de mayo de 2021</w:t>
      </w:r>
      <w:r>
        <w:t xml:space="preserve">, con la </w:t>
      </w:r>
      <w:r>
        <w:rPr>
          <w:b/>
        </w:rPr>
        <w:t>LICDA.  KARINA ELIZABETH GARCIA CUEVA</w:t>
      </w:r>
      <w:r>
        <w:t xml:space="preserve">, para la prestación de sus </w:t>
      </w:r>
      <w:r>
        <w:rPr>
          <w:b/>
        </w:rPr>
        <w:t>servicios profesionales</w:t>
      </w:r>
      <w:r>
        <w:t xml:space="preserve">, como </w:t>
      </w:r>
      <w:r>
        <w:rPr>
          <w:b/>
        </w:rPr>
        <w:t>Apoderada del Despacho Municipal</w:t>
      </w:r>
      <w:r>
        <w:t xml:space="preserve">, para que, represente  ante cualquier autoridad y Tribunal de la República en el que se tuviere algún interés, se </w:t>
      </w:r>
      <w:r>
        <w:rPr>
          <w:b/>
        </w:rPr>
        <w:t>cancelará por sus servicios la cantidad de $ 600.00 por el periodo mencionado,</w:t>
      </w:r>
      <w:r>
        <w:t xml:space="preserve">  </w:t>
      </w:r>
      <w:r>
        <w:rPr>
          <w:b/>
        </w:rPr>
        <w:t>b)</w:t>
      </w:r>
      <w:r>
        <w:t xml:space="preserve"> Se autoriza a la Unidad Legal para elaborar el contrato respectivo;  </w:t>
      </w:r>
      <w:r>
        <w:rPr>
          <w:b/>
        </w:rPr>
        <w:t>c)</w:t>
      </w:r>
      <w:r>
        <w:t xml:space="preserve"> Se autoriza la UACI para elaborar el recibo para efectuar el pago de sus servicios a la Licda. Karina Elizabeth García Cueva, aplicándole el descuento del 10% del impuesto sobre la renta, </w:t>
      </w:r>
      <w:r>
        <w:rPr>
          <w:b/>
        </w:rPr>
        <w:t xml:space="preserve">d) </w:t>
      </w:r>
      <w:r>
        <w:t xml:space="preserve">Se autoriza al señor Alcalde Municipal Lic. Fermín Feliciano Henríquez </w:t>
      </w:r>
      <w:proofErr w:type="spellStart"/>
      <w:r>
        <w:t>Rívas</w:t>
      </w:r>
      <w:proofErr w:type="spellEnd"/>
      <w:r>
        <w:t xml:space="preserve">, para que, firme la Escritura para otorgar Poder Judicial con Cláusula Especial, a la Licda. García Cueva, </w:t>
      </w:r>
      <w:r>
        <w:rPr>
          <w:b/>
        </w:rPr>
        <w:t>e)</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pague a la Licda. Karina Elizabeth García Cueva, los servicios brindados.  Se autoriza a la Unidad Financiera Institucional para aplicar el específico Presupuestario correspondiente. COMUNIQUESE. :""""</w:t>
      </w:r>
      <w:r>
        <w:rPr>
          <w:b/>
        </w:rPr>
        <w:t xml:space="preserve"> ACUERDO NÚMERO TRES.</w:t>
      </w:r>
      <w:r>
        <w:t xml:space="preserve">  El Concejo Municipal en uso de sus facultades legales y en atención a solicitud presentada por los empleados: Celeste Chávez López, Douglas Omar Rivera Lemus, Cruz Carrero </w:t>
      </w:r>
      <w:proofErr w:type="spellStart"/>
      <w:r>
        <w:t>Sibrián</w:t>
      </w:r>
      <w:proofErr w:type="spellEnd"/>
      <w:r>
        <w:t xml:space="preserve">, Víctor Manuel </w:t>
      </w:r>
      <w:proofErr w:type="spellStart"/>
      <w:r>
        <w:t>Itscoy</w:t>
      </w:r>
      <w:proofErr w:type="spellEnd"/>
      <w:r>
        <w:t xml:space="preserve"> Quinillo, y Víctor Manuel </w:t>
      </w:r>
      <w:proofErr w:type="spellStart"/>
      <w:r>
        <w:t>Urquilla</w:t>
      </w:r>
      <w:proofErr w:type="spellEnd"/>
      <w:r>
        <w:t>, ACUERDA: Ratificar el acuerdo No. 14 del Acta No. 12 de fecha 19 de marzo de 2021, que literalmente dice: “”””””</w:t>
      </w:r>
      <w:r>
        <w:rPr>
          <w:b/>
        </w:rPr>
        <w:t xml:space="preserve">ACUERDO NÚMERO  CATORCE.  Considerando que </w:t>
      </w:r>
      <w:r>
        <w:rPr>
          <w:b/>
        </w:rPr>
        <w:lastRenderedPageBreak/>
        <w:t>en el año 2017, el Banco Hipotecario de El Salvador, S.A, otorgó un crédito a esta Municipalidad, con referencia AA1040021</w:t>
      </w:r>
      <w:r>
        <w:t xml:space="preserve">, por la cantidad de </w:t>
      </w:r>
      <w:r>
        <w:rPr>
          <w:b/>
        </w:rPr>
        <w:t xml:space="preserve">$ 240,417.73, </w:t>
      </w:r>
      <w:r>
        <w:t xml:space="preserve"> para efectuar el pago de salarios caídos pendientes, para dar cumplimiento a la </w:t>
      </w:r>
      <w:r>
        <w:rPr>
          <w:b/>
        </w:rPr>
        <w:t xml:space="preserve">SENTENCIA DE AMPARO CLASIFICADO CON LA REFERENCIA NÚMERO 544-2012, PRONUNCIADA EN LA SALA DE LO CONSTITUCIONAL DE LA CORTE SUPREMA DE JUSTICIA; </w:t>
      </w:r>
      <w:r>
        <w:t>monto que fue depositado en la</w:t>
      </w:r>
      <w:r>
        <w:rPr>
          <w:b/>
        </w:rPr>
        <w:t xml:space="preserve">  cuenta restringida #</w:t>
      </w:r>
      <w:r>
        <w:t xml:space="preserve"> </w:t>
      </w:r>
      <w:r>
        <w:rPr>
          <w:b/>
        </w:rPr>
        <w:t xml:space="preserve">00580001166, y que a la fecha la referida cuenta tiene un monto pendiente por liberar,  por la cantidad de $ 56,062.61, destinado para el pago de las retenciones de ley, de los señores: </w:t>
      </w:r>
      <w:r>
        <w:t xml:space="preserve">Víctor Manuel </w:t>
      </w:r>
      <w:proofErr w:type="spellStart"/>
      <w:r>
        <w:t>Urquilla</w:t>
      </w:r>
      <w:proofErr w:type="spellEnd"/>
      <w:r>
        <w:t xml:space="preserve">, Celeste Chávez López, Douglas Omar Rivera Lemus, Miguel Ángel </w:t>
      </w:r>
      <w:proofErr w:type="spellStart"/>
      <w:r>
        <w:t>Deras</w:t>
      </w:r>
      <w:proofErr w:type="spellEnd"/>
      <w:r>
        <w:t xml:space="preserve"> Peraza, Cruz Carrero </w:t>
      </w:r>
      <w:proofErr w:type="spellStart"/>
      <w:r>
        <w:t>Sibrián</w:t>
      </w:r>
      <w:proofErr w:type="spellEnd"/>
      <w:r>
        <w:t xml:space="preserve">, Víctor </w:t>
      </w:r>
      <w:proofErr w:type="spellStart"/>
      <w:r>
        <w:t>Itscoy</w:t>
      </w:r>
      <w:proofErr w:type="spellEnd"/>
      <w:r>
        <w:t xml:space="preserve"> Quinillo, Miguel Ángel Flores Cerna, Roberto Augusto Molina Campos, María de los Ángeles Flores Hernández, Rufino </w:t>
      </w:r>
      <w:proofErr w:type="spellStart"/>
      <w:r>
        <w:t>Pichinte</w:t>
      </w:r>
      <w:proofErr w:type="spellEnd"/>
      <w:r>
        <w:t xml:space="preserve"> y don Nelson Jonathan Alas Chávez; y para el pago del complemento de salarios caídos del 80%,  debido al mal cálculo en lo que corresponde al descuento del impuesto sobre la renta, efectuado por el Gerente Administrativo, de esta Alcaldía, en el año 2017, según Acuerdo No. 12, del acta No. 30 , de fecha 26 de julio de 2017.</w:t>
      </w:r>
      <w:r>
        <w:rPr>
          <w:b/>
        </w:rPr>
        <w:t xml:space="preserve"> </w:t>
      </w:r>
      <w:r>
        <w:t xml:space="preserve">El Concejo Municipal en uso de sus facultades legales,  ACUERDA: </w:t>
      </w:r>
      <w:r>
        <w:rPr>
          <w:b/>
        </w:rPr>
        <w:t>a)</w:t>
      </w:r>
      <w:r>
        <w:t xml:space="preserve"> En el acuerdo mencionado el Gerente Administrativo que fungió en el año 2017, realizó </w:t>
      </w:r>
      <w:r>
        <w:rPr>
          <w:b/>
        </w:rPr>
        <w:t>MAL CALCULO DE SALARIOS CAÍDOS CORRESPONDIENTE AL 80%,</w:t>
      </w:r>
      <w:r>
        <w:t xml:space="preserve"> de la siguiente manera:</w:t>
      </w:r>
    </w:p>
    <w:tbl>
      <w:tblPr>
        <w:tblW w:w="9147" w:type="dxa"/>
        <w:tblLayout w:type="fixed"/>
        <w:tblCellMar>
          <w:left w:w="10" w:type="dxa"/>
          <w:right w:w="10" w:type="dxa"/>
        </w:tblCellMar>
        <w:tblLook w:val="0000" w:firstRow="0" w:lastRow="0" w:firstColumn="0" w:lastColumn="0" w:noHBand="0" w:noVBand="0"/>
      </w:tblPr>
      <w:tblGrid>
        <w:gridCol w:w="379"/>
        <w:gridCol w:w="2517"/>
        <w:gridCol w:w="1890"/>
        <w:gridCol w:w="1701"/>
        <w:gridCol w:w="1276"/>
        <w:gridCol w:w="1384"/>
      </w:tblGrid>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360" w:lineRule="auto"/>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EMPLEADO</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PERIODO A CANCELAR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TOTAL DE SUELDOS DEJADOS DE PERCIBIR, INCLUYENDO AGUINALDO 2013 Y 2014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TOTAL DE DESCUENTOS</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360"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LIQUIDO A PAGAR</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CELESTE CHAVEZ LOPEZ</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Enero/2013 a mayo/2015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8,284.11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15,585.89</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2</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DOUGLAS OMAR RIVERA LEMUS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23,870.00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8,284.11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 xml:space="preserve">$ </w:t>
            </w:r>
            <w:r>
              <w:rPr>
                <w:rFonts w:ascii="Calibri" w:eastAsia="Calibri" w:hAnsi="Calibri" w:cs="Times New Roman"/>
                <w:kern w:val="0"/>
                <w:sz w:val="18"/>
                <w:szCs w:val="18"/>
                <w:lang w:val="es-ES" w:eastAsia="en-US"/>
              </w:rPr>
              <w:t>15,585.89</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NELSON JONATHAN ALAS CHAVEZ</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23,100.00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8,003.25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$ 15,096.75</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righ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MARIA DE LOS ANGELES FLORES HERNANDEZ</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27,280.00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9,513.56</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$ 17,766.44</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5</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MIGUEL ANGEL DERAS PERAZA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Enero/2013 a mayo/2015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20,460.00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7,054.46</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$ 13,405.54</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6</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URQUILLA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pPr>
            <w:r>
              <w:rPr>
                <w:rFonts w:ascii="Calibri" w:eastAsia="Calibri" w:hAnsi="Calibri" w:cs="Times New Roman"/>
                <w:kern w:val="0"/>
                <w:sz w:val="20"/>
                <w:szCs w:val="20"/>
                <w:lang w:val="es-ES" w:eastAsia="en-US"/>
              </w:rPr>
              <w:t>Enero/2013 a junio/2015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19,360.00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6,660.30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$ 12,699.70</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7</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VICTOR MANUEL ISTCOY QUINILLO</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20,790.00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7,174.83</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$ 13,615.17</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CRUZ CARRERO SIBRIAN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20,790.00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7,174.83</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$ 13,615.17</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9</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RUFINO PICHINTE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17,325.00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5,925.31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$ 11,399.69</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10</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MIGUEL ANGEL FLORES CERNA</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 abril/2015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21,120.00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2,112.00</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$ 19,008.00</w:t>
            </w:r>
          </w:p>
        </w:tc>
      </w:tr>
      <w:tr w:rsidR="00B07592" w:rsidTr="00541C76">
        <w:tblPrEx>
          <w:tblCellMar>
            <w:top w:w="0" w:type="dxa"/>
            <w:bottom w:w="0" w:type="dxa"/>
          </w:tblCellMar>
        </w:tblPrEx>
        <w:tc>
          <w:tcPr>
            <w:tcW w:w="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line="276" w:lineRule="auto"/>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11</w:t>
            </w:r>
          </w:p>
        </w:tc>
        <w:tc>
          <w:tcPr>
            <w:tcW w:w="2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ROBERTO AUGUSTO MOLINA CAMPOS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Enero/2013 al 15 de junio/2015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19,057.50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1,905.75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$ 17,151.75</w:t>
            </w:r>
          </w:p>
        </w:tc>
      </w:tr>
      <w:tr w:rsidR="00B07592" w:rsidTr="00541C76">
        <w:tblPrEx>
          <w:tblCellMar>
            <w:top w:w="0" w:type="dxa"/>
            <w:bottom w:w="0" w:type="dxa"/>
          </w:tblCellMar>
        </w:tblPrEx>
        <w:tc>
          <w:tcPr>
            <w:tcW w:w="47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 xml:space="preserve">           TOTALES,………………………………………………….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237,022.50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72,092.51</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widowControl/>
              <w:spacing w:before="0" w:after="0"/>
              <w:ind w:left="-108"/>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164,929.99</w:t>
            </w:r>
          </w:p>
        </w:tc>
      </w:tr>
    </w:tbl>
    <w:p w:rsidR="00B07592" w:rsidRDefault="00B07592" w:rsidP="00B07592">
      <w:pPr>
        <w:pStyle w:val="NormalWeb"/>
        <w:spacing w:before="0" w:after="0" w:line="360" w:lineRule="auto"/>
        <w:jc w:val="both"/>
      </w:pPr>
      <w:r>
        <w:rPr>
          <w:b/>
          <w:sz w:val="18"/>
          <w:szCs w:val="18"/>
        </w:rPr>
        <w:t>b)</w:t>
      </w:r>
      <w:r>
        <w:rPr>
          <w:sz w:val="18"/>
          <w:szCs w:val="18"/>
        </w:rPr>
        <w:t xml:space="preserve"> </w:t>
      </w:r>
      <w:r>
        <w:t xml:space="preserve">Siendo </w:t>
      </w:r>
      <w:r>
        <w:rPr>
          <w:u w:val="single"/>
        </w:rPr>
        <w:t xml:space="preserve">el </w:t>
      </w:r>
      <w:r>
        <w:rPr>
          <w:b/>
          <w:u w:val="single"/>
        </w:rPr>
        <w:t>NUEVO CALCULO CORRECTO</w:t>
      </w:r>
      <w:r>
        <w:t xml:space="preserve">, para el </w:t>
      </w:r>
      <w:r>
        <w:rPr>
          <w:b/>
          <w:u w:val="single"/>
        </w:rPr>
        <w:t>COMPLEMENTO DE SALARIOS CAÍDOS DEL 80</w:t>
      </w:r>
      <w:r>
        <w:rPr>
          <w:u w:val="single"/>
        </w:rPr>
        <w:t>%,</w:t>
      </w:r>
      <w:r>
        <w:t xml:space="preserve"> elaborado por el Jefe de Recursos Humanos,  el siguiente:</w:t>
      </w:r>
    </w:p>
    <w:tbl>
      <w:tblPr>
        <w:tblW w:w="9103" w:type="dxa"/>
        <w:tblInd w:w="55" w:type="dxa"/>
        <w:tblLayout w:type="fixed"/>
        <w:tblCellMar>
          <w:left w:w="10" w:type="dxa"/>
          <w:right w:w="10" w:type="dxa"/>
        </w:tblCellMar>
        <w:tblLook w:val="0000" w:firstRow="0" w:lastRow="0" w:firstColumn="0" w:lastColumn="0" w:noHBand="0" w:noVBand="0"/>
      </w:tblPr>
      <w:tblGrid>
        <w:gridCol w:w="1242"/>
        <w:gridCol w:w="1107"/>
        <w:gridCol w:w="983"/>
        <w:gridCol w:w="756"/>
        <w:gridCol w:w="747"/>
        <w:gridCol w:w="833"/>
        <w:gridCol w:w="837"/>
        <w:gridCol w:w="876"/>
        <w:gridCol w:w="861"/>
        <w:gridCol w:w="861"/>
      </w:tblGrid>
      <w:tr w:rsidR="00B07592" w:rsidTr="00541C76">
        <w:tblPrEx>
          <w:tblCellMar>
            <w:top w:w="0" w:type="dxa"/>
            <w:bottom w:w="0" w:type="dxa"/>
          </w:tblCellMar>
        </w:tblPrEx>
        <w:trPr>
          <w:trHeight w:val="1471"/>
        </w:trPr>
        <w:tc>
          <w:tcPr>
            <w:tcW w:w="1242"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Nombre de empleado</w:t>
            </w:r>
          </w:p>
        </w:tc>
        <w:tc>
          <w:tcPr>
            <w:tcW w:w="1107"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Periodo de por cancelar</w:t>
            </w:r>
          </w:p>
        </w:tc>
        <w:tc>
          <w:tcPr>
            <w:tcW w:w="983"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Total de sueldos dejados de percibir  incluyendo aguinaldo años 2013-2014, (sin retenciones de Ley)</w:t>
            </w:r>
          </w:p>
        </w:tc>
        <w:tc>
          <w:tcPr>
            <w:tcW w:w="756"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AFP Confía</w:t>
            </w:r>
          </w:p>
        </w:tc>
        <w:tc>
          <w:tcPr>
            <w:tcW w:w="74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AFP Crecer</w:t>
            </w:r>
          </w:p>
        </w:tc>
        <w:tc>
          <w:tcPr>
            <w:tcW w:w="833" w:type="dxa"/>
            <w:tcBorders>
              <w:top w:val="single" w:sz="8"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Renta</w:t>
            </w:r>
          </w:p>
        </w:tc>
        <w:tc>
          <w:tcPr>
            <w:tcW w:w="83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Total de descuentos de ley (2° recalculo)</w:t>
            </w:r>
          </w:p>
        </w:tc>
        <w:tc>
          <w:tcPr>
            <w:tcW w:w="876"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ind w:left="-52" w:right="-70" w:firstLine="52"/>
              <w:rPr>
                <w:rFonts w:ascii="Calibri" w:hAnsi="Calibri" w:cs="Calibri"/>
                <w:b/>
                <w:bCs/>
                <w:color w:val="000000"/>
                <w:sz w:val="14"/>
                <w:szCs w:val="14"/>
              </w:rPr>
            </w:pPr>
            <w:r>
              <w:rPr>
                <w:rFonts w:ascii="Calibri" w:hAnsi="Calibri" w:cs="Calibri"/>
                <w:b/>
                <w:bCs/>
                <w:color w:val="000000"/>
                <w:sz w:val="14"/>
                <w:szCs w:val="14"/>
              </w:rPr>
              <w:t>Total pagado al empleado(monto según cheque)</w:t>
            </w:r>
          </w:p>
        </w:tc>
        <w:tc>
          <w:tcPr>
            <w:tcW w:w="86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Total de pago de retenciones de ley (1° Calculo)</w:t>
            </w:r>
          </w:p>
        </w:tc>
        <w:tc>
          <w:tcPr>
            <w:tcW w:w="861" w:type="dxa"/>
            <w:tcBorders>
              <w:top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rFonts w:ascii="Calibri" w:hAnsi="Calibri" w:cs="Calibri"/>
                <w:b/>
                <w:bCs/>
                <w:color w:val="000000"/>
                <w:sz w:val="14"/>
                <w:szCs w:val="14"/>
              </w:rPr>
            </w:pPr>
            <w:r>
              <w:rPr>
                <w:rFonts w:ascii="Calibri" w:hAnsi="Calibri" w:cs="Calibri"/>
                <w:b/>
                <w:bCs/>
                <w:color w:val="000000"/>
                <w:sz w:val="14"/>
                <w:szCs w:val="14"/>
              </w:rPr>
              <w:t>Pendiente de pago por mal calculo</w:t>
            </w:r>
          </w:p>
        </w:tc>
      </w:tr>
      <w:tr w:rsidR="00B07592" w:rsidTr="00541C76">
        <w:tblPrEx>
          <w:tblCellMar>
            <w:top w:w="0" w:type="dxa"/>
            <w:bottom w:w="0" w:type="dxa"/>
          </w:tblCellMar>
        </w:tblPrEx>
        <w:trPr>
          <w:trHeight w:val="638"/>
        </w:trPr>
        <w:tc>
          <w:tcPr>
            <w:tcW w:w="1242"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Víctor Manuel </w:t>
            </w:r>
            <w:proofErr w:type="spellStart"/>
            <w:r>
              <w:rPr>
                <w:rFonts w:ascii="Calibri" w:hAnsi="Calibri" w:cs="Calibri"/>
                <w:color w:val="000000"/>
                <w:sz w:val="14"/>
                <w:szCs w:val="14"/>
              </w:rPr>
              <w:t>Urquilla</w:t>
            </w:r>
            <w:proofErr w:type="spellEnd"/>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junio del 2015 total 30 meses)</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$19,360.00 </w:t>
            </w:r>
          </w:p>
        </w:tc>
        <w:tc>
          <w:tcPr>
            <w:tcW w:w="75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$1,134.30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33"/>
              <w:rPr>
                <w:rFonts w:ascii="Calibri" w:hAnsi="Calibri" w:cs="Calibri"/>
                <w:color w:val="000000"/>
                <w:sz w:val="16"/>
                <w:szCs w:val="16"/>
              </w:rPr>
            </w:pPr>
            <w:r>
              <w:rPr>
                <w:rFonts w:ascii="Calibri" w:hAnsi="Calibri" w:cs="Calibri"/>
                <w:color w:val="000000"/>
                <w:sz w:val="16"/>
                <w:szCs w:val="16"/>
              </w:rPr>
              <w:t xml:space="preserve"> $788.48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37"/>
              <w:rPr>
                <w:rFonts w:ascii="Calibri" w:hAnsi="Calibri" w:cs="Calibri"/>
                <w:b/>
                <w:bCs/>
                <w:color w:val="000000"/>
                <w:sz w:val="16"/>
                <w:szCs w:val="16"/>
              </w:rPr>
            </w:pPr>
            <w:r>
              <w:rPr>
                <w:rFonts w:ascii="Calibri" w:hAnsi="Calibri" w:cs="Calibri"/>
                <w:b/>
                <w:bCs/>
                <w:color w:val="000000"/>
                <w:sz w:val="16"/>
                <w:szCs w:val="16"/>
              </w:rPr>
              <w:t xml:space="preserve"> $1,922.78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75"/>
              <w:jc w:val="center"/>
            </w:pPr>
            <w:r>
              <w:rPr>
                <w:sz w:val="16"/>
                <w:szCs w:val="16"/>
              </w:rPr>
              <w:t>$ 12,699.70</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hanging="70"/>
              <w:rPr>
                <w:rFonts w:ascii="Calibri" w:hAnsi="Calibri" w:cs="Calibri"/>
                <w:b/>
                <w:bCs/>
                <w:color w:val="000000"/>
                <w:sz w:val="16"/>
                <w:szCs w:val="16"/>
              </w:rPr>
            </w:pPr>
            <w:r>
              <w:rPr>
                <w:rFonts w:ascii="Calibri" w:hAnsi="Calibri" w:cs="Calibri"/>
                <w:b/>
                <w:bCs/>
                <w:color w:val="000000"/>
                <w:sz w:val="16"/>
                <w:szCs w:val="16"/>
              </w:rPr>
              <w:t xml:space="preserve"> $  6,660.30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ind w:hanging="75"/>
              <w:rPr>
                <w:rFonts w:ascii="Calibri" w:hAnsi="Calibri" w:cs="Calibri"/>
                <w:b/>
                <w:bCs/>
                <w:color w:val="000000"/>
                <w:sz w:val="16"/>
                <w:szCs w:val="16"/>
              </w:rPr>
            </w:pPr>
            <w:r>
              <w:rPr>
                <w:rFonts w:ascii="Calibri" w:hAnsi="Calibri" w:cs="Calibri"/>
                <w:b/>
                <w:bCs/>
                <w:color w:val="000000"/>
                <w:sz w:val="16"/>
                <w:szCs w:val="16"/>
              </w:rPr>
              <w:t xml:space="preserve"> $ 4,737.52 </w:t>
            </w:r>
          </w:p>
        </w:tc>
      </w:tr>
      <w:tr w:rsidR="00B07592" w:rsidTr="00541C76">
        <w:tblPrEx>
          <w:tblCellMar>
            <w:top w:w="0" w:type="dxa"/>
            <w:bottom w:w="0" w:type="dxa"/>
          </w:tblCellMar>
        </w:tblPrEx>
        <w:trPr>
          <w:trHeight w:val="758"/>
        </w:trPr>
        <w:tc>
          <w:tcPr>
            <w:tcW w:w="1242"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Celeste Chávez López</w:t>
            </w:r>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$23,870.00 </w:t>
            </w:r>
          </w:p>
        </w:tc>
        <w:tc>
          <w:tcPr>
            <w:tcW w:w="75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8" w:right="-108" w:firstLine="8"/>
              <w:rPr>
                <w:rFonts w:ascii="Calibri" w:hAnsi="Calibri" w:cs="Calibri"/>
                <w:color w:val="000000"/>
                <w:sz w:val="18"/>
                <w:szCs w:val="18"/>
              </w:rPr>
            </w:pPr>
            <w:r>
              <w:rPr>
                <w:rFonts w:ascii="Calibri" w:hAnsi="Calibri" w:cs="Calibri"/>
                <w:color w:val="000000"/>
                <w:sz w:val="18"/>
                <w:szCs w:val="18"/>
              </w:rPr>
              <w:t xml:space="preserve"> $1,395.77 </w:t>
            </w:r>
          </w:p>
        </w:tc>
        <w:tc>
          <w:tcPr>
            <w:tcW w:w="74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$1,256.41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hanging="53"/>
              <w:rPr>
                <w:rFonts w:ascii="Calibri" w:hAnsi="Calibri" w:cs="Calibri"/>
                <w:b/>
                <w:bCs/>
                <w:color w:val="000000"/>
                <w:sz w:val="16"/>
                <w:szCs w:val="16"/>
              </w:rPr>
            </w:pPr>
            <w:r>
              <w:rPr>
                <w:rFonts w:ascii="Calibri" w:hAnsi="Calibri" w:cs="Calibri"/>
                <w:b/>
                <w:bCs/>
                <w:color w:val="000000"/>
                <w:sz w:val="16"/>
                <w:szCs w:val="16"/>
              </w:rPr>
              <w:t xml:space="preserve"> $2,652.18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75"/>
            </w:pPr>
            <w:r>
              <w:rPr>
                <w:sz w:val="16"/>
                <w:szCs w:val="16"/>
              </w:rPr>
              <w:t>$ 15,585.89</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hanging="70"/>
              <w:rPr>
                <w:rFonts w:ascii="Calibri" w:hAnsi="Calibri" w:cs="Calibri"/>
                <w:color w:val="000000"/>
                <w:sz w:val="16"/>
                <w:szCs w:val="16"/>
              </w:rPr>
            </w:pPr>
            <w:r>
              <w:rPr>
                <w:rFonts w:ascii="Calibri" w:hAnsi="Calibri" w:cs="Calibri"/>
                <w:color w:val="000000"/>
                <w:sz w:val="16"/>
                <w:szCs w:val="16"/>
              </w:rPr>
              <w:t xml:space="preserve"> $  8,284.11 </w:t>
            </w:r>
          </w:p>
        </w:tc>
        <w:tc>
          <w:tcPr>
            <w:tcW w:w="861" w:type="dxa"/>
            <w:tcBorders>
              <w:bottom w:val="single" w:sz="4" w:space="0" w:color="000000"/>
              <w:right w:val="single" w:sz="8"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$5,631.93 </w:t>
            </w:r>
          </w:p>
        </w:tc>
      </w:tr>
      <w:tr w:rsidR="00B07592" w:rsidTr="00541C76">
        <w:tblPrEx>
          <w:tblCellMar>
            <w:top w:w="0" w:type="dxa"/>
            <w:bottom w:w="0" w:type="dxa"/>
          </w:tblCellMar>
        </w:tblPrEx>
        <w:trPr>
          <w:trHeight w:val="711"/>
        </w:trPr>
        <w:tc>
          <w:tcPr>
            <w:tcW w:w="12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Douglas Omar Rivera Lemus</w:t>
            </w:r>
          </w:p>
        </w:tc>
        <w:tc>
          <w:tcPr>
            <w:tcW w:w="110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8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$23,870.00 </w:t>
            </w:r>
          </w:p>
        </w:tc>
        <w:tc>
          <w:tcPr>
            <w:tcW w:w="75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$1,395.77 </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$1,256.41 </w:t>
            </w:r>
          </w:p>
        </w:tc>
        <w:tc>
          <w:tcPr>
            <w:tcW w:w="837"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56"/>
              <w:rPr>
                <w:rFonts w:ascii="Calibri" w:hAnsi="Calibri" w:cs="Calibri"/>
                <w:b/>
                <w:bCs/>
                <w:color w:val="000000"/>
                <w:sz w:val="16"/>
                <w:szCs w:val="16"/>
              </w:rPr>
            </w:pPr>
            <w:r>
              <w:rPr>
                <w:rFonts w:ascii="Calibri" w:hAnsi="Calibri" w:cs="Calibri"/>
                <w:b/>
                <w:bCs/>
                <w:color w:val="000000"/>
                <w:sz w:val="16"/>
                <w:szCs w:val="16"/>
              </w:rPr>
              <w:t xml:space="preserve"> $2,652.18 </w:t>
            </w:r>
          </w:p>
        </w:tc>
        <w:tc>
          <w:tcPr>
            <w:tcW w:w="87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47" w:right="-75" w:hanging="37"/>
            </w:pPr>
            <w:r>
              <w:rPr>
                <w:rFonts w:ascii="Calibri" w:hAnsi="Calibri" w:cs="Calibri"/>
                <w:color w:val="000000"/>
                <w:sz w:val="16"/>
                <w:szCs w:val="16"/>
              </w:rPr>
              <w:t> </w:t>
            </w:r>
            <w:r>
              <w:rPr>
                <w:sz w:val="16"/>
                <w:szCs w:val="16"/>
              </w:rPr>
              <w:t>$  15,585.89</w:t>
            </w:r>
          </w:p>
        </w:tc>
        <w:tc>
          <w:tcPr>
            <w:tcW w:w="86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$ 8,284.11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$5,631.93 </w:t>
            </w:r>
          </w:p>
        </w:tc>
      </w:tr>
      <w:tr w:rsidR="00B07592" w:rsidTr="00541C76">
        <w:tblPrEx>
          <w:tblCellMar>
            <w:top w:w="0" w:type="dxa"/>
            <w:bottom w:w="0" w:type="dxa"/>
          </w:tblCellMar>
        </w:tblPrEx>
        <w:trPr>
          <w:trHeight w:val="760"/>
        </w:trPr>
        <w:tc>
          <w:tcPr>
            <w:tcW w:w="1242"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Ana Lilian </w:t>
            </w:r>
            <w:proofErr w:type="spellStart"/>
            <w:r>
              <w:rPr>
                <w:rFonts w:ascii="Calibri" w:hAnsi="Calibri" w:cs="Calibri"/>
                <w:color w:val="000000"/>
                <w:sz w:val="14"/>
                <w:szCs w:val="14"/>
              </w:rPr>
              <w:t>Martinez</w:t>
            </w:r>
            <w:proofErr w:type="spellEnd"/>
            <w:r>
              <w:rPr>
                <w:rFonts w:ascii="Calibri" w:hAnsi="Calibri" w:cs="Calibri"/>
                <w:color w:val="000000"/>
                <w:sz w:val="14"/>
                <w:szCs w:val="14"/>
              </w:rPr>
              <w:t xml:space="preserve"> Viuda de </w:t>
            </w:r>
            <w:proofErr w:type="spellStart"/>
            <w:r>
              <w:rPr>
                <w:rFonts w:ascii="Calibri" w:hAnsi="Calibri" w:cs="Calibri"/>
                <w:color w:val="000000"/>
                <w:sz w:val="14"/>
                <w:szCs w:val="14"/>
              </w:rPr>
              <w:t>Deras</w:t>
            </w:r>
            <w:proofErr w:type="spellEnd"/>
            <w:r>
              <w:rPr>
                <w:rFonts w:ascii="Calibri" w:hAnsi="Calibri" w:cs="Calibri"/>
                <w:color w:val="000000"/>
                <w:sz w:val="14"/>
                <w:szCs w:val="14"/>
              </w:rPr>
              <w:t xml:space="preserve"> (Esposa del empleado Miguel </w:t>
            </w:r>
            <w:proofErr w:type="spellStart"/>
            <w:r>
              <w:rPr>
                <w:rFonts w:ascii="Calibri" w:hAnsi="Calibri" w:cs="Calibri"/>
                <w:color w:val="000000"/>
                <w:sz w:val="14"/>
                <w:szCs w:val="14"/>
              </w:rPr>
              <w:t>Angel</w:t>
            </w:r>
            <w:proofErr w:type="spellEnd"/>
            <w:r>
              <w:rPr>
                <w:rFonts w:ascii="Calibri" w:hAnsi="Calibri" w:cs="Calibri"/>
                <w:color w:val="000000"/>
                <w:sz w:val="14"/>
                <w:szCs w:val="14"/>
              </w:rPr>
              <w:t xml:space="preserve">  </w:t>
            </w:r>
            <w:proofErr w:type="spellStart"/>
            <w:r>
              <w:rPr>
                <w:rFonts w:ascii="Calibri" w:hAnsi="Calibri" w:cs="Calibri"/>
                <w:color w:val="000000"/>
                <w:sz w:val="14"/>
                <w:szCs w:val="14"/>
              </w:rPr>
              <w:t>Deras</w:t>
            </w:r>
            <w:proofErr w:type="spellEnd"/>
            <w:r>
              <w:rPr>
                <w:rFonts w:ascii="Calibri" w:hAnsi="Calibri" w:cs="Calibri"/>
                <w:color w:val="000000"/>
                <w:sz w:val="14"/>
                <w:szCs w:val="14"/>
              </w:rPr>
              <w:t xml:space="preserve"> Peraza)</w:t>
            </w:r>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$20,460.00 </w:t>
            </w:r>
          </w:p>
        </w:tc>
        <w:tc>
          <w:tcPr>
            <w:tcW w:w="75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$1,196.25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923.68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$2,119.93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47"/>
            </w:pPr>
            <w:r>
              <w:rPr>
                <w:sz w:val="16"/>
                <w:szCs w:val="16"/>
              </w:rPr>
              <w:t>$ 13,405.54</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$ 7,054.46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$4,934.53 </w:t>
            </w:r>
          </w:p>
        </w:tc>
      </w:tr>
      <w:tr w:rsidR="00B07592" w:rsidTr="00541C76">
        <w:tblPrEx>
          <w:tblCellMar>
            <w:top w:w="0" w:type="dxa"/>
            <w:bottom w:w="0" w:type="dxa"/>
          </w:tblCellMar>
        </w:tblPrEx>
        <w:trPr>
          <w:trHeight w:val="832"/>
        </w:trPr>
        <w:tc>
          <w:tcPr>
            <w:tcW w:w="1242"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Cruz Carrero </w:t>
            </w:r>
            <w:proofErr w:type="spellStart"/>
            <w:r>
              <w:rPr>
                <w:rFonts w:ascii="Calibri" w:hAnsi="Calibri" w:cs="Calibri"/>
                <w:color w:val="000000"/>
                <w:sz w:val="14"/>
                <w:szCs w:val="14"/>
              </w:rPr>
              <w:t>Sibrian</w:t>
            </w:r>
            <w:proofErr w:type="spellEnd"/>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$20,790.00 </w:t>
            </w:r>
          </w:p>
        </w:tc>
        <w:tc>
          <w:tcPr>
            <w:tcW w:w="75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268" w:right="-108" w:firstLine="142"/>
              <w:rPr>
                <w:rFonts w:ascii="Calibri" w:hAnsi="Calibri" w:cs="Calibri"/>
                <w:color w:val="000000"/>
                <w:sz w:val="18"/>
                <w:szCs w:val="18"/>
              </w:rPr>
            </w:pPr>
            <w:r>
              <w:rPr>
                <w:rFonts w:ascii="Calibri" w:hAnsi="Calibri" w:cs="Calibri"/>
                <w:color w:val="000000"/>
                <w:sz w:val="18"/>
                <w:szCs w:val="18"/>
              </w:rPr>
              <w:t xml:space="preserve"> $1,216.88 </w:t>
            </w:r>
          </w:p>
        </w:tc>
        <w:tc>
          <w:tcPr>
            <w:tcW w:w="74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923.68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$2,140.56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47"/>
            </w:pPr>
            <w:r>
              <w:rPr>
                <w:sz w:val="16"/>
                <w:szCs w:val="16"/>
              </w:rPr>
              <w:t>$ 13,615.17</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$ 7,174.83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$5,034.27 </w:t>
            </w:r>
          </w:p>
        </w:tc>
      </w:tr>
      <w:tr w:rsidR="00B07592" w:rsidTr="00541C76">
        <w:tblPrEx>
          <w:tblCellMar>
            <w:top w:w="0" w:type="dxa"/>
            <w:bottom w:w="0" w:type="dxa"/>
          </w:tblCellMar>
        </w:tblPrEx>
        <w:trPr>
          <w:trHeight w:val="905"/>
        </w:trPr>
        <w:tc>
          <w:tcPr>
            <w:tcW w:w="1242"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Víctor  Manuel  </w:t>
            </w:r>
            <w:proofErr w:type="spellStart"/>
            <w:r>
              <w:rPr>
                <w:rFonts w:ascii="Calibri" w:hAnsi="Calibri" w:cs="Calibri"/>
                <w:color w:val="000000"/>
                <w:sz w:val="14"/>
                <w:szCs w:val="14"/>
              </w:rPr>
              <w:t>Itscoy</w:t>
            </w:r>
            <w:proofErr w:type="spellEnd"/>
            <w:r>
              <w:rPr>
                <w:rFonts w:ascii="Calibri" w:hAnsi="Calibri" w:cs="Calibri"/>
                <w:color w:val="000000"/>
                <w:sz w:val="14"/>
                <w:szCs w:val="14"/>
              </w:rPr>
              <w:t xml:space="preserve"> Quinillo</w:t>
            </w:r>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hanging="70"/>
              <w:rPr>
                <w:rFonts w:ascii="Calibri" w:hAnsi="Calibri" w:cs="Calibri"/>
                <w:color w:val="000000"/>
                <w:sz w:val="18"/>
                <w:szCs w:val="18"/>
              </w:rPr>
            </w:pPr>
            <w:r>
              <w:rPr>
                <w:rFonts w:ascii="Calibri" w:hAnsi="Calibri" w:cs="Calibri"/>
                <w:color w:val="000000"/>
                <w:sz w:val="18"/>
                <w:szCs w:val="18"/>
              </w:rPr>
              <w:t xml:space="preserve"> $ 20,790.00 </w:t>
            </w:r>
          </w:p>
        </w:tc>
        <w:tc>
          <w:tcPr>
            <w:tcW w:w="75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$1,216.88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923.68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$2,140.56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47"/>
            </w:pPr>
            <w:r>
              <w:rPr>
                <w:sz w:val="16"/>
                <w:szCs w:val="16"/>
              </w:rPr>
              <w:t>$ 13,615.17</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$ 7,174.83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$5,034.27 </w:t>
            </w:r>
          </w:p>
        </w:tc>
      </w:tr>
      <w:tr w:rsidR="00B07592" w:rsidTr="00541C76">
        <w:tblPrEx>
          <w:tblCellMar>
            <w:top w:w="0" w:type="dxa"/>
            <w:bottom w:w="0" w:type="dxa"/>
          </w:tblCellMar>
        </w:tblPrEx>
        <w:trPr>
          <w:trHeight w:val="709"/>
        </w:trPr>
        <w:tc>
          <w:tcPr>
            <w:tcW w:w="1242"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Miguel Ángel Flores Cerna</w:t>
            </w:r>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abril del 2015 total 28 meses)</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$21,120.00 </w:t>
            </w:r>
          </w:p>
        </w:tc>
        <w:tc>
          <w:tcPr>
            <w:tcW w:w="1503"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PENSIONADO</w:t>
            </w:r>
          </w:p>
          <w:p w:rsidR="00B07592" w:rsidRDefault="00B07592" w:rsidP="00541C76">
            <w:pPr>
              <w:rPr>
                <w:rFonts w:ascii="Calibri" w:hAnsi="Calibri" w:cs="Calibri"/>
                <w:color w:val="000000"/>
                <w:sz w:val="16"/>
                <w:szCs w:val="16"/>
              </w:rPr>
            </w:pPr>
            <w:r>
              <w:rPr>
                <w:rFonts w:ascii="Calibri" w:hAnsi="Calibri" w:cs="Calibri"/>
                <w:color w:val="000000"/>
                <w:sz w:val="16"/>
                <w:szCs w:val="16"/>
              </w:rPr>
              <w:t>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$2,112.00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$2,112.00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hanging="47"/>
            </w:pPr>
            <w:r>
              <w:rPr>
                <w:sz w:val="16"/>
                <w:szCs w:val="16"/>
              </w:rPr>
              <w:t>$ 19,008.00</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$ 2,112.00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w:t>
            </w:r>
          </w:p>
        </w:tc>
      </w:tr>
      <w:tr w:rsidR="00B07592" w:rsidTr="00541C76">
        <w:tblPrEx>
          <w:tblCellMar>
            <w:top w:w="0" w:type="dxa"/>
            <w:bottom w:w="0" w:type="dxa"/>
          </w:tblCellMar>
        </w:tblPrEx>
        <w:trPr>
          <w:trHeight w:val="816"/>
        </w:trPr>
        <w:tc>
          <w:tcPr>
            <w:tcW w:w="1242"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Roberto Augusto Molina Campos</w:t>
            </w:r>
          </w:p>
        </w:tc>
        <w:tc>
          <w:tcPr>
            <w:tcW w:w="1107"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8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left="-70"/>
              <w:rPr>
                <w:rFonts w:ascii="Calibri" w:hAnsi="Calibri" w:cs="Calibri"/>
                <w:color w:val="000000"/>
                <w:sz w:val="18"/>
                <w:szCs w:val="18"/>
              </w:rPr>
            </w:pPr>
            <w:r>
              <w:rPr>
                <w:rFonts w:ascii="Calibri" w:hAnsi="Calibri" w:cs="Calibri"/>
                <w:color w:val="000000"/>
                <w:sz w:val="18"/>
                <w:szCs w:val="18"/>
              </w:rPr>
              <w:t xml:space="preserve"> $19,057.50 </w:t>
            </w:r>
          </w:p>
        </w:tc>
        <w:tc>
          <w:tcPr>
            <w:tcW w:w="1503"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PENSIONADO</w:t>
            </w:r>
          </w:p>
          <w:p w:rsidR="00B07592" w:rsidRDefault="00B07592" w:rsidP="00541C76">
            <w:pPr>
              <w:rPr>
                <w:rFonts w:ascii="Calibri" w:hAnsi="Calibri" w:cs="Calibri"/>
                <w:color w:val="000000"/>
                <w:sz w:val="16"/>
                <w:szCs w:val="16"/>
              </w:rPr>
            </w:pPr>
            <w:r>
              <w:rPr>
                <w:rFonts w:ascii="Calibri" w:hAnsi="Calibri" w:cs="Calibri"/>
                <w:color w:val="000000"/>
                <w:sz w:val="16"/>
                <w:szCs w:val="16"/>
              </w:rPr>
              <w:t> </w:t>
            </w:r>
          </w:p>
        </w:tc>
        <w:tc>
          <w:tcPr>
            <w:tcW w:w="833"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$1,905.75 </w:t>
            </w:r>
          </w:p>
        </w:tc>
        <w:tc>
          <w:tcPr>
            <w:tcW w:w="83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$1,905.75 </w:t>
            </w:r>
          </w:p>
        </w:tc>
        <w:tc>
          <w:tcPr>
            <w:tcW w:w="87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ind w:hanging="47"/>
            </w:pPr>
            <w:r>
              <w:rPr>
                <w:sz w:val="16"/>
                <w:szCs w:val="16"/>
              </w:rPr>
              <w:t>$ 17,151.75</w:t>
            </w:r>
          </w:p>
        </w:tc>
        <w:tc>
          <w:tcPr>
            <w:tcW w:w="861"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$ 1,905.75 </w:t>
            </w:r>
          </w:p>
        </w:tc>
        <w:tc>
          <w:tcPr>
            <w:tcW w:w="861" w:type="dxa"/>
            <w:tcBorders>
              <w:bottom w:val="single" w:sz="4" w:space="0" w:color="000000"/>
              <w:right w:val="single" w:sz="8" w:space="0" w:color="000000"/>
            </w:tcBorders>
            <w:shd w:val="clear" w:color="auto" w:fill="auto"/>
            <w:noWrap/>
            <w:tcMar>
              <w:top w:w="0" w:type="dxa"/>
              <w:left w:w="70" w:type="dxa"/>
              <w:bottom w:w="0" w:type="dxa"/>
              <w:right w:w="70" w:type="dxa"/>
            </w:tcMar>
            <w:vAlign w:val="bottom"/>
          </w:tcPr>
          <w:p w:rsidR="00B07592" w:rsidRDefault="00B07592" w:rsidP="00541C76">
            <w:pPr>
              <w:rPr>
                <w:rFonts w:ascii="Calibri" w:hAnsi="Calibri" w:cs="Calibri"/>
                <w:b/>
                <w:bCs/>
                <w:color w:val="000000"/>
                <w:sz w:val="16"/>
                <w:szCs w:val="16"/>
              </w:rPr>
            </w:pPr>
            <w:r>
              <w:rPr>
                <w:rFonts w:ascii="Calibri" w:hAnsi="Calibri" w:cs="Calibri"/>
                <w:b/>
                <w:bCs/>
                <w:color w:val="000000"/>
                <w:sz w:val="16"/>
                <w:szCs w:val="16"/>
              </w:rPr>
              <w:t xml:space="preserve">                       </w:t>
            </w:r>
          </w:p>
        </w:tc>
      </w:tr>
      <w:tr w:rsidR="00B07592" w:rsidTr="00541C76">
        <w:tblPrEx>
          <w:tblCellMar>
            <w:top w:w="0" w:type="dxa"/>
            <w:bottom w:w="0" w:type="dxa"/>
          </w:tblCellMar>
        </w:tblPrEx>
        <w:trPr>
          <w:trHeight w:val="746"/>
        </w:trPr>
        <w:tc>
          <w:tcPr>
            <w:tcW w:w="1242" w:type="dxa"/>
            <w:tcBorders>
              <w:left w:val="single" w:sz="8"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María de los Ángeles Flores Hernández</w:t>
            </w:r>
          </w:p>
        </w:tc>
        <w:tc>
          <w:tcPr>
            <w:tcW w:w="1107"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mayo del 2015 total 29 meses)</w:t>
            </w:r>
          </w:p>
        </w:tc>
        <w:tc>
          <w:tcPr>
            <w:tcW w:w="98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14" w:right="-155"/>
              <w:rPr>
                <w:rFonts w:ascii="Calibri" w:hAnsi="Calibri" w:cs="Calibri"/>
                <w:color w:val="000000"/>
                <w:sz w:val="18"/>
                <w:szCs w:val="18"/>
              </w:rPr>
            </w:pPr>
            <w:r>
              <w:rPr>
                <w:rFonts w:ascii="Calibri" w:hAnsi="Calibri" w:cs="Calibri"/>
                <w:color w:val="000000"/>
                <w:sz w:val="18"/>
                <w:szCs w:val="18"/>
              </w:rPr>
              <w:t xml:space="preserve"> $ 27,280.00 </w:t>
            </w:r>
          </w:p>
        </w:tc>
        <w:tc>
          <w:tcPr>
            <w:tcW w:w="75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$1,595.00 </w:t>
            </w:r>
          </w:p>
        </w:tc>
        <w:tc>
          <w:tcPr>
            <w:tcW w:w="833"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$1,620.32 </w:t>
            </w:r>
          </w:p>
        </w:tc>
        <w:tc>
          <w:tcPr>
            <w:tcW w:w="837"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hanging="53"/>
              <w:rPr>
                <w:rFonts w:ascii="Calibri" w:hAnsi="Calibri" w:cs="Calibri"/>
                <w:b/>
                <w:bCs/>
                <w:color w:val="000000"/>
                <w:sz w:val="16"/>
                <w:szCs w:val="16"/>
              </w:rPr>
            </w:pPr>
            <w:r>
              <w:rPr>
                <w:rFonts w:ascii="Calibri" w:hAnsi="Calibri" w:cs="Calibri"/>
                <w:b/>
                <w:bCs/>
                <w:color w:val="000000"/>
                <w:sz w:val="16"/>
                <w:szCs w:val="16"/>
              </w:rPr>
              <w:t xml:space="preserve"> $ 3,215.32 </w:t>
            </w:r>
          </w:p>
        </w:tc>
        <w:tc>
          <w:tcPr>
            <w:tcW w:w="8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47" w:hanging="52"/>
              <w:rPr>
                <w:rFonts w:ascii="Calibri" w:hAnsi="Calibri" w:cs="Calibri"/>
                <w:color w:val="000000"/>
                <w:sz w:val="16"/>
                <w:szCs w:val="16"/>
              </w:rPr>
            </w:pPr>
            <w:r>
              <w:rPr>
                <w:rFonts w:ascii="Calibri" w:hAnsi="Calibri" w:cs="Calibri"/>
                <w:color w:val="000000"/>
                <w:sz w:val="16"/>
                <w:szCs w:val="16"/>
              </w:rPr>
              <w:t> $ 24,064.68</w:t>
            </w:r>
          </w:p>
        </w:tc>
        <w:tc>
          <w:tcPr>
            <w:tcW w:w="1722" w:type="dxa"/>
            <w:gridSpan w:val="2"/>
            <w:vMerge w:val="restart"/>
            <w:tcBorders>
              <w:right w:val="single" w:sz="8"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b/>
                <w:bCs/>
                <w:color w:val="000000"/>
                <w:sz w:val="18"/>
                <w:szCs w:val="18"/>
              </w:rPr>
            </w:pPr>
            <w:r>
              <w:rPr>
                <w:rFonts w:ascii="Calibri" w:hAnsi="Calibri" w:cs="Calibri"/>
                <w:b/>
                <w:bCs/>
                <w:color w:val="000000"/>
                <w:sz w:val="18"/>
                <w:szCs w:val="18"/>
              </w:rPr>
              <w:t>Salarios caídos cancelados, según cheques emitidos por el Banco Hipotecario de El Salvador, S. A, en el mes de agosto del año 2018,  # 000238, # 0000243, # 0000242, # 0000241, # 0000239 y  # 0000240.</w:t>
            </w:r>
          </w:p>
        </w:tc>
      </w:tr>
      <w:tr w:rsidR="00B07592" w:rsidTr="00541C76">
        <w:tblPrEx>
          <w:tblCellMar>
            <w:top w:w="0" w:type="dxa"/>
            <w:bottom w:w="0" w:type="dxa"/>
          </w:tblCellMar>
        </w:tblPrEx>
        <w:trPr>
          <w:trHeight w:val="818"/>
        </w:trPr>
        <w:tc>
          <w:tcPr>
            <w:tcW w:w="1242" w:type="dxa"/>
            <w:tcBorders>
              <w:left w:val="single" w:sz="8"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Rufino </w:t>
            </w:r>
            <w:proofErr w:type="spellStart"/>
            <w:r>
              <w:rPr>
                <w:rFonts w:ascii="Calibri" w:hAnsi="Calibri" w:cs="Calibri"/>
                <w:color w:val="000000"/>
                <w:sz w:val="14"/>
                <w:szCs w:val="14"/>
              </w:rPr>
              <w:t>Pichinte</w:t>
            </w:r>
            <w:proofErr w:type="spellEnd"/>
          </w:p>
        </w:tc>
        <w:tc>
          <w:tcPr>
            <w:tcW w:w="1107" w:type="dxa"/>
            <w:tcBorders>
              <w:bottom w:val="single" w:sz="4" w:space="0" w:color="000000"/>
              <w:right w:val="single" w:sz="4" w:space="0" w:color="000000"/>
            </w:tcBorders>
            <w:shd w:val="clear" w:color="auto" w:fill="FFFFFF"/>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(De enero del 2013 al 15 de junio del 2015 total 29 meses con 15 </w:t>
            </w:r>
            <w:proofErr w:type="spellStart"/>
            <w:r>
              <w:rPr>
                <w:rFonts w:ascii="Calibri" w:hAnsi="Calibri" w:cs="Calibri"/>
                <w:color w:val="000000"/>
                <w:sz w:val="14"/>
                <w:szCs w:val="14"/>
              </w:rPr>
              <w:t>dias</w:t>
            </w:r>
            <w:proofErr w:type="spellEnd"/>
            <w:r>
              <w:rPr>
                <w:rFonts w:ascii="Calibri" w:hAnsi="Calibri" w:cs="Calibri"/>
                <w:color w:val="000000"/>
                <w:sz w:val="14"/>
                <w:szCs w:val="14"/>
              </w:rPr>
              <w:t xml:space="preserve"> )</w:t>
            </w:r>
          </w:p>
        </w:tc>
        <w:tc>
          <w:tcPr>
            <w:tcW w:w="98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14" w:hanging="136"/>
              <w:rPr>
                <w:rFonts w:ascii="Calibri" w:hAnsi="Calibri" w:cs="Calibri"/>
                <w:color w:val="000000"/>
                <w:sz w:val="18"/>
                <w:szCs w:val="18"/>
              </w:rPr>
            </w:pPr>
            <w:r>
              <w:rPr>
                <w:rFonts w:ascii="Calibri" w:hAnsi="Calibri" w:cs="Calibri"/>
                <w:color w:val="000000"/>
                <w:sz w:val="18"/>
                <w:szCs w:val="18"/>
              </w:rPr>
              <w:t xml:space="preserve"> $ 17,325.00 </w:t>
            </w:r>
          </w:p>
        </w:tc>
        <w:tc>
          <w:tcPr>
            <w:tcW w:w="75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62"/>
              <w:rPr>
                <w:rFonts w:ascii="Calibri" w:hAnsi="Calibri" w:cs="Calibri"/>
                <w:color w:val="000000"/>
                <w:sz w:val="16"/>
                <w:szCs w:val="16"/>
              </w:rPr>
            </w:pPr>
            <w:r>
              <w:rPr>
                <w:rFonts w:ascii="Calibri" w:hAnsi="Calibri" w:cs="Calibri"/>
                <w:color w:val="000000"/>
                <w:sz w:val="16"/>
                <w:szCs w:val="16"/>
              </w:rPr>
              <w:t xml:space="preserve"> $1,014.21 </w:t>
            </w:r>
          </w:p>
        </w:tc>
        <w:tc>
          <w:tcPr>
            <w:tcW w:w="833" w:type="dxa"/>
            <w:tcBorders>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   609.90 </w:t>
            </w:r>
          </w:p>
        </w:tc>
        <w:tc>
          <w:tcPr>
            <w:tcW w:w="837"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hanging="53"/>
              <w:rPr>
                <w:rFonts w:ascii="Calibri" w:hAnsi="Calibri" w:cs="Calibri"/>
                <w:b/>
                <w:bCs/>
                <w:color w:val="000000"/>
                <w:sz w:val="16"/>
                <w:szCs w:val="16"/>
              </w:rPr>
            </w:pPr>
            <w:r>
              <w:rPr>
                <w:rFonts w:ascii="Calibri" w:hAnsi="Calibri" w:cs="Calibri"/>
                <w:b/>
                <w:bCs/>
                <w:color w:val="000000"/>
                <w:sz w:val="16"/>
                <w:szCs w:val="16"/>
              </w:rPr>
              <w:t xml:space="preserve"> $ 1,624.11 </w:t>
            </w:r>
          </w:p>
        </w:tc>
        <w:tc>
          <w:tcPr>
            <w:tcW w:w="8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47" w:right="-67" w:hanging="5"/>
              <w:rPr>
                <w:rFonts w:ascii="Calibri" w:hAnsi="Calibri" w:cs="Calibri"/>
                <w:color w:val="000000"/>
                <w:sz w:val="16"/>
                <w:szCs w:val="16"/>
              </w:rPr>
            </w:pPr>
            <w:r>
              <w:rPr>
                <w:rFonts w:ascii="Calibri" w:hAnsi="Calibri" w:cs="Calibri"/>
                <w:color w:val="000000"/>
                <w:sz w:val="16"/>
                <w:szCs w:val="16"/>
              </w:rPr>
              <w:t> $ 15,700.89</w:t>
            </w:r>
          </w:p>
        </w:tc>
        <w:tc>
          <w:tcPr>
            <w:tcW w:w="1722" w:type="dxa"/>
            <w:gridSpan w:val="2"/>
            <w:vMerge/>
            <w:tcBorders>
              <w:right w:val="single" w:sz="8"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b/>
                <w:bCs/>
                <w:color w:val="000000"/>
                <w:sz w:val="18"/>
                <w:szCs w:val="18"/>
              </w:rPr>
            </w:pPr>
          </w:p>
        </w:tc>
      </w:tr>
      <w:tr w:rsidR="00B07592" w:rsidTr="00541C76">
        <w:tblPrEx>
          <w:tblCellMar>
            <w:top w:w="0" w:type="dxa"/>
            <w:bottom w:w="0" w:type="dxa"/>
          </w:tblCellMar>
        </w:tblPrEx>
        <w:trPr>
          <w:trHeight w:val="733"/>
        </w:trPr>
        <w:tc>
          <w:tcPr>
            <w:tcW w:w="1242" w:type="dxa"/>
            <w:tcBorders>
              <w:left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Nelson Jonathan Alas Chávez</w:t>
            </w:r>
          </w:p>
        </w:tc>
        <w:tc>
          <w:tcPr>
            <w:tcW w:w="1107" w:type="dxa"/>
            <w:tcBorders>
              <w:right w:val="single" w:sz="4" w:space="0" w:color="000000"/>
            </w:tcBorders>
            <w:shd w:val="clear" w:color="auto" w:fill="FFFFFF"/>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(De enero del 2013 a abril del 2015 total 28 meses)</w:t>
            </w:r>
          </w:p>
        </w:tc>
        <w:tc>
          <w:tcPr>
            <w:tcW w:w="983" w:type="dxa"/>
            <w:tcBorders>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14" w:hanging="136"/>
              <w:rPr>
                <w:rFonts w:ascii="Calibri" w:hAnsi="Calibri" w:cs="Calibri"/>
                <w:color w:val="000000"/>
                <w:sz w:val="18"/>
                <w:szCs w:val="18"/>
              </w:rPr>
            </w:pPr>
            <w:r>
              <w:rPr>
                <w:rFonts w:ascii="Calibri" w:hAnsi="Calibri" w:cs="Calibri"/>
                <w:color w:val="000000"/>
                <w:sz w:val="18"/>
                <w:szCs w:val="18"/>
              </w:rPr>
              <w:t xml:space="preserve"> $ 23,100.00 </w:t>
            </w:r>
          </w:p>
        </w:tc>
        <w:tc>
          <w:tcPr>
            <w:tcW w:w="756" w:type="dxa"/>
            <w:tcBorders>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8"/>
                <w:szCs w:val="18"/>
              </w:rPr>
            </w:pPr>
            <w:r>
              <w:rPr>
                <w:rFonts w:ascii="Calibri" w:hAnsi="Calibri" w:cs="Calibri"/>
                <w:color w:val="000000"/>
                <w:sz w:val="18"/>
                <w:szCs w:val="18"/>
              </w:rPr>
              <w:t> </w:t>
            </w:r>
          </w:p>
        </w:tc>
        <w:tc>
          <w:tcPr>
            <w:tcW w:w="747" w:type="dxa"/>
            <w:tcBorders>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48" w:right="-62" w:firstLine="48"/>
              <w:rPr>
                <w:rFonts w:ascii="Calibri" w:hAnsi="Calibri" w:cs="Calibri"/>
                <w:color w:val="000000"/>
                <w:sz w:val="16"/>
                <w:szCs w:val="16"/>
              </w:rPr>
            </w:pPr>
            <w:r>
              <w:rPr>
                <w:rFonts w:ascii="Calibri" w:hAnsi="Calibri" w:cs="Calibri"/>
                <w:color w:val="000000"/>
                <w:sz w:val="16"/>
                <w:szCs w:val="16"/>
              </w:rPr>
              <w:t xml:space="preserve"> $1,347.64 </w:t>
            </w:r>
          </w:p>
        </w:tc>
        <w:tc>
          <w:tcPr>
            <w:tcW w:w="833" w:type="dxa"/>
            <w:tcBorders>
              <w:left w:val="single" w:sz="4"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 xml:space="preserve"> $1,215.82 </w:t>
            </w:r>
          </w:p>
        </w:tc>
        <w:tc>
          <w:tcPr>
            <w:tcW w:w="837" w:type="dxa"/>
            <w:tcBorders>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101" w:hanging="53"/>
              <w:rPr>
                <w:rFonts w:ascii="Calibri" w:hAnsi="Calibri" w:cs="Calibri"/>
                <w:b/>
                <w:bCs/>
                <w:color w:val="000000"/>
                <w:sz w:val="18"/>
                <w:szCs w:val="18"/>
              </w:rPr>
            </w:pPr>
            <w:r>
              <w:rPr>
                <w:rFonts w:ascii="Calibri" w:hAnsi="Calibri" w:cs="Calibri"/>
                <w:b/>
                <w:bCs/>
                <w:color w:val="000000"/>
                <w:sz w:val="18"/>
                <w:szCs w:val="18"/>
              </w:rPr>
              <w:t xml:space="preserve"> $ 2,563.46 </w:t>
            </w:r>
          </w:p>
        </w:tc>
        <w:tc>
          <w:tcPr>
            <w:tcW w:w="876" w:type="dxa"/>
            <w:tcBorders>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47" w:right="-75" w:hanging="5"/>
            </w:pPr>
            <w:r>
              <w:rPr>
                <w:rFonts w:ascii="Calibri" w:hAnsi="Calibri" w:cs="Calibri"/>
                <w:color w:val="000000"/>
                <w:sz w:val="18"/>
                <w:szCs w:val="18"/>
              </w:rPr>
              <w:t> </w:t>
            </w:r>
            <w:r>
              <w:rPr>
                <w:rFonts w:ascii="Calibri" w:hAnsi="Calibri" w:cs="Calibri"/>
                <w:color w:val="000000"/>
                <w:sz w:val="16"/>
                <w:szCs w:val="16"/>
              </w:rPr>
              <w:t>$ 20,536.54</w:t>
            </w:r>
          </w:p>
        </w:tc>
        <w:tc>
          <w:tcPr>
            <w:tcW w:w="1722" w:type="dxa"/>
            <w:gridSpan w:val="2"/>
            <w:vMerge/>
            <w:tcBorders>
              <w:right w:val="single" w:sz="8"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b/>
                <w:bCs/>
                <w:color w:val="000000"/>
                <w:sz w:val="18"/>
                <w:szCs w:val="18"/>
              </w:rPr>
            </w:pPr>
          </w:p>
        </w:tc>
      </w:tr>
      <w:tr w:rsidR="00B07592" w:rsidTr="00541C76">
        <w:tblPrEx>
          <w:tblCellMar>
            <w:top w:w="0" w:type="dxa"/>
            <w:bottom w:w="0" w:type="dxa"/>
          </w:tblCellMar>
        </w:tblPrEx>
        <w:trPr>
          <w:trHeight w:val="432"/>
        </w:trPr>
        <w:tc>
          <w:tcPr>
            <w:tcW w:w="2349" w:type="dxa"/>
            <w:gridSpan w:val="2"/>
            <w:tcBorders>
              <w:left w:val="single" w:sz="8" w:space="0" w:color="000000"/>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4"/>
                <w:szCs w:val="14"/>
              </w:rPr>
            </w:pPr>
            <w:r>
              <w:rPr>
                <w:rFonts w:ascii="Calibri" w:hAnsi="Calibri" w:cs="Calibri"/>
                <w:color w:val="000000"/>
                <w:sz w:val="14"/>
                <w:szCs w:val="14"/>
              </w:rPr>
              <w:t xml:space="preserve">                                         TOTALES……………………</w:t>
            </w:r>
          </w:p>
        </w:tc>
        <w:tc>
          <w:tcPr>
            <w:tcW w:w="983"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rPr>
                <w:rFonts w:ascii="Calibri" w:hAnsi="Calibri" w:cs="Calibri"/>
                <w:color w:val="000000"/>
                <w:sz w:val="16"/>
                <w:szCs w:val="16"/>
              </w:rPr>
            </w:pPr>
            <w:r>
              <w:rPr>
                <w:rFonts w:ascii="Calibri" w:hAnsi="Calibri" w:cs="Calibri"/>
                <w:color w:val="000000"/>
                <w:sz w:val="16"/>
                <w:szCs w:val="16"/>
              </w:rPr>
              <w:t>$237,022.50</w:t>
            </w:r>
          </w:p>
        </w:tc>
        <w:tc>
          <w:tcPr>
            <w:tcW w:w="756"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hanging="70"/>
              <w:rPr>
                <w:rFonts w:ascii="Calibri" w:hAnsi="Calibri" w:cs="Calibri"/>
                <w:color w:val="000000"/>
                <w:sz w:val="16"/>
                <w:szCs w:val="16"/>
              </w:rPr>
            </w:pPr>
            <w:r>
              <w:rPr>
                <w:rFonts w:ascii="Calibri" w:hAnsi="Calibri" w:cs="Calibri"/>
                <w:color w:val="000000"/>
                <w:sz w:val="16"/>
                <w:szCs w:val="16"/>
              </w:rPr>
              <w:t>$ 2,612.65</w:t>
            </w:r>
          </w:p>
        </w:tc>
        <w:tc>
          <w:tcPr>
            <w:tcW w:w="747"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70"/>
              <w:rPr>
                <w:rFonts w:ascii="Calibri" w:hAnsi="Calibri" w:cs="Calibri"/>
                <w:color w:val="000000"/>
                <w:sz w:val="16"/>
                <w:szCs w:val="16"/>
              </w:rPr>
            </w:pPr>
            <w:r>
              <w:rPr>
                <w:rFonts w:ascii="Calibri" w:hAnsi="Calibri" w:cs="Calibri"/>
                <w:color w:val="000000"/>
                <w:sz w:val="16"/>
                <w:szCs w:val="16"/>
              </w:rPr>
              <w:t>$8,900.05</w:t>
            </w:r>
          </w:p>
        </w:tc>
        <w:tc>
          <w:tcPr>
            <w:tcW w:w="833" w:type="dxa"/>
            <w:tcBorders>
              <w:left w:val="single" w:sz="4" w:space="0" w:color="000000"/>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hanging="70"/>
              <w:rPr>
                <w:rFonts w:ascii="Calibri" w:hAnsi="Calibri" w:cs="Calibri"/>
                <w:color w:val="000000"/>
                <w:sz w:val="16"/>
                <w:szCs w:val="16"/>
              </w:rPr>
            </w:pPr>
            <w:r>
              <w:rPr>
                <w:rFonts w:ascii="Calibri" w:hAnsi="Calibri" w:cs="Calibri"/>
                <w:color w:val="000000"/>
                <w:sz w:val="16"/>
                <w:szCs w:val="16"/>
              </w:rPr>
              <w:t>$13,536.13</w:t>
            </w:r>
          </w:p>
        </w:tc>
        <w:tc>
          <w:tcPr>
            <w:tcW w:w="837"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hanging="53"/>
              <w:rPr>
                <w:rFonts w:ascii="Calibri" w:hAnsi="Calibri" w:cs="Calibri"/>
                <w:b/>
                <w:bCs/>
                <w:color w:val="000000"/>
                <w:sz w:val="16"/>
                <w:szCs w:val="16"/>
              </w:rPr>
            </w:pPr>
            <w:r>
              <w:rPr>
                <w:rFonts w:ascii="Calibri" w:hAnsi="Calibri" w:cs="Calibri"/>
                <w:b/>
                <w:bCs/>
                <w:color w:val="000000"/>
                <w:sz w:val="16"/>
                <w:szCs w:val="16"/>
              </w:rPr>
              <w:t>$25,048.83</w:t>
            </w:r>
          </w:p>
        </w:tc>
        <w:tc>
          <w:tcPr>
            <w:tcW w:w="876"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right="-70" w:hanging="52"/>
              <w:rPr>
                <w:rFonts w:ascii="Calibri" w:hAnsi="Calibri" w:cs="Calibri"/>
                <w:color w:val="000000"/>
                <w:sz w:val="16"/>
                <w:szCs w:val="16"/>
              </w:rPr>
            </w:pPr>
            <w:r>
              <w:rPr>
                <w:rFonts w:ascii="Calibri" w:hAnsi="Calibri" w:cs="Calibri"/>
                <w:color w:val="000000"/>
                <w:sz w:val="16"/>
                <w:szCs w:val="16"/>
              </w:rPr>
              <w:t>$ 180,969.22</w:t>
            </w:r>
          </w:p>
        </w:tc>
        <w:tc>
          <w:tcPr>
            <w:tcW w:w="861" w:type="dxa"/>
            <w:tcBorders>
              <w:bottom w:val="single" w:sz="8" w:space="0" w:color="000000"/>
              <w:right w:val="single" w:sz="4" w:space="0" w:color="000000"/>
            </w:tcBorders>
            <w:shd w:val="clear" w:color="auto" w:fill="FFFFFF"/>
            <w:noWrap/>
            <w:tcMar>
              <w:top w:w="0" w:type="dxa"/>
              <w:left w:w="70" w:type="dxa"/>
              <w:bottom w:w="0" w:type="dxa"/>
              <w:right w:w="70" w:type="dxa"/>
            </w:tcMar>
            <w:vAlign w:val="bottom"/>
          </w:tcPr>
          <w:p w:rsidR="00B07592" w:rsidRDefault="00B07592" w:rsidP="00541C76">
            <w:pPr>
              <w:ind w:left="-73" w:right="-57"/>
              <w:rPr>
                <w:rFonts w:ascii="Calibri" w:hAnsi="Calibri" w:cs="Calibri"/>
                <w:color w:val="000000"/>
                <w:sz w:val="16"/>
                <w:szCs w:val="16"/>
              </w:rPr>
            </w:pPr>
            <w:r>
              <w:rPr>
                <w:rFonts w:ascii="Calibri" w:hAnsi="Calibri" w:cs="Calibri"/>
                <w:color w:val="000000"/>
                <w:sz w:val="16"/>
                <w:szCs w:val="16"/>
              </w:rPr>
              <w:t>$48,650.39</w:t>
            </w:r>
          </w:p>
        </w:tc>
        <w:tc>
          <w:tcPr>
            <w:tcW w:w="861" w:type="dxa"/>
            <w:tcBorders>
              <w:bottom w:val="single" w:sz="8" w:space="0" w:color="000000"/>
              <w:right w:val="single" w:sz="8" w:space="0" w:color="000000"/>
            </w:tcBorders>
            <w:shd w:val="clear" w:color="auto" w:fill="FFFFFF"/>
            <w:noWrap/>
            <w:tcMar>
              <w:top w:w="0" w:type="dxa"/>
              <w:left w:w="70" w:type="dxa"/>
              <w:bottom w:w="0" w:type="dxa"/>
              <w:right w:w="70" w:type="dxa"/>
            </w:tcMar>
            <w:vAlign w:val="bottom"/>
          </w:tcPr>
          <w:p w:rsidR="00B07592" w:rsidRDefault="00B07592" w:rsidP="00541C76">
            <w:pPr>
              <w:ind w:right="-46" w:hanging="70"/>
              <w:rPr>
                <w:rFonts w:ascii="Calibri" w:hAnsi="Calibri" w:cs="Calibri"/>
                <w:b/>
                <w:bCs/>
                <w:color w:val="000000"/>
                <w:sz w:val="16"/>
                <w:szCs w:val="16"/>
              </w:rPr>
            </w:pPr>
            <w:r>
              <w:rPr>
                <w:rFonts w:ascii="Calibri" w:hAnsi="Calibri" w:cs="Calibri"/>
                <w:b/>
                <w:bCs/>
                <w:color w:val="000000"/>
                <w:sz w:val="16"/>
                <w:szCs w:val="16"/>
              </w:rPr>
              <w:t>$31.004.45</w:t>
            </w:r>
          </w:p>
        </w:tc>
      </w:tr>
    </w:tbl>
    <w:p w:rsidR="00B07592" w:rsidRDefault="00B07592" w:rsidP="00B07592">
      <w:pPr>
        <w:pStyle w:val="NormalWeb"/>
        <w:spacing w:after="0" w:line="360" w:lineRule="auto"/>
        <w:jc w:val="both"/>
      </w:pPr>
      <w:r>
        <w:rPr>
          <w:b/>
        </w:rPr>
        <w:lastRenderedPageBreak/>
        <w:t>Los aguinaldos de los años 2013 y 2014, se cancelaron en el año 2017, quedando pendiente de pago las retenciones de ley. c)</w:t>
      </w:r>
      <w:r>
        <w:t xml:space="preserve"> </w:t>
      </w:r>
      <w:r>
        <w:rPr>
          <w:b/>
        </w:rPr>
        <w:t xml:space="preserve">Solicitar al Banco Hipotecario de El Salvador, S. A, </w:t>
      </w:r>
      <w:r>
        <w:rPr>
          <w:b/>
          <w:u w:val="single"/>
        </w:rPr>
        <w:t>PARA LIBERAR LOS FONDOS DE LA CUENTA RESTRINGIDA # 00580001166, QUE TIENE UN SALDO DE $ 56,062.61</w:t>
      </w:r>
      <w:r>
        <w:rPr>
          <w:b/>
        </w:rPr>
        <w:t xml:space="preserve">, cantidad que será utilizada para efectuar el pago de las retenciones de Ley de los 11-empleados antes mencionados, y se emitan cheques para el pago de: </w:t>
      </w:r>
      <w:r>
        <w:rPr>
          <w:b/>
          <w:u w:val="single"/>
        </w:rPr>
        <w:t>AFP CRECER $ 8,900.05</w:t>
      </w:r>
      <w:r>
        <w:rPr>
          <w:u w:val="single"/>
        </w:rPr>
        <w:t xml:space="preserve">, </w:t>
      </w:r>
      <w:r>
        <w:rPr>
          <w:b/>
          <w:u w:val="single"/>
        </w:rPr>
        <w:t>AFP CONFIA                       $ 2,612.65</w:t>
      </w:r>
      <w:r>
        <w:rPr>
          <w:u w:val="single"/>
        </w:rPr>
        <w:t xml:space="preserve">,  </w:t>
      </w:r>
      <w:r>
        <w:rPr>
          <w:b/>
          <w:u w:val="single"/>
        </w:rPr>
        <w:t>DIRECCION GENERAL DE TESORERIA $ 13,536.13</w:t>
      </w:r>
      <w:r>
        <w:t xml:space="preserve">; que corresponde al pago de las retenciones de ley efectuada a los empleados antes mencionados; y la cantidad de </w:t>
      </w:r>
      <w:r>
        <w:rPr>
          <w:b/>
        </w:rPr>
        <w:t xml:space="preserve">$ 31,004.45 que será utilizada </w:t>
      </w:r>
      <w:r>
        <w:rPr>
          <w:b/>
          <w:u w:val="single"/>
        </w:rPr>
        <w:t>para pagar  lo pendiente de pago por mal cálculo del 80% de salarios caídos</w:t>
      </w:r>
      <w:r>
        <w:t xml:space="preserve">,  a los señores:  </w:t>
      </w:r>
      <w:r>
        <w:rPr>
          <w:b/>
          <w:u w:val="single"/>
        </w:rPr>
        <w:t>VICTOR MANUEL URQUILLA $ 4,737.52, CELESTE CHAVEZ LOPEZ $ 5,631.93, DOUGLAS OMAR RIVERA LEMUS $ 5, 631.93, CRUZ CARRERO SIBRIAN $ 5,034.27;</w:t>
      </w:r>
      <w:r>
        <w:rPr>
          <w:b/>
        </w:rPr>
        <w:t xml:space="preserve"> </w:t>
      </w:r>
      <w:r>
        <w:t>y</w:t>
      </w:r>
      <w:r>
        <w:rPr>
          <w:b/>
        </w:rPr>
        <w:t xml:space="preserve"> </w:t>
      </w:r>
      <w:r>
        <w:rPr>
          <w:b/>
          <w:u w:val="single"/>
        </w:rPr>
        <w:t xml:space="preserve">VICTOR MANUEL ITSCOY QUINILLO </w:t>
      </w:r>
      <w:r>
        <w:rPr>
          <w:b/>
          <w:bCs/>
          <w:color w:val="000000"/>
          <w:u w:val="single"/>
        </w:rPr>
        <w:t>$5,034.27;</w:t>
      </w:r>
      <w:r>
        <w:rPr>
          <w:b/>
          <w:bCs/>
          <w:color w:val="000000"/>
        </w:rPr>
        <w:t xml:space="preserve"> Por lo que, el Banco Hipotecario de El Salvador, S. A, </w:t>
      </w:r>
      <w:r>
        <w:rPr>
          <w:b/>
          <w:bCs/>
          <w:i/>
          <w:color w:val="000000"/>
        </w:rPr>
        <w:t>deberá emitir cheque a nombre de la Alcaldía Municipal de Quezaltepeque, con endoso restringido a nombre de los referidos señore</w:t>
      </w:r>
      <w:r>
        <w:rPr>
          <w:b/>
          <w:bCs/>
          <w:color w:val="000000"/>
        </w:rPr>
        <w:t xml:space="preserve">s; </w:t>
      </w:r>
      <w:r>
        <w:t xml:space="preserve"> </w:t>
      </w:r>
      <w:r>
        <w:rPr>
          <w:b/>
        </w:rPr>
        <w:t>y el</w:t>
      </w:r>
      <w:r>
        <w:t xml:space="preserve"> </w:t>
      </w:r>
      <w:r>
        <w:rPr>
          <w:b/>
        </w:rPr>
        <w:t xml:space="preserve">remanente </w:t>
      </w:r>
      <w:r>
        <w:t xml:space="preserve">de la cuenta restringida deberá ser trasladado a la cuenta </w:t>
      </w:r>
      <w:r>
        <w:rPr>
          <w:b/>
        </w:rPr>
        <w:t xml:space="preserve">FONDOS PROPIOS del Banco Hipotecario de El Salvador, S. A, # 0580000542, a nombre de la Alcaldía Municipal de Quezaltepeque. </w:t>
      </w:r>
      <w:r>
        <w:t xml:space="preserve">Cabe mencionar que por ser pago extemporáneo, la AFP emite un mandamiento de pago, el cual deberá cancelarse al día siguiente, el comprobante de pago lo emiten después de realizar el pago. </w:t>
      </w:r>
      <w:r>
        <w:rPr>
          <w:b/>
        </w:rPr>
        <w:t xml:space="preserve">Con relación al empleado MIGUEL ANGEL DERAS PERAZA, que falleció el día 29 de septiembre de 2018, en esta ciudad, según partida de defunción No. 329, folio 329, del tomo I, del Libro de partidas de defunciones que esta oficina llevó en el año 2018; POR LO QUE, la Alcaldía Municipal de Quezaltepeque, solicita al Banco Hipotecario de El Salvador, S. A, que emita cheque a nombre de su esposa </w:t>
      </w:r>
      <w:r>
        <w:rPr>
          <w:b/>
          <w:u w:val="single"/>
        </w:rPr>
        <w:t>ANA LILIAN MARTINEZ VIUDA DE DERAS,  por la cantidad de $ 4,934.53.</w:t>
      </w:r>
      <w:r>
        <w:rPr>
          <w:b/>
        </w:rPr>
        <w:t xml:space="preserve"> </w:t>
      </w:r>
      <w:r>
        <w:t xml:space="preserve">Cabe mencionar que la señora Viuda de </w:t>
      </w:r>
      <w:proofErr w:type="spellStart"/>
      <w:r>
        <w:t>Deras</w:t>
      </w:r>
      <w:proofErr w:type="spellEnd"/>
      <w:r>
        <w:t xml:space="preserve">, realizará el proceso de declaratoria de herederos y posteriormente la aceptación de herencia, ante las instancias correspondientes. Esta Municipalidad se compromete para enviar al Banco Hipotecario de El Salvador, S. A, las copias autenticadas de los comprobantes de pagos efectuados, de las retenciones realizadas a dichos señores. COMUNIQUESE.””” COMUNIQUESE. </w:t>
      </w:r>
      <w:r>
        <w:rPr>
          <w:b/>
        </w:rPr>
        <w:t>ACUERDO NÚMERO CUATRO.</w:t>
      </w:r>
      <w:r>
        <w:t xml:space="preserve">  Vista la nota de fecha 11 de mayo de 2021, presentada por el Ing. Mario Herbert </w:t>
      </w:r>
      <w:proofErr w:type="spellStart"/>
      <w:r>
        <w:t>Echeverria</w:t>
      </w:r>
      <w:proofErr w:type="spellEnd"/>
      <w:r>
        <w:t xml:space="preserve">, Jefe de la Unidad de Desarrollo Municipal, en la cual solicita se apruebe el ingreso a las arcas municipales, el cheque número 0003593 de fecha 30 de abril de 2021, por la </w:t>
      </w:r>
      <w:r>
        <w:lastRenderedPageBreak/>
        <w:t xml:space="preserve">cantidad de </w:t>
      </w:r>
      <w:r>
        <w:rPr>
          <w:b/>
        </w:rPr>
        <w:t>$ 4,068.23,</w:t>
      </w:r>
      <w:r>
        <w:t xml:space="preserve"> emitido por  el Instituto Salvadoreño de Desarrollo Municipal (ISDEM), a favor de la Alcaldía Municipal de Quezaltepeque, en concepto de</w:t>
      </w:r>
      <w:r>
        <w:rPr>
          <w:b/>
        </w:rPr>
        <w:t xml:space="preserve"> retención del 1% de IVA</w:t>
      </w:r>
      <w:r>
        <w:t xml:space="preserve"> correspondiente al 15% del contrato </w:t>
      </w:r>
      <w:r>
        <w:rPr>
          <w:b/>
        </w:rPr>
        <w:t>LP 01-2020-AMQ</w:t>
      </w:r>
      <w:r>
        <w:t xml:space="preserve"> </w:t>
      </w:r>
      <w:r>
        <w:rPr>
          <w:b/>
        </w:rPr>
        <w:t>“CAMBIO DE TODA LA RED DE LUMINARIAS EXISTENTES POR LAMPARAS TIPO LED DE ALTA EFICIENCIA, EN EL AREA URBANA Y RURAL DEL MUNICIPIO E INSTALACION DE CIRCUITO CERRADO DE VIDEOVIGILANCIA EN EL CASCO URBANO DE LA CIUDAD DE QUEZALTEPEQUE”,</w:t>
      </w:r>
      <w:r>
        <w:t xml:space="preserve"> según factura 0248 a nombre de </w:t>
      </w:r>
      <w:r>
        <w:rPr>
          <w:b/>
        </w:rPr>
        <w:t>AVITECNIA SALVADOREÑA S.A DE C.V,</w:t>
      </w:r>
      <w:r>
        <w:t xml:space="preserve"> en el marco del Convenio para la prestación de servicios de </w:t>
      </w:r>
      <w:r>
        <w:rPr>
          <w:b/>
        </w:rPr>
        <w:t>AGENTE DE RELACIONES COMERCIALES ENTRE LA ALCALDIA MUNICIPAL DE QUEZALTEPEQUE, EN EL DEPARTAMENTO DE LA LIBERTAD Y EL INSTITUTO DE DESARROLLLO MUNICIPAL</w:t>
      </w:r>
      <w:r>
        <w:t xml:space="preserve">.  El Concejo Municipal en uso de sus facultades legales, ACUERDA: </w:t>
      </w:r>
      <w:r>
        <w:rPr>
          <w:b/>
        </w:rPr>
        <w:t>I)</w:t>
      </w:r>
      <w:r>
        <w:t xml:space="preserve"> Autorizar al Jefe de la UDM para que, mediante recibo de ingreso emitido por la UATM, le dé ingreso al valor del cheque número 0003593, por la cantidad de $ 4,068.23, </w:t>
      </w:r>
      <w:r>
        <w:rPr>
          <w:b/>
        </w:rPr>
        <w:t>II)</w:t>
      </w:r>
      <w:r>
        <w:t xml:space="preserve"> Autorizar a la señora Tesorera Municipal, para depositar dicho valor a la cuenta </w:t>
      </w:r>
      <w:r>
        <w:rPr>
          <w:b/>
        </w:rPr>
        <w:t>FONDOS PROPIOS</w:t>
      </w:r>
      <w:r>
        <w:t xml:space="preserve"> </w:t>
      </w:r>
      <w:r>
        <w:rPr>
          <w:b/>
        </w:rPr>
        <w:t># 577-000324-2 del Banco Agrícola, S. A, denominada Alcaldía Municipal de Quezaltepeque.</w:t>
      </w:r>
      <w:r>
        <w:t xml:space="preserve"> Cabe mencionar que la señora Tesorera Municipal, remitió al Ministerio de Hacienda, la retención efectuada a la empresa AVITECNIA SALVADOREÑA S.A DE C.V,  por la cantidad de </w:t>
      </w:r>
      <w:r>
        <w:rPr>
          <w:b/>
        </w:rPr>
        <w:t>$ 4,068.23,</w:t>
      </w:r>
      <w:r>
        <w:t xml:space="preserve"> en base al comprobante de retención No. 000094, emitido por la UACI de esta municipalidad, debido a que se debe informar al fisco de la República, las cantidades retenidas, dentro de los diez primero días hábiles al mes siguiente al periodo tributario que se realizó la retención. COMUNIQUESE.  </w:t>
      </w:r>
      <w:r>
        <w:rPr>
          <w:b/>
        </w:rPr>
        <w:t>ACUERDO NÚMERO CINCO.</w:t>
      </w:r>
      <w:r>
        <w:t xml:space="preserve">  El Concejo Municipal en uso de sus facultades legales y  en atención a nota presentada por la Jefe de Recursos Humanos, en la cual remite orden de descuento, firmada por empleados, por la adquisición de lentes,  a favor de OPTICA BELMAR VISION, ACUERDA: Autorizar a la Jefe  de Recursos Humanos de esta Institución, para que, de la planilla de salarios; y </w:t>
      </w:r>
      <w:r>
        <w:rPr>
          <w:b/>
        </w:rPr>
        <w:t>a partir del mes de mayo  del año 2021,</w:t>
      </w:r>
      <w:r>
        <w:t xml:space="preserve"> </w:t>
      </w:r>
      <w:r>
        <w:rPr>
          <w:b/>
        </w:rPr>
        <w:t>efectúe descuentos</w:t>
      </w:r>
      <w:r>
        <w:t xml:space="preserve"> a favor de </w:t>
      </w:r>
      <w:r>
        <w:rPr>
          <w:b/>
        </w:rPr>
        <w:t>BELKY PATRICIA ESTRADA DE HERNANDEZ</w:t>
      </w:r>
      <w:r>
        <w:t xml:space="preserve">, propietaria de </w:t>
      </w:r>
      <w:r>
        <w:rPr>
          <w:b/>
        </w:rPr>
        <w:t>OPTICA BELMAR VISION</w:t>
      </w:r>
      <w:r>
        <w:t>, por suministro de anteojos a los siguientes empleados:</w:t>
      </w:r>
    </w:p>
    <w:p w:rsidR="00B07592" w:rsidRDefault="00B07592" w:rsidP="00B07592">
      <w:pPr>
        <w:pStyle w:val="NormalWeb"/>
        <w:spacing w:before="0" w:after="0" w:line="360" w:lineRule="auto"/>
        <w:jc w:val="both"/>
        <w:rPr>
          <w:sz w:val="20"/>
          <w:szCs w:val="20"/>
        </w:rPr>
      </w:pPr>
      <w:r>
        <w:rPr>
          <w:sz w:val="20"/>
          <w:szCs w:val="20"/>
        </w:rPr>
        <w:t>EMPLEADO</w:t>
      </w:r>
      <w:r>
        <w:rPr>
          <w:sz w:val="20"/>
          <w:szCs w:val="20"/>
        </w:rPr>
        <w:tab/>
        <w:t xml:space="preserve">                                                MESES</w:t>
      </w:r>
      <w:r>
        <w:rPr>
          <w:sz w:val="20"/>
          <w:szCs w:val="20"/>
        </w:rPr>
        <w:tab/>
        <w:t xml:space="preserve">      CUOTA MENSUAL         TOTAL A PAGAR</w:t>
      </w:r>
    </w:p>
    <w:p w:rsidR="00B07592" w:rsidRDefault="00B07592" w:rsidP="00B07592">
      <w:pPr>
        <w:pStyle w:val="NormalWeb"/>
        <w:spacing w:before="0" w:after="0" w:line="360" w:lineRule="auto"/>
        <w:jc w:val="both"/>
        <w:rPr>
          <w:sz w:val="20"/>
          <w:szCs w:val="20"/>
        </w:rPr>
      </w:pPr>
      <w:r>
        <w:rPr>
          <w:sz w:val="20"/>
          <w:szCs w:val="20"/>
        </w:rPr>
        <w:t>JUAN RAMON MONTES PARADA</w:t>
      </w:r>
      <w:r>
        <w:rPr>
          <w:sz w:val="20"/>
          <w:szCs w:val="20"/>
        </w:rPr>
        <w:tab/>
        <w:t xml:space="preserve">      03</w:t>
      </w:r>
      <w:r>
        <w:rPr>
          <w:sz w:val="20"/>
          <w:szCs w:val="20"/>
        </w:rPr>
        <w:tab/>
      </w:r>
      <w:r>
        <w:rPr>
          <w:sz w:val="20"/>
          <w:szCs w:val="20"/>
        </w:rPr>
        <w:tab/>
        <w:t xml:space="preserve">    $   25.00</w:t>
      </w:r>
      <w:r>
        <w:rPr>
          <w:sz w:val="20"/>
          <w:szCs w:val="20"/>
        </w:rPr>
        <w:tab/>
        <w:t xml:space="preserve">                     $   75.00</w:t>
      </w:r>
    </w:p>
    <w:p w:rsidR="00B07592" w:rsidRDefault="00B07592" w:rsidP="00B07592">
      <w:pPr>
        <w:pStyle w:val="NormalWeb"/>
        <w:spacing w:before="0" w:after="0" w:line="360" w:lineRule="auto"/>
        <w:jc w:val="both"/>
      </w:pPr>
      <w:r>
        <w:rPr>
          <w:color w:val="000000"/>
          <w:sz w:val="22"/>
          <w:szCs w:val="22"/>
        </w:rPr>
        <w:t>SILVIA NOEMI FAJARDO PINEDA</w:t>
      </w:r>
      <w:r>
        <w:rPr>
          <w:color w:val="000000"/>
          <w:sz w:val="22"/>
          <w:szCs w:val="22"/>
        </w:rPr>
        <w:tab/>
        <w:t xml:space="preserve">     </w:t>
      </w:r>
      <w:r>
        <w:rPr>
          <w:color w:val="000000"/>
          <w:sz w:val="20"/>
          <w:szCs w:val="20"/>
        </w:rPr>
        <w:t>06</w:t>
      </w:r>
      <w:r>
        <w:rPr>
          <w:color w:val="000000"/>
          <w:sz w:val="20"/>
          <w:szCs w:val="20"/>
        </w:rPr>
        <w:tab/>
      </w:r>
      <w:r>
        <w:rPr>
          <w:color w:val="000000"/>
          <w:sz w:val="20"/>
          <w:szCs w:val="20"/>
        </w:rPr>
        <w:tab/>
        <w:t xml:space="preserve">    $   29.16                               $ 175.00</w:t>
      </w:r>
    </w:p>
    <w:p w:rsidR="00B07592" w:rsidRDefault="00B07592" w:rsidP="00B07592">
      <w:pPr>
        <w:pStyle w:val="NormalWeb"/>
        <w:spacing w:before="0" w:after="0" w:line="360" w:lineRule="auto"/>
        <w:jc w:val="both"/>
      </w:pPr>
      <w:r>
        <w:rPr>
          <w:color w:val="000000"/>
        </w:rPr>
        <w:t xml:space="preserve">COMUNIQUESE. </w:t>
      </w:r>
      <w:r>
        <w:rPr>
          <w:b/>
        </w:rPr>
        <w:t>ACUERDO NÚMERO SEIS.</w:t>
      </w:r>
      <w:r>
        <w:t xml:space="preserve">  Visto el Memorándum REF. SM N 0002-05-</w:t>
      </w:r>
      <w:r>
        <w:lastRenderedPageBreak/>
        <w:t xml:space="preserve">2021, de fecha 12 de mayo de 2021, presentado por el Gerente de Servicios Públicos Municipales de esta Institución, en la que solicita se autorice el pago de </w:t>
      </w:r>
      <w:r>
        <w:rPr>
          <w:b/>
        </w:rPr>
        <w:t>la cuadrilla que está laborando en</w:t>
      </w:r>
      <w:r>
        <w:t xml:space="preserve"> </w:t>
      </w:r>
      <w:r>
        <w:rPr>
          <w:b/>
        </w:rPr>
        <w:t>acciones de limpieza de quebradas, tragantes y otros</w:t>
      </w:r>
      <w:r>
        <w:t xml:space="preserve">, en la catorcena que comprende del 26 de abril  al 09 de mayo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26 de abril  al  09 de  mayo de 2021, </w:t>
      </w:r>
      <w:r>
        <w:t xml:space="preserve"> conforme al detalle siguiente</w:t>
      </w:r>
      <w:r>
        <w:rPr>
          <w:sz w:val="22"/>
          <w:szCs w:val="22"/>
        </w:rPr>
        <w:t>:</w:t>
      </w:r>
    </w:p>
    <w:tbl>
      <w:tblPr>
        <w:tblW w:w="9100" w:type="dxa"/>
        <w:tblCellMar>
          <w:left w:w="10" w:type="dxa"/>
          <w:right w:w="10" w:type="dxa"/>
        </w:tblCellMar>
        <w:tblLook w:val="0000" w:firstRow="0" w:lastRow="0" w:firstColumn="0" w:lastColumn="0" w:noHBand="0" w:noVBand="0"/>
      </w:tblPr>
      <w:tblGrid>
        <w:gridCol w:w="4731"/>
        <w:gridCol w:w="2312"/>
        <w:gridCol w:w="2057"/>
      </w:tblGrid>
      <w:tr w:rsidR="00B07592" w:rsidTr="00541C76">
        <w:tblPrEx>
          <w:tblCellMar>
            <w:top w:w="0" w:type="dxa"/>
            <w:bottom w:w="0" w:type="dxa"/>
          </w:tblCellMar>
        </w:tblPrEx>
        <w:trPr>
          <w:trHeight w:val="18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07592" w:rsidRDefault="00B07592"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07592" w:rsidRDefault="00B07592"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07592" w:rsidRDefault="00B07592"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B07592" w:rsidTr="00541C76">
        <w:tblPrEx>
          <w:tblCellMar>
            <w:top w:w="0" w:type="dxa"/>
            <w:bottom w:w="0" w:type="dxa"/>
          </w:tblCellMar>
        </w:tblPrEx>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B07592" w:rsidTr="00541C76">
        <w:tblPrEx>
          <w:tblCellMar>
            <w:top w:w="0" w:type="dxa"/>
            <w:bottom w:w="0" w:type="dxa"/>
          </w:tblCellMar>
        </w:tblPrEx>
        <w:trPr>
          <w:trHeight w:val="225"/>
        </w:trPr>
        <w:tc>
          <w:tcPr>
            <w:tcW w:w="7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07592" w:rsidRDefault="00B07592"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1,540.00</w:t>
            </w:r>
          </w:p>
        </w:tc>
      </w:tr>
    </w:tbl>
    <w:p w:rsidR="00B07592" w:rsidRDefault="00B07592" w:rsidP="00B07592">
      <w:pPr>
        <w:tabs>
          <w:tab w:val="left" w:pos="6663"/>
        </w:tabs>
        <w:spacing w:line="360" w:lineRule="auto"/>
        <w:ind w:right="-2"/>
        <w:jc w:val="both"/>
      </w:pPr>
      <w:r>
        <w:t xml:space="preserve">Se autoriza a la Unidad Financiera Institucional, para aplicar el específico Presupuestario correspondiente. COMUNIQUESE. </w:t>
      </w:r>
      <w:r>
        <w:rPr>
          <w:b/>
        </w:rPr>
        <w:t>ACUERDO NÚMERO SIETE.</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 xml:space="preserve">SUSANA IMELDA MATE DE VICHEZ, </w:t>
      </w:r>
      <w:r>
        <w:t xml:space="preserve">quien desempeñaba el cargo de Auditor Interno, en concepto de </w:t>
      </w:r>
      <w:r>
        <w:rPr>
          <w:b/>
        </w:rPr>
        <w:t xml:space="preserve">subsidio para gastos funerales, </w:t>
      </w:r>
      <w:r>
        <w:t xml:space="preserve">por la muerte de su madre  doña  María Martínez de Mate, que falleció el día 27 de abril  de 2021, en el Hospital Médico Quirúrgico y Oncológico-ISSS, San Salvador, según partida de Defunción No. 156, asentado a página  156,  del Tomo 1 del Libro de partidas de Defunciones que esta oficina lleva durante el presente año.  Se autoriza al Jefe de la Unidad Financiera Institucional, para aplicar el específico Presupuestario correspondiente. COMUNIQUESE.  </w:t>
      </w:r>
      <w:r>
        <w:rPr>
          <w:b/>
        </w:rPr>
        <w:t>ACUERDO NÚMERO OCHO.</w:t>
      </w:r>
      <w:r>
        <w:t xml:space="preserve">  El Concejo Municipal en uso de sus facultades legales, y de conformidad a lo establecido en el Artículo 82 del Reglamento Interno de Trabajo de esta </w:t>
      </w:r>
      <w:r>
        <w:lastRenderedPageBreak/>
        <w:t>Alcaldía,  ACUERDA: Autorizar la erogación de  </w:t>
      </w:r>
      <w:r>
        <w:rPr>
          <w:b/>
        </w:rPr>
        <w:t>SEISCIENTOS 00/100 DOLARES ($ 600.00)</w:t>
      </w:r>
      <w:r>
        <w:t xml:space="preserve">, para entregar  al señor   </w:t>
      </w:r>
      <w:r>
        <w:rPr>
          <w:b/>
        </w:rPr>
        <w:t xml:space="preserve">CARLOS ARMANDO HERRERA RAMOS, </w:t>
      </w:r>
      <w:r>
        <w:t xml:space="preserve">quien desempeñaba el cargo de Promotor del proyecto: </w:t>
      </w:r>
      <w:r>
        <w:rPr>
          <w:b/>
        </w:rPr>
        <w:t>ADULTO MAYOR, VALORES E INCLUSIÓN SOCIAL 2021”,</w:t>
      </w:r>
      <w:r>
        <w:t xml:space="preserve">, en concepto de </w:t>
      </w:r>
      <w:r>
        <w:rPr>
          <w:b/>
        </w:rPr>
        <w:t xml:space="preserve">subsidio para gastos funerales, </w:t>
      </w:r>
      <w:r>
        <w:t xml:space="preserve">por la muerte de su madre  doña  María Ramos  conocida por  María de los Ángeles Ramos, que falleció el día 12 de diciembre de 2020, en el Hospital El Salvador, San Salvador, según partida de Defunción No. 330, asentado a página  330,  del Tomo 2 del Libro de partidas de Defunciones que la Alcaldía Municipal de Ahuachapán llevó en el año 2020.  Se autoriza al Jefe de la Unidad Financiera Institucional, para aplicar el específico Presupuestario correspondiente. COMUNIQUESE.  </w:t>
      </w:r>
      <w:r>
        <w:rPr>
          <w:b/>
        </w:rPr>
        <w:t>ACUERDO NÚMERO NUEVE.</w:t>
      </w:r>
      <w:r>
        <w:t xml:space="preserve">  El Concejo Municipal en uso de sus facultades legales y en atención a solicitud presentada por el Jefe de la Unidad de Desarrollo Municipal, ACUERDA: </w:t>
      </w:r>
      <w:r>
        <w:rPr>
          <w:b/>
        </w:rPr>
        <w:t>a) Ratificar</w:t>
      </w:r>
      <w:r>
        <w:t xml:space="preserve"> los siguientes </w:t>
      </w:r>
      <w:r>
        <w:rPr>
          <w:b/>
        </w:rPr>
        <w:t>CONVENIOS</w:t>
      </w:r>
      <w:r>
        <w:t xml:space="preserve">, firmados con el </w:t>
      </w:r>
      <w:r>
        <w:rPr>
          <w:b/>
        </w:rPr>
        <w:t>FONDO DE INVERSION SOCIAL PARA EL DESARROLLO LOCAL (FISDL)</w:t>
      </w:r>
      <w:r>
        <w:t>, que detallo a continuación:</w:t>
      </w:r>
    </w:p>
    <w:p w:rsidR="00B07592" w:rsidRDefault="00B07592" w:rsidP="00B07592">
      <w:pPr>
        <w:pStyle w:val="Prrafodelista"/>
        <w:widowControl w:val="0"/>
        <w:numPr>
          <w:ilvl w:val="0"/>
          <w:numId w:val="24"/>
        </w:numPr>
        <w:tabs>
          <w:tab w:val="left" w:pos="6663"/>
        </w:tabs>
        <w:spacing w:before="240" w:after="240" w:line="360" w:lineRule="auto"/>
        <w:ind w:right="-2"/>
        <w:jc w:val="both"/>
      </w:pPr>
      <w:r>
        <w:rPr>
          <w:b/>
          <w:sz w:val="22"/>
          <w:szCs w:val="22"/>
        </w:rPr>
        <w:t>CONVENIO DE EJECUCION DEL PROGRAMA EMPRENDIMIENTO SOLID</w:t>
      </w:r>
      <w:r>
        <w:rPr>
          <w:b/>
          <w:sz w:val="22"/>
          <w:szCs w:val="22"/>
        </w:rPr>
        <w:t>A</w:t>
      </w:r>
      <w:r>
        <w:rPr>
          <w:b/>
          <w:sz w:val="22"/>
          <w:szCs w:val="22"/>
        </w:rPr>
        <w:t>RIO EN EL MARCO DEL PROGRAMA DE ESPACIOS SEGUROS DE CONV</w:t>
      </w:r>
      <w:r>
        <w:rPr>
          <w:b/>
          <w:sz w:val="22"/>
          <w:szCs w:val="22"/>
        </w:rPr>
        <w:t>I</w:t>
      </w:r>
      <w:r>
        <w:rPr>
          <w:b/>
          <w:sz w:val="22"/>
          <w:szCs w:val="22"/>
        </w:rPr>
        <w:t>VENCIA PARA JÓVENES EN EL SALVADOR (CONVIVIR), ENTRE EL FONDO DE INVERSION SOCIAL PARA EL DESARROLLO LOCAL DE EL SALVADOR Y EL GOBIERNO MUNICIPAL DE QUEZALTEPEQUE, DEPARTAMENTO DE LA LIBERTAD, MODALIDAD DESCENTRALIZADA, que corresponde al PES FASE I.</w:t>
      </w:r>
    </w:p>
    <w:p w:rsidR="00B07592" w:rsidRDefault="00B07592" w:rsidP="00B07592">
      <w:pPr>
        <w:pStyle w:val="Prrafodelista"/>
        <w:widowControl w:val="0"/>
        <w:numPr>
          <w:ilvl w:val="0"/>
          <w:numId w:val="24"/>
        </w:numPr>
        <w:tabs>
          <w:tab w:val="left" w:pos="6663"/>
        </w:tabs>
        <w:spacing w:after="240" w:line="360" w:lineRule="auto"/>
        <w:ind w:right="-2"/>
        <w:jc w:val="both"/>
      </w:pPr>
      <w:r>
        <w:rPr>
          <w:b/>
          <w:sz w:val="22"/>
          <w:szCs w:val="22"/>
        </w:rPr>
        <w:t>CONVENIO DE EJECUCION DEL PROGRAMA EMPRENDIMIENTO SOLID</w:t>
      </w:r>
      <w:r>
        <w:rPr>
          <w:b/>
          <w:sz w:val="22"/>
          <w:szCs w:val="22"/>
        </w:rPr>
        <w:t>A</w:t>
      </w:r>
      <w:r>
        <w:rPr>
          <w:b/>
          <w:sz w:val="22"/>
          <w:szCs w:val="22"/>
        </w:rPr>
        <w:t>RIO (PES), EN EL MARCO DEL PROGRAMA DE ESPACIOS SEGUROS DE CONVIVENCIA PARA JOVENES EN EL SALVADOR (CONVIVIR, entre el FO</w:t>
      </w:r>
      <w:r>
        <w:rPr>
          <w:b/>
          <w:sz w:val="22"/>
          <w:szCs w:val="22"/>
        </w:rPr>
        <w:t>N</w:t>
      </w:r>
      <w:r>
        <w:rPr>
          <w:b/>
          <w:sz w:val="22"/>
          <w:szCs w:val="22"/>
        </w:rPr>
        <w:t>DO DE INVERSION SOCIAL PARA EL DESARROLLO LOCAL EN EL SALV</w:t>
      </w:r>
      <w:r>
        <w:rPr>
          <w:b/>
          <w:sz w:val="22"/>
          <w:szCs w:val="22"/>
        </w:rPr>
        <w:t>A</w:t>
      </w:r>
      <w:r>
        <w:rPr>
          <w:b/>
          <w:sz w:val="22"/>
          <w:szCs w:val="22"/>
        </w:rPr>
        <w:t>DOR Y EL GOBIERNO MUNICIPAL DE QUEZALTEPEQUE, DEPARTAMENTO DE LA LIBERTAD. MODALIDAD DESCENTRALIZADA, que corresponde al PES  FASE II.</w:t>
      </w:r>
    </w:p>
    <w:p w:rsidR="00B07592" w:rsidRDefault="00B07592" w:rsidP="00B07592">
      <w:pPr>
        <w:pStyle w:val="Prrafodelista"/>
        <w:widowControl w:val="0"/>
        <w:numPr>
          <w:ilvl w:val="0"/>
          <w:numId w:val="24"/>
        </w:numPr>
        <w:tabs>
          <w:tab w:val="left" w:pos="6663"/>
        </w:tabs>
        <w:spacing w:line="360" w:lineRule="auto"/>
        <w:ind w:right="-2"/>
        <w:jc w:val="both"/>
      </w:pPr>
      <w:r>
        <w:rPr>
          <w:b/>
          <w:sz w:val="22"/>
          <w:szCs w:val="22"/>
        </w:rPr>
        <w:t>CONVENIO DE EJECUCIÓN DEL SUB COMPONENTE FORTALECIMIENTO DE HABILIDADES SOCIALES DE JOVENES (FOHS) EN EL MARCO DEL PR</w:t>
      </w:r>
      <w:r>
        <w:rPr>
          <w:b/>
          <w:sz w:val="22"/>
          <w:szCs w:val="22"/>
        </w:rPr>
        <w:t>O</w:t>
      </w:r>
      <w:r>
        <w:rPr>
          <w:b/>
          <w:sz w:val="22"/>
          <w:szCs w:val="22"/>
        </w:rPr>
        <w:t xml:space="preserve">GRAMA DE ESPACIOS SEGUROS DE CONVIVENCIA PARA JOVENES EN EL SALVADOR (CONVIVIR), ENTRE EL FONDO DE INVERSION SOCIAL PARA EL DESARROLLO LOCAL DE EL SALVADOR Y EL GOBIERNO MUNICIPAL DE QUEZALTEPEQUE, </w:t>
      </w:r>
      <w:r>
        <w:rPr>
          <w:b/>
          <w:sz w:val="22"/>
          <w:szCs w:val="22"/>
        </w:rPr>
        <w:lastRenderedPageBreak/>
        <w:t>DEPARTAMENTO DE LA LIBERTAD. MODALIDAD DESCENTRALIZADA</w:t>
      </w:r>
      <w:r>
        <w:rPr>
          <w:b/>
          <w:sz w:val="24"/>
          <w:szCs w:val="24"/>
        </w:rPr>
        <w:t>.</w:t>
      </w:r>
    </w:p>
    <w:p w:rsidR="00B07592" w:rsidRDefault="00B07592" w:rsidP="00B07592">
      <w:pPr>
        <w:tabs>
          <w:tab w:val="left" w:pos="6663"/>
        </w:tabs>
        <w:spacing w:line="360" w:lineRule="auto"/>
        <w:ind w:right="-2"/>
        <w:jc w:val="both"/>
      </w:pPr>
      <w:r>
        <w:rPr>
          <w:sz w:val="22"/>
          <w:szCs w:val="22"/>
        </w:rPr>
        <w:t xml:space="preserve">Los convenios antes mencionados, fueron firmados el día 15 de diciembre de 2020, y según </w:t>
      </w:r>
      <w:r>
        <w:rPr>
          <w:b/>
          <w:sz w:val="22"/>
          <w:szCs w:val="22"/>
        </w:rPr>
        <w:t>CLAUSULA SEPTIMA, el PLAZO DE EJECUCION DEL PROYECTOS, es de 10-meses</w:t>
      </w:r>
      <w:r>
        <w:rPr>
          <w:sz w:val="22"/>
          <w:szCs w:val="22"/>
        </w:rPr>
        <w:t xml:space="preserve">, a partir de la autorización por parte del FISDL; </w:t>
      </w:r>
      <w:r>
        <w:rPr>
          <w:b/>
          <w:sz w:val="22"/>
          <w:szCs w:val="22"/>
        </w:rPr>
        <w:t>b)</w:t>
      </w:r>
      <w:r>
        <w:rPr>
          <w:sz w:val="22"/>
          <w:szCs w:val="22"/>
        </w:rPr>
        <w:t xml:space="preserve"> Que el </w:t>
      </w:r>
      <w:r>
        <w:rPr>
          <w:b/>
          <w:sz w:val="22"/>
          <w:szCs w:val="22"/>
        </w:rPr>
        <w:t>ENLACE MUNICIPAL Y COORDINADOR;  y REFERENTE del programa CONVIVIR</w:t>
      </w:r>
      <w:r>
        <w:rPr>
          <w:sz w:val="22"/>
          <w:szCs w:val="22"/>
        </w:rPr>
        <w:t xml:space="preserve">, a partir del mes de mayo del presente año, será el  </w:t>
      </w:r>
      <w:r>
        <w:rPr>
          <w:b/>
          <w:sz w:val="22"/>
          <w:szCs w:val="22"/>
        </w:rPr>
        <w:t xml:space="preserve">ING. MARIO HERBERT ECHEVERRIA, </w:t>
      </w:r>
      <w:r>
        <w:rPr>
          <w:sz w:val="22"/>
          <w:szCs w:val="22"/>
        </w:rPr>
        <w:t>Jefe de la Unidad de Desarrollo Municipal</w:t>
      </w:r>
      <w:r>
        <w:rPr>
          <w:b/>
          <w:sz w:val="22"/>
          <w:szCs w:val="22"/>
        </w:rPr>
        <w:t xml:space="preserve">. </w:t>
      </w:r>
      <w:r>
        <w:rPr>
          <w:sz w:val="22"/>
          <w:szCs w:val="22"/>
        </w:rPr>
        <w:t>COMUNIQUESE.</w:t>
      </w:r>
      <w:r>
        <w:t xml:space="preserve"> </w:t>
      </w:r>
      <w:r>
        <w:rPr>
          <w:b/>
        </w:rPr>
        <w:t>ACUERDO NÚMERO DIEZ.</w:t>
      </w:r>
      <w:r>
        <w:t xml:space="preserve">  CONSIDERANDO: </w:t>
      </w:r>
      <w:r>
        <w:rPr>
          <w:b/>
        </w:rPr>
        <w:t>I)</w:t>
      </w:r>
      <w:r>
        <w:t xml:space="preserve"> La difícil situación financiera que atraviesa esta municipalidad, y el poco recurso financiero que ingresa a las arcas municipales, debido a que los contribuyentes y diferentes usuarios no pagan sus tributos de manera normal</w:t>
      </w:r>
      <w:r>
        <w:rPr>
          <w:b/>
        </w:rPr>
        <w:t>; II)</w:t>
      </w:r>
      <w:r>
        <w:t xml:space="preserve"> El  atraso  en la entrega de los fondos FODES que corresponden a este Municipio. Lo que  no permitió cumplir con los compromisos  de pago, adquiridos  con los diferentes proveedores,   </w:t>
      </w:r>
      <w:r>
        <w:rPr>
          <w:b/>
        </w:rPr>
        <w:t>III)</w:t>
      </w:r>
      <w:r>
        <w:t xml:space="preserve"> Que es obligación del Concejo Municipal, realizar la administración con transparencia, austeridad, eficiencia y eficacia, de conformidad a lo establecido en el Art. 31 numeral 4 del Código Municipal.  </w:t>
      </w:r>
      <w:r>
        <w:rPr>
          <w:b/>
        </w:rPr>
        <w:t>IV)</w:t>
      </w:r>
      <w:r>
        <w:t xml:space="preserve"> Que es facultad del Concejo Municipal, nombrar las comisiones que fueren necesarias y convenientes para el mejor cumplimiento de sus facultades y obligaciones, según lo establece el Art. 30 numeral 3 del Código Municipal. El Concejo Municipal en uso de sus facultades legales, ACUERDA: </w:t>
      </w:r>
      <w:r>
        <w:rPr>
          <w:b/>
        </w:rPr>
        <w:t>a)</w:t>
      </w:r>
      <w:r>
        <w:t xml:space="preserve"> </w:t>
      </w:r>
      <w:r>
        <w:rPr>
          <w:b/>
        </w:rPr>
        <w:t>DECLARAR EMERGENCIA FINANCIERA</w:t>
      </w:r>
      <w:r>
        <w:t xml:space="preserve">, </w:t>
      </w:r>
      <w:r>
        <w:rPr>
          <w:b/>
        </w:rPr>
        <w:t>b)</w:t>
      </w:r>
      <w:r>
        <w:t xml:space="preserve"> Nombrar la </w:t>
      </w:r>
      <w:r>
        <w:rPr>
          <w:b/>
        </w:rPr>
        <w:t>COMISION FINANCIERA</w:t>
      </w:r>
      <w:r>
        <w:t xml:space="preserve">, la cual estará integrada por los siguientes señores: Tercer Regidor </w:t>
      </w:r>
      <w:r>
        <w:rPr>
          <w:b/>
        </w:rPr>
        <w:t>LIC. FRANCISCO SANTIAGO BELTRAN LAINEZ</w:t>
      </w:r>
      <w:r>
        <w:t xml:space="preserve">, Sexta Regidora </w:t>
      </w:r>
      <w:r>
        <w:rPr>
          <w:b/>
        </w:rPr>
        <w:t>KARLA IVETTE ARIAS VELASQUEZ</w:t>
      </w:r>
      <w:r>
        <w:t xml:space="preserve">, Jefe de la UACI  </w:t>
      </w:r>
      <w:r>
        <w:rPr>
          <w:b/>
        </w:rPr>
        <w:t>LIC. DAMIAN EDILBERTO VELASQUEZ HERNANDEZ</w:t>
      </w:r>
      <w:r>
        <w:t xml:space="preserve">, Gerente Financiero </w:t>
      </w:r>
      <w:r>
        <w:rPr>
          <w:b/>
        </w:rPr>
        <w:t>LIC. MARIO WILFREDO DIAZ SANABRIA</w:t>
      </w:r>
      <w:r>
        <w:t xml:space="preserve">, Jefe de la UATM  doña </w:t>
      </w:r>
      <w:r>
        <w:rPr>
          <w:b/>
        </w:rPr>
        <w:t>MARIA SILVIA SERRANO FUENTES</w:t>
      </w:r>
      <w:r>
        <w:t xml:space="preserve">; y Jefe de la Unidad Financiera Institucional don </w:t>
      </w:r>
      <w:r>
        <w:rPr>
          <w:b/>
        </w:rPr>
        <w:t>SERGIO ENRIQUE MELENDEZ MELGAR</w:t>
      </w:r>
      <w:r>
        <w:t xml:space="preserve">. La COMISION FINANCIERA, por medio del Gerente Financiero, presentará </w:t>
      </w:r>
      <w:proofErr w:type="spellStart"/>
      <w:r>
        <w:t>el</w:t>
      </w:r>
      <w:proofErr w:type="spellEnd"/>
      <w:r>
        <w:t xml:space="preserve"> informa sobre los documentos priorizados de los proveedores para su respectivo cambio de fuente de financiamiento y recurso, Así como el pago, según el manejo de la disponibilidad de la cuenta bancaria creada especialmente para el registro y control de los informes 120-FODES LIBRE DISPONIBILIDAD, dicho informe deberá tener el visto bueno del Alcalde Municipal. Los documentos que amparan erogaciones de proyectos que tienen su respectiva fuente de financiamiento y recurso, cuando se requiera el cambio de financiamiento y recurso a </w:t>
      </w:r>
      <w:r>
        <w:rPr>
          <w:b/>
        </w:rPr>
        <w:t>120-FODES LIBRE DISPONIBILIDAD</w:t>
      </w:r>
      <w:r>
        <w:t xml:space="preserve">, se procesaran en SAFIM, sin vincularlos al Código de proyecto. Para el registro de las operaciones en los módulos en SAFIM, se solicitará del apoyo </w:t>
      </w:r>
      <w:r>
        <w:lastRenderedPageBreak/>
        <w:t xml:space="preserve">técnico de la dirección general de contabilidad gubernamental, para regularizar las cuentas por pagar que se encuentren con cargo a la </w:t>
      </w:r>
      <w:r>
        <w:rPr>
          <w:b/>
        </w:rPr>
        <w:t xml:space="preserve">fuente de recurso 110-FODES FUNCIONAMIENTO </w:t>
      </w:r>
      <w:r>
        <w:t xml:space="preserve">y </w:t>
      </w:r>
      <w:r>
        <w:rPr>
          <w:b/>
        </w:rPr>
        <w:t>111-FODES INVERSION.</w:t>
      </w:r>
      <w:r>
        <w:t xml:space="preserve"> </w:t>
      </w:r>
      <w:r>
        <w:rPr>
          <w:b/>
        </w:rPr>
        <w:t>c)</w:t>
      </w:r>
      <w:r>
        <w:t xml:space="preserve"> Los miembros de la Comisión, deberán elaborar un </w:t>
      </w:r>
      <w:r>
        <w:rPr>
          <w:b/>
        </w:rPr>
        <w:t>PLAN</w:t>
      </w:r>
      <w:r>
        <w:t xml:space="preserve"> para efectuar los pagos a proveedores, evaluando y priorizando aquellos que tengan completa la documentación de respaldo; y </w:t>
      </w:r>
      <w:r>
        <w:rPr>
          <w:b/>
        </w:rPr>
        <w:t>d)</w:t>
      </w:r>
      <w:r>
        <w:t xml:space="preserve"> Se solicita a la Corte de Cuentas de la República, para que, </w:t>
      </w:r>
      <w:r>
        <w:rPr>
          <w:b/>
        </w:rPr>
        <w:t>REALICE AUDITORIA</w:t>
      </w:r>
      <w:r>
        <w:t xml:space="preserve"> del período </w:t>
      </w:r>
      <w:r>
        <w:rPr>
          <w:b/>
        </w:rPr>
        <w:t>01 de mayo de 2018 al 30 de abril de 2021</w:t>
      </w:r>
      <w:r>
        <w:t xml:space="preserve">, </w:t>
      </w:r>
      <w:r>
        <w:rPr>
          <w:b/>
        </w:rPr>
        <w:t>e)</w:t>
      </w:r>
      <w:r>
        <w:t xml:space="preserve"> Autorizar a la señora Tesorera Municipal, para que de la cuenta bancaria </w:t>
      </w:r>
      <w:r>
        <w:rPr>
          <w:b/>
        </w:rPr>
        <w:t xml:space="preserve">“FODES LIBRE DISPONIBILIDAD” # 577-002016-1 </w:t>
      </w:r>
      <w:r>
        <w:t xml:space="preserve">del Banco Agrícola, S. </w:t>
      </w:r>
      <w:proofErr w:type="gramStart"/>
      <w:r>
        <w:t>A</w:t>
      </w:r>
      <w:proofErr w:type="gramEnd"/>
      <w:r>
        <w:rPr>
          <w:b/>
        </w:rPr>
        <w:t xml:space="preserve">, </w:t>
      </w:r>
      <w:r>
        <w:t xml:space="preserve">reintegre a la  cuenta de </w:t>
      </w:r>
      <w:r>
        <w:rPr>
          <w:b/>
        </w:rPr>
        <w:t>FONDOS PROPIOS</w:t>
      </w:r>
      <w:r>
        <w:t xml:space="preserve"> </w:t>
      </w:r>
      <w:r>
        <w:rPr>
          <w:b/>
        </w:rPr>
        <w:t># 577-000324-2 del Banco Agrícola, S. A, denominada Alcaldía Municipal de Quezaltepeque,</w:t>
      </w:r>
      <w:r>
        <w:t xml:space="preserve">  la cantidad de </w:t>
      </w:r>
      <w:r>
        <w:rPr>
          <w:b/>
        </w:rPr>
        <w:t xml:space="preserve">$ 135,709.16, </w:t>
      </w:r>
      <w:r>
        <w:t xml:space="preserve">los cuales se tomaron en concepto de préstamos internos, según el siguiente detalle: </w:t>
      </w:r>
    </w:p>
    <w:tbl>
      <w:tblPr>
        <w:tblW w:w="8969" w:type="dxa"/>
        <w:tblInd w:w="55" w:type="dxa"/>
        <w:tblCellMar>
          <w:left w:w="10" w:type="dxa"/>
          <w:right w:w="10" w:type="dxa"/>
        </w:tblCellMar>
        <w:tblLook w:val="0000" w:firstRow="0" w:lastRow="0" w:firstColumn="0" w:lastColumn="0" w:noHBand="0" w:noVBand="0"/>
      </w:tblPr>
      <w:tblGrid>
        <w:gridCol w:w="4297"/>
        <w:gridCol w:w="3504"/>
        <w:gridCol w:w="1168"/>
      </w:tblGrid>
      <w:tr w:rsidR="00B07592" w:rsidTr="00541C76">
        <w:tblPrEx>
          <w:tblCellMar>
            <w:top w:w="0" w:type="dxa"/>
            <w:bottom w:w="0" w:type="dxa"/>
          </w:tblCellMar>
        </w:tblPrEx>
        <w:trPr>
          <w:trHeight w:val="277"/>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PROYECTO</w:t>
            </w: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DETALLE</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MONTO</w:t>
            </w:r>
          </w:p>
        </w:tc>
      </w:tr>
      <w:tr w:rsidR="00B07592" w:rsidTr="00541C76">
        <w:tblPrEx>
          <w:tblCellMar>
            <w:top w:w="0" w:type="dxa"/>
            <w:bottom w:w="0" w:type="dxa"/>
          </w:tblCellMar>
        </w:tblPrEx>
        <w:trPr>
          <w:trHeight w:val="662"/>
        </w:trPr>
        <w:tc>
          <w:tcPr>
            <w:tcW w:w="4297" w:type="dxa"/>
            <w:tcBorders>
              <w:top w:val="single" w:sz="4"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Fumigación Contra el Dengue y </w:t>
            </w:r>
            <w:proofErr w:type="spellStart"/>
            <w:r>
              <w:rPr>
                <w:color w:val="000000"/>
                <w:sz w:val="18"/>
                <w:szCs w:val="18"/>
              </w:rPr>
              <w:t>Chikungunya</w:t>
            </w:r>
            <w:proofErr w:type="spellEnd"/>
            <w:r>
              <w:rPr>
                <w:color w:val="000000"/>
                <w:sz w:val="18"/>
                <w:szCs w:val="18"/>
              </w:rPr>
              <w:t xml:space="preserve"> 2020.  </w:t>
            </w:r>
          </w:p>
        </w:tc>
        <w:tc>
          <w:tcPr>
            <w:tcW w:w="3504" w:type="dxa"/>
            <w:tcBorders>
              <w:top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23 de noviembre al 06 de diciembre 2020. Según acuerdo Nº 03 acta Nº 51 de fecha 08/12/2020.</w:t>
            </w:r>
          </w:p>
        </w:tc>
        <w:tc>
          <w:tcPr>
            <w:tcW w:w="1168" w:type="dxa"/>
            <w:tcBorders>
              <w:top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$1,260.00</w:t>
            </w:r>
          </w:p>
        </w:tc>
      </w:tr>
      <w:tr w:rsidR="00B07592" w:rsidTr="00541C76">
        <w:tblPrEx>
          <w:tblCellMar>
            <w:top w:w="0" w:type="dxa"/>
            <w:bottom w:w="0" w:type="dxa"/>
          </w:tblCellMar>
        </w:tblPrEx>
        <w:trPr>
          <w:trHeight w:val="532"/>
        </w:trPr>
        <w:tc>
          <w:tcPr>
            <w:tcW w:w="429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Fumigación Contra el Dengue y </w:t>
            </w:r>
            <w:proofErr w:type="spellStart"/>
            <w:r>
              <w:rPr>
                <w:color w:val="000000"/>
                <w:sz w:val="18"/>
                <w:szCs w:val="18"/>
              </w:rPr>
              <w:t>Chikungunya</w:t>
            </w:r>
            <w:proofErr w:type="spellEnd"/>
            <w:r>
              <w:rPr>
                <w:color w:val="000000"/>
                <w:sz w:val="18"/>
                <w:szCs w:val="18"/>
              </w:rPr>
              <w:t xml:space="preserve"> 2020.  </w:t>
            </w:r>
          </w:p>
        </w:tc>
        <w:tc>
          <w:tcPr>
            <w:tcW w:w="3504"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Pago de cuadrilla periodo del 21 al 31 de diciembre de 2020. Según acuerdo Nº 04 acta Nº 08 de fecha 23/02/2021. </w:t>
            </w:r>
          </w:p>
        </w:tc>
        <w:tc>
          <w:tcPr>
            <w:tcW w:w="1168"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$990.00</w:t>
            </w:r>
          </w:p>
        </w:tc>
      </w:tr>
      <w:tr w:rsidR="00B07592" w:rsidTr="00541C76">
        <w:tblPrEx>
          <w:tblCellMar>
            <w:top w:w="0" w:type="dxa"/>
            <w:bottom w:w="0" w:type="dxa"/>
          </w:tblCellMar>
        </w:tblPrEx>
        <w:trPr>
          <w:trHeight w:val="123"/>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Adulto Mayor y Valores 2020 - </w:t>
            </w:r>
            <w:r>
              <w:rPr>
                <w:b/>
                <w:bCs/>
                <w:color w:val="000000"/>
                <w:sz w:val="18"/>
                <w:szCs w:val="18"/>
              </w:rPr>
              <w:t>$ 2,812.00</w:t>
            </w:r>
          </w:p>
        </w:tc>
        <w:tc>
          <w:tcPr>
            <w:tcW w:w="3504" w:type="dxa"/>
            <w:vMerge w:val="restart"/>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Pago de salarios correspondiente al mes de noviembre de 2020, planillas del  personal de los proyectos sociales. Según acuerdo Nº 13 acta Nº 49 de fecha 25/11/2020. </w:t>
            </w:r>
          </w:p>
        </w:tc>
        <w:tc>
          <w:tcPr>
            <w:tcW w:w="1168" w:type="dxa"/>
            <w:vMerge w:val="restart"/>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$19,273.00</w:t>
            </w:r>
          </w:p>
        </w:tc>
      </w:tr>
      <w:tr w:rsidR="00B07592" w:rsidTr="00541C76">
        <w:tblPrEx>
          <w:tblCellMar>
            <w:top w:w="0" w:type="dxa"/>
            <w:bottom w:w="0" w:type="dxa"/>
          </w:tblCellMar>
        </w:tblPrEx>
        <w:trPr>
          <w:trHeight w:val="194"/>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Instituto de los Deportes Municipales 2020 - </w:t>
            </w:r>
            <w:r>
              <w:rPr>
                <w:b/>
                <w:bCs/>
                <w:color w:val="000000"/>
                <w:sz w:val="18"/>
                <w:szCs w:val="18"/>
              </w:rPr>
              <w:t>$4,926.00</w:t>
            </w:r>
            <w:r>
              <w:rPr>
                <w:color w:val="000000"/>
                <w:sz w:val="18"/>
                <w:szCs w:val="18"/>
              </w:rPr>
              <w:t xml:space="preserve"> </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59"/>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Desarrollo Artístico 2020 - </w:t>
            </w:r>
            <w:r>
              <w:rPr>
                <w:b/>
                <w:bCs/>
                <w:color w:val="000000"/>
                <w:sz w:val="18"/>
                <w:szCs w:val="18"/>
              </w:rPr>
              <w:t>$ 3,065.00</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4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Asistencia Medica Municipal  2020 - </w:t>
            </w:r>
            <w:r>
              <w:rPr>
                <w:b/>
                <w:bCs/>
                <w:color w:val="000000"/>
                <w:sz w:val="18"/>
                <w:szCs w:val="18"/>
              </w:rPr>
              <w:t>$ 2,228.00</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69"/>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Prevención del Crimen y la Violencia 2020 - </w:t>
            </w:r>
            <w:r>
              <w:rPr>
                <w:b/>
                <w:bCs/>
                <w:color w:val="000000"/>
                <w:sz w:val="18"/>
                <w:szCs w:val="18"/>
              </w:rPr>
              <w:t xml:space="preserve">$ 3,460.00 </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53"/>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Talleres Vocacionales 2020 - </w:t>
            </w:r>
            <w:r>
              <w:rPr>
                <w:b/>
                <w:bCs/>
                <w:color w:val="000000"/>
                <w:sz w:val="18"/>
                <w:szCs w:val="18"/>
              </w:rPr>
              <w:t>$ 1,312.00</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04"/>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Patrimonio Cultural y Museo 2020 - </w:t>
            </w:r>
            <w:r>
              <w:rPr>
                <w:b/>
                <w:bCs/>
                <w:color w:val="000000"/>
                <w:sz w:val="18"/>
                <w:szCs w:val="18"/>
              </w:rPr>
              <w:t>$ 1,470.00</w:t>
            </w:r>
          </w:p>
        </w:tc>
        <w:tc>
          <w:tcPr>
            <w:tcW w:w="3504"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765"/>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Mantenimiento de Calles y Avenidas en la Ciudad de Quezaltepeque Fase l.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Pago de cuadrilla periodo del 19 de  octubre al 01 de noviembre 2020. Según acuerdo Nº 10 acta Nº 46 de fecha 05/11/2020. </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$1,428.00</w:t>
            </w:r>
          </w:p>
        </w:tc>
      </w:tr>
      <w:tr w:rsidR="00B07592" w:rsidTr="00541C76">
        <w:tblPrEx>
          <w:tblCellMar>
            <w:top w:w="0" w:type="dxa"/>
            <w:bottom w:w="0" w:type="dxa"/>
          </w:tblCellMar>
        </w:tblPrEx>
        <w:trPr>
          <w:trHeight w:val="632"/>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Mantenimiento de Calles y Avenidas en la Ciudad de Quezaltepeque Fase l.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02 al 15 de noviembre 2020. Según acuerdo Nº 1 acta Nº 47 de  fecha 09/11/2021.</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$1,428.00</w:t>
            </w:r>
          </w:p>
        </w:tc>
      </w:tr>
      <w:tr w:rsidR="00B07592" w:rsidTr="00541C76">
        <w:tblPrEx>
          <w:tblCellMar>
            <w:top w:w="0" w:type="dxa"/>
            <w:bottom w:w="0" w:type="dxa"/>
          </w:tblCellMar>
        </w:tblPrEx>
        <w:trPr>
          <w:trHeight w:val="628"/>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Mejoramiento de Parque de Colonia La Esperanza, Municipio de Quezaltepeque Depto. de La Libertad.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16  al 29 de  noviembre de 2020. Según acuerdo  Nº 09 acta Nº 49 de fecha  24/11/2020.</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$1,120.00</w:t>
            </w:r>
          </w:p>
        </w:tc>
      </w:tr>
      <w:tr w:rsidR="00B07592" w:rsidTr="00541C76">
        <w:tblPrEx>
          <w:tblCellMar>
            <w:top w:w="0" w:type="dxa"/>
            <w:bottom w:w="0" w:type="dxa"/>
          </w:tblCellMar>
        </w:tblPrEx>
        <w:trPr>
          <w:trHeight w:val="638"/>
        </w:trPr>
        <w:tc>
          <w:tcPr>
            <w:tcW w:w="429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Fumigación Contra el Dengue y </w:t>
            </w:r>
            <w:proofErr w:type="spellStart"/>
            <w:r>
              <w:rPr>
                <w:color w:val="000000"/>
                <w:sz w:val="18"/>
                <w:szCs w:val="18"/>
              </w:rPr>
              <w:t>Chikungunya</w:t>
            </w:r>
            <w:proofErr w:type="spellEnd"/>
            <w:r>
              <w:rPr>
                <w:color w:val="000000"/>
                <w:sz w:val="18"/>
                <w:szCs w:val="18"/>
              </w:rPr>
              <w:t xml:space="preserve"> 2020.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07 al 20 de diciembre de 2020. Según acuerdo Nº 03 acta Nº 54 de fecha 21/12/2020.</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$1,260.00</w:t>
            </w:r>
          </w:p>
        </w:tc>
      </w:tr>
      <w:tr w:rsidR="00B07592" w:rsidTr="00541C76">
        <w:tblPrEx>
          <w:tblCellMar>
            <w:top w:w="0" w:type="dxa"/>
            <w:bottom w:w="0" w:type="dxa"/>
          </w:tblCellMar>
        </w:tblPrEx>
        <w:trPr>
          <w:trHeight w:val="457"/>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Adulto Mayor, Valores e Inclusión  Social 2021- </w:t>
            </w:r>
            <w:r>
              <w:rPr>
                <w:b/>
                <w:bCs/>
                <w:color w:val="000000"/>
                <w:sz w:val="18"/>
                <w:szCs w:val="18"/>
              </w:rPr>
              <w:t>$ 3,146.00</w:t>
            </w:r>
          </w:p>
        </w:tc>
        <w:tc>
          <w:tcPr>
            <w:tcW w:w="3504" w:type="dxa"/>
            <w:vMerge w:val="restart"/>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Pago de salarios correspondiente al mes de febrero de 2021, planillas del  personal de los proyectos sociales. Según acuerdo Nº 03 acta Nº 08 de fecha 23/02/2021.  </w:t>
            </w:r>
          </w:p>
        </w:tc>
        <w:tc>
          <w:tcPr>
            <w:tcW w:w="1168" w:type="dxa"/>
            <w:vMerge w:val="restart"/>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$19,927.00</w:t>
            </w:r>
          </w:p>
        </w:tc>
      </w:tr>
      <w:tr w:rsidR="00B07592" w:rsidTr="00541C76">
        <w:tblPrEx>
          <w:tblCellMar>
            <w:top w:w="0" w:type="dxa"/>
            <w:bottom w:w="0" w:type="dxa"/>
          </w:tblCellMar>
        </w:tblPrEx>
        <w:trPr>
          <w:trHeight w:val="291"/>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Instituto de los Deportes Municipales 2021 - </w:t>
            </w:r>
            <w:r>
              <w:rPr>
                <w:b/>
                <w:bCs/>
                <w:color w:val="000000"/>
                <w:sz w:val="18"/>
                <w:szCs w:val="18"/>
              </w:rPr>
              <w:t>$4,926.00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Desarrollo Artístico 2021 - </w:t>
            </w:r>
            <w:r>
              <w:rPr>
                <w:b/>
                <w:bCs/>
                <w:color w:val="000000"/>
                <w:sz w:val="18"/>
                <w:szCs w:val="18"/>
              </w:rPr>
              <w:t>$ 3,065.00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Asistencia Medica Municipal  2021 - </w:t>
            </w:r>
            <w:r>
              <w:rPr>
                <w:b/>
                <w:bCs/>
                <w:color w:val="000000"/>
                <w:sz w:val="18"/>
                <w:szCs w:val="18"/>
              </w:rPr>
              <w:t>$ 2,228.00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Prevención del Crimen y la Violencia 2021 - </w:t>
            </w:r>
            <w:r>
              <w:rPr>
                <w:b/>
                <w:bCs/>
                <w:color w:val="000000"/>
                <w:sz w:val="18"/>
                <w:szCs w:val="18"/>
              </w:rPr>
              <w:t>$ 3,780.00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Talleres Vocacionales 2021 - </w:t>
            </w:r>
            <w:r>
              <w:rPr>
                <w:b/>
                <w:bCs/>
                <w:color w:val="000000"/>
                <w:sz w:val="18"/>
                <w:szCs w:val="18"/>
              </w:rPr>
              <w:t>$ 1,312.00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388"/>
        </w:trPr>
        <w:tc>
          <w:tcPr>
            <w:tcW w:w="4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Patrimonio Cultural, Museo Estación y Turismo 2021 - </w:t>
            </w:r>
            <w:r>
              <w:rPr>
                <w:b/>
                <w:bCs/>
                <w:color w:val="000000"/>
                <w:sz w:val="18"/>
                <w:szCs w:val="18"/>
              </w:rPr>
              <w:t>$ 1,470.00</w:t>
            </w:r>
          </w:p>
        </w:tc>
        <w:tc>
          <w:tcPr>
            <w:tcW w:w="3504" w:type="dxa"/>
            <w:vMerge/>
            <w:tcBorders>
              <w:left w:val="single" w:sz="4"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555"/>
        </w:trPr>
        <w:tc>
          <w:tcPr>
            <w:tcW w:w="4297" w:type="dxa"/>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lastRenderedPageBreak/>
              <w:t xml:space="preserve">Mejoramiento de Parque de Colonia La Esperanza, Municipio de Quezaltepeque, Depto. de La Libertad. </w:t>
            </w:r>
          </w:p>
        </w:tc>
        <w:tc>
          <w:tcPr>
            <w:tcW w:w="3504"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19 de octubre al 01 de noviembre de 2020. Según acuerdo Nº 11 acta Nº 46 de fecha 05/11/2020.</w:t>
            </w:r>
          </w:p>
        </w:tc>
        <w:tc>
          <w:tcPr>
            <w:tcW w:w="1168"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$1,750.00</w:t>
            </w:r>
          </w:p>
        </w:tc>
      </w:tr>
      <w:tr w:rsidR="00B07592" w:rsidTr="00541C76">
        <w:tblPrEx>
          <w:tblCellMar>
            <w:top w:w="0" w:type="dxa"/>
            <w:bottom w:w="0" w:type="dxa"/>
          </w:tblCellMar>
        </w:tblPrEx>
        <w:trPr>
          <w:trHeight w:val="497"/>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Mejoramiento de Parque de Colonia La Esperanza, Municipio de Quezaltepeque, Depto. de La Libertad.</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cuadrilla periodo del 30 de noviembre al 13 de diciembre de 2020. Según acuerdo Nº 10 acta Nº 51 de fecha 11/12/2020.</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$1,120.00</w:t>
            </w:r>
          </w:p>
        </w:tc>
      </w:tr>
      <w:tr w:rsidR="00B07592" w:rsidTr="00541C76">
        <w:tblPrEx>
          <w:tblCellMar>
            <w:top w:w="0" w:type="dxa"/>
            <w:bottom w:w="0" w:type="dxa"/>
          </w:tblCellMar>
        </w:tblPrEx>
        <w:trPr>
          <w:trHeight w:val="558"/>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Plan  de Fumigación Contra el Dengue y </w:t>
            </w:r>
            <w:proofErr w:type="spellStart"/>
            <w:r>
              <w:rPr>
                <w:color w:val="000000"/>
                <w:sz w:val="18"/>
                <w:szCs w:val="18"/>
              </w:rPr>
              <w:t>Chikungunya</w:t>
            </w:r>
            <w:proofErr w:type="spellEnd"/>
            <w:r>
              <w:rPr>
                <w:color w:val="000000"/>
                <w:sz w:val="18"/>
                <w:szCs w:val="18"/>
              </w:rPr>
              <w:t xml:space="preserve"> 2020.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Traslado a la cuenta del proyecto para pago de cuadrilla. Según acuerdo Nº 01 acta  Nº. 50 de fecha 01/12/2020.</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$2,700.00</w:t>
            </w:r>
          </w:p>
        </w:tc>
      </w:tr>
      <w:tr w:rsidR="00B07592" w:rsidTr="00541C76">
        <w:tblPrEx>
          <w:tblCellMar>
            <w:top w:w="0" w:type="dxa"/>
            <w:bottom w:w="0" w:type="dxa"/>
          </w:tblCellMar>
        </w:tblPrEx>
        <w:trPr>
          <w:trHeight w:val="636"/>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Contratación de los Servicios Profesionales para  la Adquisición de un Software para la Automatización de los Procesos de Ingresos Municipales.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Préstamo  para pago de facturas a nombre de GOVERMENT TOOLS, S.A. DE C.V. Según acuerdo  Nº 09 acta Nº 07 de fecha 16/02/2021.</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$3,908.00</w:t>
            </w:r>
          </w:p>
        </w:tc>
      </w:tr>
      <w:tr w:rsidR="00B07592" w:rsidTr="00541C76">
        <w:tblPrEx>
          <w:tblCellMar>
            <w:top w:w="0" w:type="dxa"/>
            <w:bottom w:w="0" w:type="dxa"/>
          </w:tblCellMar>
        </w:tblPrEx>
        <w:trPr>
          <w:trHeight w:val="886"/>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 xml:space="preserve">Asistencia Médica  Municipal  2020.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Préstamo para pago de factura Nº 0087 a la FUNDACION DE DESARROLLO LATINOAMERICANO (FUNDEL). Según  acuerdo Nº 09 acta Nº  50 de fecha 02/12/2020. </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$6,000.00</w:t>
            </w:r>
          </w:p>
        </w:tc>
      </w:tr>
      <w:tr w:rsidR="00B07592" w:rsidTr="00541C76">
        <w:tblPrEx>
          <w:tblCellMar>
            <w:top w:w="0" w:type="dxa"/>
            <w:bottom w:w="0" w:type="dxa"/>
          </w:tblCellMar>
        </w:tblPrEx>
        <w:trPr>
          <w:trHeight w:val="209"/>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Adulto Mayor, Valores e Inclusión  Social 2021 -</w:t>
            </w:r>
            <w:r>
              <w:rPr>
                <w:b/>
                <w:bCs/>
                <w:color w:val="000000"/>
                <w:sz w:val="18"/>
                <w:szCs w:val="18"/>
              </w:rPr>
              <w:t>$ 3,146.00</w:t>
            </w:r>
          </w:p>
        </w:tc>
        <w:tc>
          <w:tcPr>
            <w:tcW w:w="3504" w:type="dxa"/>
            <w:vMerge w:val="restart"/>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salarios correspondiente al mes de diciembre de 2020, planillas del  personal de los proyectos sociales. Según acuerdo Nº 5 acta Nº 54 de fecha 21/12/2020.</w:t>
            </w:r>
          </w:p>
        </w:tc>
        <w:tc>
          <w:tcPr>
            <w:tcW w:w="1168" w:type="dxa"/>
            <w:vMerge w:val="restart"/>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$19,927.00</w:t>
            </w:r>
          </w:p>
        </w:tc>
      </w:tr>
      <w:tr w:rsidR="00B07592" w:rsidTr="00541C76">
        <w:tblPrEx>
          <w:tblCellMar>
            <w:top w:w="0" w:type="dxa"/>
            <w:bottom w:w="0" w:type="dxa"/>
          </w:tblCellMar>
        </w:tblPrEx>
        <w:trPr>
          <w:trHeight w:val="138"/>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Instituto de los Deportes Municipales 2021- </w:t>
            </w:r>
            <w:r>
              <w:rPr>
                <w:b/>
                <w:bCs/>
                <w:color w:val="000000"/>
                <w:sz w:val="18"/>
                <w:szCs w:val="18"/>
              </w:rPr>
              <w:t>$4,926.00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07"/>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Desarrollo Artístico 2021-  </w:t>
            </w:r>
            <w:r>
              <w:rPr>
                <w:b/>
                <w:bCs/>
                <w:color w:val="000000"/>
                <w:sz w:val="18"/>
                <w:szCs w:val="18"/>
              </w:rPr>
              <w:t>$ 3,065.00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3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Asistencia Medica Municipal  2021 - </w:t>
            </w:r>
            <w:r>
              <w:rPr>
                <w:b/>
                <w:bCs/>
                <w:color w:val="000000"/>
                <w:sz w:val="18"/>
                <w:szCs w:val="18"/>
              </w:rPr>
              <w:t>$ 2,228.00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98"/>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Prevención del Crimen y la Violencia 2021- </w:t>
            </w:r>
            <w:r>
              <w:rPr>
                <w:b/>
                <w:bCs/>
                <w:color w:val="000000"/>
                <w:sz w:val="18"/>
                <w:szCs w:val="18"/>
              </w:rPr>
              <w:t>$ 3,780.00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37"/>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Talleres Vocacionales 2021 - </w:t>
            </w:r>
            <w:r>
              <w:rPr>
                <w:b/>
                <w:bCs/>
                <w:color w:val="000000"/>
                <w:sz w:val="18"/>
                <w:szCs w:val="18"/>
              </w:rPr>
              <w:t>$ 1,312.00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Patrimonio Cultural, Museo Estación y Turismo 2021 - </w:t>
            </w:r>
            <w:r>
              <w:rPr>
                <w:b/>
                <w:bCs/>
                <w:color w:val="000000"/>
                <w:sz w:val="18"/>
                <w:szCs w:val="18"/>
              </w:rPr>
              <w:t>$ 1,470.00</w:t>
            </w:r>
          </w:p>
        </w:tc>
        <w:tc>
          <w:tcPr>
            <w:tcW w:w="3504"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323"/>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Adulto Mayor, Valores e Inclusión  Social 2021 - </w:t>
            </w:r>
            <w:r>
              <w:rPr>
                <w:b/>
                <w:bCs/>
                <w:color w:val="000000"/>
                <w:sz w:val="18"/>
                <w:szCs w:val="18"/>
              </w:rPr>
              <w:t>$ 3,146.00</w:t>
            </w:r>
          </w:p>
        </w:tc>
        <w:tc>
          <w:tcPr>
            <w:tcW w:w="3504" w:type="dxa"/>
            <w:vMerge w:val="restart"/>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Pago de salarios correspondiente al mes de marzo de 2021, planillas del  personal de los proyectos sociales. Según acuerdo Nº 1 acta Nº 10 de fecha 08/03/2021. </w:t>
            </w:r>
          </w:p>
        </w:tc>
        <w:tc>
          <w:tcPr>
            <w:tcW w:w="1168" w:type="dxa"/>
            <w:vMerge w:val="restart"/>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$19,927.00</w:t>
            </w:r>
          </w:p>
        </w:tc>
      </w:tr>
      <w:tr w:rsidR="00B07592" w:rsidTr="00541C76">
        <w:tblPrEx>
          <w:tblCellMar>
            <w:top w:w="0" w:type="dxa"/>
            <w:bottom w:w="0" w:type="dxa"/>
          </w:tblCellMar>
        </w:tblPrEx>
        <w:trPr>
          <w:trHeight w:val="117"/>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Instituto de los Deportes Municipales 2021 - </w:t>
            </w:r>
            <w:r>
              <w:rPr>
                <w:b/>
                <w:bCs/>
                <w:color w:val="000000"/>
                <w:sz w:val="18"/>
                <w:szCs w:val="18"/>
              </w:rPr>
              <w:t>$4,926.00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173"/>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Desarrollo Artístico 2021 - </w:t>
            </w:r>
            <w:r>
              <w:rPr>
                <w:b/>
                <w:bCs/>
                <w:color w:val="000000"/>
                <w:sz w:val="18"/>
                <w:szCs w:val="18"/>
              </w:rPr>
              <w:t>$ 3,065.00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15"/>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Asistencia Medica Municipal  2021 - </w:t>
            </w:r>
            <w:r>
              <w:rPr>
                <w:b/>
                <w:bCs/>
                <w:color w:val="000000"/>
                <w:sz w:val="18"/>
                <w:szCs w:val="18"/>
              </w:rPr>
              <w:t>$ 2,228.00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58"/>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Prevención del Crimen y la Violencia 2021 - </w:t>
            </w:r>
            <w:r>
              <w:rPr>
                <w:b/>
                <w:bCs/>
                <w:color w:val="000000"/>
                <w:sz w:val="18"/>
                <w:szCs w:val="18"/>
              </w:rPr>
              <w:t>$ 3,780.00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35"/>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Talleres Vocacionales 2021 - </w:t>
            </w:r>
            <w:r>
              <w:rPr>
                <w:b/>
                <w:bCs/>
                <w:color w:val="000000"/>
                <w:sz w:val="18"/>
                <w:szCs w:val="18"/>
              </w:rPr>
              <w:t>$ 1,312.00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Patrimonio Cultural, Museo Estación y Turismo 2021 - </w:t>
            </w:r>
            <w:r>
              <w:rPr>
                <w:b/>
                <w:bCs/>
                <w:color w:val="000000"/>
                <w:sz w:val="18"/>
                <w:szCs w:val="18"/>
              </w:rPr>
              <w:t>$ 1,470.00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346"/>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Adulto Mayor, Valores e Inclusión  Social 2021 - </w:t>
            </w:r>
            <w:r>
              <w:rPr>
                <w:b/>
                <w:bCs/>
                <w:color w:val="000000"/>
                <w:sz w:val="18"/>
                <w:szCs w:val="18"/>
              </w:rPr>
              <w:t>$ 3,146.00</w:t>
            </w:r>
          </w:p>
        </w:tc>
        <w:tc>
          <w:tcPr>
            <w:tcW w:w="3504" w:type="dxa"/>
            <w:vMerge w:val="restart"/>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Pago de salarios correspondiente al mes de abril de 2021, planillas del  personal de los proyectos sociales. Según acuerdo Nº 1 acta Nº 10 de fecha 08/03/2021.</w:t>
            </w:r>
          </w:p>
        </w:tc>
        <w:tc>
          <w:tcPr>
            <w:tcW w:w="1168" w:type="dxa"/>
            <w:vMerge w:val="restart"/>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$19,927.00</w:t>
            </w: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Instituto de los Deportes Municipales 2021 - </w:t>
            </w:r>
            <w:r>
              <w:rPr>
                <w:b/>
                <w:bCs/>
                <w:color w:val="000000"/>
                <w:sz w:val="18"/>
                <w:szCs w:val="18"/>
              </w:rPr>
              <w:t>$4,926.00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Desarrollo Artístico 2021 - </w:t>
            </w:r>
            <w:r>
              <w:rPr>
                <w:b/>
                <w:bCs/>
                <w:color w:val="000000"/>
                <w:sz w:val="18"/>
                <w:szCs w:val="18"/>
              </w:rPr>
              <w:t>$ 3,065.00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Asistencia Medica Municipal  2021 - </w:t>
            </w:r>
            <w:r>
              <w:rPr>
                <w:b/>
                <w:bCs/>
                <w:color w:val="000000"/>
                <w:sz w:val="18"/>
                <w:szCs w:val="18"/>
              </w:rPr>
              <w:t>$ 2,228.00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Prevención del Crimen y la Violencia 2021 - </w:t>
            </w:r>
            <w:r>
              <w:rPr>
                <w:b/>
                <w:bCs/>
                <w:color w:val="000000"/>
                <w:sz w:val="18"/>
                <w:szCs w:val="18"/>
              </w:rPr>
              <w:t>$ 3,780.00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Talleres Vocacionales 2021 - </w:t>
            </w:r>
            <w:r>
              <w:rPr>
                <w:b/>
                <w:bCs/>
                <w:color w:val="000000"/>
                <w:sz w:val="18"/>
                <w:szCs w:val="18"/>
              </w:rPr>
              <w:t>$ 1,312.00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291"/>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r>
              <w:rPr>
                <w:color w:val="000000"/>
                <w:sz w:val="18"/>
                <w:szCs w:val="18"/>
              </w:rPr>
              <w:t xml:space="preserve">Patrimonio Cultural, Museo Estación y Turismo 2021 - </w:t>
            </w:r>
            <w:r>
              <w:rPr>
                <w:b/>
                <w:bCs/>
                <w:color w:val="000000"/>
                <w:sz w:val="18"/>
                <w:szCs w:val="18"/>
              </w:rPr>
              <w:t>$ 1,470.00</w:t>
            </w:r>
          </w:p>
        </w:tc>
        <w:tc>
          <w:tcPr>
            <w:tcW w:w="3504"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c>
          <w:tcPr>
            <w:tcW w:w="1168" w:type="dxa"/>
            <w:vMerge/>
            <w:tcBorders>
              <w:top w:val="single" w:sz="8" w:space="0" w:color="000000"/>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p>
        </w:tc>
      </w:tr>
      <w:tr w:rsidR="00B07592" w:rsidTr="00541C76">
        <w:tblPrEx>
          <w:tblCellMar>
            <w:top w:w="0" w:type="dxa"/>
            <w:bottom w:w="0" w:type="dxa"/>
          </w:tblCellMar>
        </w:tblPrEx>
        <w:trPr>
          <w:trHeight w:val="842"/>
        </w:trPr>
        <w:tc>
          <w:tcPr>
            <w:tcW w:w="429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Asistencia Médica  Municipal  2020.</w:t>
            </w:r>
          </w:p>
        </w:tc>
        <w:tc>
          <w:tcPr>
            <w:tcW w:w="3504"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Traslado en calidad de préstamo para el pago de facturas a DISRIBUIDORA DE ELECTRICIDAD DELSUR, S.A. DE C.V. Según acuerdo Nº 08 acta Nº 07 de fecha 16/02/2021.</w:t>
            </w:r>
          </w:p>
        </w:tc>
        <w:tc>
          <w:tcPr>
            <w:tcW w:w="1168"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$151.01</w:t>
            </w:r>
          </w:p>
        </w:tc>
      </w:tr>
      <w:tr w:rsidR="00B07592" w:rsidTr="00541C76">
        <w:tblPrEx>
          <w:tblCellMar>
            <w:top w:w="0" w:type="dxa"/>
            <w:bottom w:w="0" w:type="dxa"/>
          </w:tblCellMar>
        </w:tblPrEx>
        <w:trPr>
          <w:trHeight w:val="728"/>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Adulto Mayor, Valores e Inclusión Social 2021.</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Traslado en calidad de préstamo para el pago de facturas a DISRIBUIDORA DE ELECTRICIDAD DELSUR, S.A. DE C.V. Según acuerdo Nº 08 acta Nº 07 de fecha 16/02/2021.</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$100.12</w:t>
            </w:r>
          </w:p>
        </w:tc>
      </w:tr>
      <w:tr w:rsidR="00B07592" w:rsidTr="00541C76">
        <w:tblPrEx>
          <w:tblCellMar>
            <w:top w:w="0" w:type="dxa"/>
            <w:bottom w:w="0" w:type="dxa"/>
          </w:tblCellMar>
        </w:tblPrEx>
        <w:trPr>
          <w:trHeight w:val="688"/>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lastRenderedPageBreak/>
              <w:t xml:space="preserve">TESORERIA MUNICIPAL DE QUEZALTEPEQUE, FODES 25% </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Traslado en calidad de préstamo para el pago de facturas a TELEFONICA MOVILES EL  SALVADOR, S.A. DE C.V. Según  acuerdo Nº 08 acta Nº 08  25/02/2021.</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$7,513.03</w:t>
            </w:r>
          </w:p>
        </w:tc>
      </w:tr>
      <w:tr w:rsidR="00B07592" w:rsidTr="00541C76">
        <w:tblPrEx>
          <w:tblCellMar>
            <w:top w:w="0" w:type="dxa"/>
            <w:bottom w:w="0" w:type="dxa"/>
          </w:tblCellMar>
        </w:tblPrEx>
        <w:trPr>
          <w:trHeight w:val="556"/>
        </w:trPr>
        <w:tc>
          <w:tcPr>
            <w:tcW w:w="429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TESORERIA MUNICIPAL DE QUEZALTEPEQUE, FODES 25%</w:t>
            </w:r>
          </w:p>
        </w:tc>
        <w:tc>
          <w:tcPr>
            <w:tcW w:w="3504"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Traslado en calidad de préstamo para  el pago de Nelson Urrutia Cruz, según acuerdo Nº 02 acta Nº 51 de fecha 07/12/2020.  </w:t>
            </w:r>
          </w:p>
        </w:tc>
        <w:tc>
          <w:tcPr>
            <w:tcW w:w="1168"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$2,500.00</w:t>
            </w:r>
          </w:p>
        </w:tc>
      </w:tr>
      <w:tr w:rsidR="00B07592" w:rsidTr="00541C76">
        <w:tblPrEx>
          <w:tblCellMar>
            <w:top w:w="0" w:type="dxa"/>
            <w:bottom w:w="0" w:type="dxa"/>
          </w:tblCellMar>
        </w:tblPrEx>
        <w:trPr>
          <w:trHeight w:val="486"/>
        </w:trPr>
        <w:tc>
          <w:tcPr>
            <w:tcW w:w="4297" w:type="dxa"/>
            <w:tcBorders>
              <w:left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Mejoramiento de Parque de Colonia La Esperanza, Municipio de Quezaltepeque, Depto. de La Libertad.</w:t>
            </w:r>
          </w:p>
        </w:tc>
        <w:tc>
          <w:tcPr>
            <w:tcW w:w="3504" w:type="dxa"/>
            <w:tcBorders>
              <w:right w:val="single" w:sz="8" w:space="0" w:color="000000"/>
            </w:tcBorders>
            <w:shd w:val="clear" w:color="auto" w:fill="auto"/>
            <w:tcMar>
              <w:top w:w="0" w:type="dxa"/>
              <w:left w:w="70" w:type="dxa"/>
              <w:bottom w:w="0" w:type="dxa"/>
              <w:right w:w="70" w:type="dxa"/>
            </w:tcMar>
            <w:vAlign w:val="center"/>
          </w:tcPr>
          <w:p w:rsidR="00B07592" w:rsidRDefault="00B07592" w:rsidP="00541C76">
            <w:pPr>
              <w:ind w:left="-70"/>
              <w:jc w:val="center"/>
              <w:rPr>
                <w:color w:val="000000"/>
                <w:sz w:val="18"/>
                <w:szCs w:val="18"/>
              </w:rPr>
            </w:pPr>
            <w:r>
              <w:rPr>
                <w:color w:val="000000"/>
                <w:sz w:val="18"/>
                <w:szCs w:val="18"/>
              </w:rPr>
              <w:t>Pago de cuadrilla periodo del 02 al 15 de noviembre de 2020. Según acuerdo Nº 03 acta Nº 47 de fecha 10/11/2020.</w:t>
            </w:r>
          </w:p>
        </w:tc>
        <w:tc>
          <w:tcPr>
            <w:tcW w:w="1168" w:type="dxa"/>
            <w:tcBorders>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$1,750.00</w:t>
            </w:r>
          </w:p>
        </w:tc>
      </w:tr>
      <w:tr w:rsidR="00B07592" w:rsidTr="00541C76">
        <w:tblPrEx>
          <w:tblCellMar>
            <w:top w:w="0" w:type="dxa"/>
            <w:bottom w:w="0" w:type="dxa"/>
          </w:tblCellMar>
        </w:tblPrEx>
        <w:trPr>
          <w:trHeight w:val="388"/>
        </w:trPr>
        <w:tc>
          <w:tcPr>
            <w:tcW w:w="4297"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rPr>
                <w:color w:val="000000"/>
                <w:sz w:val="18"/>
                <w:szCs w:val="18"/>
              </w:rPr>
            </w:pPr>
            <w:r>
              <w:rPr>
                <w:color w:val="000000"/>
                <w:sz w:val="18"/>
                <w:szCs w:val="18"/>
              </w:rPr>
              <w:t>TESORERIA MUNICIPAL DE QUEZALTEPEQUE, FODES 25%</w:t>
            </w:r>
          </w:p>
        </w:tc>
        <w:tc>
          <w:tcPr>
            <w:tcW w:w="3504"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 xml:space="preserve">Traslado en calidad de préstamo para  el pago de Nelson Urrutia. 28/04/2021.  </w:t>
            </w:r>
          </w:p>
        </w:tc>
        <w:tc>
          <w:tcPr>
            <w:tcW w:w="1168"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rPr>
                <w:color w:val="000000"/>
                <w:sz w:val="18"/>
                <w:szCs w:val="18"/>
              </w:rPr>
            </w:pPr>
            <w:r>
              <w:rPr>
                <w:color w:val="000000"/>
                <w:sz w:val="18"/>
                <w:szCs w:val="18"/>
              </w:rPr>
              <w:t>$1,750.00</w:t>
            </w:r>
          </w:p>
        </w:tc>
      </w:tr>
      <w:tr w:rsidR="00B07592" w:rsidTr="00541C76">
        <w:tblPrEx>
          <w:tblCellMar>
            <w:top w:w="0" w:type="dxa"/>
            <w:bottom w:w="0" w:type="dxa"/>
          </w:tblCellMar>
        </w:tblPrEx>
        <w:trPr>
          <w:trHeight w:val="329"/>
        </w:trPr>
        <w:tc>
          <w:tcPr>
            <w:tcW w:w="780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right"/>
            </w:pPr>
            <w:r>
              <w:rPr>
                <w:b/>
                <w:bCs/>
                <w:color w:val="000000"/>
                <w:sz w:val="18"/>
                <w:szCs w:val="18"/>
              </w:rPr>
              <w:t>TOTAL………………………………</w:t>
            </w:r>
          </w:p>
        </w:tc>
        <w:tc>
          <w:tcPr>
            <w:tcW w:w="1168" w:type="dxa"/>
            <w:tcBorders>
              <w:top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B07592" w:rsidRDefault="00B07592" w:rsidP="00541C76">
            <w:pPr>
              <w:jc w:val="center"/>
            </w:pPr>
            <w:r>
              <w:rPr>
                <w:b/>
                <w:bCs/>
                <w:color w:val="000000"/>
                <w:sz w:val="18"/>
                <w:szCs w:val="18"/>
              </w:rPr>
              <w:t>$135,709.16</w:t>
            </w:r>
          </w:p>
        </w:tc>
      </w:tr>
    </w:tbl>
    <w:p w:rsidR="00B07592" w:rsidRDefault="00B07592" w:rsidP="00B07592">
      <w:pPr>
        <w:tabs>
          <w:tab w:val="left" w:pos="6663"/>
        </w:tabs>
        <w:spacing w:line="360" w:lineRule="auto"/>
        <w:ind w:right="-2"/>
        <w:jc w:val="both"/>
      </w:pPr>
      <w:r>
        <w:t xml:space="preserve">Cabe mencionar que para implementar las medidas de control interno financiero,  para el manejo de fondos, se </w:t>
      </w:r>
      <w:proofErr w:type="spellStart"/>
      <w:r>
        <w:t>aperturó</w:t>
      </w:r>
      <w:proofErr w:type="spellEnd"/>
      <w:r>
        <w:t xml:space="preserve"> una nueva cuenta denominada: </w:t>
      </w:r>
      <w:r>
        <w:rPr>
          <w:b/>
        </w:rPr>
        <w:t>FODES LIBRE DISPONIBILIDAD</w:t>
      </w:r>
      <w:r>
        <w:t xml:space="preserve">, en la cual se depositó  el 50% del FODES, correspondiente a los meses de junio de 2020 hasta el mes de abril de 2021,  en cumplimiento a los lineamientos brindados  según CIRCULAR DGCG-02/2021, emitido por el Ministerio de Hacienda, en la que se creó la Fuente de Recurso 120-FODES-Libre Disponibilidad, transferencia aprobada mediante el Decreto Legislativo No. 8 de fecha 05 de mayo de 2021, COMUNIQUESE. </w:t>
      </w:r>
      <w:r>
        <w:rPr>
          <w:b/>
        </w:rPr>
        <w:t>ACUERDO NÚMERO ONCE.</w:t>
      </w:r>
      <w:r>
        <w:t xml:space="preserve">  Vista la nota de renuncia voluntaria de carácter irrevocable, de fecha 05 de mayo de 2021, presentada por el señor </w:t>
      </w:r>
      <w:r>
        <w:rPr>
          <w:b/>
        </w:rPr>
        <w:t>RODOLFO ERNESTO SANCHEZ GARCIA</w:t>
      </w:r>
      <w:r>
        <w:t xml:space="preserve">, del cargo de Jefe de Saneamiento Ambiental, en la cual informa que renuncia a partir del día 01 de mayo de  2021, solicitando a la vez, que le sea reconocida una gratificación por el tiempo laborado, manifestando que en  su record, no tiene ninguna observación durante su gestión. El Concejo Municipal en uso de sus facultades legales, ACUERDA: a) </w:t>
      </w:r>
      <w:r>
        <w:rPr>
          <w:b/>
        </w:rPr>
        <w:t>ACEPTAR LA RENUNCIA VOLUNTARIA DE CARÁCTER IRREVOCABLE,</w:t>
      </w:r>
      <w:r>
        <w:t xml:space="preserve"> presentada por el  señor </w:t>
      </w:r>
      <w:r>
        <w:rPr>
          <w:b/>
        </w:rPr>
        <w:t xml:space="preserve">RODOLFO ERNESTO SANCHEZ GARCIA, </w:t>
      </w:r>
      <w:r>
        <w:t xml:space="preserve">del cargo de </w:t>
      </w:r>
      <w:r>
        <w:rPr>
          <w:b/>
        </w:rPr>
        <w:t>JEFE DE SANEAMIENTO AMBIENTAL</w:t>
      </w:r>
      <w:r>
        <w:t xml:space="preserve">, a partir del día </w:t>
      </w:r>
      <w:r>
        <w:rPr>
          <w:b/>
        </w:rPr>
        <w:t xml:space="preserve">01 de mayo de 2021, b) </w:t>
      </w:r>
      <w:r>
        <w:t xml:space="preserve"> De conformidad al Art. 8 del Decreto No. 592, Ley Reguladora de la Prestación Económica por renuncia voluntaria, la cual establece: “ Las y los trabajadores permanentes que renuncien a su empleo, a partir de los dos años, recibirán una prestación económica equivalente a quince días del salario básico por cada año de servicio. Para efectos del cálculo de la prestación económica a que se refiere el inciso anterior. Ningún salario podrá ser superior a dos veces el salario mínimo diario legal vigente, correspondiente al sector al que corresponda la actividad económica del empleador; POR LO QUE,  se le proporcionará al señor Sánchez García, la cantidad de  </w:t>
      </w:r>
      <w:r>
        <w:rPr>
          <w:b/>
        </w:rPr>
        <w:t>$ 912.51</w:t>
      </w:r>
      <w:r>
        <w:t xml:space="preserve">, </w:t>
      </w:r>
      <w:r>
        <w:rPr>
          <w:b/>
        </w:rPr>
        <w:t>en concepto de Prestación Económica</w:t>
      </w:r>
      <w:r>
        <w:t xml:space="preserve">,  que será cancelada  </w:t>
      </w:r>
      <w:r>
        <w:rPr>
          <w:b/>
        </w:rPr>
        <w:t>mediante en una sola cuota</w:t>
      </w:r>
      <w:r>
        <w:t xml:space="preserve">, en la </w:t>
      </w:r>
      <w:r>
        <w:rPr>
          <w:b/>
        </w:rPr>
        <w:t>fecha de pago del mes de mayo de 2021</w:t>
      </w:r>
      <w:r>
        <w:t xml:space="preserve">, por haber trabajado para esta Institución desde el día </w:t>
      </w:r>
      <w:r>
        <w:lastRenderedPageBreak/>
        <w:t xml:space="preserve">01 de mayo de 2018 hasta el 30 de abril de 2021, </w:t>
      </w:r>
      <w:r>
        <w:rPr>
          <w:b/>
        </w:rPr>
        <w:t>c)</w:t>
      </w:r>
      <w:r>
        <w:t xml:space="preserve"> Se autoriza a la Jefe de Recursos Humanos, para elaborar el recibo respetivo, </w:t>
      </w:r>
      <w:r>
        <w:rPr>
          <w:b/>
        </w:rPr>
        <w:t>d)</w:t>
      </w:r>
      <w:r>
        <w:t xml:space="preserve"> Se autoriza a la señora Tesorera Municipal, para emitir  cheque de la cuenta de </w:t>
      </w:r>
      <w:r>
        <w:rPr>
          <w:b/>
        </w:rPr>
        <w:t>Fondos Propios</w:t>
      </w:r>
      <w:r>
        <w:t xml:space="preserve"> </w:t>
      </w:r>
      <w:r>
        <w:rPr>
          <w:b/>
        </w:rPr>
        <w:t># 577-000324-2 del Banco Agrícola,  S. A, denominada Alcaldía Municipal de Quezaltepeque;</w:t>
      </w:r>
      <w:r>
        <w:t xml:space="preserve"> </w:t>
      </w:r>
      <w:r>
        <w:rPr>
          <w:b/>
        </w:rPr>
        <w:t xml:space="preserve"> y se autoriza al Jefe de la Unidad Financiera Institucional, para aplicar el específico Presupuestario. </w:t>
      </w:r>
      <w:r>
        <w:t xml:space="preserve">COMUNIQUESE. </w:t>
      </w:r>
      <w:r>
        <w:rPr>
          <w:b/>
        </w:rPr>
        <w:t>ACUERDO NÚMERO DOCE.</w:t>
      </w:r>
      <w:r>
        <w:t xml:space="preserve"> Considerando que el Ministerio de Hacienda a través de la circular DGCG-02/2021, brindó los lineamientos para el control financiero de las transferencias del FODES, aprobadas mediante el Decreto Legislativo No. 8, de fecha 05 de mayo de 2021, en el cual establece que la fuente de recursos para la ejecución de los proyectos del año 2021, será </w:t>
      </w:r>
      <w:r>
        <w:rPr>
          <w:b/>
        </w:rPr>
        <w:t>120-FODES-LIBRE DISPONIBILIDAD.</w:t>
      </w:r>
      <w:r>
        <w:t xml:space="preserve"> El Concejo Municipal en uso de sus facultades legales, ACUERDA: </w:t>
      </w:r>
      <w:r>
        <w:rPr>
          <w:b/>
        </w:rPr>
        <w:t>a)</w:t>
      </w:r>
      <w:r>
        <w:t xml:space="preserve">  Autorizar a la Gerencia de Desarrollo Humano y Bienestar Social,  realicen la liquidación de los proyectos que detallo a continuación:  </w:t>
      </w:r>
      <w:r>
        <w:rPr>
          <w:b/>
        </w:rPr>
        <w:t xml:space="preserve">“ADULTO MAYOR, VALORES E INCLUSIÓN SOCIAL 2021”, “INSTITUTO DE LOS DEPORTES MUNICIPALES 2021”,  “DESARROLLO ARTISTICO 2021”, “ASISTENCIA MEDICA MUNICIPAL 2021”, “PREVENCION DEL CRIMEN Y LA VIOLENCIA 2021”, “TALLERES VOCACIONALES 2021” </w:t>
      </w:r>
      <w:r>
        <w:t>y</w:t>
      </w:r>
      <w:r>
        <w:rPr>
          <w:b/>
        </w:rPr>
        <w:t xml:space="preserve"> “PATRIMONIO CULTURAL, MUSEO ESTACIÓN Y TURISMO 2021</w:t>
      </w:r>
      <w:r>
        <w:t>”, los cuales se estaban ejecutando por FODES 75%, de enero hasta el mes de abril de 2021;  Posteriormente la</w:t>
      </w:r>
      <w:r>
        <w:rPr>
          <w:b/>
        </w:rPr>
        <w:t xml:space="preserve"> </w:t>
      </w:r>
      <w:r>
        <w:t xml:space="preserve"> Unidad Financiera Institucional, deberá efectuar la liquidación presupuestaria; y a la señora Tesorera Municipal, deberá gestionar el cierre de las cuentas bancarias, en el Banco Agrícola, S. A, y transferir los saldos a la cuenta </w:t>
      </w:r>
      <w:r>
        <w:rPr>
          <w:b/>
        </w:rPr>
        <w:t xml:space="preserve"> # 177-002555-5, denominada FODES 75%,</w:t>
      </w:r>
      <w:r>
        <w:t xml:space="preserve"> del Banco Agrícola,  S. A,</w:t>
      </w:r>
      <w:r>
        <w:rPr>
          <w:b/>
        </w:rPr>
        <w:t xml:space="preserve"> b)</w:t>
      </w:r>
      <w:r>
        <w:t xml:space="preserve"> Autorizar a la Gerencia de Desarrollo Humano y Bienestar Social, </w:t>
      </w:r>
      <w:r>
        <w:rPr>
          <w:b/>
        </w:rPr>
        <w:t>para reformular las carpetas de los proyectos mencionados</w:t>
      </w:r>
      <w:r>
        <w:t xml:space="preserve">, ejecutarlos durante los meses de </w:t>
      </w:r>
      <w:r>
        <w:rPr>
          <w:b/>
        </w:rPr>
        <w:t>mayo a diciembre de 2021</w:t>
      </w:r>
      <w:r>
        <w:t xml:space="preserve">,  con fondos de la cuenta </w:t>
      </w:r>
      <w:r>
        <w:rPr>
          <w:b/>
        </w:rPr>
        <w:t xml:space="preserve">“FODES LIBRE DISPONIBILIDAD” # 577-002016-1 </w:t>
      </w:r>
      <w:r>
        <w:t>del Banco Agrícola, S. A</w:t>
      </w:r>
      <w:r>
        <w:rPr>
          <w:b/>
        </w:rPr>
        <w:t xml:space="preserve">, </w:t>
      </w:r>
      <w:r>
        <w:t xml:space="preserve">con Fuente de Recurso </w:t>
      </w:r>
      <w:r>
        <w:rPr>
          <w:b/>
        </w:rPr>
        <w:t>120-FODES-LIBRE DISPONIBILIDAD</w:t>
      </w:r>
      <w:r>
        <w:t xml:space="preserve">;  </w:t>
      </w:r>
      <w:r>
        <w:rPr>
          <w:b/>
        </w:rPr>
        <w:t>POR LO ANTERIOR</w:t>
      </w:r>
      <w:r>
        <w:t xml:space="preserve">;  y </w:t>
      </w:r>
      <w:r>
        <w:rPr>
          <w:b/>
        </w:rPr>
        <w:t>como un apoyo para la ejecución de los proyectos sociales,</w:t>
      </w:r>
      <w:r>
        <w:t xml:space="preserve">  y considerando que se reformularán las carpetas técnicas y que se debe </w:t>
      </w:r>
      <w:proofErr w:type="spellStart"/>
      <w:r>
        <w:t>aperturar</w:t>
      </w:r>
      <w:proofErr w:type="spellEnd"/>
      <w:r>
        <w:t xml:space="preserve"> otras cuentas bancarias de cada proyecto, se </w:t>
      </w:r>
      <w:r>
        <w:rPr>
          <w:sz w:val="22"/>
          <w:szCs w:val="22"/>
        </w:rPr>
        <w:t xml:space="preserve">autoriza a la señora Tesorera Municipal, para que, directamente con fondos de la cuenta </w:t>
      </w:r>
      <w:r>
        <w:rPr>
          <w:b/>
          <w:sz w:val="22"/>
          <w:szCs w:val="22"/>
        </w:rPr>
        <w:t xml:space="preserve">“FODES LIBRE DISPONIBILIDAD” # 577-002016-1 </w:t>
      </w:r>
      <w:r>
        <w:rPr>
          <w:sz w:val="22"/>
          <w:szCs w:val="22"/>
        </w:rPr>
        <w:t>del Banco Agrícola, S. A</w:t>
      </w:r>
      <w:r>
        <w:rPr>
          <w:b/>
          <w:sz w:val="22"/>
          <w:szCs w:val="22"/>
        </w:rPr>
        <w:t xml:space="preserve">, </w:t>
      </w:r>
      <w:r>
        <w:rPr>
          <w:sz w:val="22"/>
          <w:szCs w:val="22"/>
        </w:rPr>
        <w:t xml:space="preserve"> pague las </w:t>
      </w:r>
      <w:r>
        <w:rPr>
          <w:b/>
          <w:sz w:val="22"/>
          <w:szCs w:val="22"/>
        </w:rPr>
        <w:t>PLANILLAS CORRESPONDIENTE AL MES DE MAYO DE 2021</w:t>
      </w:r>
      <w:r>
        <w:rPr>
          <w:sz w:val="22"/>
          <w:szCs w:val="22"/>
        </w:rPr>
        <w:t>, según el siguiente detalle:</w:t>
      </w:r>
    </w:p>
    <w:tbl>
      <w:tblPr>
        <w:tblW w:w="9147" w:type="dxa"/>
        <w:tblCellMar>
          <w:left w:w="10" w:type="dxa"/>
          <w:right w:w="10" w:type="dxa"/>
        </w:tblCellMar>
        <w:tblLook w:val="0000" w:firstRow="0" w:lastRow="0" w:firstColumn="0" w:lastColumn="0" w:noHBand="0" w:noVBand="0"/>
      </w:tblPr>
      <w:tblGrid>
        <w:gridCol w:w="531"/>
        <w:gridCol w:w="7161"/>
        <w:gridCol w:w="1455"/>
      </w:tblGrid>
      <w:tr w:rsidR="00B07592" w:rsidTr="00541C76">
        <w:tblPrEx>
          <w:tblCellMar>
            <w:top w:w="0" w:type="dxa"/>
            <w:bottom w:w="0" w:type="dxa"/>
          </w:tblCellMar>
        </w:tblPrEx>
        <w:trPr>
          <w:trHeight w:val="70"/>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NOMBRE DEL PROYECTO </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“ADULTO MAYOR, VALORES E INCLUSIÓN SOCIAL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2,812.00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2</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“DESARROLLO ARTISTICO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2,565.00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“INSTITUTO DE LOS DEPORTES MUNICIPALES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4,347.00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“TALLERES VOCACIONALES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1,312.00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“ASISTENCIA MEDICA MUNICIPAL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2,228.00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“PATRIMONIO CULTURAL, MUSEO ESTACION Y TURISMO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1,150.00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“PREVENCION DEL CRIMEN Y LA VIOLENCIA 2021”………………………..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2,280.00</w:t>
            </w:r>
          </w:p>
        </w:tc>
      </w:tr>
      <w:tr w:rsidR="00B07592" w:rsidTr="00541C76">
        <w:tblPrEx>
          <w:tblCellMar>
            <w:top w:w="0" w:type="dxa"/>
            <w:bottom w:w="0" w:type="dxa"/>
          </w:tblCellMar>
        </w:tblPrEx>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7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$ 16,694.00</w:t>
            </w:r>
          </w:p>
        </w:tc>
      </w:tr>
    </w:tbl>
    <w:p w:rsidR="00B07592" w:rsidRDefault="00B07592" w:rsidP="00B07592">
      <w:pPr>
        <w:tabs>
          <w:tab w:val="left" w:pos="6663"/>
        </w:tabs>
        <w:spacing w:line="360" w:lineRule="auto"/>
        <w:ind w:right="-2"/>
        <w:jc w:val="both"/>
      </w:pPr>
      <w:r>
        <w:rPr>
          <w:b/>
        </w:rPr>
        <w:t>c)</w:t>
      </w:r>
      <w:r>
        <w:t xml:space="preserve"> Los contratos del personal que labora en los diferentes proyectos sociales:</w:t>
      </w:r>
    </w:p>
    <w:tbl>
      <w:tblPr>
        <w:tblW w:w="8931" w:type="dxa"/>
        <w:tblInd w:w="108" w:type="dxa"/>
        <w:tblLayout w:type="fixed"/>
        <w:tblCellMar>
          <w:left w:w="10" w:type="dxa"/>
          <w:right w:w="10" w:type="dxa"/>
        </w:tblCellMar>
        <w:tblLook w:val="0000" w:firstRow="0" w:lastRow="0" w:firstColumn="0" w:lastColumn="0" w:noHBand="0" w:noVBand="0"/>
      </w:tblPr>
      <w:tblGrid>
        <w:gridCol w:w="3402"/>
        <w:gridCol w:w="426"/>
        <w:gridCol w:w="3402"/>
        <w:gridCol w:w="141"/>
        <w:gridCol w:w="1560"/>
      </w:tblGrid>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center"/>
            </w:pPr>
            <w:r>
              <w:rPr>
                <w:b/>
                <w:lang w:eastAsia="en-US"/>
              </w:rPr>
              <w:t xml:space="preserve">PROYECTO: </w:t>
            </w:r>
            <w:r>
              <w:rPr>
                <w:b/>
              </w:rPr>
              <w:t>“ADULTO MAYOR, VALORES E INCLUSION SOCIAL 2021”</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b/>
                <w:lang w:eastAsia="en-US"/>
              </w:rPr>
            </w:pPr>
            <w:r>
              <w:rPr>
                <w:b/>
                <w:lang w:eastAsia="en-US"/>
              </w:rPr>
              <w:t xml:space="preserve">                             NOMBRE </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b/>
                <w:lang w:eastAsia="en-US"/>
              </w:rPr>
            </w:pPr>
            <w:r>
              <w:rPr>
                <w:b/>
                <w:lang w:eastAsia="en-US"/>
              </w:rPr>
              <w:t>CARGO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rPr>
                <w:b/>
                <w:lang w:eastAsia="en-US"/>
              </w:rPr>
            </w:pPr>
            <w:r>
              <w:rPr>
                <w:b/>
                <w:lang w:eastAsia="en-US"/>
              </w:rPr>
              <w:t xml:space="preserve">MONTO MENSUAL </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Ángel Antonio Villanueva</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Gilma del Carmen Contreras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Claudia Carolina </w:t>
            </w:r>
            <w:proofErr w:type="spellStart"/>
            <w:r>
              <w:rPr>
                <w:lang w:eastAsia="en-US"/>
              </w:rPr>
              <w:t>Servano</w:t>
            </w:r>
            <w:proofErr w:type="spellEnd"/>
            <w:r>
              <w:rPr>
                <w:lang w:eastAsia="en-US"/>
              </w:rPr>
              <w:t xml:space="preserve"> Martínez</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Tomás Cisneros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Conserje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310.00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Miguel </w:t>
            </w:r>
            <w:proofErr w:type="spellStart"/>
            <w:r>
              <w:rPr>
                <w:lang w:eastAsia="en-US"/>
              </w:rPr>
              <w:t>Angel</w:t>
            </w:r>
            <w:proofErr w:type="spellEnd"/>
            <w:r>
              <w:rPr>
                <w:lang w:eastAsia="en-US"/>
              </w:rPr>
              <w:t xml:space="preserve"> Flores Cerna</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Encargado de enlace y Promotor de Valores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Rigoberto Orellana</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Encargado de enlace y Promotor de Valores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Carlos Armando Herrera Ramos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rPr>
                <w:b/>
                <w:lang w:eastAsia="en-US"/>
              </w:rPr>
            </w:pPr>
            <w:r>
              <w:rPr>
                <w:b/>
                <w:lang w:eastAsia="en-US"/>
              </w:rPr>
              <w:t>PROYECTO:  “INSTITUTO DE LOS DEPORTES MUNICIPALES 2021”</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Eder </w:t>
            </w:r>
            <w:proofErr w:type="spellStart"/>
            <w:r>
              <w:rPr>
                <w:lang w:eastAsia="en-US"/>
              </w:rPr>
              <w:t>Josimar</w:t>
            </w:r>
            <w:proofErr w:type="spellEnd"/>
            <w:r>
              <w:rPr>
                <w:lang w:eastAsia="en-US"/>
              </w:rPr>
              <w:t xml:space="preserve"> </w:t>
            </w:r>
            <w:proofErr w:type="spellStart"/>
            <w:r>
              <w:rPr>
                <w:lang w:eastAsia="en-US"/>
              </w:rPr>
              <w:t>Jovel</w:t>
            </w:r>
            <w:proofErr w:type="spellEnd"/>
            <w:r>
              <w:rPr>
                <w:lang w:eastAsia="en-US"/>
              </w:rPr>
              <w:t xml:space="preserve"> Hernández</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Coordinador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Carlos Ernesto Morales Molina</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David Rodolfo Letona Olmedo</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Voleibol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Elmer Andrés Vaquero Aquino</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Futbol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Jorge Rafael Rodezno Sandoval</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deporte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José Everardo </w:t>
            </w:r>
            <w:proofErr w:type="spellStart"/>
            <w:r>
              <w:rPr>
                <w:lang w:eastAsia="en-US"/>
              </w:rPr>
              <w:t>Najarro</w:t>
            </w:r>
            <w:proofErr w:type="spellEnd"/>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Baloncesto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Leonel Edgardo </w:t>
            </w:r>
            <w:proofErr w:type="spellStart"/>
            <w:r>
              <w:rPr>
                <w:lang w:eastAsia="en-US"/>
              </w:rPr>
              <w:t>Najarro</w:t>
            </w:r>
            <w:proofErr w:type="spellEnd"/>
            <w:r>
              <w:rPr>
                <w:lang w:eastAsia="en-US"/>
              </w:rPr>
              <w:t xml:space="preserve"> Flores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Voleibol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Nuria </w:t>
            </w:r>
            <w:proofErr w:type="spellStart"/>
            <w:r>
              <w:rPr>
                <w:lang w:eastAsia="en-US"/>
              </w:rPr>
              <w:t>Grissel</w:t>
            </w:r>
            <w:proofErr w:type="spellEnd"/>
            <w:r>
              <w:rPr>
                <w:lang w:eastAsia="en-US"/>
              </w:rPr>
              <w:t xml:space="preserve"> </w:t>
            </w:r>
            <w:proofErr w:type="spellStart"/>
            <w:r>
              <w:rPr>
                <w:lang w:eastAsia="en-US"/>
              </w:rPr>
              <w:t>Mancía</w:t>
            </w:r>
            <w:proofErr w:type="spellEnd"/>
            <w:r>
              <w:rPr>
                <w:lang w:eastAsia="en-US"/>
              </w:rPr>
              <w:t xml:space="preserve"> Peraza</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Asistente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344.00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Oscar Humberto Ramírez</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Futbol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Víctor Manuel López</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 de Deportes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Manuel de Jesús Ascencio González</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Encargado de Cancha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Mario Ernesto Mayen</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359.00</w:t>
            </w:r>
          </w:p>
        </w:tc>
      </w:tr>
      <w:tr w:rsidR="00B07592" w:rsidTr="00541C76">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Manuel Antonio González Granados</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Encargado de cancha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rPr>
                <w:b/>
                <w:lang w:eastAsia="en-US"/>
              </w:rPr>
            </w:pPr>
            <w:r>
              <w:rPr>
                <w:b/>
                <w:lang w:eastAsia="en-US"/>
              </w:rPr>
              <w:t>PROYECTO: “DESARROLLO ARTÍSTICO 2021”</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jc w:val="both"/>
              <w:rPr>
                <w:lang w:eastAsia="en-US"/>
              </w:rPr>
            </w:pPr>
            <w:r>
              <w:rPr>
                <w:lang w:eastAsia="en-US"/>
              </w:rPr>
              <w:t xml:space="preserve">Cecilia de los Ángeles Vásquez de </w:t>
            </w:r>
            <w:proofErr w:type="spellStart"/>
            <w:r>
              <w:rPr>
                <w:lang w:eastAsia="en-US"/>
              </w:rPr>
              <w:t>Canizález</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Instructora de danza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385.00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Elsy Evangelina Pacheco Ramírez</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 de Literatura Infantil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385.00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Emerson Jonathan Marroquín </w:t>
            </w:r>
            <w:proofErr w:type="spellStart"/>
            <w:r>
              <w:rPr>
                <w:lang w:eastAsia="en-US"/>
              </w:rPr>
              <w:t>Urquilla</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 de Teatro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385.00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Erika Yadira Martínez Rodas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Conserje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Luis Roberto Muñoz López</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  de Danza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385.00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Vilma </w:t>
            </w:r>
            <w:proofErr w:type="spellStart"/>
            <w:r>
              <w:rPr>
                <w:lang w:eastAsia="en-US"/>
              </w:rPr>
              <w:t>Ivett</w:t>
            </w:r>
            <w:proofErr w:type="spellEnd"/>
            <w:r>
              <w:rPr>
                <w:lang w:eastAsia="en-US"/>
              </w:rPr>
              <w:t xml:space="preserve"> Sanabria Munguía</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both"/>
              <w:rPr>
                <w:lang w:eastAsia="en-US"/>
              </w:rPr>
            </w:pPr>
            <w:r>
              <w:rPr>
                <w:lang w:eastAsia="en-US"/>
              </w:rPr>
              <w:t>Promotor técnico de juventud y facilitador administrativo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385.00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Wilfredo Alexander Guerra Tobar</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 de ballet y danza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rPr>
                <w:b/>
                <w:lang w:eastAsia="en-US"/>
              </w:rPr>
            </w:pPr>
            <w:r>
              <w:rPr>
                <w:b/>
                <w:lang w:eastAsia="en-US"/>
              </w:rPr>
              <w:t>PROYECTO: “ASISTENCIA MEDICA MUNICIPAL 2021”</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Alexis Neftalí Galán Avilés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Médico Consultante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556.00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Consuelo del Carmen Tejada de Sánchez</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Auxiliar de Clínica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lastRenderedPageBreak/>
              <w:t>Jocelyn Yamileth Girón Ramos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Colaborador Médico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Juana Isabel </w:t>
            </w:r>
            <w:proofErr w:type="spellStart"/>
            <w:r>
              <w:rPr>
                <w:lang w:eastAsia="en-US"/>
              </w:rPr>
              <w:t>Ardón</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Conserje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Rosa Guadalupe Rivas Morales</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Auxiliar de Clínica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Xiomara Esmeralda López de Alvarado</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Auxiliar de Farmacia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350.00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rPr>
                <w:b/>
                <w:lang w:eastAsia="en-US"/>
              </w:rPr>
            </w:pPr>
            <w:r>
              <w:rPr>
                <w:b/>
                <w:lang w:eastAsia="en-US"/>
              </w:rPr>
              <w:t>PROYECTO: “PREVENCION DEL CRIMEN Y LA VIOLENCIA 2021”</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Wilfredo Antonio </w:t>
            </w:r>
            <w:proofErr w:type="spellStart"/>
            <w:r>
              <w:rPr>
                <w:lang w:eastAsia="en-US"/>
              </w:rPr>
              <w:t>Zuniga</w:t>
            </w:r>
            <w:proofErr w:type="spellEnd"/>
            <w:r>
              <w:rPr>
                <w:lang w:eastAsia="en-US"/>
              </w:rPr>
              <w:t xml:space="preserve"> </w:t>
            </w:r>
            <w:proofErr w:type="spellStart"/>
            <w:r>
              <w:rPr>
                <w:lang w:eastAsia="en-US"/>
              </w:rPr>
              <w:t>Nerio</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 de Centro de Alcance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Irma Elizabeth Rivera Cabrera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 de Centro de Alcance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Kenny Yamileth Cano de Cuellar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 de Centro de Alcance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Carmen Guadalupe Ayala </w:t>
            </w:r>
            <w:proofErr w:type="spellStart"/>
            <w:r>
              <w:rPr>
                <w:lang w:eastAsia="en-US"/>
              </w:rPr>
              <w:t>Joachin</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 de Centro de Alcance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José Mario Martínez</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 de Computación</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Zulma Guadalupe Pineda de Peña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Instructora de Aeróbicos y promotora de recreación</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pPr>
            <w:r>
              <w:rPr>
                <w:lang w:eastAsia="en-US"/>
              </w:rPr>
              <w:t xml:space="preserve">Proyecto: </w:t>
            </w:r>
            <w:r>
              <w:rPr>
                <w:b/>
                <w:lang w:eastAsia="en-US"/>
              </w:rPr>
              <w:t>“TALLERES VOCACIONALES 2021”</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Imelda Hernández Soriano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Instructora de Costura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María Laura Romero de Chávez</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Instructora de Artes Manuales Diversas</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proofErr w:type="spellStart"/>
            <w:r>
              <w:rPr>
                <w:lang w:eastAsia="en-US"/>
              </w:rPr>
              <w:t>Kelis</w:t>
            </w:r>
            <w:proofErr w:type="spellEnd"/>
            <w:r>
              <w:rPr>
                <w:lang w:eastAsia="en-US"/>
              </w:rPr>
              <w:t xml:space="preserve"> del Tránsito Sánchez Morán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$ 334.00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William Ernesto Rodríguez Villalta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Conserje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$ 310.00</w:t>
            </w:r>
          </w:p>
        </w:tc>
      </w:tr>
      <w:tr w:rsidR="00B07592" w:rsidTr="00541C76">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pPr>
            <w:r>
              <w:rPr>
                <w:lang w:eastAsia="en-US"/>
              </w:rPr>
              <w:t xml:space="preserve">Proyecto: </w:t>
            </w:r>
            <w:r>
              <w:rPr>
                <w:b/>
                <w:lang w:eastAsia="en-US"/>
              </w:rPr>
              <w:t>“PATRIMONIO CULTURAL,  MUSEO ESTACIÓN Y TURISMO 2021”</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Julio Cesar Rivas Santamaría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Coordinador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$ 450.00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Walter Ignacio Escobar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 Cultural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$ 350.00</w:t>
            </w:r>
          </w:p>
        </w:tc>
      </w:tr>
      <w:tr w:rsidR="00B07592" w:rsidTr="00541C76">
        <w:tblPrEx>
          <w:tblCellMar>
            <w:top w:w="0" w:type="dxa"/>
            <w:bottom w:w="0" w:type="dxa"/>
          </w:tblCellMar>
        </w:tblPrEx>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Promotor Cultural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$ 350.00</w:t>
            </w:r>
          </w:p>
        </w:tc>
      </w:tr>
    </w:tbl>
    <w:p w:rsidR="00B07592" w:rsidRDefault="00B07592" w:rsidP="00B07592">
      <w:pPr>
        <w:tabs>
          <w:tab w:val="left" w:pos="6663"/>
        </w:tabs>
        <w:ind w:right="-2"/>
        <w:jc w:val="both"/>
      </w:pPr>
      <w:r>
        <w:rPr>
          <w:b/>
        </w:rPr>
        <w:t>Personal que brinda sus servicios profesionales:</w:t>
      </w:r>
    </w:p>
    <w:tbl>
      <w:tblPr>
        <w:tblW w:w="8927" w:type="dxa"/>
        <w:tblInd w:w="108" w:type="dxa"/>
        <w:tblLayout w:type="fixed"/>
        <w:tblCellMar>
          <w:left w:w="10" w:type="dxa"/>
          <w:right w:w="10" w:type="dxa"/>
        </w:tblCellMar>
        <w:tblLook w:val="0000" w:firstRow="0" w:lastRow="0" w:firstColumn="0" w:lastColumn="0" w:noHBand="0" w:noVBand="0"/>
      </w:tblPr>
      <w:tblGrid>
        <w:gridCol w:w="3598"/>
        <w:gridCol w:w="3463"/>
        <w:gridCol w:w="1866"/>
      </w:tblGrid>
      <w:tr w:rsidR="00B07592" w:rsidTr="00541C76">
        <w:tblPrEx>
          <w:tblCellMar>
            <w:top w:w="0" w:type="dxa"/>
            <w:bottom w:w="0" w:type="dxa"/>
          </w:tblCellMar>
        </w:tblPrEx>
        <w:trPr>
          <w:trHeight w:val="295"/>
        </w:trPr>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pPr>
            <w:r>
              <w:rPr>
                <w:lang w:eastAsia="en-US"/>
              </w:rPr>
              <w:t>Proyecto:</w:t>
            </w:r>
            <w:r>
              <w:rPr>
                <w:b/>
                <w:lang w:eastAsia="en-US"/>
              </w:rPr>
              <w:t xml:space="preserve"> “INSTITUTO DE LOS DEPORTES MUNCIPALES 2021”</w:t>
            </w:r>
          </w:p>
        </w:tc>
      </w:tr>
      <w:tr w:rsidR="00B07592" w:rsidTr="00541C76">
        <w:tblPrEx>
          <w:tblCellMar>
            <w:top w:w="0" w:type="dxa"/>
            <w:bottom w:w="0" w:type="dxa"/>
          </w:tblCellMar>
        </w:tblPrEx>
        <w:trPr>
          <w:trHeight w:val="345"/>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sz w:val="20"/>
                <w:szCs w:val="20"/>
                <w:lang w:eastAsia="en-US"/>
              </w:rPr>
            </w:pPr>
            <w:r>
              <w:rPr>
                <w:sz w:val="20"/>
                <w:szCs w:val="20"/>
                <w:lang w:eastAsia="en-US"/>
              </w:rPr>
              <w:t>NOMBRE</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sz w:val="20"/>
                <w:szCs w:val="20"/>
                <w:lang w:eastAsia="en-US"/>
              </w:rPr>
            </w:pPr>
            <w:r>
              <w:rPr>
                <w:sz w:val="20"/>
                <w:szCs w:val="20"/>
                <w:lang w:eastAsia="en-US"/>
              </w:rPr>
              <w:t>CARGO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both"/>
              <w:rPr>
                <w:sz w:val="20"/>
                <w:szCs w:val="20"/>
                <w:lang w:eastAsia="en-US"/>
              </w:rPr>
            </w:pPr>
            <w:r>
              <w:rPr>
                <w:sz w:val="20"/>
                <w:szCs w:val="20"/>
                <w:lang w:eastAsia="en-US"/>
              </w:rPr>
              <w:t>MONTO MENSUAL</w:t>
            </w:r>
          </w:p>
        </w:tc>
      </w:tr>
      <w:tr w:rsidR="00B07592" w:rsidTr="00541C76">
        <w:tblPrEx>
          <w:tblCellMar>
            <w:top w:w="0" w:type="dxa"/>
            <w:bottom w:w="0" w:type="dxa"/>
          </w:tblCellMar>
        </w:tblPrEx>
        <w:trPr>
          <w:trHeight w:val="590"/>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Salvador Alejandro Chicas González</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Entrenador de Baloncesto (medio tiempo)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$ 220.00</w:t>
            </w:r>
          </w:p>
        </w:tc>
      </w:tr>
      <w:tr w:rsidR="00B07592" w:rsidTr="00541C76">
        <w:tblPrEx>
          <w:tblCellMar>
            <w:top w:w="0" w:type="dxa"/>
            <w:bottom w:w="0" w:type="dxa"/>
          </w:tblCellMar>
        </w:tblPrEx>
        <w:trPr>
          <w:trHeight w:val="295"/>
        </w:trPr>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pPr>
            <w:r>
              <w:rPr>
                <w:lang w:eastAsia="en-US"/>
              </w:rPr>
              <w:t xml:space="preserve">Proyecto: </w:t>
            </w:r>
            <w:r>
              <w:rPr>
                <w:b/>
                <w:lang w:eastAsia="en-US"/>
              </w:rPr>
              <w:t>“PATRIMONIO CULTURAL, MUSEO ESTACION Y TURISMO 2021”</w:t>
            </w:r>
          </w:p>
        </w:tc>
      </w:tr>
      <w:tr w:rsidR="00B07592" w:rsidTr="00541C76">
        <w:tblPrEx>
          <w:tblCellMar>
            <w:top w:w="0" w:type="dxa"/>
            <w:bottom w:w="0" w:type="dxa"/>
          </w:tblCellMar>
        </w:tblPrEx>
        <w:trPr>
          <w:trHeight w:val="295"/>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Buenaventura Abel Flores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Conserje (tiempo completo)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$ 320.00</w:t>
            </w:r>
          </w:p>
        </w:tc>
      </w:tr>
      <w:tr w:rsidR="00B07592" w:rsidTr="00541C76">
        <w:tblPrEx>
          <w:tblCellMar>
            <w:top w:w="0" w:type="dxa"/>
            <w:bottom w:w="0" w:type="dxa"/>
          </w:tblCellMar>
        </w:tblPrEx>
        <w:trPr>
          <w:trHeight w:val="295"/>
        </w:trPr>
        <w:tc>
          <w:tcPr>
            <w:tcW w:w="89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center"/>
            </w:pPr>
            <w:r>
              <w:rPr>
                <w:b/>
                <w:lang w:eastAsia="en-US"/>
              </w:rPr>
              <w:t>PROYECTO: “PREVENCION DEL CRIMEN Y LA VIOLENCIA 2021”</w:t>
            </w:r>
          </w:p>
        </w:tc>
      </w:tr>
      <w:tr w:rsidR="00B07592" w:rsidTr="00541C76">
        <w:tblPrEx>
          <w:tblCellMar>
            <w:top w:w="0" w:type="dxa"/>
            <w:bottom w:w="0" w:type="dxa"/>
          </w:tblCellMar>
        </w:tblPrEx>
        <w:trPr>
          <w:trHeight w:val="901"/>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Rodolfo de Jesús Herrera Mejía</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both"/>
              <w:rPr>
                <w:lang w:eastAsia="en-US"/>
              </w:rPr>
            </w:pPr>
            <w:r>
              <w:rPr>
                <w:lang w:eastAsia="en-US"/>
              </w:rPr>
              <w:t>Director de la Filarmónica e Instructor de  Música de Viento (medio tiempo)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rPr>
          <w:trHeight w:val="606"/>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xml:space="preserve">Carlos Josué Herrera </w:t>
            </w:r>
            <w:proofErr w:type="spellStart"/>
            <w:r>
              <w:rPr>
                <w:lang w:eastAsia="en-US"/>
              </w:rPr>
              <w:t>Pastul</w:t>
            </w:r>
            <w:proofErr w:type="spellEnd"/>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both"/>
              <w:rPr>
                <w:lang w:eastAsia="en-US"/>
              </w:rPr>
            </w:pPr>
            <w:r>
              <w:rPr>
                <w:lang w:eastAsia="en-US"/>
              </w:rPr>
              <w:t>Instructor de Música de Cuerda (Medio tiempo)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r w:rsidR="00B07592" w:rsidTr="00541C76">
        <w:tblPrEx>
          <w:tblCellMar>
            <w:top w:w="0" w:type="dxa"/>
            <w:bottom w:w="0" w:type="dxa"/>
          </w:tblCellMar>
        </w:tblPrEx>
        <w:trPr>
          <w:trHeight w:val="606"/>
        </w:trPr>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José Rutilio Quintanilla López</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108"/>
              <w:jc w:val="both"/>
              <w:rPr>
                <w:lang w:eastAsia="en-US"/>
              </w:rPr>
            </w:pPr>
            <w:r>
              <w:rPr>
                <w:lang w:eastAsia="en-US"/>
              </w:rPr>
              <w:t>Instructor de Música de Percusión (Medio tiempo)</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ind w:right="-518"/>
              <w:jc w:val="both"/>
              <w:rPr>
                <w:lang w:eastAsia="en-US"/>
              </w:rPr>
            </w:pPr>
            <w:r>
              <w:rPr>
                <w:lang w:eastAsia="en-US"/>
              </w:rPr>
              <w:t>$ 500.00</w:t>
            </w:r>
          </w:p>
        </w:tc>
      </w:tr>
    </w:tbl>
    <w:p w:rsidR="00B07592" w:rsidRDefault="00B07592" w:rsidP="00B07592">
      <w:pPr>
        <w:tabs>
          <w:tab w:val="left" w:pos="6663"/>
        </w:tabs>
        <w:spacing w:before="240" w:line="360" w:lineRule="auto"/>
        <w:ind w:right="-2"/>
        <w:jc w:val="both"/>
      </w:pPr>
      <w:r>
        <w:t xml:space="preserve">Serán financiados con fondos </w:t>
      </w:r>
      <w:r>
        <w:rPr>
          <w:b/>
        </w:rPr>
        <w:t>FODES LIBRE DISPONIBILIDAD</w:t>
      </w:r>
      <w:r>
        <w:t xml:space="preserve">; y en los casos que en los contratos haga referencia que la fuente de recursos es </w:t>
      </w:r>
      <w:r>
        <w:rPr>
          <w:b/>
        </w:rPr>
        <w:t>FODES 75%,</w:t>
      </w:r>
      <w:r>
        <w:t xml:space="preserve"> deberá modificarse a la fuente de recursos FODES LIBRE DISPONIBILIDAD. Asimismo, los servicios básicos  y los arrendamientos de inmuebles de los proyectos antes mencionados, correspondientes al mes de </w:t>
      </w:r>
      <w:r>
        <w:lastRenderedPageBreak/>
        <w:t xml:space="preserve">mayo de 2021, serán cancelados con fondos </w:t>
      </w:r>
      <w:r>
        <w:rPr>
          <w:b/>
        </w:rPr>
        <w:t xml:space="preserve">FODES LIBRE DISPONIBILIDAD, </w:t>
      </w:r>
      <w:r>
        <w:t xml:space="preserve">como un apoyo en la ejecución de los referidos proyectos.  COMUNIQUESE. </w:t>
      </w:r>
      <w:r>
        <w:rPr>
          <w:b/>
          <w:sz w:val="22"/>
          <w:szCs w:val="22"/>
        </w:rPr>
        <w:t>ACUERDO NÚMERO TRECE.</w:t>
      </w:r>
      <w:r>
        <w:rPr>
          <w:sz w:val="22"/>
          <w:szCs w:val="22"/>
        </w:rPr>
        <w:t xml:space="preserve"> El Concejo Municipal en uso de sus facultades legales, ACUERDA</w:t>
      </w:r>
      <w:r>
        <w:rPr>
          <w:b/>
          <w:sz w:val="22"/>
          <w:szCs w:val="22"/>
        </w:rPr>
        <w:t>: a)</w:t>
      </w:r>
      <w:r>
        <w:rPr>
          <w:sz w:val="22"/>
          <w:szCs w:val="22"/>
        </w:rPr>
        <w:t xml:space="preserve"> Autorizar al señor Alcalde Municipal LIC. FERMÍN FELICIANO HENRÍQUEZ RIVAS, para que, en representación del Concejo, firme contrato  con el personal que trabajará en el </w:t>
      </w:r>
      <w:proofErr w:type="spellStart"/>
      <w:r>
        <w:rPr>
          <w:sz w:val="22"/>
          <w:szCs w:val="22"/>
        </w:rPr>
        <w:t>Turicentro</w:t>
      </w:r>
      <w:proofErr w:type="spellEnd"/>
      <w:r>
        <w:rPr>
          <w:sz w:val="22"/>
          <w:szCs w:val="22"/>
        </w:rPr>
        <w:t xml:space="preserve"> La Toma, durante el período comprendido del </w:t>
      </w:r>
      <w:r>
        <w:rPr>
          <w:b/>
          <w:sz w:val="22"/>
          <w:szCs w:val="22"/>
        </w:rPr>
        <w:t>16 de mayo hasta el 31 de diciembre de 2021</w:t>
      </w:r>
      <w:r>
        <w:rPr>
          <w:sz w:val="22"/>
          <w:szCs w:val="22"/>
        </w:rPr>
        <w:t xml:space="preserve">, que detallo a continuación: </w:t>
      </w:r>
    </w:p>
    <w:tbl>
      <w:tblPr>
        <w:tblW w:w="9147" w:type="dxa"/>
        <w:tblCellMar>
          <w:left w:w="10" w:type="dxa"/>
          <w:right w:w="10" w:type="dxa"/>
        </w:tblCellMar>
        <w:tblLook w:val="0000" w:firstRow="0" w:lastRow="0" w:firstColumn="0" w:lastColumn="0" w:noHBand="0" w:noVBand="0"/>
      </w:tblPr>
      <w:tblGrid>
        <w:gridCol w:w="4725"/>
        <w:gridCol w:w="3048"/>
        <w:gridCol w:w="1374"/>
      </w:tblGrid>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NOMBRE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CARGO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PAGO MENSUAL</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OMAR OSWALDO CABRERA</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Administrador</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$ 550.00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JOSE FERMIN GONZALEZ ALVAREZ</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Sub Administrador</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$ 400.00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MIRNA LOPEZ VDA. DE MORALES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Colectora</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$ 320.00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SANDRA CAROLINA POCASANGRE FUENTES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xml:space="preserve">Colectora </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$ 320.00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HERIBERTO ANTONIO ROMERO</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Guardavidas</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INGRID YOHANA PEREZ LOPEZ</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ROXANA ELIZABETH GALVEZ</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MARCOS FELIPE HERNANDEZ BENITEZ</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JEOVANNY JOEL GARAY</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EUGENIO AQUINO HERNANDEZ</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r w:rsidR="00B07592" w:rsidTr="00541C76">
        <w:tblPrEx>
          <w:tblCellMar>
            <w:top w:w="0" w:type="dxa"/>
            <w:bottom w:w="0" w:type="dxa"/>
          </w:tblCellMar>
        </w:tblPrEx>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TATIANA ABIGAIL FERMAN GODOY</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Auxiliar  de Mantenimiento</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7592" w:rsidRDefault="00B07592" w:rsidP="00541C76">
            <w:pPr>
              <w:tabs>
                <w:tab w:val="left" w:pos="6663"/>
              </w:tabs>
              <w:ind w:right="-2"/>
              <w:jc w:val="both"/>
              <w:textAlignment w:val="auto"/>
            </w:pPr>
            <w:r>
              <w:rPr>
                <w:rFonts w:ascii="Calibri" w:eastAsia="Calibri" w:hAnsi="Calibri" w:cs="Times New Roman"/>
                <w:kern w:val="0"/>
                <w:sz w:val="22"/>
                <w:szCs w:val="22"/>
                <w:lang w:val="es-ES" w:eastAsia="en-US"/>
              </w:rPr>
              <w:t>$ 275.00</w:t>
            </w:r>
          </w:p>
        </w:tc>
      </w:tr>
    </w:tbl>
    <w:p w:rsidR="00B07592" w:rsidRDefault="00B07592" w:rsidP="00B07592">
      <w:pPr>
        <w:tabs>
          <w:tab w:val="left" w:pos="6663"/>
        </w:tabs>
        <w:spacing w:before="240" w:line="360" w:lineRule="auto"/>
        <w:ind w:right="-2"/>
        <w:jc w:val="both"/>
      </w:pPr>
      <w:r>
        <w:rPr>
          <w:b/>
          <w:sz w:val="22"/>
          <w:szCs w:val="22"/>
        </w:rPr>
        <w:t>b)</w:t>
      </w:r>
      <w:r>
        <w:rPr>
          <w:sz w:val="22"/>
          <w:szCs w:val="22"/>
        </w:rPr>
        <w:t xml:space="preserve"> Se autoriza a la Unidad Legal para elaborar los contratos respetivos, </w:t>
      </w:r>
      <w:r>
        <w:rPr>
          <w:b/>
          <w:sz w:val="22"/>
          <w:szCs w:val="22"/>
        </w:rPr>
        <w:t>c)</w:t>
      </w:r>
      <w:r>
        <w:rPr>
          <w:sz w:val="22"/>
          <w:szCs w:val="22"/>
        </w:rPr>
        <w:t xml:space="preserve"> Se autoriza a la UACI para elaborar los recibos de forma mensual; </w:t>
      </w:r>
      <w:r>
        <w:rPr>
          <w:b/>
          <w:sz w:val="22"/>
          <w:szCs w:val="22"/>
        </w:rPr>
        <w:t>d)</w:t>
      </w:r>
      <w:r>
        <w:rPr>
          <w:sz w:val="22"/>
          <w:szCs w:val="22"/>
        </w:rPr>
        <w:t xml:space="preserve"> </w:t>
      </w:r>
      <w:r>
        <w:t xml:space="preserve">Se autoriza a la señora Tesorera Municipal, para que, con fondos de la cuenta </w:t>
      </w:r>
      <w:r>
        <w:rPr>
          <w:b/>
        </w:rPr>
        <w:t>“INGRESO BALNEARIO TURICENTRO LA TOMA”</w:t>
      </w:r>
      <w:r>
        <w:t xml:space="preserve">, pague de forma mensual los  servicios de los referidos señores; y </w:t>
      </w:r>
      <w:r>
        <w:rPr>
          <w:b/>
        </w:rPr>
        <w:t>e)</w:t>
      </w:r>
      <w:r>
        <w:t xml:space="preserve"> Se autoriza a la Unidad financiera Institucional para aplicar el específico presupuestario correspondiente. COMUNIQUESE.  Se da por terminada la Sesión con una oración para lo cual se delega al Primer Regidor Prof. Andrés Baltazar Portal Solís.  Y no habiendo más que hacer constar en la presente acta, se da por terminada y firmamos.</w:t>
      </w:r>
    </w:p>
    <w:p w:rsidR="00B07592" w:rsidRDefault="00B07592" w:rsidP="00B07592">
      <w:pPr>
        <w:spacing w:line="360" w:lineRule="auto"/>
        <w:ind w:right="49"/>
        <w:jc w:val="both"/>
      </w:pPr>
    </w:p>
    <w:p w:rsidR="00B07592" w:rsidRDefault="00B07592" w:rsidP="00B07592">
      <w:pPr>
        <w:spacing w:line="360" w:lineRule="auto"/>
        <w:ind w:right="49"/>
        <w:jc w:val="both"/>
      </w:pPr>
    </w:p>
    <w:p w:rsidR="00B07592" w:rsidRDefault="00B07592" w:rsidP="00B07592">
      <w:pPr>
        <w:pStyle w:val="Standard"/>
        <w:spacing w:before="280"/>
        <w:ind w:left="-142"/>
        <w:jc w:val="center"/>
      </w:pPr>
      <w:r>
        <w:rPr>
          <w:lang w:val="es-MX"/>
        </w:rPr>
        <w:t xml:space="preserve">LIC. FERMIN FELICIANO HENRIQUEZ RIVAS                                                                                                                      </w:t>
      </w:r>
      <w:r>
        <w:rPr>
          <w:sz w:val="20"/>
          <w:szCs w:val="20"/>
          <w:lang w:val="es-MX"/>
        </w:rPr>
        <w:t>ALCALDE MUNICIPAL</w:t>
      </w:r>
    </w:p>
    <w:p w:rsidR="00B07592" w:rsidRDefault="00B07592" w:rsidP="00B07592">
      <w:pPr>
        <w:pStyle w:val="Standard"/>
        <w:spacing w:before="280"/>
      </w:pPr>
    </w:p>
    <w:p w:rsidR="00B07592" w:rsidRDefault="00B07592" w:rsidP="00B07592">
      <w:pPr>
        <w:pStyle w:val="Standard"/>
        <w:spacing w:before="280"/>
        <w:rPr>
          <w:sz w:val="18"/>
          <w:szCs w:val="18"/>
        </w:rPr>
      </w:pPr>
    </w:p>
    <w:p w:rsidR="00B07592" w:rsidRDefault="00B07592" w:rsidP="00B07592">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B07592" w:rsidRDefault="00B07592" w:rsidP="00607F97">
      <w:pPr>
        <w:pStyle w:val="NormalWeb"/>
        <w:spacing w:before="0" w:after="0"/>
        <w:ind w:left="-142"/>
        <w:rPr>
          <w:sz w:val="20"/>
          <w:szCs w:val="20"/>
          <w:lang w:val="es-MX"/>
        </w:rPr>
      </w:pPr>
      <w:r>
        <w:rPr>
          <w:sz w:val="20"/>
          <w:szCs w:val="20"/>
          <w:lang w:val="es-MX"/>
        </w:rPr>
        <w:t xml:space="preserve">                   SINDICO MUNICIPAL                                                                PRIMER   REGIDOR</w:t>
      </w:r>
    </w:p>
    <w:p w:rsidR="00607F97" w:rsidRDefault="00607F97" w:rsidP="00B07592">
      <w:pPr>
        <w:pStyle w:val="NormalWeb"/>
        <w:spacing w:after="0"/>
        <w:ind w:left="709" w:hanging="709"/>
        <w:rPr>
          <w:sz w:val="18"/>
          <w:szCs w:val="18"/>
          <w:lang w:val="es-MX"/>
        </w:rPr>
      </w:pPr>
    </w:p>
    <w:p w:rsidR="00B07592" w:rsidRDefault="00B07592" w:rsidP="00B07592">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B07592" w:rsidRDefault="00B07592" w:rsidP="00B07592">
      <w:pPr>
        <w:pStyle w:val="NormalWeb"/>
        <w:spacing w:after="0"/>
        <w:rPr>
          <w:sz w:val="20"/>
          <w:szCs w:val="20"/>
          <w:lang w:val="es-MX"/>
        </w:rPr>
      </w:pPr>
    </w:p>
    <w:p w:rsidR="00B07592" w:rsidRDefault="00B07592" w:rsidP="00B07592">
      <w:pPr>
        <w:pStyle w:val="NormalWeb"/>
        <w:spacing w:after="0"/>
        <w:rPr>
          <w:sz w:val="18"/>
          <w:szCs w:val="18"/>
          <w:lang w:val="es-MX"/>
        </w:rPr>
      </w:pPr>
    </w:p>
    <w:p w:rsidR="00B07592" w:rsidRDefault="00B07592" w:rsidP="00B07592">
      <w:pPr>
        <w:pStyle w:val="NormalWeb"/>
        <w:spacing w:after="0"/>
        <w:rPr>
          <w:sz w:val="18"/>
          <w:szCs w:val="18"/>
          <w:lang w:val="es-MX"/>
        </w:rPr>
      </w:pPr>
    </w:p>
    <w:p w:rsidR="00B07592" w:rsidRDefault="00B07592" w:rsidP="00B07592">
      <w:pPr>
        <w:pStyle w:val="NormalWeb"/>
        <w:spacing w:after="0"/>
        <w:ind w:left="426" w:hanging="426"/>
      </w:pPr>
      <w:r>
        <w:rPr>
          <w:sz w:val="18"/>
          <w:szCs w:val="18"/>
          <w:lang w:val="es-MX"/>
        </w:rPr>
        <w:t>LIC. JOSE MIGUEL ROMERO MONROY                            DRA. GABRIELA DEL MILAGRO CHICAS GIRON                                           CUARTO  REGIDOR                                                                          QUINTA  REGIDORA</w:t>
      </w:r>
    </w:p>
    <w:p w:rsidR="00B07592" w:rsidRDefault="00B07592" w:rsidP="00B07592">
      <w:pPr>
        <w:pStyle w:val="NormalWeb"/>
        <w:spacing w:after="0"/>
        <w:rPr>
          <w:color w:val="000000"/>
          <w:sz w:val="20"/>
          <w:szCs w:val="20"/>
          <w:lang w:val="es-MX"/>
        </w:rPr>
      </w:pPr>
    </w:p>
    <w:p w:rsidR="00B07592" w:rsidRDefault="00B07592" w:rsidP="00B07592">
      <w:pPr>
        <w:pStyle w:val="NormalWeb"/>
        <w:spacing w:after="0"/>
        <w:rPr>
          <w:color w:val="000000"/>
          <w:sz w:val="20"/>
          <w:szCs w:val="20"/>
          <w:lang w:val="es-MX"/>
        </w:rPr>
      </w:pPr>
    </w:p>
    <w:p w:rsidR="00B07592" w:rsidRDefault="00B07592" w:rsidP="00B07592">
      <w:pPr>
        <w:pStyle w:val="NormalWeb"/>
        <w:spacing w:after="0"/>
        <w:rPr>
          <w:color w:val="000000"/>
          <w:sz w:val="20"/>
          <w:szCs w:val="20"/>
          <w:lang w:val="es-MX"/>
        </w:rPr>
      </w:pPr>
    </w:p>
    <w:p w:rsidR="00B07592" w:rsidRDefault="00B07592" w:rsidP="00B07592">
      <w:pPr>
        <w:pStyle w:val="NormalWeb"/>
        <w:spacing w:before="0" w:after="0"/>
        <w:rPr>
          <w:color w:val="000000"/>
          <w:sz w:val="20"/>
          <w:szCs w:val="20"/>
          <w:lang w:val="es-MX"/>
        </w:rPr>
      </w:pPr>
    </w:p>
    <w:p w:rsidR="00B07592" w:rsidRDefault="00B07592" w:rsidP="00B07592">
      <w:pPr>
        <w:pStyle w:val="NormalWeb"/>
        <w:spacing w:before="0" w:after="0"/>
        <w:ind w:left="851" w:hanging="851"/>
      </w:pPr>
      <w:r>
        <w:rPr>
          <w:color w:val="000000"/>
          <w:sz w:val="18"/>
          <w:szCs w:val="18"/>
          <w:lang w:val="es-MX"/>
        </w:rPr>
        <w:t>KARLA IVETTE ARIAS VELASQUEZ                                 BLANCA LUZ ACEVEDO GALDAMEZ</w:t>
      </w:r>
    </w:p>
    <w:p w:rsidR="00B07592" w:rsidRDefault="00B07592" w:rsidP="00B07592">
      <w:pPr>
        <w:pStyle w:val="NormalWeb"/>
        <w:spacing w:before="0" w:after="0"/>
        <w:ind w:left="851" w:hanging="851"/>
        <w:rPr>
          <w:color w:val="000000"/>
          <w:sz w:val="18"/>
          <w:szCs w:val="18"/>
          <w:lang w:val="es-MX"/>
        </w:rPr>
      </w:pPr>
      <w:r>
        <w:rPr>
          <w:color w:val="000000"/>
          <w:sz w:val="18"/>
          <w:szCs w:val="18"/>
          <w:lang w:val="es-MX"/>
        </w:rPr>
        <w:t xml:space="preserve">            SEXTA REGIDORA                                                                 SEPTIMO  REGIDOR</w:t>
      </w:r>
    </w:p>
    <w:p w:rsidR="00B07592" w:rsidRDefault="00B07592" w:rsidP="00B07592">
      <w:pPr>
        <w:pStyle w:val="NormalWeb"/>
        <w:spacing w:before="0" w:after="0"/>
        <w:ind w:left="851" w:hanging="851"/>
        <w:rPr>
          <w:color w:val="000000"/>
          <w:sz w:val="20"/>
          <w:szCs w:val="20"/>
          <w:lang w:val="es-MX"/>
        </w:rPr>
      </w:pPr>
    </w:p>
    <w:p w:rsidR="00B07592" w:rsidRDefault="00B07592" w:rsidP="00B07592">
      <w:pPr>
        <w:pStyle w:val="NormalWeb"/>
        <w:spacing w:after="0"/>
        <w:ind w:left="851" w:hanging="851"/>
        <w:rPr>
          <w:color w:val="000000"/>
          <w:sz w:val="20"/>
          <w:szCs w:val="20"/>
          <w:lang w:val="es-MX"/>
        </w:rPr>
      </w:pPr>
    </w:p>
    <w:p w:rsidR="00B07592" w:rsidRDefault="00B07592" w:rsidP="00B07592">
      <w:pPr>
        <w:pStyle w:val="NormalWeb"/>
        <w:spacing w:after="0"/>
        <w:rPr>
          <w:color w:val="000000"/>
          <w:sz w:val="20"/>
          <w:szCs w:val="20"/>
          <w:lang w:val="es-MX"/>
        </w:rPr>
      </w:pPr>
    </w:p>
    <w:p w:rsidR="00B07592" w:rsidRDefault="00B07592" w:rsidP="00B07592">
      <w:pPr>
        <w:pStyle w:val="NormalWeb"/>
        <w:spacing w:before="0" w:after="0"/>
        <w:rPr>
          <w:color w:val="000000"/>
          <w:sz w:val="18"/>
          <w:szCs w:val="18"/>
          <w:lang w:val="es-MX"/>
        </w:rPr>
      </w:pPr>
    </w:p>
    <w:p w:rsidR="00B07592" w:rsidRDefault="00B07592" w:rsidP="00B07592">
      <w:pPr>
        <w:pStyle w:val="NormalWeb"/>
        <w:spacing w:before="0" w:after="0"/>
      </w:pPr>
      <w:r>
        <w:rPr>
          <w:color w:val="000000"/>
          <w:sz w:val="18"/>
          <w:szCs w:val="18"/>
          <w:lang w:val="es-MX"/>
        </w:rPr>
        <w:t>CARLOS GUILLERMO NOCHEZ RIVAS</w:t>
      </w:r>
      <w:r>
        <w:rPr>
          <w:color w:val="000000"/>
          <w:sz w:val="18"/>
          <w:szCs w:val="18"/>
          <w:lang w:val="es-MX"/>
        </w:rPr>
        <w:tab/>
      </w:r>
      <w:r>
        <w:rPr>
          <w:color w:val="000000"/>
          <w:sz w:val="18"/>
          <w:szCs w:val="18"/>
          <w:lang w:val="es-MX"/>
        </w:rPr>
        <w:tab/>
      </w:r>
      <w:r>
        <w:rPr>
          <w:color w:val="000000"/>
          <w:sz w:val="18"/>
          <w:szCs w:val="18"/>
          <w:lang w:val="es-MX"/>
        </w:rPr>
        <w:tab/>
        <w:t xml:space="preserve">RAFAEL HUMBERTO FUENTES    </w:t>
      </w:r>
      <w:r>
        <w:rPr>
          <w:color w:val="000000"/>
          <w:sz w:val="20"/>
          <w:szCs w:val="20"/>
          <w:lang w:val="es-MX"/>
        </w:rPr>
        <w:t xml:space="preserve">       </w:t>
      </w:r>
    </w:p>
    <w:p w:rsidR="00607F97" w:rsidRDefault="00B07592" w:rsidP="00B07592">
      <w:pPr>
        <w:pStyle w:val="NormalWeb"/>
        <w:spacing w:before="0" w:after="0"/>
        <w:ind w:left="851" w:hanging="851"/>
        <w:rPr>
          <w:color w:val="000000"/>
          <w:sz w:val="18"/>
          <w:szCs w:val="18"/>
          <w:lang w:val="es-MX"/>
        </w:rPr>
      </w:pPr>
      <w:r>
        <w:rPr>
          <w:color w:val="000000"/>
          <w:sz w:val="18"/>
          <w:szCs w:val="18"/>
          <w:lang w:val="es-MX"/>
        </w:rPr>
        <w:t xml:space="preserve">                NOVENO REGIDOR                                                                    DECIMO REGIDOR</w:t>
      </w:r>
      <w:r>
        <w:rPr>
          <w:color w:val="000000"/>
          <w:sz w:val="18"/>
          <w:szCs w:val="18"/>
          <w:lang w:val="es-MX"/>
        </w:rPr>
        <w:tab/>
        <w:t xml:space="preserve">                                                                      </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07F97" w:rsidRDefault="00607F97" w:rsidP="00B07592">
      <w:pPr>
        <w:pStyle w:val="NormalWeb"/>
        <w:spacing w:before="0" w:after="0"/>
        <w:ind w:left="851" w:hanging="851"/>
        <w:rPr>
          <w:color w:val="000000"/>
          <w:sz w:val="18"/>
          <w:szCs w:val="18"/>
          <w:lang w:val="es-MX"/>
        </w:rPr>
      </w:pPr>
    </w:p>
    <w:p w:rsidR="00607F97" w:rsidRDefault="00607F97" w:rsidP="00B07592">
      <w:pPr>
        <w:pStyle w:val="NormalWeb"/>
        <w:spacing w:before="0" w:after="0"/>
        <w:ind w:left="851" w:hanging="851"/>
        <w:rPr>
          <w:color w:val="000000"/>
          <w:sz w:val="18"/>
          <w:szCs w:val="18"/>
          <w:lang w:val="es-MX"/>
        </w:rPr>
      </w:pPr>
    </w:p>
    <w:p w:rsidR="00607F97" w:rsidRDefault="00607F97" w:rsidP="00B07592">
      <w:pPr>
        <w:pStyle w:val="NormalWeb"/>
        <w:spacing w:before="0" w:after="0"/>
        <w:ind w:left="851" w:hanging="851"/>
        <w:rPr>
          <w:color w:val="000000"/>
          <w:sz w:val="18"/>
          <w:szCs w:val="18"/>
          <w:lang w:val="es-MX"/>
        </w:rPr>
      </w:pPr>
    </w:p>
    <w:p w:rsidR="00B07592" w:rsidRDefault="00B07592" w:rsidP="00B07592">
      <w:pPr>
        <w:pStyle w:val="NormalWeb"/>
        <w:spacing w:before="0" w:after="0"/>
        <w:ind w:left="851" w:hanging="851"/>
      </w:pPr>
      <w:bookmarkStart w:id="0" w:name="_GoBack"/>
      <w:bookmarkEnd w:id="0"/>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07592" w:rsidRDefault="00B07592" w:rsidP="00B07592">
      <w:pPr>
        <w:pStyle w:val="NormalWeb"/>
        <w:tabs>
          <w:tab w:val="left" w:pos="-450"/>
        </w:tabs>
        <w:spacing w:before="0" w:after="0"/>
        <w:ind w:left="709" w:hanging="709"/>
      </w:pPr>
      <w:r>
        <w:rPr>
          <w:color w:val="000000"/>
          <w:sz w:val="18"/>
          <w:szCs w:val="18"/>
          <w:lang w:val="es-MX"/>
        </w:rPr>
        <w:t xml:space="preserve">MARVIN OSWALDO GUEVARA AVELAR </w:t>
      </w:r>
      <w:r>
        <w:rPr>
          <w:color w:val="000000"/>
          <w:sz w:val="18"/>
          <w:szCs w:val="18"/>
          <w:lang w:val="es-MX"/>
        </w:rPr>
        <w:tab/>
        <w:t xml:space="preserve">                  PROF. MANUEL DE JESUS FUENTES PARADA</w:t>
      </w:r>
      <w:r>
        <w:rPr>
          <w:sz w:val="18"/>
          <w:szCs w:val="18"/>
        </w:rPr>
        <w:t xml:space="preserve">     REGIDOR SUPLENTE                                                                 REGIDOR SUPLENTE</w:t>
      </w: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pPr>
    </w:p>
    <w:p w:rsidR="00B07592" w:rsidRDefault="00B07592" w:rsidP="00B07592">
      <w:pPr>
        <w:pStyle w:val="NormalWeb"/>
        <w:tabs>
          <w:tab w:val="left" w:pos="-450"/>
        </w:tabs>
        <w:spacing w:before="0" w:after="0"/>
        <w:ind w:left="709" w:hanging="709"/>
        <w:rPr>
          <w:sz w:val="18"/>
          <w:szCs w:val="18"/>
        </w:rPr>
      </w:pPr>
      <w:r>
        <w:rPr>
          <w:sz w:val="18"/>
          <w:szCs w:val="18"/>
        </w:rPr>
        <w:t>LICDA. ROSA EVELINA RODRIGUEZ DE LOPEZ                       RUBEN ALONSO CASTILLO GAMEZ</w:t>
      </w:r>
    </w:p>
    <w:p w:rsidR="005D4DC3" w:rsidRPr="005D7530" w:rsidRDefault="00B07592" w:rsidP="00B07592">
      <w:r>
        <w:rPr>
          <w:sz w:val="18"/>
          <w:szCs w:val="18"/>
        </w:rPr>
        <w:t xml:space="preserve">                    REGIDOR SUPLENTE                                                            SECRETARIO MUNICIPAL</w:t>
      </w:r>
    </w:p>
    <w:sectPr w:rsidR="005D4DC3" w:rsidRPr="005D753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0C" w:rsidRDefault="004F760C">
      <w:r>
        <w:separator/>
      </w:r>
    </w:p>
  </w:endnote>
  <w:endnote w:type="continuationSeparator" w:id="0">
    <w:p w:rsidR="004F760C" w:rsidRDefault="004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0C" w:rsidRDefault="004F760C">
      <w:r>
        <w:separator/>
      </w:r>
    </w:p>
  </w:footnote>
  <w:footnote w:type="continuationSeparator" w:id="0">
    <w:p w:rsidR="004F760C" w:rsidRDefault="004F7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5910B8D"/>
    <w:multiLevelType w:val="multilevel"/>
    <w:tmpl w:val="A64EB1A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9DF06BC"/>
    <w:multiLevelType w:val="multilevel"/>
    <w:tmpl w:val="36FE2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667D12"/>
    <w:multiLevelType w:val="multilevel"/>
    <w:tmpl w:val="EAD0C5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3FA149F5"/>
    <w:multiLevelType w:val="multilevel"/>
    <w:tmpl w:val="159A35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B96A7D"/>
    <w:multiLevelType w:val="multilevel"/>
    <w:tmpl w:val="09CAF7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AAE6A8B"/>
    <w:multiLevelType w:val="multilevel"/>
    <w:tmpl w:val="65029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00F42F2"/>
    <w:multiLevelType w:val="multilevel"/>
    <w:tmpl w:val="188C09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8133276"/>
    <w:multiLevelType w:val="multilevel"/>
    <w:tmpl w:val="4818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0"/>
  </w:num>
  <w:num w:numId="2">
    <w:abstractNumId w:val="17"/>
  </w:num>
  <w:num w:numId="3">
    <w:abstractNumId w:val="27"/>
  </w:num>
  <w:num w:numId="4">
    <w:abstractNumId w:val="20"/>
  </w:num>
  <w:num w:numId="5">
    <w:abstractNumId w:val="16"/>
  </w:num>
  <w:num w:numId="6">
    <w:abstractNumId w:val="2"/>
  </w:num>
  <w:num w:numId="7">
    <w:abstractNumId w:val="0"/>
  </w:num>
  <w:num w:numId="8">
    <w:abstractNumId w:val="23"/>
  </w:num>
  <w:num w:numId="9">
    <w:abstractNumId w:val="5"/>
  </w:num>
  <w:num w:numId="10">
    <w:abstractNumId w:val="21"/>
  </w:num>
  <w:num w:numId="11">
    <w:abstractNumId w:val="12"/>
  </w:num>
  <w:num w:numId="12">
    <w:abstractNumId w:val="11"/>
  </w:num>
  <w:num w:numId="13">
    <w:abstractNumId w:val="3"/>
  </w:num>
  <w:num w:numId="14">
    <w:abstractNumId w:val="6"/>
  </w:num>
  <w:num w:numId="15">
    <w:abstractNumId w:val="18"/>
  </w:num>
  <w:num w:numId="16">
    <w:abstractNumId w:val="1"/>
  </w:num>
  <w:num w:numId="17">
    <w:abstractNumId w:val="7"/>
  </w:num>
  <w:num w:numId="18">
    <w:abstractNumId w:val="24"/>
  </w:num>
  <w:num w:numId="19">
    <w:abstractNumId w:val="26"/>
  </w:num>
  <w:num w:numId="20">
    <w:abstractNumId w:val="14"/>
  </w:num>
  <w:num w:numId="21">
    <w:abstractNumId w:val="19"/>
  </w:num>
  <w:num w:numId="22">
    <w:abstractNumId w:val="25"/>
  </w:num>
  <w:num w:numId="23">
    <w:abstractNumId w:val="8"/>
  </w:num>
  <w:num w:numId="24">
    <w:abstractNumId w:val="22"/>
  </w:num>
  <w:num w:numId="25">
    <w:abstractNumId w:val="4"/>
  </w:num>
  <w:num w:numId="26">
    <w:abstractNumId w:val="9"/>
  </w:num>
  <w:num w:numId="27">
    <w:abstractNumId w:val="13"/>
  </w:num>
  <w:num w:numId="2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8208E"/>
    <w:rsid w:val="001A507C"/>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757AE"/>
    <w:rsid w:val="00382380"/>
    <w:rsid w:val="003A1649"/>
    <w:rsid w:val="003B0815"/>
    <w:rsid w:val="003B595E"/>
    <w:rsid w:val="003C6CEB"/>
    <w:rsid w:val="003D236A"/>
    <w:rsid w:val="003F71B1"/>
    <w:rsid w:val="003F7E06"/>
    <w:rsid w:val="0040369F"/>
    <w:rsid w:val="004057D9"/>
    <w:rsid w:val="00405AE3"/>
    <w:rsid w:val="00407D63"/>
    <w:rsid w:val="00434BF7"/>
    <w:rsid w:val="00444BD5"/>
    <w:rsid w:val="00451233"/>
    <w:rsid w:val="0047444A"/>
    <w:rsid w:val="0047672D"/>
    <w:rsid w:val="00491608"/>
    <w:rsid w:val="004E5BA1"/>
    <w:rsid w:val="004F50A8"/>
    <w:rsid w:val="004F54FF"/>
    <w:rsid w:val="004F760C"/>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D7530"/>
    <w:rsid w:val="005E2231"/>
    <w:rsid w:val="005E5B02"/>
    <w:rsid w:val="005F0E02"/>
    <w:rsid w:val="005F0F70"/>
    <w:rsid w:val="005F3611"/>
    <w:rsid w:val="005F46A3"/>
    <w:rsid w:val="005F4A19"/>
    <w:rsid w:val="00603268"/>
    <w:rsid w:val="00604E53"/>
    <w:rsid w:val="00605013"/>
    <w:rsid w:val="00607F97"/>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2AAC"/>
    <w:rsid w:val="008974F1"/>
    <w:rsid w:val="008D548E"/>
    <w:rsid w:val="008F3DF0"/>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07592"/>
    <w:rsid w:val="00B7228B"/>
    <w:rsid w:val="00B77DA7"/>
    <w:rsid w:val="00B82B60"/>
    <w:rsid w:val="00B8419C"/>
    <w:rsid w:val="00B852D2"/>
    <w:rsid w:val="00B86AA9"/>
    <w:rsid w:val="00BA57E3"/>
    <w:rsid w:val="00BC6023"/>
    <w:rsid w:val="00BC7C72"/>
    <w:rsid w:val="00BF2DA6"/>
    <w:rsid w:val="00C1093F"/>
    <w:rsid w:val="00C47D34"/>
    <w:rsid w:val="00C5687B"/>
    <w:rsid w:val="00C834E1"/>
    <w:rsid w:val="00C91704"/>
    <w:rsid w:val="00C95F62"/>
    <w:rsid w:val="00CA49A9"/>
    <w:rsid w:val="00CC205E"/>
    <w:rsid w:val="00CC3823"/>
    <w:rsid w:val="00CC4F41"/>
    <w:rsid w:val="00CE5EDF"/>
    <w:rsid w:val="00CE7EEB"/>
    <w:rsid w:val="00CF5693"/>
    <w:rsid w:val="00D024A5"/>
    <w:rsid w:val="00D20153"/>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B07592"/>
  </w:style>
  <w:style w:type="character" w:customStyle="1" w:styleId="A4">
    <w:name w:val="A4"/>
    <w:rsid w:val="00B07592"/>
    <w:rPr>
      <w:rFonts w:cs="DejaVu Sans"/>
      <w:color w:val="000000"/>
      <w:sz w:val="22"/>
      <w:szCs w:val="22"/>
    </w:rPr>
  </w:style>
  <w:style w:type="character" w:customStyle="1" w:styleId="Fuentedeprrafopredeter1">
    <w:name w:val="Fuente de párrafo predeter.1"/>
    <w:rsid w:val="00B07592"/>
  </w:style>
  <w:style w:type="character" w:styleId="Nmerodepgina">
    <w:name w:val="page number"/>
    <w:basedOn w:val="Fuentedeprrafopredeter1"/>
    <w:rsid w:val="00B07592"/>
  </w:style>
  <w:style w:type="paragraph" w:customStyle="1" w:styleId="Encabezado1">
    <w:name w:val="Encabezado1"/>
    <w:basedOn w:val="Normal"/>
    <w:next w:val="Textoindependiente"/>
    <w:rsid w:val="00B07592"/>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07592"/>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07592"/>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07592"/>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07592"/>
    <w:pPr>
      <w:jc w:val="center"/>
    </w:pPr>
    <w:rPr>
      <w:b/>
      <w:bCs/>
      <w:i/>
      <w:iCs/>
    </w:rPr>
  </w:style>
  <w:style w:type="paragraph" w:customStyle="1" w:styleId="Contenidodelmarco">
    <w:name w:val="Contenido del marco"/>
    <w:basedOn w:val="Textoindependiente"/>
    <w:rsid w:val="00B07592"/>
    <w:pPr>
      <w:spacing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B07592"/>
  </w:style>
  <w:style w:type="character" w:customStyle="1" w:styleId="A4">
    <w:name w:val="A4"/>
    <w:rsid w:val="00B07592"/>
    <w:rPr>
      <w:rFonts w:cs="DejaVu Sans"/>
      <w:color w:val="000000"/>
      <w:sz w:val="22"/>
      <w:szCs w:val="22"/>
    </w:rPr>
  </w:style>
  <w:style w:type="character" w:customStyle="1" w:styleId="Fuentedeprrafopredeter1">
    <w:name w:val="Fuente de párrafo predeter.1"/>
    <w:rsid w:val="00B07592"/>
  </w:style>
  <w:style w:type="character" w:styleId="Nmerodepgina">
    <w:name w:val="page number"/>
    <w:basedOn w:val="Fuentedeprrafopredeter1"/>
    <w:rsid w:val="00B07592"/>
  </w:style>
  <w:style w:type="paragraph" w:customStyle="1" w:styleId="Encabezado1">
    <w:name w:val="Encabezado1"/>
    <w:basedOn w:val="Normal"/>
    <w:next w:val="Textoindependiente"/>
    <w:rsid w:val="00B07592"/>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B07592"/>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B07592"/>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B07592"/>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B07592"/>
    <w:pPr>
      <w:jc w:val="center"/>
    </w:pPr>
    <w:rPr>
      <w:b/>
      <w:bCs/>
      <w:i/>
      <w:iCs/>
    </w:rPr>
  </w:style>
  <w:style w:type="paragraph" w:customStyle="1" w:styleId="Contenidodelmarco">
    <w:name w:val="Contenido del marco"/>
    <w:basedOn w:val="Textoindependiente"/>
    <w:rsid w:val="00B07592"/>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1766</TotalTime>
  <Pages>17</Pages>
  <Words>6810</Words>
  <Characters>37459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2021-09-28T21:02:00Z</dcterms:modified>
</cp:coreProperties>
</file>