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E35" w:rsidRDefault="00254E35" w:rsidP="00254E35">
      <w:pPr>
        <w:pStyle w:val="NormalWeb"/>
        <w:spacing w:before="0" w:after="0" w:line="360" w:lineRule="auto"/>
        <w:jc w:val="both"/>
      </w:pPr>
      <w:r>
        <w:rPr>
          <w:b/>
          <w:color w:val="000000"/>
          <w:lang w:val="es-MX" w:eastAsia="es-ES"/>
        </w:rPr>
        <w:t xml:space="preserve">ACTA  NUMERO  SEIS.  </w:t>
      </w:r>
      <w:r>
        <w:rPr>
          <w:color w:val="000000"/>
          <w:lang w:val="es-MX" w:eastAsia="es-ES"/>
        </w:rPr>
        <w:t xml:space="preserve">En  el  salón  de  sesiones  de  la  Alcaldía  Municipal de Quezaltepeque,  a  las catorce horas, del día cinco del mes de febrero  de dos mil veintiuno,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Lic. Carlos Adonay Campos González,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del  Secretario Municipal Interino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Se dio inicio a la Sesión con un minuto de silencio por el deceso de la señora María Isabel Meléndez, madre de la Regidor Suplente Profa. Carmen Elena Meléndez de Aguilera; y por el señor José Antonio Ortiz, quien fungió como Síndico Municipal durante el período 2012-2015, para la oración se designó al Quinto Regidor Lic. Carlos Adonay Campos González,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Vista la nota de fecha 01 de febrero de 2021, presentada por el Jefe de la UACI de esta Institución, en la que de conformidad al Art. 39 Inciso Segundo y Art. 40 literal b) de la LACAP, solicita se elabore acuerdo de pago contra entrega, a nombre de TOROGOZ S.A DE C.V, por la cantidad de $ 54.00, para efectuar la compra de: </w:t>
      </w:r>
      <w:r>
        <w:rPr>
          <w:b/>
        </w:rPr>
        <w:t xml:space="preserve">1-lámina de 18x21 </w:t>
      </w:r>
      <w:proofErr w:type="spellStart"/>
      <w:r>
        <w:rPr>
          <w:b/>
        </w:rPr>
        <w:t>cms</w:t>
      </w:r>
      <w:proofErr w:type="spellEnd"/>
      <w:r>
        <w:t xml:space="preserve"> (placa de reconocimiento), la cual será entregada a familiares del Décimo Regidor del Concejo Municipal Plural 2018-2021, don </w:t>
      </w:r>
      <w:r>
        <w:rPr>
          <w:b/>
        </w:rPr>
        <w:t xml:space="preserve">PABLO FLAMENCO  GARCIA, </w:t>
      </w:r>
      <w:r>
        <w:t xml:space="preserve">que falleció el día 03 de agosto de 2020, como un homenaje por la labor que realizó, trabajando por el bienestar y el progreso del pueblo quezalteco. Cabe mencionar que mediante acuerdo No. 5 del Acta No. 32  de fecha 04 de agosto de 2020, se autorizó gestionar la elaboración de un pergamino, el cual no se mandó a elaborar debido a que el Concejo Municipal, posteriormente optó por la elaboración de una Placa de Reconocimiento.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 xml:space="preserve">TOROGOZ </w:t>
      </w:r>
      <w:r>
        <w:rPr>
          <w:b/>
        </w:rPr>
        <w:lastRenderedPageBreak/>
        <w:t>S.A DE C.V</w:t>
      </w:r>
      <w:r>
        <w:t xml:space="preserve">, por la cantidad de </w:t>
      </w:r>
      <w:r>
        <w:rPr>
          <w:b/>
        </w:rPr>
        <w:t>$ 54.00</w:t>
      </w:r>
      <w:r>
        <w:t xml:space="preserve">, para efectuar la compra contra entrega de: </w:t>
      </w:r>
      <w:r>
        <w:rPr>
          <w:b/>
        </w:rPr>
        <w:t>1-lámina P629 (18X21cms) RETABLO BW 340</w:t>
      </w:r>
      <w:r>
        <w:t xml:space="preserve">. El cheque será amparado por la factura que el proveedor emita, cuando se realice la compra. Se autoriza a la Unidad Financiera Institucional, para aplicar el específico Presupuestario correspondiente. COMUNIQUESE. </w:t>
      </w:r>
      <w:r>
        <w:rPr>
          <w:b/>
        </w:rPr>
        <w:t xml:space="preserve">ACUERDO NÚMERO  DOS. </w:t>
      </w:r>
      <w:r>
        <w:t xml:space="preserve"> Vista la nota de fecha 03 de febrero de 2021, presentada por el Gerente General de esta Institución, en la cual manifiesta que: en vista que del decreto 757 de fecha 29 de octubre de 2020, fue convertido en ley en el mes de enero de 2021, el cual tiene vigencia por ocho meses y éste hace referencia,  a medidas que deben tomarse para prevenir el contagio y los efectos del COVID-19; Por lo que, solicita se autorice la conformación de una comisión que se encargará  de velar,  por el cumplimiento de  las medidas de bioseguridad de esta Alcaldía.  El Concejo Municipal en uso de sus facultades legales, ACUERDA: Crear la </w:t>
      </w:r>
      <w:r>
        <w:rPr>
          <w:b/>
        </w:rPr>
        <w:t>COMISIÓN</w:t>
      </w:r>
      <w:r>
        <w:t xml:space="preserve"> que se encargará de velar por el cumplimiento de las </w:t>
      </w:r>
      <w:r>
        <w:rPr>
          <w:b/>
        </w:rPr>
        <w:t>MEDIDAS DE BIOSEGURIDAD</w:t>
      </w:r>
      <w:r>
        <w:t>, la cual quedará integrada por los siguientes señores</w:t>
      </w:r>
      <w:r>
        <w:rPr>
          <w:b/>
        </w:rPr>
        <w:t>: ING. JOSE RICARDO AQUINO MORENO</w:t>
      </w:r>
      <w:r>
        <w:t xml:space="preserve">, Jefe de Recursos Humanos, don </w:t>
      </w:r>
      <w:r>
        <w:rPr>
          <w:b/>
        </w:rPr>
        <w:t>JOSE ROBERTO SORTO ARGUETA</w:t>
      </w:r>
      <w:r>
        <w:t xml:space="preserve">, Encargado de Protección Civil, </w:t>
      </w:r>
      <w:r>
        <w:rPr>
          <w:b/>
        </w:rPr>
        <w:t>LIC. WILFREDO JOSE CARRANZA POSADA,</w:t>
      </w:r>
      <w:r>
        <w:t xml:space="preserve"> Gerente de Desarrollo Humano y Bienestar Social; y don </w:t>
      </w:r>
      <w:r>
        <w:rPr>
          <w:b/>
        </w:rPr>
        <w:t>CARLOS ANTONIO HERNANDEZ ORELLANA</w:t>
      </w:r>
      <w:r>
        <w:t xml:space="preserve">, Encargado de Activo Fijo. COMUNIQUESE.  </w:t>
      </w:r>
      <w:r>
        <w:rPr>
          <w:b/>
        </w:rPr>
        <w:t xml:space="preserve">ACUERDO NÚMERO  TRES. </w:t>
      </w:r>
      <w:r>
        <w:t xml:space="preserve"> CONSIDERANDO: </w:t>
      </w:r>
      <w:r>
        <w:rPr>
          <w:b/>
        </w:rPr>
        <w:t>1)</w:t>
      </w:r>
      <w:r>
        <w:t xml:space="preserve"> Que el día 11 de abril de 2011, se firmó escritura Pública de Comodato, otorgado por la Alcaldía Municipal de Quezaltepeque, a favor del </w:t>
      </w:r>
      <w:r>
        <w:rPr>
          <w:b/>
        </w:rPr>
        <w:t xml:space="preserve">INSTITUTO SALVADOREÑO DE REHABILITACIÓN DE INVALIDOS (ISRI), </w:t>
      </w:r>
      <w:r>
        <w:t>para un período de 50 años, celebrado ante los oficios del Notario Mauricio Horacio Castro González, del domicilio de San Salvador, el cual se construyó en un área de la Casa Comunal de propiedad Municipal, para ser utilizado para la realización de obras físicas del Centro Comunitario de Rehabilitación</w:t>
      </w:r>
      <w:r>
        <w:rPr>
          <w:b/>
        </w:rPr>
        <w:t>. 2)</w:t>
      </w:r>
      <w:r>
        <w:t xml:space="preserve"> El ISRI  ha dejado de utilizar dicho inmueble desde hace varios meses; y </w:t>
      </w:r>
      <w:r>
        <w:rPr>
          <w:b/>
        </w:rPr>
        <w:t>3)</w:t>
      </w:r>
      <w:r>
        <w:t xml:space="preserve"> En el </w:t>
      </w:r>
      <w:r>
        <w:rPr>
          <w:b/>
        </w:rPr>
        <w:t>Art. 1938 del Código Civil</w:t>
      </w:r>
      <w:r>
        <w:t xml:space="preserve">, título XXX </w:t>
      </w:r>
      <w:r>
        <w:rPr>
          <w:b/>
        </w:rPr>
        <w:t>DEL COMODATO O PRESTAMO DE USO</w:t>
      </w:r>
      <w:r>
        <w:t xml:space="preserve">, </w:t>
      </w:r>
      <w:r>
        <w:rPr>
          <w:b/>
        </w:rPr>
        <w:t>Numeral 2º.</w:t>
      </w:r>
      <w:r>
        <w:t xml:space="preserve"> Establece: “Si sobreviene al comodante una necesidad imprevista y urgente de la cosa”” y el Numeral 3º, dice: “Si ha terminado o no tiene lugar el servicio para el cual se haya prestado la cosa””. POR TANTO; El Concejo Municipal en uso de sus facultades legales y tomando en cuenta las razones antes expuestas, ACUERDA: </w:t>
      </w:r>
      <w:r>
        <w:rPr>
          <w:b/>
        </w:rPr>
        <w:t>DAR POR TERMINADO EL CONTRATO DE COMODATO</w:t>
      </w:r>
      <w:r>
        <w:t xml:space="preserve">, celebrado en el año 2011, entre la </w:t>
      </w:r>
      <w:r>
        <w:rPr>
          <w:b/>
        </w:rPr>
        <w:t>ALCALDIA MUNICIPAL DE QUEZALTEPEQUE Y EL INSTITUTO DE REHABILITACIÓN DE INVALIDOS (ISRI),</w:t>
      </w:r>
      <w:r>
        <w:t xml:space="preserve"> </w:t>
      </w:r>
      <w:r>
        <w:lastRenderedPageBreak/>
        <w:t xml:space="preserve">a partir de esta fecha (05 de febrero-2021), ya que existe una necesidad imprevista y urgente del inmueble por parte de la Municipalidad; y a la vez porque el inmueble no está siendo utilizado por el ISRI. COMUNIQUESE. </w:t>
      </w:r>
      <w:r>
        <w:rPr>
          <w:b/>
        </w:rPr>
        <w:t xml:space="preserve">ACUERDO NÚMERO  CUATRO.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ALMACENES VIDRI, S.A DE C.V</w:t>
      </w:r>
      <w:r>
        <w:t xml:space="preserve">, por  la cantidad de </w:t>
      </w:r>
      <w:r>
        <w:rPr>
          <w:b/>
        </w:rPr>
        <w:t>CIENTO NOVENTA Y DOS 00/100 DOLARES ($ 192.00),</w:t>
      </w:r>
      <w:r>
        <w:t xml:space="preserve"> para efectuar  la compra contra entrega de: </w:t>
      </w:r>
      <w:r>
        <w:rPr>
          <w:b/>
        </w:rPr>
        <w:t>80-pie manguera de succión 2” PVC</w:t>
      </w:r>
      <w:r>
        <w:t xml:space="preserve">, que será utilizada por la Unidad de Jardines y Parques, para  riegos de parques de la ciudad. El cheque será amparado por la factura que el proveedor emita, cuando se realice la compra. Se autoriza a la Unidad Financiera Institucional, para aplicar el específico Presupuestario correspondiente. COMUNIQUESE.  </w:t>
      </w:r>
      <w:r>
        <w:rPr>
          <w:b/>
        </w:rPr>
        <w:t xml:space="preserve">ACUERDO NÚMERO  CINCO.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al señor </w:t>
      </w:r>
      <w:r>
        <w:rPr>
          <w:b/>
        </w:rPr>
        <w:t>JUAN JOSE TORRES CASTILLO,</w:t>
      </w:r>
      <w:r>
        <w:t xml:space="preserve"> </w:t>
      </w:r>
      <w:r>
        <w:rPr>
          <w:b/>
        </w:rPr>
        <w:t>2-recibos</w:t>
      </w:r>
      <w:r>
        <w:t xml:space="preserve">: el primero de fecha 12 de enero de 2021, por la cantidad de </w:t>
      </w:r>
      <w:r>
        <w:rPr>
          <w:b/>
        </w:rPr>
        <w:t>$ 44.48</w:t>
      </w:r>
      <w:r>
        <w:t xml:space="preserve">, para pagar el suministro de </w:t>
      </w:r>
      <w:r>
        <w:rPr>
          <w:b/>
        </w:rPr>
        <w:t>16-refrigerios con su respectiva bebida</w:t>
      </w:r>
      <w:r>
        <w:t xml:space="preserve">, que se proporcionaron para la sesión extraordinaria de Concejo No. 2 de fecha 08/01/2021; el segundo recibo de fecha 19 de enero de 2021, por la cantidad de </w:t>
      </w:r>
      <w:r>
        <w:rPr>
          <w:b/>
        </w:rPr>
        <w:t>$ 36.00</w:t>
      </w:r>
      <w:r>
        <w:t xml:space="preserve">, para pagar el suministro de </w:t>
      </w:r>
      <w:r>
        <w:rPr>
          <w:b/>
        </w:rPr>
        <w:t>16-refrigerios con su respectiva bebida</w:t>
      </w:r>
      <w:r>
        <w:t xml:space="preserve">, que fueron proporcionados para la sesión Ordinaria de Concejo No. 3 de fecha 15 de enero de 2021. Se autoriza a la Unidad Financiera Institucional, para aplicar el específico Presupuestario correspondiente. COMUNIQUESE. </w:t>
      </w:r>
      <w:r>
        <w:rPr>
          <w:b/>
        </w:rPr>
        <w:t xml:space="preserve">ACUERDO NÚMERO  SEIS. </w:t>
      </w:r>
      <w:r>
        <w:t xml:space="preserve">Considerando: </w:t>
      </w:r>
      <w:r>
        <w:rPr>
          <w:b/>
        </w:rPr>
        <w:t>1</w:t>
      </w:r>
      <w:r>
        <w:t xml:space="preserve">- Vista la nota presentada por el señor Baltazar García Orellana, Presidente de Cooperativa Colombia (ACPA COLOMBIA DE R.L), en la cual solicita se emita un acuerdo municipal, para establecer un cambio de categorización de uso de suelo de su comunidad, con el fin de poder legalizar 67 lotes donde ya se encuentran construidas las viviendas, manifestando que actualmente el terreno se encuentra categorizado como “Uso Zona Bosque Cafetal Bajo Sombra” y se necesita cambiarlo a “Uso Habitacional”, para poder culminar el proceso de legalización del suelo, para mejorar la calidad de vida de las familias. </w:t>
      </w:r>
      <w:r>
        <w:rPr>
          <w:b/>
        </w:rPr>
        <w:t>2-</w:t>
      </w:r>
      <w:r>
        <w:t xml:space="preserve"> Vista la nota que el Ing. David Henríquez Canjura, Director Ejecutivo del Instituto de Legalización de la </w:t>
      </w:r>
      <w:r>
        <w:lastRenderedPageBreak/>
        <w:t xml:space="preserve">Propiedad (ILP), en la cual informa a la Ing. Clara Elizabeth de Rivera, Coordinadora Oficina de Planificación para el Valle de San Andrés-OPVSA, que con fecha 08 de octubre de 2020, fueron inscritas las segregaciones que reflejan los perímetros donde se asienta la comunidad “Colombia”, los cuales se encuentran divididos por Línea Férrea de por medio, formando dos porciones, la primera porción identificada como PORCION UNO, inscrita a la matrícula 30287070-00000, con un área de 26,353.21m²; y la segunda porción identificada como PORCION DOS, inscrita a la matrícula 30287071-0000, con un área de 61.081.72m², ambas del Registro de la Propiedad Raíz e Hipotecas del Departamento de La Libertad, que debido a la restricción sujeta a la ubicación del inmueble , catalogándolo como USO ZONA BOSQUE CAFETAL BAJO SOMBRA, ha realizado gestiones en la Municipalidad de Quezaltepeque, para que se autorice el cambio de uso de suelo a HABITACIONAL, para poder realizar cualquier trámite ante la Institución competente y ser transferido a las familias; y </w:t>
      </w:r>
      <w:r>
        <w:rPr>
          <w:b/>
        </w:rPr>
        <w:t>3</w:t>
      </w:r>
      <w:r>
        <w:t xml:space="preserve">- vista nota enviada por la Ing. Clara Elizabeth Rodríguez de Rivera, Coordinadora de la OPVSA  en la que en relación a la solicitud del Ing. Henríquez Canjura, Director Ejecutivo de la ILP, en la que solicita cambio de uso de suelo según Mapa No. 4 de zonificación del uso del suelo del Municipio de Quezaltepeque, calificado como “Zona de Desarrollo Restringido Bosque Cafetal Bajo Sombra” a “uso Habitacional baja densidad”, del terreno de un área total de 87,434.93 M2 equivalente a 125.101.9 V2 (12.5) manzanas propiedad de la </w:t>
      </w:r>
      <w:r>
        <w:rPr>
          <w:b/>
        </w:rPr>
        <w:t xml:space="preserve">Asociación Cooperativa de Producción Agropecuaria Colombia, </w:t>
      </w:r>
      <w:r>
        <w:t xml:space="preserve">ubicada sobre km 28.5 carretera de Sitio del Niño a Quezaltepeque, cantón Primavera, municipio de Quezaltepeque, departamento de La Libertad. Que al realizar visita de campo verificaron que actualmente el terreno está habitado por 58 familias de los asociados de la Cooperativa desde aproximadamente 50 años, Así mismo la topografía es ligeramente inclinada por lo que deberán presentar la propuesta del manejo de las aguas lluvias, considerando obras de detención o mecanismos de </w:t>
      </w:r>
      <w:proofErr w:type="spellStart"/>
      <w:r>
        <w:t>retardamiento</w:t>
      </w:r>
      <w:proofErr w:type="spellEnd"/>
      <w:r>
        <w:t xml:space="preserve"> previo al punto de descarga, manejo de aguas negras y residuales, debidamente aprobada por el Ministerio de Salud y el Abastecimiento de agua potable, por la entidad competente. </w:t>
      </w:r>
      <w:r>
        <w:rPr>
          <w:b/>
        </w:rPr>
        <w:t>POR LO QUE; OPVSA no tiene objeción</w:t>
      </w:r>
      <w:r>
        <w:t xml:space="preserve"> para que, se desarrolle el referido proyecto. El Concejo Municipal en uso de sus facultades legales, ACUERDA: </w:t>
      </w:r>
      <w:r>
        <w:rPr>
          <w:b/>
        </w:rPr>
        <w:t>OTORGAR EL CAMBIO DE USO DE SUELO DE “</w:t>
      </w:r>
      <w:r>
        <w:t>Z</w:t>
      </w:r>
      <w:r>
        <w:rPr>
          <w:b/>
        </w:rPr>
        <w:t>ONA DE DESARROLLO RESTRINGIDO BOSQUE CAFETAL BAJO SOMBRA</w:t>
      </w:r>
      <w:r>
        <w:t>” a “</w:t>
      </w:r>
      <w:r>
        <w:rPr>
          <w:b/>
        </w:rPr>
        <w:t>USO HABITACIONAL BAJA DENSIDAD”,</w:t>
      </w:r>
      <w:r>
        <w:t xml:space="preserve"> sin permitir la Sub Parcelación de lotes</w:t>
      </w:r>
      <w:r>
        <w:rPr>
          <w:b/>
        </w:rPr>
        <w:t xml:space="preserve"> </w:t>
      </w:r>
      <w:r>
        <w:t>a la</w:t>
      </w:r>
      <w:r>
        <w:rPr>
          <w:b/>
        </w:rPr>
        <w:t xml:space="preserve"> Asociación Cooperativa de Producción Agropecuaria Colombia de R.L.</w:t>
      </w:r>
      <w:r>
        <w:t xml:space="preserve">. COMUNIQUESE. </w:t>
      </w:r>
      <w:r>
        <w:rPr>
          <w:b/>
        </w:rPr>
        <w:lastRenderedPageBreak/>
        <w:t xml:space="preserve">ACUERDO NÚMERO  SIETE. </w:t>
      </w:r>
      <w:r>
        <w:t xml:space="preserve">Vista la nota de fecha 04 de febrero de 2021, presentada por el Lic. José Alberto Molina, Jefe de la Unidad de Desarrollo Municipal, y Referente Municipal del programa CONVIVIR, en el cual solicita que se amplíe el </w:t>
      </w:r>
      <w:r>
        <w:rPr>
          <w:b/>
        </w:rPr>
        <w:t xml:space="preserve">acuerdo No. 10 del  Acta No. 2 de fecha 08 de enero de 2021, </w:t>
      </w:r>
      <w:r>
        <w:t xml:space="preserve"> debido a que por motivos de la Pandemia Covid-19, los técnicos suspendieron sus labores  en abril de 2020, y eso les causó diversos atrasos para ejecutar </w:t>
      </w:r>
      <w:r>
        <w:rPr>
          <w:b/>
        </w:rPr>
        <w:t>el PROGRAMA EMPRENDIMIENTO SOLIDARIO (PES FASE II 2018)</w:t>
      </w:r>
      <w:r>
        <w:t xml:space="preserve">; por los atrasos en tiempo, deben apresurar la entrega de los informes correspondientes  </w:t>
      </w:r>
      <w:r>
        <w:rPr>
          <w:b/>
        </w:rPr>
        <w:t>desde el informe # 8 hasta el informe # 12</w:t>
      </w:r>
      <w:r>
        <w:t xml:space="preserve">, en total son 5 informes (productos) que deberán presentar durante el período comprendido del </w:t>
      </w:r>
      <w:r>
        <w:rPr>
          <w:b/>
        </w:rPr>
        <w:t>11 de enero hasta el 30 de abril de 2021</w:t>
      </w:r>
      <w:r>
        <w:t xml:space="preserve">. El Concejo Municipal en uso de sus facultades legales, ACUERDA: </w:t>
      </w:r>
      <w:r>
        <w:rPr>
          <w:b/>
        </w:rPr>
        <w:t>Ampliar el acuerdo mencionado</w:t>
      </w:r>
      <w:r>
        <w:t xml:space="preserve">, en el sentido que: durante el </w:t>
      </w:r>
      <w:r>
        <w:rPr>
          <w:b/>
        </w:rPr>
        <w:t>período comprendido del 11 de enero hasta el 30 de abril de 2021</w:t>
      </w:r>
      <w:r>
        <w:t xml:space="preserve">, la </w:t>
      </w:r>
      <w:r>
        <w:rPr>
          <w:b/>
          <w:color w:val="000000"/>
        </w:rPr>
        <w:t xml:space="preserve">LICDA. JACQUELINE VANESSA ERAZO VELASQUEZ, TECNICO MUNICIPAL PARA EL DESARROLLO ECONOMICO LOCAL, </w:t>
      </w:r>
      <w:r>
        <w:rPr>
          <w:color w:val="000000"/>
        </w:rPr>
        <w:t xml:space="preserve">para la ejecución del </w:t>
      </w:r>
      <w:r>
        <w:rPr>
          <w:b/>
        </w:rPr>
        <w:t>PROGRAMA EMPRENDIMIENTO SOLIDARIO (PES FASE II 2018)</w:t>
      </w:r>
      <w:r>
        <w:t xml:space="preserve">; presentará  </w:t>
      </w:r>
      <w:r>
        <w:rPr>
          <w:b/>
        </w:rPr>
        <w:t>5-informes</w:t>
      </w:r>
      <w:r>
        <w:t xml:space="preserve"> por un valor de </w:t>
      </w:r>
      <w:r>
        <w:rPr>
          <w:b/>
        </w:rPr>
        <w:t>$ 1,300.00 cada uno</w:t>
      </w:r>
      <w:r>
        <w:t>,   el cual deberá ser validado por el FISDL y por el Administrador de Contrato</w:t>
      </w:r>
      <w:r>
        <w:rPr>
          <w:color w:val="000000"/>
        </w:rPr>
        <w:t xml:space="preserve">; y la </w:t>
      </w:r>
      <w:r>
        <w:rPr>
          <w:b/>
          <w:color w:val="000000"/>
        </w:rPr>
        <w:t xml:space="preserve">LICDA. ANA HILDA MONRROY DE ESCALANTE, ASISTENTE MUNICIPAL PARA EL DESARROLLO ECONOMICO LOCAL, </w:t>
      </w:r>
      <w:r>
        <w:rPr>
          <w:color w:val="000000"/>
        </w:rPr>
        <w:t xml:space="preserve">para la ejecución del  referido </w:t>
      </w:r>
      <w:r>
        <w:rPr>
          <w:b/>
          <w:color w:val="000000"/>
        </w:rPr>
        <w:t xml:space="preserve">Programa, </w:t>
      </w:r>
      <w:r>
        <w:rPr>
          <w:color w:val="000000"/>
        </w:rPr>
        <w:t xml:space="preserve">presentará </w:t>
      </w:r>
      <w:r>
        <w:rPr>
          <w:b/>
          <w:color w:val="000000"/>
        </w:rPr>
        <w:t>5- informes</w:t>
      </w:r>
      <w:r>
        <w:rPr>
          <w:color w:val="000000"/>
        </w:rPr>
        <w:t xml:space="preserve"> durante dicho período</w:t>
      </w:r>
      <w:r>
        <w:rPr>
          <w:b/>
          <w:color w:val="000000"/>
        </w:rPr>
        <w:t xml:space="preserve"> por un valor de $ 600.00 cada uno</w:t>
      </w:r>
      <w:r>
        <w:t>,  el cual deberá ser validado por el FISDL y por el Administrador de Contrato</w:t>
      </w:r>
      <w:r>
        <w:rPr>
          <w:b/>
          <w:color w:val="000000"/>
        </w:rPr>
        <w:t xml:space="preserve">. En lo demás el acuerdo queda tal como está. </w:t>
      </w:r>
      <w:r>
        <w:rPr>
          <w:color w:val="000000"/>
        </w:rPr>
        <w:t xml:space="preserve">COMUNIQUESE. </w:t>
      </w:r>
      <w:r>
        <w:rPr>
          <w:b/>
        </w:rPr>
        <w:t xml:space="preserve">ACUERDO NÚMERO  OCHO. </w:t>
      </w:r>
      <w:r>
        <w:t xml:space="preserve">Vista la nota presentada por la  Consultora Licda. Martha Rodríguez García, de </w:t>
      </w:r>
      <w:r>
        <w:rPr>
          <w:b/>
        </w:rPr>
        <w:t>AV.CONSULTORES, S.A DE C.V,</w:t>
      </w:r>
      <w:r>
        <w:t xml:space="preserve">  con el apoyo del </w:t>
      </w:r>
      <w:r>
        <w:rPr>
          <w:b/>
        </w:rPr>
        <w:t xml:space="preserve">Proyecto de USAID PRO-INTEGRIDAD PUBLICA, </w:t>
      </w:r>
      <w:r>
        <w:t xml:space="preserve">en la cual manifiesta que el día 23 de octubre de 2020, solicitaron de forma presencial el renombramiento de varias comisiones, entre ellas el de la comisión de ética Municipal, el cual la conforman dos personas nombradas por el Concejo Municipal, dos nombrados por el Tribunal de Ética Gubernamental, dos nombrados por parte de los empleados y que actualmente solo cuentan con el nombramiento completo por elección popular de los empleados, que se realizó el día 05 de diciembre de 2019, manifestando que por parte del Concejo solo se cuenta con el suplente Lic. Jorge Alberto Orellana Juárez, faltando el propietario en el caso de la Licda. Ana Gloria Melgar de Hernández, que falleció el día 04 de julio de 2020, para este nombramiento se debe sustituir este cargo, por parte del TEG solo cuentan con el </w:t>
      </w:r>
      <w:r>
        <w:lastRenderedPageBreak/>
        <w:t xml:space="preserve">nombramiento del miembro propietarios que por ley es el Jefe de Recursos Humanos que actualmente es el Ing. José Ricardo Moreno Aquino, faltando el suplente que por ley es el jurídico, y que debido a que el cargo de  Jurídico está como Interino, por lo que, el TEG no puede nombrarlo, para ello en consulta con el referente del TEG, ellos solicita que el Concejo envíe la planilla de empleados,  para ellos poder nombrar al miembro suplente restante y de esta forma contar con la comisión completa; manifestando que USAID también ha brindado asistencia técnica en la comisión de ética en la creación del manual de funcionamiento y en la elaboración de su plan de trabajo. El Concejo Municipal en uso de sus facultades legales, ACUERDA: </w:t>
      </w:r>
      <w:r>
        <w:rPr>
          <w:b/>
        </w:rPr>
        <w:t>1-</w:t>
      </w:r>
      <w:r>
        <w:t xml:space="preserve"> Que la </w:t>
      </w:r>
      <w:r>
        <w:rPr>
          <w:b/>
        </w:rPr>
        <w:t>COMISIÓN DE ETICA GUBERNAMENTAL DE LA ALCALDIA MUNICIPAL DE QUEZALTEPEQUE</w:t>
      </w:r>
      <w:r>
        <w:t>, quedará integrada de la siguiente manera</w:t>
      </w:r>
      <w:r>
        <w:rPr>
          <w:sz w:val="20"/>
          <w:szCs w:val="20"/>
        </w:rPr>
        <w:t xml:space="preserve">: </w:t>
      </w:r>
    </w:p>
    <w:p w:rsidR="00254E35" w:rsidRDefault="00254E35" w:rsidP="00254E35">
      <w:pPr>
        <w:pStyle w:val="NormalWeb"/>
        <w:spacing w:before="0" w:after="0" w:line="360" w:lineRule="auto"/>
        <w:jc w:val="both"/>
        <w:rPr>
          <w:b/>
        </w:rPr>
      </w:pPr>
      <w:r>
        <w:rPr>
          <w:b/>
        </w:rPr>
        <w:t>3-MIEMBROS PROPIETARIOS:</w:t>
      </w:r>
    </w:p>
    <w:p w:rsidR="00254E35" w:rsidRDefault="00254E35" w:rsidP="00254E35">
      <w:pPr>
        <w:pStyle w:val="NormalWeb"/>
        <w:spacing w:before="0" w:after="0"/>
        <w:jc w:val="both"/>
      </w:pPr>
      <w:r>
        <w:t>Jefe de Recursos Humanos</w:t>
      </w:r>
      <w:r>
        <w:tab/>
      </w:r>
      <w:r>
        <w:tab/>
      </w:r>
      <w:r>
        <w:tab/>
      </w:r>
      <w:r>
        <w:tab/>
        <w:t>Ing.  José Ricardo Moreno Aquino</w:t>
      </w:r>
    </w:p>
    <w:p w:rsidR="00254E35" w:rsidRDefault="00254E35" w:rsidP="00254E35">
      <w:pPr>
        <w:pStyle w:val="NormalWeb"/>
        <w:spacing w:before="0" w:after="0"/>
        <w:jc w:val="both"/>
      </w:pPr>
      <w:r>
        <w:t>Secretario Municipal Interino o quién lo sustituya:</w:t>
      </w:r>
      <w:r>
        <w:tab/>
        <w:t xml:space="preserve">Don Carlos Guillermo </w:t>
      </w:r>
      <w:proofErr w:type="spellStart"/>
      <w:r>
        <w:t>Nochez</w:t>
      </w:r>
      <w:proofErr w:type="spellEnd"/>
      <w:r>
        <w:t xml:space="preserve"> Rivas</w:t>
      </w:r>
      <w:r>
        <w:tab/>
      </w:r>
    </w:p>
    <w:p w:rsidR="00254E35" w:rsidRDefault="00254E35" w:rsidP="00254E35">
      <w:pPr>
        <w:pStyle w:val="NormalWeb"/>
        <w:spacing w:before="0" w:after="0"/>
        <w:jc w:val="both"/>
      </w:pPr>
      <w:r>
        <w:rPr>
          <w:sz w:val="20"/>
          <w:szCs w:val="20"/>
        </w:rPr>
        <w:t>Técnico Promotor de la Unidad de Desarrollo Municipal</w:t>
      </w:r>
      <w:r>
        <w:rPr>
          <w:sz w:val="20"/>
          <w:szCs w:val="20"/>
        </w:rPr>
        <w:tab/>
      </w:r>
      <w:r>
        <w:t xml:space="preserve">Don Víctor Manuel </w:t>
      </w:r>
      <w:proofErr w:type="spellStart"/>
      <w:r>
        <w:t>Urquilla</w:t>
      </w:r>
      <w:proofErr w:type="spellEnd"/>
    </w:p>
    <w:p w:rsidR="00254E35" w:rsidRDefault="00254E35" w:rsidP="00254E35">
      <w:pPr>
        <w:pStyle w:val="NormalWeb"/>
        <w:spacing w:before="0" w:after="0" w:line="360" w:lineRule="auto"/>
        <w:jc w:val="both"/>
        <w:rPr>
          <w:b/>
        </w:rPr>
      </w:pPr>
      <w:r>
        <w:rPr>
          <w:b/>
        </w:rPr>
        <w:t>3-MIEMBROS SUPLENTES:</w:t>
      </w:r>
    </w:p>
    <w:p w:rsidR="00254E35" w:rsidRDefault="00254E35" w:rsidP="00254E35">
      <w:pPr>
        <w:pStyle w:val="NormalWeb"/>
        <w:spacing w:before="0" w:after="0"/>
        <w:jc w:val="both"/>
      </w:pPr>
      <w:r>
        <w:t>Jefe de Planificación</w:t>
      </w:r>
      <w:r>
        <w:tab/>
      </w:r>
      <w:r>
        <w:tab/>
      </w:r>
      <w:r>
        <w:tab/>
      </w:r>
      <w:r>
        <w:tab/>
      </w:r>
      <w:r>
        <w:tab/>
        <w:t>Lic. Jorge Alberto Orellana Juárez</w:t>
      </w:r>
    </w:p>
    <w:p w:rsidR="00254E35" w:rsidRDefault="00254E35" w:rsidP="00254E35">
      <w:pPr>
        <w:pStyle w:val="NormalWeb"/>
        <w:spacing w:before="0" w:after="0" w:line="360" w:lineRule="auto"/>
        <w:jc w:val="both"/>
        <w:rPr>
          <w:sz w:val="22"/>
          <w:szCs w:val="22"/>
        </w:rPr>
      </w:pPr>
      <w:r>
        <w:rPr>
          <w:sz w:val="22"/>
          <w:szCs w:val="22"/>
        </w:rPr>
        <w:t>Encargada de Cuentas Corrientes</w:t>
      </w:r>
      <w:r>
        <w:rPr>
          <w:sz w:val="22"/>
          <w:szCs w:val="22"/>
        </w:rPr>
        <w:tab/>
      </w:r>
      <w:r>
        <w:rPr>
          <w:sz w:val="22"/>
          <w:szCs w:val="22"/>
        </w:rPr>
        <w:tab/>
      </w:r>
      <w:r>
        <w:rPr>
          <w:sz w:val="22"/>
          <w:szCs w:val="22"/>
        </w:rPr>
        <w:tab/>
        <w:t>Doña  Josefina del Carmen Alas de Cisneros</w:t>
      </w:r>
    </w:p>
    <w:p w:rsidR="00254E35" w:rsidRDefault="00254E35" w:rsidP="00254E35">
      <w:pPr>
        <w:spacing w:line="360" w:lineRule="auto"/>
        <w:ind w:right="284"/>
        <w:jc w:val="both"/>
      </w:pPr>
      <w:r>
        <w:t xml:space="preserve">El tercer miembro de los suplentes será nombrado por la TEG.; y </w:t>
      </w:r>
      <w:r>
        <w:rPr>
          <w:b/>
        </w:rPr>
        <w:t>2-</w:t>
      </w:r>
      <w:r>
        <w:t xml:space="preserve"> La rendición de cuentas por el uso de los fondos COVID-19, lo realizará la </w:t>
      </w:r>
      <w:r>
        <w:rPr>
          <w:b/>
        </w:rPr>
        <w:t>COMISIÓN DE RENDICIÓN DE CUENTAS COVID,</w:t>
      </w:r>
      <w:r>
        <w:t xml:space="preserve"> con </w:t>
      </w:r>
      <w:r>
        <w:rPr>
          <w:b/>
        </w:rPr>
        <w:t>asistencia técnica del proyecto de USAID PRO-INTEGRIDAD PÚBLICA</w:t>
      </w:r>
      <w:r>
        <w:t xml:space="preserve">. COMUNIQUESE. </w:t>
      </w:r>
      <w:r>
        <w:rPr>
          <w:b/>
          <w:sz w:val="22"/>
          <w:szCs w:val="22"/>
        </w:rPr>
        <w:t xml:space="preserve">ACUERDO NÚMERO  NUEVE. </w:t>
      </w:r>
      <w:r>
        <w:rPr>
          <w:sz w:val="22"/>
          <w:szCs w:val="22"/>
        </w:rPr>
        <w:t xml:space="preserve">El Concejo Municipal en uso de sus facultades legales y en atención al </w:t>
      </w:r>
      <w:r>
        <w:rPr>
          <w:b/>
          <w:bCs/>
          <w:sz w:val="22"/>
          <w:szCs w:val="22"/>
        </w:rPr>
        <w:t>CONVENIO MARCO DE COOPERACIÓN INTERINSTITUCIONAL PARA LA EJECUCIÓN DE PROYECTOS DE INFRAESTRUCTURA VIAL, INFRAESTRUCTURA COMUNITARIA, OBRAS DE MITIGACIÓN Y OBRAS DE DRENAJE</w:t>
      </w:r>
      <w:r>
        <w:rPr>
          <w:b/>
          <w:sz w:val="22"/>
          <w:szCs w:val="22"/>
        </w:rPr>
        <w:t>. ACUERDA: EMITIR CALIFICATIVO DE URGENCIA Y ADJUDICAR MEDIANTE CONTRATACIÓN DIRECTA EL “</w:t>
      </w:r>
      <w:r>
        <w:rPr>
          <w:b/>
          <w:bCs/>
          <w:sz w:val="22"/>
          <w:szCs w:val="22"/>
        </w:rPr>
        <w:t xml:space="preserve">SUMINISTRO DE MEZCLA ASFÁLTICA EN CALIENTE, MATERIAL BALASTO PARA BASE Y SERVICIOS DE LIMPIEZA Y PREPARACIÓN DE CARPETEADO PARA LA EJECUCIÓN DEL CONVENIO MARCO DE COOPERACIÓN INTERINSTITUCIONAL PARA LA EJECUCIÓN DE PROYECTOS DE INFRAESTRUCTURA VIAL, INFRAESTRUCTURA COMUNITARIA, OBRAS DE MITIGACIÓN Y OBRAS DE DRENAJE” </w:t>
      </w:r>
      <w:r>
        <w:rPr>
          <w:bCs/>
          <w:sz w:val="22"/>
          <w:szCs w:val="22"/>
        </w:rPr>
        <w:t xml:space="preserve">bajo los siguientes </w:t>
      </w:r>
      <w:r>
        <w:rPr>
          <w:rFonts w:eastAsia="Calibri"/>
          <w:b/>
          <w:sz w:val="22"/>
          <w:szCs w:val="22"/>
        </w:rPr>
        <w:t>CONSIDERANDOS:</w:t>
      </w:r>
    </w:p>
    <w:p w:rsidR="00254E35" w:rsidRDefault="00254E35" w:rsidP="00254E35">
      <w:pPr>
        <w:pStyle w:val="Prrafodelista"/>
        <w:numPr>
          <w:ilvl w:val="0"/>
          <w:numId w:val="14"/>
        </w:numPr>
        <w:spacing w:line="360" w:lineRule="auto"/>
        <w:ind w:right="284"/>
        <w:jc w:val="both"/>
      </w:pPr>
      <w:r>
        <w:rPr>
          <w:rStyle w:val="A4"/>
        </w:rPr>
        <w:t xml:space="preserve">Qué el Desarrollo Local es un proceso participativo que genera y fortalece las capacidades y amplía las oportunidades socioeconómicas en espacios determinados dentro del territorio </w:t>
      </w:r>
      <w:r>
        <w:rPr>
          <w:rStyle w:val="A4"/>
        </w:rPr>
        <w:lastRenderedPageBreak/>
        <w:t>municipal, para mejorar la calidad de vida de las presentes y futuras generaciones, bajo una dinámica de concertación entre actores y agentes que interactúan dentro de los límites territoriales definidos, con el propósito de asegurar la gobernabilidad local;</w:t>
      </w:r>
    </w:p>
    <w:p w:rsidR="00254E35" w:rsidRDefault="00254E35" w:rsidP="00254E35">
      <w:pPr>
        <w:pStyle w:val="Prrafodelista"/>
        <w:numPr>
          <w:ilvl w:val="0"/>
          <w:numId w:val="14"/>
        </w:numPr>
        <w:spacing w:line="360" w:lineRule="auto"/>
        <w:ind w:right="284"/>
        <w:jc w:val="both"/>
      </w:pPr>
      <w:r>
        <w:rPr>
          <w:rStyle w:val="A4"/>
        </w:rPr>
        <w:t>Que el Desarrollo Local además es un proceso que debe promover el gobierno local en alianza con otros agentes, con el propósito de ampliar la base económica local, acumulando y capitalizando sus excedentes (plusvalía), fortaleciendo el tejido económico y generando el desarrollo de un entorno competitivo, que posibilite el desarrollo de las empresas, la lucha contra la pobreza y la generación de empleo local, asimismo estos procesos deben estar orientados a impulsar y facilitar procedimientos sostenibles y sustentables de desarrollo local; coordinando con otros niveles del Estado, facilitando información para mejorar la toma de decisiones para la inversión, estimulando los derechos ciudadanos y facilitando la generación de nuevas capacidades en la población;</w:t>
      </w:r>
    </w:p>
    <w:p w:rsidR="00254E35" w:rsidRDefault="00254E35" w:rsidP="00254E35">
      <w:pPr>
        <w:pStyle w:val="Prrafodelista"/>
        <w:numPr>
          <w:ilvl w:val="0"/>
          <w:numId w:val="14"/>
        </w:numPr>
        <w:spacing w:line="360" w:lineRule="auto"/>
        <w:ind w:right="284"/>
        <w:jc w:val="both"/>
      </w:pPr>
      <w:r>
        <w:rPr>
          <w:rStyle w:val="A4"/>
        </w:rPr>
        <w:t>Que es necesario que la municipalidad de Quezaltepeque desarrolle capacidades institucionales que les permitan trascender las tradicionales competencias que las asocian a la idea de una entidad prestadora de servicios públicos (limpieza, ornato, certificación de nacimientos, etc.) y asuman un rol promotor del desarrollo integral que incluye la dinamización de la economía local a través de la ejecución de obras de infraestructura vial;</w:t>
      </w:r>
    </w:p>
    <w:p w:rsidR="00254E35" w:rsidRDefault="00254E35" w:rsidP="00254E35">
      <w:pPr>
        <w:pStyle w:val="Prrafodelista"/>
        <w:numPr>
          <w:ilvl w:val="0"/>
          <w:numId w:val="14"/>
        </w:numPr>
        <w:spacing w:line="360" w:lineRule="auto"/>
        <w:ind w:right="284"/>
        <w:jc w:val="both"/>
      </w:pPr>
      <w:r>
        <w:rPr>
          <w:sz w:val="22"/>
          <w:szCs w:val="22"/>
        </w:rPr>
        <w:t>Que en cualquier territorio, los sistemas de transporte constituyen complejas redes sobre las cuales se desarrollan innumerables procesos espaciales y sociales que determinan muchas de las causas que conducen a un determinado nivel de Desarrollo Local. Los sistemas de transporte, son además, parte inherente de la imagen externa de este sistema, es decir, del paisaje;</w:t>
      </w:r>
    </w:p>
    <w:p w:rsidR="00254E35" w:rsidRDefault="00254E35" w:rsidP="00254E35">
      <w:pPr>
        <w:pStyle w:val="Prrafodelista"/>
        <w:numPr>
          <w:ilvl w:val="0"/>
          <w:numId w:val="14"/>
        </w:numPr>
        <w:spacing w:line="360" w:lineRule="auto"/>
        <w:ind w:right="284"/>
        <w:jc w:val="both"/>
        <w:rPr>
          <w:sz w:val="22"/>
          <w:szCs w:val="22"/>
        </w:rPr>
      </w:pPr>
      <w:r>
        <w:rPr>
          <w:sz w:val="22"/>
          <w:szCs w:val="22"/>
        </w:rPr>
        <w:t>Que la infraestructura vial es el reflejo del estilo de desarrollo y de la escala de valores de los habitantes que viven y conviven en espacios determinados;</w:t>
      </w:r>
    </w:p>
    <w:p w:rsidR="00254E35" w:rsidRDefault="00254E35" w:rsidP="00254E35">
      <w:pPr>
        <w:pStyle w:val="Prrafodelista"/>
        <w:numPr>
          <w:ilvl w:val="0"/>
          <w:numId w:val="14"/>
        </w:numPr>
        <w:spacing w:line="360" w:lineRule="auto"/>
        <w:ind w:right="284"/>
        <w:jc w:val="both"/>
      </w:pPr>
      <w:r>
        <w:rPr>
          <w:sz w:val="22"/>
          <w:szCs w:val="22"/>
        </w:rPr>
        <w:t>Que por medio de un proceso sostenido de mejora de los sistemas viales y de transporte, se espera evitar el desequilibrio territorial a través de la optimización de la eficiencia del sistema urbano-rural, favoreciendo además, las opciones de accesibilidad y movilidad de los/as ciudadanos/as con menos oportunidades y en general, promoviendo una justicia social y espacial característica de las sociedades democráticas. Por ello, la gestión vial y la adecuación de la infraestructura de transportes a las necesidades productivas del territorio, son de las funciones municipales con mayor repercusión sobre la competitividad y desarrollo local;</w:t>
      </w:r>
    </w:p>
    <w:p w:rsidR="00254E35" w:rsidRDefault="00254E35" w:rsidP="00254E35">
      <w:pPr>
        <w:pStyle w:val="Prrafodelista"/>
        <w:numPr>
          <w:ilvl w:val="0"/>
          <w:numId w:val="14"/>
        </w:numPr>
        <w:spacing w:line="360" w:lineRule="auto"/>
        <w:ind w:right="284"/>
        <w:jc w:val="both"/>
      </w:pPr>
      <w:r>
        <w:rPr>
          <w:sz w:val="22"/>
          <w:szCs w:val="22"/>
        </w:rPr>
        <w:t xml:space="preserve">Que de conformidad al artículo 3 numeral 3, artículo 4 numerales 1, 3, 25 del Código Municipal, la autonomía se extiende a la libre gestión en materias de su competencia,  estando entre ellas la elaboración, aprobación y ejecución de planes de Desarrollo Local, desarrollo y </w:t>
      </w:r>
      <w:r>
        <w:rPr>
          <w:sz w:val="22"/>
          <w:szCs w:val="22"/>
        </w:rPr>
        <w:lastRenderedPageBreak/>
        <w:t>control de la nomenclatura y ornato público, planificación, ejecución y mantenimiento de obras de servicios básicos, que beneficien al Municipio;</w:t>
      </w:r>
    </w:p>
    <w:p w:rsidR="00254E35" w:rsidRDefault="00254E35" w:rsidP="00254E35">
      <w:pPr>
        <w:pStyle w:val="Prrafodelista"/>
        <w:numPr>
          <w:ilvl w:val="0"/>
          <w:numId w:val="14"/>
        </w:numPr>
        <w:spacing w:line="360" w:lineRule="auto"/>
        <w:ind w:right="284"/>
        <w:jc w:val="both"/>
        <w:rPr>
          <w:sz w:val="22"/>
          <w:szCs w:val="22"/>
        </w:rPr>
      </w:pPr>
      <w:r>
        <w:rPr>
          <w:sz w:val="22"/>
          <w:szCs w:val="22"/>
        </w:rPr>
        <w:t>Que el artículo 8 del Código Municipal, establece que las obras o servicios pueden ser prestados mediante contrato o convenio pactado para ello, esto con el fin de legitimar el pago total o parcial de dichas obras o servicios;</w:t>
      </w:r>
    </w:p>
    <w:p w:rsidR="00254E35" w:rsidRDefault="00254E35" w:rsidP="00254E35">
      <w:pPr>
        <w:pStyle w:val="Prrafodelista"/>
        <w:numPr>
          <w:ilvl w:val="0"/>
          <w:numId w:val="14"/>
        </w:numPr>
        <w:spacing w:line="360" w:lineRule="auto"/>
        <w:ind w:right="284"/>
        <w:jc w:val="both"/>
        <w:rPr>
          <w:sz w:val="22"/>
          <w:szCs w:val="22"/>
        </w:rPr>
      </w:pPr>
      <w:r>
        <w:rPr>
          <w:sz w:val="22"/>
          <w:szCs w:val="22"/>
        </w:rPr>
        <w:t>Que el artículo 14 del Código Municipal mandata a todas las Instituciones del Estado y entes Autónomos a colaborar con el Municipio en la gestión de las materias y servicios de su competencia;</w:t>
      </w:r>
    </w:p>
    <w:p w:rsidR="00254E35" w:rsidRDefault="00254E35" w:rsidP="00254E35">
      <w:pPr>
        <w:pStyle w:val="Prrafodelista"/>
        <w:numPr>
          <w:ilvl w:val="0"/>
          <w:numId w:val="14"/>
        </w:numPr>
        <w:spacing w:line="360" w:lineRule="auto"/>
        <w:ind w:right="284"/>
        <w:jc w:val="both"/>
      </w:pPr>
      <w:r>
        <w:rPr>
          <w:sz w:val="22"/>
          <w:szCs w:val="22"/>
        </w:rPr>
        <w:t>Que bajo esta visión de lograr el Desarrollo Local, del Municipio de Quezaltepeque, Departamento de La Libertad; en fecha veintitrés de septiembre de dos mil diecinueve, la Municipalidad de Quezaltepeque, Departamento de La Libertad suscribió con el Ministerio de Obras Públicas y de Transporte el CONVENIO MARCO DE COOPERACIÓN INTERINSTITUCIONAL PARA LA EJECUCIÓN DE PROYECTOS DE INFRAESTRUCTURA VIAL, INFRAESTRUCTURA COMUNITARIA, OBRAS DE MITIGACIÓN Y OBRAS DE DRENAJE, estableciendo como objeto establecer los lineamientos, obligaciones y responsabilidades, así como regular las relaciones de cooperación entre las partes, para la ejecución de proyectos destinados al mejoramiento de la infraestructura vial e infraestructura comunitaria, obras de mitigación y obras de drenaje, en el Municipio de Quezaltepeque, Departamento de La Libertad, cuyo alcance se especificaría mediante el cruce de notas en las cuales el municipio solicitara los proyectos a ejecutar, con base a lo cual se emitirán anexos, adendas actas o convenios específicos en su caso, que serán suscritos entre los titulares de las partes, en los que se detallara el presupuesto, disponibilidad de recursos, acuerdo municipal y cualquier otra cláusula que fuere pertinente en relación a la contrapartida de las partes; asimismo se estableció que dichos documentos formarían parte integrante del convenio;</w:t>
      </w:r>
    </w:p>
    <w:p w:rsidR="00254E35" w:rsidRDefault="00254E35" w:rsidP="00254E35">
      <w:pPr>
        <w:pStyle w:val="Prrafodelista"/>
        <w:numPr>
          <w:ilvl w:val="0"/>
          <w:numId w:val="14"/>
        </w:numPr>
        <w:spacing w:line="360" w:lineRule="auto"/>
        <w:ind w:right="284"/>
        <w:jc w:val="both"/>
      </w:pPr>
      <w:r>
        <w:rPr>
          <w:sz w:val="22"/>
          <w:szCs w:val="22"/>
        </w:rPr>
        <w:t xml:space="preserve">Asimismo las partes suscribieron el acuerdo de ejecución de proyectos de infraestructura vial, en el cual se determinó la ejecución de los siguientes proyectos: 1) PAVIMENTACIÓN DE CALLE URBANIZACIÓN LA ESPERANZA; 2) PAVIMENTACIÓN DE CALLE URBANIZACIÓN LA ESPERANZA, CALLE PRINCIPAL; 3) REPARACIÓN DE TRAMO DE CALLE DESDE ASEMQUE – EL BOSQUE SANTA ROSA HASTA EMPALME LA ESPERANZA MUNICIPIO DE QUEZALTEPEQUE, DEPARTAMENTO DE LA LIBERTAD; 4) PAVIMENTACIÓN DE CALLE EL HUERTO DEL MUNICIPIO DE QUEZALTEPEQUE, DEPARTAMENTO DE LA LIBERTAD; 5) PAVIMENTACION DE CALLE DESDE LA CEIBA – CALLE ANTIGUA A NEJAPA RESIDENCIAL LAS </w:t>
      </w:r>
      <w:r>
        <w:rPr>
          <w:sz w:val="22"/>
          <w:szCs w:val="22"/>
        </w:rPr>
        <w:lastRenderedPageBreak/>
        <w:t>PALMERAS DEL MUNICIPIO DE QUEZALTEPEQUE, DEPARTAMENTO DE LA LIBERTAD; 6) PAVIMETACIÓN DE CALLE FINAL AVENIDA 3 DE MAYO HASTA CARRETERA DESVÍO DE OPICO; 7) PAVIMENTACIÓN DE CALLE PRINCIPAL COLONIA SANTA EMILIA DEL MUNICIPIO DE QUEZALTEPEQUE, DEPARTAMENTO DE LA LIBERTAD; 8) PAVIMENTACIÓN DE CALLES URBANIZACIÓN VILLA LINDA; 9) PAVIMENTACIÓN DE CALLES COLONIA VALENZUELA DEL MUNICIPIO DE QUEZALTEPEQUE DEPARTAMENTO DE LA LIBERTAD; 10) PAVIMENTACIÓN CALLE PRINCIPAL COLONIA QUEZALTEPEQUE.</w:t>
      </w:r>
    </w:p>
    <w:p w:rsidR="00254E35" w:rsidRDefault="00254E35" w:rsidP="00254E35">
      <w:pPr>
        <w:pStyle w:val="Prrafodelista"/>
        <w:numPr>
          <w:ilvl w:val="0"/>
          <w:numId w:val="14"/>
        </w:numPr>
        <w:spacing w:line="360" w:lineRule="auto"/>
        <w:ind w:right="284"/>
        <w:jc w:val="both"/>
      </w:pPr>
      <w:r>
        <w:rPr>
          <w:sz w:val="22"/>
          <w:szCs w:val="22"/>
        </w:rPr>
        <w:t xml:space="preserve">Que en dicho convenio las partes acordaron ejecutar los proyectos antes indicados por un monto estimado de SETECIENTOS SETENTA Y NUEVE MIL CUATROCIENTOS OCHENTA Y DOS 30/100 DÓLARES DE LOS ESTADOS UNIDOS DE AMÉRICA, de los cuales el MOP aportará un monto aproximado de TRESCIENTOS CINCUENTA Y DOS MIL SETECIENTOS DIECIOCHO 10/100 DÓLARES DE LOS ESTADOS UNIDOS DE AMÉRICA; y el Municipio de Quezaltepeque aportará un monto aproximado de CUATROCIENTOS VEINTISEIS MIL SETECIENTOS SESENTA Y CUATRO 20/100 DÓLARES DE LOS ESTADOS UNIDOS DE AMÉRICA, </w:t>
      </w:r>
      <w:r>
        <w:rPr>
          <w:b/>
          <w:sz w:val="22"/>
          <w:szCs w:val="22"/>
        </w:rPr>
        <w:t xml:space="preserve">SIN EMBARGO </w:t>
      </w:r>
      <w:r>
        <w:rPr>
          <w:sz w:val="22"/>
          <w:szCs w:val="22"/>
        </w:rPr>
        <w:t>el MOP con el propósito de apoyar al municipio en sus esfuerzos por mejorar las condiciones de circulación y accesibilidad dentro de su jurisdicción las partes acordaron que el aporte municipal se reduce a CUATROCIENTOS MIL 00/100 DÓLARES DE LOS ESTADOS UNIDOS DE AMÉRICA;</w:t>
      </w:r>
    </w:p>
    <w:p w:rsidR="00254E35" w:rsidRDefault="00254E35" w:rsidP="00254E35">
      <w:pPr>
        <w:pStyle w:val="Prrafodelista"/>
        <w:numPr>
          <w:ilvl w:val="0"/>
          <w:numId w:val="14"/>
        </w:numPr>
        <w:spacing w:line="360" w:lineRule="auto"/>
        <w:ind w:right="284"/>
        <w:jc w:val="both"/>
      </w:pPr>
      <w:r>
        <w:rPr>
          <w:sz w:val="22"/>
          <w:szCs w:val="22"/>
        </w:rPr>
        <w:t>Que para la ejecución de los proyectos antes relacionados el Ministerio de Obras Públicas estableció en nota 25 de enero de 2021 que a fin de intervenir las rutas a la brevedad según permita la programación, se debe hacer efectiva la contrapartida correspondiente a la Municipalidad para el quince de febrero;</w:t>
      </w:r>
    </w:p>
    <w:p w:rsidR="00254E35" w:rsidRDefault="00254E35" w:rsidP="00254E35">
      <w:pPr>
        <w:pStyle w:val="Prrafodelista"/>
        <w:numPr>
          <w:ilvl w:val="0"/>
          <w:numId w:val="14"/>
        </w:numPr>
        <w:spacing w:line="360" w:lineRule="auto"/>
        <w:ind w:right="284"/>
        <w:jc w:val="both"/>
      </w:pPr>
      <w:r>
        <w:rPr>
          <w:sz w:val="22"/>
          <w:szCs w:val="22"/>
        </w:rPr>
        <w:t xml:space="preserve">Que se aprueban los Términos de Referencia del </w:t>
      </w:r>
      <w:r>
        <w:rPr>
          <w:b/>
          <w:bCs/>
          <w:sz w:val="22"/>
          <w:szCs w:val="22"/>
        </w:rPr>
        <w:t>SUMINISTRO DE MEZCLA ASFÁLTICA EN CALIENTE, MATERIAL BALASTO PARA BASE Y SERVICIOS DE LIMPIEZA Y PREPARACIÓN DE CARPETEADO PARA LA EJECUCIÓN DEL CONVENIO MARCO DE COOPERACIÓN INTERINSTITUCIONAL PARA LA EJECUCIÓN DE PROYECTOS DE INFRAESTRUCTURA VIAL, INFRAESTRUCTURA COMUNITARIA, OBRAS DE MITIGACIÓN Y OBRAS DE DRENAJE;</w:t>
      </w:r>
    </w:p>
    <w:p w:rsidR="00254E35" w:rsidRDefault="00254E35" w:rsidP="00254E35">
      <w:pPr>
        <w:pStyle w:val="Prrafodelista"/>
        <w:numPr>
          <w:ilvl w:val="0"/>
          <w:numId w:val="14"/>
        </w:numPr>
        <w:spacing w:line="360" w:lineRule="auto"/>
        <w:ind w:right="284"/>
        <w:jc w:val="both"/>
      </w:pPr>
      <w:r>
        <w:rPr>
          <w:iCs/>
          <w:sz w:val="22"/>
          <w:szCs w:val="22"/>
        </w:rPr>
        <w:t xml:space="preserve">Que el Concejo Municipal requiere la contratación del </w:t>
      </w:r>
      <w:r>
        <w:rPr>
          <w:b/>
          <w:sz w:val="22"/>
          <w:szCs w:val="22"/>
        </w:rPr>
        <w:t>“</w:t>
      </w:r>
      <w:r>
        <w:rPr>
          <w:b/>
          <w:bCs/>
          <w:sz w:val="22"/>
          <w:szCs w:val="22"/>
        </w:rPr>
        <w:t xml:space="preserve">SUMINISTRO DE MEZCLA ASFÁLTICA EN CALIENTE, MATERIAL BALASTO PARA BASE Y SERVICIOS DE LIMPIEZA Y PREPARACIÓN DE CARPETEADO PARA LA EJECUCIÓN DEL CONVENIO MARCO DE COOPERACIÓN INTERINSTITUCIONAL PARA LA </w:t>
      </w:r>
      <w:r>
        <w:rPr>
          <w:b/>
          <w:bCs/>
          <w:sz w:val="22"/>
          <w:szCs w:val="22"/>
        </w:rPr>
        <w:lastRenderedPageBreak/>
        <w:t>EJECUCIÓN DE PROYECTOS DE INFRAESTRUCTURA VIAL, INFRAESTRUCTURA COMUNITARIA, OBRAS DE MITIGACIÓN Y OBRAS DE DRENAJE”</w:t>
      </w:r>
      <w:r>
        <w:rPr>
          <w:iCs/>
          <w:sz w:val="22"/>
          <w:szCs w:val="22"/>
        </w:rPr>
        <w:t xml:space="preserve"> para cumplir con la contrapartida aceptada por la Municipalidad, y por los numerales antes relacionados en los cuales se hace énfasis que parte del Desarrollo Local se logra mediante la ejecución de proyectos de infraestructura vial; es necesario que se emita acuerdo calificativo de urgencia ante la pérdida de dicho beneficio otorgado por el MOP, cuya postergación, diferimiento pone en riesgo el interés de las comunidades, barrios y colonias beneficiadas, por lo tanto es imprescindible e impostergable dicha contratación;</w:t>
      </w:r>
    </w:p>
    <w:p w:rsidR="00254E35" w:rsidRDefault="00254E35" w:rsidP="00254E35">
      <w:pPr>
        <w:pStyle w:val="Prrafodelista"/>
        <w:numPr>
          <w:ilvl w:val="0"/>
          <w:numId w:val="14"/>
        </w:numPr>
        <w:spacing w:line="360" w:lineRule="auto"/>
        <w:ind w:right="284"/>
        <w:jc w:val="both"/>
      </w:pPr>
      <w:r>
        <w:rPr>
          <w:sz w:val="24"/>
          <w:szCs w:val="24"/>
        </w:rPr>
        <w:t xml:space="preserve">Que el </w:t>
      </w:r>
      <w:r>
        <w:rPr>
          <w:b/>
          <w:sz w:val="24"/>
          <w:szCs w:val="24"/>
        </w:rPr>
        <w:t>“</w:t>
      </w:r>
      <w:r>
        <w:rPr>
          <w:b/>
          <w:bCs/>
          <w:sz w:val="24"/>
          <w:szCs w:val="24"/>
        </w:rPr>
        <w:t xml:space="preserve">SUMINISTRO DE MEZCLA ASFÁLTICA EN CALIENTE, MATERIAL BALASTO PARA BASE Y SERVICIOS DE LIMPIEZA Y PREPARACIÓN DE CARPETEADO PARA LA EJECUCIÓN DEL CONVENIO MARCO DE COOPERACIÓN INTERINSTITUCIONAL PARA LA EJECUCIÓN DE PROYECTOS DE INFRAESTRUCTURA VIAL, INFRAESTRUCTURA COMUNITARIA, OBRAS DE MITIGACIÓN Y OBRAS DE DRENAJE” </w:t>
      </w:r>
      <w:r>
        <w:rPr>
          <w:sz w:val="24"/>
          <w:szCs w:val="24"/>
        </w:rPr>
        <w:t xml:space="preserve">puede hacerse con la sociedad </w:t>
      </w:r>
      <w:r>
        <w:rPr>
          <w:b/>
          <w:sz w:val="24"/>
          <w:szCs w:val="24"/>
        </w:rPr>
        <w:t>AVITECNIA S.A. DE C.V.</w:t>
      </w:r>
      <w:r>
        <w:rPr>
          <w:sz w:val="24"/>
          <w:szCs w:val="24"/>
        </w:rPr>
        <w:t xml:space="preserve"> tal como consta en el Testimonio de Escritura de Constitución de Sociedad, y que dentro de sus finalidades realizar cualquier actividad lícita conveniente los intereses de la sociedad siendo el representante legal </w:t>
      </w:r>
      <w:r>
        <w:rPr>
          <w:b/>
          <w:sz w:val="24"/>
          <w:szCs w:val="24"/>
        </w:rPr>
        <w:t>CESAR ARTURO SANTOS CELIS;</w:t>
      </w:r>
    </w:p>
    <w:p w:rsidR="00254E35" w:rsidRDefault="00254E35" w:rsidP="00254E35">
      <w:pPr>
        <w:pStyle w:val="Prrafodelista"/>
        <w:numPr>
          <w:ilvl w:val="0"/>
          <w:numId w:val="14"/>
        </w:numPr>
        <w:spacing w:line="360" w:lineRule="auto"/>
        <w:ind w:right="284"/>
        <w:jc w:val="both"/>
      </w:pPr>
      <w:r>
        <w:rPr>
          <w:sz w:val="24"/>
          <w:szCs w:val="24"/>
        </w:rPr>
        <w:t xml:space="preserve">Que la sociedad </w:t>
      </w:r>
      <w:r>
        <w:rPr>
          <w:b/>
          <w:sz w:val="24"/>
          <w:szCs w:val="24"/>
        </w:rPr>
        <w:t xml:space="preserve">AVITECNIA SALVADOREÑA S.A. DE C.V. </w:t>
      </w:r>
      <w:r>
        <w:rPr>
          <w:sz w:val="24"/>
          <w:szCs w:val="24"/>
        </w:rPr>
        <w:t xml:space="preserve">cuenta con el equipo técnico especializado para el </w:t>
      </w:r>
      <w:r>
        <w:rPr>
          <w:b/>
          <w:bCs/>
          <w:sz w:val="24"/>
          <w:szCs w:val="24"/>
        </w:rPr>
        <w:t>SUMINISTRO DE MEZCLA ASFÁLTICA EN CALIENTE, MATERIAL BALASTO PARA BASE Y SERVICIOS DE LIMPIEZA Y PREPARACIÓN DE CARPETEADO PARA LA EJECUCIÓN DEL CONVENIO MARCO DE COOPERACIÓN INTERINSTITUCIONAL PARA LA EJECUCIÓN DE PROYECTOS DE INFRAESTRUCTURA VIAL, INFRAESTRUCTURA COMUNITARIA, OBRAS DE MITIGACIÓN Y OBRAS DE DRENAJE;</w:t>
      </w:r>
    </w:p>
    <w:p w:rsidR="00254E35" w:rsidRDefault="00254E35" w:rsidP="00254E35">
      <w:pPr>
        <w:pStyle w:val="Prrafodelista"/>
        <w:numPr>
          <w:ilvl w:val="0"/>
          <w:numId w:val="14"/>
        </w:numPr>
        <w:spacing w:line="360" w:lineRule="auto"/>
        <w:ind w:right="284"/>
        <w:jc w:val="both"/>
      </w:pPr>
      <w:r>
        <w:rPr>
          <w:sz w:val="24"/>
          <w:szCs w:val="24"/>
        </w:rPr>
        <w:t xml:space="preserve">En vista de los puntos anteriores,  se procede a adjudicar a la sociedad </w:t>
      </w:r>
      <w:r>
        <w:rPr>
          <w:b/>
          <w:sz w:val="24"/>
          <w:szCs w:val="24"/>
        </w:rPr>
        <w:t>AVITECNIA S.A. DE C.V.</w:t>
      </w:r>
      <w:r>
        <w:rPr>
          <w:sz w:val="24"/>
          <w:szCs w:val="24"/>
        </w:rPr>
        <w:t xml:space="preserve"> la contratación del suministro de, cumpliendo además los requisitos y condiciones legales establecidas y dicha oferta se enmarca en las condiciones de mercado, por lo que cumple las condiciones a efecto de realizar la Contratación Directa de conformidad </w:t>
      </w:r>
      <w:r>
        <w:rPr>
          <w:iCs/>
          <w:sz w:val="24"/>
          <w:szCs w:val="24"/>
        </w:rPr>
        <w:t>a lo estipulado en los artículos 18 inciso               primero, 72 literal e) de la Ley de Adquisiciones y Contrataciones de la Administración Pública.</w:t>
      </w:r>
    </w:p>
    <w:p w:rsidR="00254E35" w:rsidRDefault="00254E35" w:rsidP="00254E35">
      <w:pPr>
        <w:spacing w:line="360" w:lineRule="auto"/>
        <w:ind w:right="284"/>
      </w:pPr>
      <w:r>
        <w:rPr>
          <w:rFonts w:eastAsia="Calibri"/>
          <w:b/>
        </w:rPr>
        <w:lastRenderedPageBreak/>
        <w:t xml:space="preserve">POR TANTO: </w:t>
      </w:r>
      <w:r>
        <w:rPr>
          <w:rFonts w:eastAsia="Calibri"/>
        </w:rPr>
        <w:t>El Concejo Municipal en uso de sus facultades legales, a los considerandos anteriores y con base a los artículos 71, 72 literal e) y 73 de la Ley de Adquisiciones y Contrataciones de la Administración Pública y artículos 41 inciso cuarto y 67 del Reglamento de la Ley de Adquisiciones y Contrataciones de la Administración Pública.</w:t>
      </w:r>
      <w:r>
        <w:rPr>
          <w:rFonts w:eastAsia="Calibri"/>
          <w:b/>
        </w:rPr>
        <w:t xml:space="preserve"> RESUELVE:  </w:t>
      </w:r>
    </w:p>
    <w:p w:rsidR="00254E35" w:rsidRDefault="00254E35" w:rsidP="00254E35">
      <w:pPr>
        <w:pStyle w:val="Prrafodelista"/>
        <w:numPr>
          <w:ilvl w:val="0"/>
          <w:numId w:val="15"/>
        </w:numPr>
        <w:spacing w:line="360" w:lineRule="auto"/>
        <w:ind w:right="284"/>
        <w:jc w:val="both"/>
      </w:pPr>
      <w:r>
        <w:rPr>
          <w:rFonts w:eastAsia="Calibri"/>
          <w:sz w:val="24"/>
          <w:szCs w:val="24"/>
        </w:rPr>
        <w:t xml:space="preserve">Declárase el calificativo de urgencia a efecto de realizar la contratación del </w:t>
      </w:r>
      <w:r>
        <w:rPr>
          <w:b/>
          <w:bCs/>
          <w:sz w:val="24"/>
          <w:szCs w:val="24"/>
        </w:rPr>
        <w:t>SUMINISTRO DE MEZCLA ASFÁLTICA EN CALIENTE, MATERIAL BALASTO PARA BASE Y SERVICIOS DE LIMPIEZA Y PREPARACIÓN DE CARPETEADO PARA LA EJECUCIÓN DEL CONVENIO MARCO DE COOPERACIÓN INTERINSTITUCIONAL PARA LA EJECUCIÓN DE PROYECTOS DE INFRAESTRUCTURA VIAL, INFRAESTRUCTURA COMUNITARIA, OBRAS DE MITIGACIÓN Y OBRAS DE DRENAJE</w:t>
      </w:r>
    </w:p>
    <w:p w:rsidR="00254E35" w:rsidRDefault="00254E35" w:rsidP="00254E35">
      <w:pPr>
        <w:pStyle w:val="Prrafodelista"/>
        <w:numPr>
          <w:ilvl w:val="0"/>
          <w:numId w:val="15"/>
        </w:numPr>
        <w:spacing w:line="360" w:lineRule="auto"/>
        <w:ind w:right="284"/>
        <w:jc w:val="both"/>
      </w:pPr>
      <w:r>
        <w:rPr>
          <w:rFonts w:eastAsia="Calibri"/>
          <w:sz w:val="24"/>
          <w:szCs w:val="24"/>
        </w:rPr>
        <w:t xml:space="preserve">Autorizase la contratación directa con </w:t>
      </w:r>
      <w:r>
        <w:rPr>
          <w:rFonts w:eastAsia="Calibri"/>
          <w:b/>
          <w:sz w:val="24"/>
          <w:szCs w:val="24"/>
        </w:rPr>
        <w:t>AVITECNIA SALVADOREÑA S.A. DE C.V.</w:t>
      </w:r>
      <w:r>
        <w:rPr>
          <w:rFonts w:eastAsia="Calibri"/>
          <w:sz w:val="24"/>
          <w:szCs w:val="24"/>
        </w:rPr>
        <w:t xml:space="preserve"> como proveedor para el </w:t>
      </w:r>
      <w:r>
        <w:rPr>
          <w:b/>
          <w:bCs/>
          <w:sz w:val="24"/>
          <w:szCs w:val="24"/>
        </w:rPr>
        <w:t>SUMINISTRO DE MEZCLA ASFÁLTICA EN CALIENTE, MATERIAL BALASTO PARA BASE Y SERVICIOS DE LIMPIEZA Y PREPARACIÓN DE CARPETEADO PARA LA EJECUCIÓN DEL CONVENIO MARCO DE COOPERACIÓN INTERINSTITUCIONAL PARA LA EJECUCIÓN DE PROYECTOS DE INFRAESTRUCTURA VIAL, INFRAESTRUCTURA COMUNITARIA, OBRAS DE MITIGACIÓN Y OBRAS DE DRENAJE.</w:t>
      </w:r>
    </w:p>
    <w:p w:rsidR="00254E35" w:rsidRDefault="00254E35" w:rsidP="00254E35">
      <w:pPr>
        <w:pStyle w:val="Prrafodelista"/>
        <w:numPr>
          <w:ilvl w:val="0"/>
          <w:numId w:val="15"/>
        </w:numPr>
        <w:spacing w:line="360" w:lineRule="auto"/>
        <w:ind w:right="284"/>
        <w:jc w:val="both"/>
      </w:pPr>
      <w:r>
        <w:rPr>
          <w:rFonts w:eastAsia="Calibri"/>
          <w:sz w:val="24"/>
          <w:szCs w:val="24"/>
        </w:rPr>
        <w:t xml:space="preserve">Adjudíquese a </w:t>
      </w:r>
      <w:r>
        <w:rPr>
          <w:rFonts w:eastAsia="Calibri"/>
          <w:b/>
          <w:sz w:val="24"/>
          <w:szCs w:val="24"/>
        </w:rPr>
        <w:t xml:space="preserve">AVITECNIA SALVADOREÑA S.A. DE C.V. </w:t>
      </w:r>
      <w:r>
        <w:rPr>
          <w:rFonts w:eastAsia="Calibri"/>
          <w:sz w:val="24"/>
          <w:szCs w:val="24"/>
        </w:rPr>
        <w:t xml:space="preserve">la contratación de </w:t>
      </w:r>
      <w:r>
        <w:rPr>
          <w:b/>
          <w:bCs/>
          <w:sz w:val="24"/>
          <w:szCs w:val="24"/>
        </w:rPr>
        <w:t>SUMINISTRO DE MEZCLA ASFÁLTICA EN CALIENTE, MATERIAL BALASTO PARA BASE Y SERVICIOS DE LIMPIEZA Y PREPARACIÓN DE CARPETEADO PARA LA EJECUCIÓN DEL CONVENIO MARCO DE COOPERACIÓN INTERINSTITUCIONAL PARA LA EJECUCIÓN DE PROYECTOS DE INFRAESTRUCTURA VIAL, INFRAESTRUCTURA COMUNITARIA, OBRAS DE MITIGACIÓN Y OBRAS DE DRENAJE</w:t>
      </w:r>
      <w:r>
        <w:rPr>
          <w:rFonts w:eastAsia="Calibri"/>
          <w:sz w:val="24"/>
          <w:szCs w:val="24"/>
        </w:rPr>
        <w:t xml:space="preserve"> por la cantidad de </w:t>
      </w:r>
      <w:r>
        <w:rPr>
          <w:rFonts w:eastAsia="Calibri"/>
          <w:b/>
          <w:sz w:val="24"/>
          <w:szCs w:val="24"/>
        </w:rPr>
        <w:t>TRESCIENTOS NOVENTA Y NUEVE MIL NOVECIENTOS NOVENTA Y CUATRO CON SETENTA Y SEIS CENTAVOS DE DÓLAR DE LOS ESTADOS UNIDOS DE AMÉRICA (US $399,994.76)</w:t>
      </w:r>
      <w:r>
        <w:rPr>
          <w:rFonts w:eastAsia="Calibri"/>
          <w:sz w:val="24"/>
          <w:szCs w:val="24"/>
        </w:rPr>
        <w:t>.</w:t>
      </w:r>
    </w:p>
    <w:p w:rsidR="00254E35" w:rsidRDefault="00254E35" w:rsidP="00254E35">
      <w:pPr>
        <w:pStyle w:val="Prrafodelista"/>
        <w:numPr>
          <w:ilvl w:val="0"/>
          <w:numId w:val="15"/>
        </w:numPr>
        <w:spacing w:line="360" w:lineRule="auto"/>
        <w:ind w:right="284"/>
        <w:jc w:val="both"/>
      </w:pPr>
      <w:r>
        <w:rPr>
          <w:rFonts w:eastAsia="Calibri"/>
          <w:sz w:val="24"/>
          <w:szCs w:val="24"/>
        </w:rPr>
        <w:lastRenderedPageBreak/>
        <w:t xml:space="preserve">Se autoriza al señor Alcalde Municipal Lic. Salvador Enrique </w:t>
      </w:r>
      <w:proofErr w:type="spellStart"/>
      <w:r>
        <w:rPr>
          <w:rFonts w:eastAsia="Calibri"/>
          <w:sz w:val="24"/>
          <w:szCs w:val="24"/>
        </w:rPr>
        <w:t>Saget</w:t>
      </w:r>
      <w:proofErr w:type="spellEnd"/>
      <w:r>
        <w:rPr>
          <w:rFonts w:eastAsia="Calibri"/>
          <w:sz w:val="24"/>
          <w:szCs w:val="24"/>
        </w:rPr>
        <w:t xml:space="preserve"> Figueroa para que en representación del Concejo firme contrato con el representante legal de </w:t>
      </w:r>
      <w:r>
        <w:rPr>
          <w:rFonts w:eastAsia="Calibri"/>
          <w:b/>
          <w:sz w:val="24"/>
          <w:szCs w:val="24"/>
        </w:rPr>
        <w:t>AVITECNIA SALVADOREÑA S.A. DE C.V.</w:t>
      </w:r>
    </w:p>
    <w:p w:rsidR="00254E35" w:rsidRDefault="00254E35" w:rsidP="00254E35">
      <w:pPr>
        <w:pStyle w:val="Prrafodelista"/>
        <w:numPr>
          <w:ilvl w:val="0"/>
          <w:numId w:val="15"/>
        </w:numPr>
        <w:spacing w:line="360" w:lineRule="auto"/>
        <w:ind w:right="284"/>
        <w:jc w:val="both"/>
      </w:pPr>
      <w:r>
        <w:rPr>
          <w:rFonts w:eastAsia="Calibri"/>
          <w:sz w:val="24"/>
          <w:szCs w:val="24"/>
        </w:rPr>
        <w:t>Nómbrese como Administrador de Contrato al Ing. Flavio Omar Quezada Salazar, Gerente de Desarrollo Territorial de esta institución, y como supervisor al Arq. Nelson Gregorio Parada Galán, Técnico de Proyectos de Infraestructura.</w:t>
      </w:r>
    </w:p>
    <w:p w:rsidR="00254E35" w:rsidRDefault="00254E35" w:rsidP="00254E35">
      <w:pPr>
        <w:pStyle w:val="Prrafodelista"/>
        <w:numPr>
          <w:ilvl w:val="0"/>
          <w:numId w:val="15"/>
        </w:numPr>
        <w:spacing w:line="360" w:lineRule="auto"/>
        <w:ind w:right="284"/>
        <w:jc w:val="both"/>
        <w:rPr>
          <w:rFonts w:eastAsia="Calibri"/>
          <w:sz w:val="24"/>
          <w:szCs w:val="24"/>
        </w:rPr>
      </w:pPr>
      <w:r>
        <w:rPr>
          <w:rFonts w:eastAsia="Calibri"/>
          <w:sz w:val="24"/>
          <w:szCs w:val="24"/>
        </w:rPr>
        <w:t>Se autoriza a la Unidad Legal, para elaborar contrato.</w:t>
      </w:r>
    </w:p>
    <w:p w:rsidR="00254E35" w:rsidRDefault="00254E35" w:rsidP="00254E35">
      <w:pPr>
        <w:pStyle w:val="Prrafodelista"/>
        <w:numPr>
          <w:ilvl w:val="0"/>
          <w:numId w:val="15"/>
        </w:numPr>
        <w:spacing w:line="360" w:lineRule="auto"/>
        <w:ind w:right="284"/>
        <w:jc w:val="both"/>
      </w:pPr>
      <w:r>
        <w:rPr>
          <w:rFonts w:eastAsia="Calibri"/>
          <w:sz w:val="24"/>
          <w:szCs w:val="24"/>
        </w:rPr>
        <w:t>Se autoriza a la señora Tesorera Municipal, efectúe el pago contra entrega del suministro de mezcla asfáltica en caliente y material balasto para base, el servicio de limpieza  y preparación de carpeteado se liquidará con los informes de supervisión avalados por el MOP.</w:t>
      </w:r>
    </w:p>
    <w:p w:rsidR="00254E35" w:rsidRDefault="00254E35" w:rsidP="00254E35">
      <w:pPr>
        <w:pStyle w:val="Prrafodelista"/>
        <w:numPr>
          <w:ilvl w:val="0"/>
          <w:numId w:val="15"/>
        </w:numPr>
        <w:spacing w:line="360" w:lineRule="auto"/>
        <w:ind w:right="284"/>
        <w:jc w:val="both"/>
      </w:pPr>
      <w:r>
        <w:rPr>
          <w:rFonts w:eastAsia="Calibri"/>
          <w:sz w:val="24"/>
          <w:szCs w:val="24"/>
        </w:rPr>
        <w:t>Se autoriza a la Unidad Financiera Institucional, para aplicar el especifico presupuestario correspondiente</w:t>
      </w:r>
    </w:p>
    <w:p w:rsidR="00254E35" w:rsidRDefault="00254E35" w:rsidP="00254E35">
      <w:pPr>
        <w:pStyle w:val="Prrafodelista"/>
        <w:numPr>
          <w:ilvl w:val="0"/>
          <w:numId w:val="15"/>
        </w:numPr>
        <w:spacing w:line="360" w:lineRule="auto"/>
        <w:ind w:right="284"/>
        <w:jc w:val="both"/>
      </w:pPr>
      <w:r>
        <w:rPr>
          <w:rFonts w:eastAsia="Calibri"/>
          <w:sz w:val="24"/>
          <w:szCs w:val="24"/>
        </w:rPr>
        <w:t>Autorizase a la Unidad de Adquisiciones y Contrataciones Institucional para realizar los trámites respectivos y formalizar la contratación. COMUNIQUESE.</w:t>
      </w:r>
    </w:p>
    <w:p w:rsidR="00254E35" w:rsidRDefault="00254E35" w:rsidP="00254E35">
      <w:pPr>
        <w:spacing w:line="360" w:lineRule="auto"/>
        <w:ind w:right="284"/>
        <w:jc w:val="both"/>
      </w:pPr>
      <w:r>
        <w:rPr>
          <w:b/>
        </w:rPr>
        <w:t xml:space="preserve">ACUERDO NÚMERO  DIEZ. </w:t>
      </w:r>
      <w:r>
        <w:t xml:space="preserve">Considerando que se adjudicó a la empresa </w:t>
      </w:r>
      <w:r>
        <w:rPr>
          <w:b/>
        </w:rPr>
        <w:t>AVITECNIA SALVADOREÑA S.A DE C.V</w:t>
      </w:r>
      <w:r>
        <w:t xml:space="preserve">, el </w:t>
      </w:r>
      <w:r>
        <w:rPr>
          <w:b/>
        </w:rPr>
        <w:t>SUMINISTRO DE MEZCLA ASFALTICA EN CALIENTE, MATERIAL BALASTRO PARA BASE Y SERVICIOS DE LIMPIEZA Y PREPARACION DE CARPETEADO PARA LA EJECUCIÓN DEL CONVENIO MARCO DE COOPERACION INTERINSTITUCIONAL PARA LA EJECUCIÓN DE PROYECTOS DE INFRAESTRUCTURA VIAL, INFRAESTRUCTURA COMUNITARIA, OBRAS DE MITIGACION Y OBRAS DE DRENAJE</w:t>
      </w:r>
      <w:r>
        <w:t xml:space="preserve">.  El Concejo Municipal en uso de sus facultades legales, ACUERDA: Autorizar  a la señora  Tesorera Municipal, para  emitir cheques a nombre de </w:t>
      </w:r>
      <w:r>
        <w:rPr>
          <w:b/>
        </w:rPr>
        <w:t xml:space="preserve">AVITECNIA SALVADOREÑA S.A DE C.V, </w:t>
      </w:r>
      <w:r>
        <w:t>de las Cuentas Corrientes de los siguientes proyectos:</w:t>
      </w:r>
    </w:p>
    <w:tbl>
      <w:tblPr>
        <w:tblW w:w="9007" w:type="dxa"/>
        <w:tblLayout w:type="fixed"/>
        <w:tblCellMar>
          <w:left w:w="10" w:type="dxa"/>
          <w:right w:w="10" w:type="dxa"/>
        </w:tblCellMar>
        <w:tblLook w:val="0000" w:firstRow="0" w:lastRow="0" w:firstColumn="0" w:lastColumn="0" w:noHBand="0" w:noVBand="0"/>
      </w:tblPr>
      <w:tblGrid>
        <w:gridCol w:w="450"/>
        <w:gridCol w:w="5045"/>
        <w:gridCol w:w="1134"/>
        <w:gridCol w:w="1107"/>
        <w:gridCol w:w="1271"/>
      </w:tblGrid>
      <w:tr w:rsidR="00254E35" w:rsidTr="000A6A15">
        <w:trPr>
          <w:trHeight w:val="586"/>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 DEL PROYECTO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MONTO DE LIQUIDACION No. 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MONTO DE LIQUIDACIÓN No. 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jc w:val="center"/>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MONTO TOTAL</w:t>
            </w:r>
          </w:p>
        </w:tc>
      </w:tr>
      <w:tr w:rsidR="00254E35" w:rsidTr="000A6A15">
        <w:trPr>
          <w:trHeight w:val="434"/>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rPr>
                <w:rFonts w:ascii="Calibri Light" w:eastAsia="Calibri" w:hAnsi="Calibri Light" w:cs="Times New Roman"/>
                <w:b/>
                <w:kern w:val="0"/>
                <w:sz w:val="18"/>
                <w:szCs w:val="18"/>
                <w:lang w:val="es-ES" w:eastAsia="en-US"/>
              </w:rPr>
            </w:pPr>
            <w:r>
              <w:rPr>
                <w:rFonts w:ascii="Calibri Light" w:eastAsia="Calibri" w:hAnsi="Calibri Light" w:cs="Times New Roman"/>
                <w:b/>
                <w:kern w:val="0"/>
                <w:sz w:val="18"/>
                <w:szCs w:val="18"/>
                <w:lang w:val="es-ES" w:eastAsia="en-US"/>
              </w:rPr>
              <w:t>1</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pPr>
            <w:r>
              <w:rPr>
                <w:rFonts w:ascii="Calibri Light" w:eastAsia="Calibri" w:hAnsi="Calibri Light" w:cs="Times New Roman"/>
                <w:b/>
                <w:kern w:val="0"/>
                <w:sz w:val="20"/>
                <w:szCs w:val="20"/>
                <w:lang w:val="es-ES" w:eastAsia="en-US"/>
              </w:rPr>
              <w:t>PAVIMENTACIÓN DE CALLE URBANIZACIÓN LA ESPERANZA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pPr>
            <w:r>
              <w:rPr>
                <w:rFonts w:ascii="Calibri Light" w:eastAsia="Calibri" w:hAnsi="Calibri Light" w:cs="Times New Roman"/>
                <w:b/>
                <w:kern w:val="0"/>
                <w:sz w:val="16"/>
                <w:szCs w:val="16"/>
                <w:lang w:val="es-ES" w:eastAsia="en-US"/>
              </w:rPr>
              <w:t>$26,282.97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$20,336.99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46,619.96</w:t>
            </w:r>
          </w:p>
        </w:tc>
      </w:tr>
      <w:tr w:rsidR="00254E35" w:rsidTr="000A6A15">
        <w:trPr>
          <w:trHeight w:val="44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rPr>
                <w:rFonts w:ascii="Calibri Light" w:eastAsia="Calibri" w:hAnsi="Calibri Light" w:cs="Times New Roman"/>
                <w:b/>
                <w:kern w:val="0"/>
                <w:sz w:val="18"/>
                <w:szCs w:val="18"/>
                <w:lang w:val="es-ES" w:eastAsia="en-US"/>
              </w:rPr>
            </w:pPr>
            <w:r>
              <w:rPr>
                <w:rFonts w:ascii="Calibri Light" w:eastAsia="Calibri" w:hAnsi="Calibri Light" w:cs="Times New Roman"/>
                <w:b/>
                <w:kern w:val="0"/>
                <w:sz w:val="18"/>
                <w:szCs w:val="18"/>
                <w:lang w:val="es-ES" w:eastAsia="en-US"/>
              </w:rPr>
              <w:t>2</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pPr>
            <w:r>
              <w:rPr>
                <w:rFonts w:ascii="Calibri Light" w:eastAsia="Calibri" w:hAnsi="Calibri Light" w:cs="Times New Roman"/>
                <w:b/>
                <w:kern w:val="0"/>
                <w:sz w:val="20"/>
                <w:szCs w:val="20"/>
                <w:lang w:val="es-ES" w:eastAsia="en-US"/>
              </w:rPr>
              <w:t>PAVIMENTACIÓN DE CALLE URBANIZACIÓN LA ESPERANZA, CALLE PRINCIPAL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pPr>
            <w:r>
              <w:rPr>
                <w:rFonts w:ascii="Calibri Light" w:eastAsia="Calibri" w:hAnsi="Calibri Light" w:cs="Times New Roman"/>
                <w:b/>
                <w:kern w:val="0"/>
                <w:sz w:val="16"/>
                <w:szCs w:val="16"/>
                <w:lang w:val="es-ES" w:eastAsia="en-US"/>
              </w:rPr>
              <w:t>$  10,181.84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5,778.16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15,960.00</w:t>
            </w:r>
          </w:p>
        </w:tc>
      </w:tr>
      <w:tr w:rsidR="00254E35" w:rsidTr="000A6A15">
        <w:trPr>
          <w:trHeight w:val="44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rPr>
                <w:rFonts w:ascii="Calibri Light" w:eastAsia="Calibri" w:hAnsi="Calibri Light" w:cs="Times New Roman"/>
                <w:b/>
                <w:kern w:val="0"/>
                <w:sz w:val="18"/>
                <w:szCs w:val="18"/>
                <w:lang w:val="es-ES" w:eastAsia="en-US"/>
              </w:rPr>
            </w:pPr>
            <w:r>
              <w:rPr>
                <w:rFonts w:ascii="Calibri Light" w:eastAsia="Calibri" w:hAnsi="Calibri Light" w:cs="Times New Roman"/>
                <w:b/>
                <w:kern w:val="0"/>
                <w:sz w:val="18"/>
                <w:szCs w:val="18"/>
                <w:lang w:val="es-ES" w:eastAsia="en-US"/>
              </w:rPr>
              <w:t>3</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pPr>
            <w:r>
              <w:rPr>
                <w:rFonts w:ascii="Calibri Light" w:eastAsia="Calibri" w:hAnsi="Calibri Light" w:cs="Times New Roman"/>
                <w:b/>
                <w:kern w:val="0"/>
                <w:sz w:val="16"/>
                <w:szCs w:val="16"/>
                <w:lang w:val="es-ES" w:eastAsia="en-US"/>
              </w:rPr>
              <w:t>REPARACIÓN DE TRAMO DE CALLE DESDE ASEMQUE – EL BOSQUE SANTA ROSA, HASTA EMPALME LA ESPERANZA, MUNICIPIO DE QUEZALTEPEQUE, DEPARTAMENTO DE LA LIBERTAD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47,096.00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47,096.00</w:t>
            </w:r>
          </w:p>
        </w:tc>
      </w:tr>
      <w:tr w:rsidR="00254E35" w:rsidTr="000A6A15">
        <w:trPr>
          <w:trHeight w:val="434"/>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rPr>
                <w:rFonts w:ascii="Calibri Light" w:eastAsia="Calibri" w:hAnsi="Calibri Light" w:cs="Times New Roman"/>
                <w:b/>
                <w:kern w:val="0"/>
                <w:sz w:val="18"/>
                <w:szCs w:val="18"/>
                <w:lang w:val="es-ES" w:eastAsia="en-US"/>
              </w:rPr>
            </w:pPr>
            <w:r>
              <w:rPr>
                <w:rFonts w:ascii="Calibri Light" w:eastAsia="Calibri" w:hAnsi="Calibri Light" w:cs="Times New Roman"/>
                <w:b/>
                <w:kern w:val="0"/>
                <w:sz w:val="18"/>
                <w:szCs w:val="18"/>
                <w:lang w:val="es-ES" w:eastAsia="en-US"/>
              </w:rPr>
              <w:t>4</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pPr>
            <w:r>
              <w:rPr>
                <w:rFonts w:ascii="Calibri Light" w:eastAsia="Calibri" w:hAnsi="Calibri Light" w:cs="Times New Roman"/>
                <w:b/>
                <w:kern w:val="0"/>
                <w:sz w:val="20"/>
                <w:szCs w:val="20"/>
                <w:lang w:val="es-ES" w:eastAsia="en-US"/>
              </w:rPr>
              <w:t xml:space="preserve">PAVIMENTACIÓN DE CALLE COLONIA EL HUERTO DEL MUNICIPIO DE QUEZALTEPEQUE, DEPARTAMENTO DE LA </w:t>
            </w:r>
            <w:r>
              <w:rPr>
                <w:rFonts w:ascii="Calibri Light" w:eastAsia="Calibri" w:hAnsi="Calibri Light" w:cs="Times New Roman"/>
                <w:b/>
                <w:kern w:val="0"/>
                <w:sz w:val="20"/>
                <w:szCs w:val="20"/>
                <w:lang w:val="es-ES" w:eastAsia="en-US"/>
              </w:rPr>
              <w:lastRenderedPageBreak/>
              <w:t>LIBERTAD.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pPr>
            <w:r>
              <w:rPr>
                <w:rFonts w:ascii="Calibri Light" w:eastAsia="Calibri" w:hAnsi="Calibri Light" w:cs="Times New Roman"/>
                <w:b/>
                <w:kern w:val="0"/>
                <w:sz w:val="16"/>
                <w:szCs w:val="16"/>
                <w:lang w:val="es-ES" w:eastAsia="en-US"/>
              </w:rPr>
              <w:lastRenderedPageBreak/>
              <w:t>$  26,249.16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$ 17,745.77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43,994.93</w:t>
            </w:r>
          </w:p>
        </w:tc>
      </w:tr>
      <w:tr w:rsidR="00254E35" w:rsidTr="000A6A15">
        <w:trPr>
          <w:trHeight w:val="661"/>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widowControl/>
              <w:spacing w:line="276" w:lineRule="auto"/>
              <w:jc w:val="both"/>
              <w:textAlignment w:val="auto"/>
              <w:rPr>
                <w:rFonts w:ascii="Calibri Light" w:eastAsia="Calibri" w:hAnsi="Calibri Light" w:cs="Times New Roman"/>
                <w:b/>
                <w:kern w:val="0"/>
                <w:sz w:val="18"/>
                <w:szCs w:val="18"/>
                <w:lang w:val="es-ES" w:eastAsia="en-US"/>
              </w:rPr>
            </w:pPr>
            <w:r>
              <w:rPr>
                <w:rFonts w:ascii="Calibri Light" w:eastAsia="Calibri" w:hAnsi="Calibri Light" w:cs="Times New Roman"/>
                <w:b/>
                <w:kern w:val="0"/>
                <w:sz w:val="18"/>
                <w:szCs w:val="18"/>
                <w:lang w:val="es-ES" w:eastAsia="en-US"/>
              </w:rPr>
              <w:lastRenderedPageBreak/>
              <w:t>5</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widowControl/>
              <w:jc w:val="both"/>
              <w:textAlignment w:val="auto"/>
            </w:pPr>
            <w:r>
              <w:rPr>
                <w:rFonts w:ascii="Calibri Light" w:eastAsia="Calibri" w:hAnsi="Calibri Light" w:cs="Times New Roman"/>
                <w:b/>
                <w:kern w:val="0"/>
                <w:sz w:val="20"/>
                <w:szCs w:val="20"/>
                <w:lang w:val="es-ES" w:eastAsia="en-US"/>
              </w:rPr>
              <w:t>PAVIMENTACIÓN DE CALLE DESDE LA CEIBA – CALLE ANTIGUA A NEJAPA RESIDENCIAL LAS PALMERAS DEL MUNICIPIO DE QUEZALTEPEQUE, DEPARTAMENTO DE LA LIBERTAD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pPr>
            <w:r>
              <w:rPr>
                <w:rFonts w:ascii="Calibri Light" w:eastAsia="Calibri" w:hAnsi="Calibri Light" w:cs="Times New Roman"/>
                <w:b/>
                <w:kern w:val="0"/>
                <w:sz w:val="16"/>
                <w:szCs w:val="16"/>
                <w:lang w:val="es-ES" w:eastAsia="en-US"/>
              </w:rPr>
              <w:t>$  46,761.00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46,761.00</w:t>
            </w:r>
          </w:p>
        </w:tc>
      </w:tr>
      <w:tr w:rsidR="00254E35" w:rsidTr="000A6A15">
        <w:trPr>
          <w:trHeight w:val="44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widowControl/>
              <w:tabs>
                <w:tab w:val="left" w:pos="1106"/>
              </w:tabs>
              <w:spacing w:line="276" w:lineRule="auto"/>
              <w:jc w:val="both"/>
              <w:textAlignment w:val="auto"/>
              <w:rPr>
                <w:rFonts w:ascii="Calibri Light" w:eastAsia="Calibri" w:hAnsi="Calibri Light" w:cs="Times New Roman"/>
                <w:b/>
                <w:kern w:val="0"/>
                <w:sz w:val="18"/>
                <w:szCs w:val="18"/>
                <w:lang w:val="es-ES" w:eastAsia="en-US"/>
              </w:rPr>
            </w:pPr>
            <w:r>
              <w:rPr>
                <w:rFonts w:ascii="Calibri Light" w:eastAsia="Calibri" w:hAnsi="Calibri Light" w:cs="Times New Roman"/>
                <w:b/>
                <w:kern w:val="0"/>
                <w:sz w:val="18"/>
                <w:szCs w:val="18"/>
                <w:lang w:val="es-ES" w:eastAsia="en-US"/>
              </w:rPr>
              <w:t>6</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widowControl/>
              <w:tabs>
                <w:tab w:val="left" w:pos="1106"/>
              </w:tabs>
              <w:jc w:val="both"/>
              <w:textAlignment w:val="auto"/>
            </w:pPr>
            <w:r>
              <w:rPr>
                <w:rFonts w:ascii="Calibri Light" w:eastAsia="Calibri" w:hAnsi="Calibri Light" w:cs="Times New Roman"/>
                <w:b/>
                <w:kern w:val="0"/>
                <w:sz w:val="20"/>
                <w:szCs w:val="20"/>
                <w:lang w:val="es-ES" w:eastAsia="en-US"/>
              </w:rPr>
              <w:t>PAVIMENTACIÓN DE CALLE FINAL AVENIDA 3 DE MAYO HASTA CARRETERA DESVÍO DE OPICO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pPr>
            <w:r>
              <w:rPr>
                <w:rFonts w:ascii="Calibri Light" w:eastAsia="Calibri" w:hAnsi="Calibri Light" w:cs="Times New Roman"/>
                <w:b/>
                <w:kern w:val="0"/>
                <w:sz w:val="16"/>
                <w:szCs w:val="16"/>
                <w:lang w:val="es-ES" w:eastAsia="en-US"/>
              </w:rPr>
              <w:t>$  27,304.41</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$ 16,375.59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43,680.00</w:t>
            </w:r>
          </w:p>
        </w:tc>
      </w:tr>
      <w:tr w:rsidR="00254E35" w:rsidTr="000A6A15">
        <w:trPr>
          <w:trHeight w:val="651"/>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rPr>
                <w:rFonts w:ascii="Calibri Light" w:eastAsia="Calibri" w:hAnsi="Calibri Light" w:cs="Times New Roman"/>
                <w:b/>
                <w:kern w:val="0"/>
                <w:sz w:val="18"/>
                <w:szCs w:val="18"/>
                <w:lang w:val="es-ES" w:eastAsia="en-US"/>
              </w:rPr>
            </w:pPr>
            <w:r>
              <w:rPr>
                <w:rFonts w:ascii="Calibri Light" w:eastAsia="Calibri" w:hAnsi="Calibri Light" w:cs="Times New Roman"/>
                <w:b/>
                <w:kern w:val="0"/>
                <w:sz w:val="18"/>
                <w:szCs w:val="18"/>
                <w:lang w:val="es-ES" w:eastAsia="en-US"/>
              </w:rPr>
              <w:t>7</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pPr>
            <w:r>
              <w:rPr>
                <w:rFonts w:ascii="Calibri Light" w:eastAsia="Calibri" w:hAnsi="Calibri Light" w:cs="Times New Roman"/>
                <w:b/>
                <w:kern w:val="0"/>
                <w:sz w:val="20"/>
                <w:szCs w:val="20"/>
                <w:lang w:val="es-ES" w:eastAsia="en-US"/>
              </w:rPr>
              <w:t>PAVIMENTACIÓN DE CALLE PRINCIPAL COLONIA SANTA EMILIA DEL MUNICIPIO DE QUEZALTEPEQUE, DEPARTAMENTO DE LA LIBERTAD.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pPr>
            <w:r>
              <w:rPr>
                <w:rFonts w:ascii="Calibri Light" w:eastAsia="Calibri" w:hAnsi="Calibri Light" w:cs="Times New Roman"/>
                <w:b/>
                <w:kern w:val="0"/>
                <w:sz w:val="16"/>
                <w:szCs w:val="16"/>
                <w:lang w:val="es-ES" w:eastAsia="en-US"/>
              </w:rPr>
              <w:t>$  20,998.22</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$ 10,921.75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31,919.97</w:t>
            </w:r>
          </w:p>
        </w:tc>
      </w:tr>
      <w:tr w:rsidR="00254E35" w:rsidTr="000A6A15">
        <w:trPr>
          <w:trHeight w:val="227"/>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8</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pPr>
            <w:r>
              <w:rPr>
                <w:rFonts w:ascii="Calibri Light" w:eastAsia="Calibri" w:hAnsi="Calibri Light" w:cs="Times New Roman"/>
                <w:b/>
                <w:kern w:val="0"/>
                <w:sz w:val="20"/>
                <w:szCs w:val="20"/>
                <w:lang w:val="es-ES" w:eastAsia="en-US"/>
              </w:rPr>
              <w:t>PAVIMENTACIÓN DE CALLES URBANIZACIÓN VILLA LINDA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pPr>
            <w:r>
              <w:rPr>
                <w:rFonts w:ascii="Calibri Light" w:eastAsia="Calibri" w:hAnsi="Calibri Light" w:cs="Times New Roman"/>
                <w:b/>
                <w:kern w:val="0"/>
                <w:sz w:val="16"/>
                <w:szCs w:val="16"/>
                <w:lang w:val="es-ES" w:eastAsia="en-US"/>
              </w:rPr>
              <w:t>$  49,378.90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49,378.90</w:t>
            </w:r>
          </w:p>
        </w:tc>
      </w:tr>
      <w:tr w:rsidR="00254E35" w:rsidTr="000A6A15">
        <w:trPr>
          <w:trHeight w:val="651"/>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9</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widowControl/>
              <w:jc w:val="both"/>
              <w:textAlignment w:val="auto"/>
            </w:pPr>
            <w:r>
              <w:rPr>
                <w:rFonts w:ascii="Calibri Light" w:eastAsia="Calibri" w:hAnsi="Calibri Light" w:cs="Times New Roman"/>
                <w:b/>
                <w:kern w:val="0"/>
                <w:sz w:val="18"/>
                <w:szCs w:val="18"/>
                <w:lang w:val="es-ES" w:eastAsia="en-US"/>
              </w:rPr>
              <w:t>PAVIMENTACIÓN DE CALLES COLONIA VALENZUELA DEL MUNICIPIO DE QUEZALTEPEQUE, DEPARTAMENTO DE LA LIBERTAD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pPr>
            <w:r>
              <w:rPr>
                <w:rFonts w:ascii="Calibri Light" w:eastAsia="Calibri" w:hAnsi="Calibri Light" w:cs="Times New Roman"/>
                <w:b/>
                <w:kern w:val="0"/>
                <w:sz w:val="16"/>
                <w:szCs w:val="16"/>
                <w:lang w:val="es-ES" w:eastAsia="en-US"/>
              </w:rPr>
              <w:t>$  42,664.00</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42,664.00</w:t>
            </w:r>
          </w:p>
        </w:tc>
      </w:tr>
      <w:tr w:rsidR="00254E35" w:rsidTr="000A6A15">
        <w:trPr>
          <w:trHeight w:val="445"/>
        </w:trPr>
        <w:tc>
          <w:tcPr>
            <w:tcW w:w="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10</w:t>
            </w:r>
          </w:p>
        </w:tc>
        <w:tc>
          <w:tcPr>
            <w:tcW w:w="5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pPr>
            <w:r>
              <w:rPr>
                <w:rFonts w:ascii="Calibri Light" w:eastAsia="Calibri" w:hAnsi="Calibri Light" w:cs="Times New Roman"/>
                <w:b/>
                <w:kern w:val="0"/>
                <w:sz w:val="18"/>
                <w:szCs w:val="18"/>
                <w:lang w:val="es-ES" w:eastAsia="en-US"/>
              </w:rPr>
              <w:t>PAVIMENTACIÓN CALLE PRINCIPAL COLONIA QUEZALTEPEQUE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pPr>
            <w:r>
              <w:rPr>
                <w:rFonts w:ascii="Calibri Light" w:eastAsia="Calibri" w:hAnsi="Calibri Light" w:cs="Times New Roman"/>
                <w:b/>
                <w:kern w:val="0"/>
                <w:sz w:val="16"/>
                <w:szCs w:val="16"/>
                <w:lang w:val="es-ES" w:eastAsia="en-US"/>
              </w:rPr>
              <w:t>$  20,999.69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$ 10,920.31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31,920.00</w:t>
            </w:r>
          </w:p>
        </w:tc>
      </w:tr>
      <w:tr w:rsidR="00254E35" w:rsidTr="000A6A15">
        <w:trPr>
          <w:trHeight w:val="445"/>
        </w:trPr>
        <w:tc>
          <w:tcPr>
            <w:tcW w:w="54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54E35" w:rsidRDefault="00254E35" w:rsidP="000A6A15">
            <w:pPr>
              <w:pStyle w:val="NormalWeb"/>
              <w:widowControl/>
              <w:spacing w:before="0" w:after="0"/>
              <w:jc w:val="both"/>
              <w:textAlignment w:val="auto"/>
              <w:rPr>
                <w:rFonts w:ascii="Calibri Light" w:eastAsia="Calibri" w:hAnsi="Calibri Light" w:cs="Times New Roman"/>
                <w:b/>
                <w:kern w:val="0"/>
                <w:sz w:val="18"/>
                <w:szCs w:val="18"/>
                <w:lang w:val="es-ES" w:eastAsia="en-US"/>
              </w:rPr>
            </w:pPr>
            <w:r>
              <w:rPr>
                <w:rFonts w:ascii="Calibri Light" w:eastAsia="Calibri" w:hAnsi="Calibri Light" w:cs="Times New Roman"/>
                <w:b/>
                <w:kern w:val="0"/>
                <w:sz w:val="18"/>
                <w:szCs w:val="18"/>
                <w:lang w:val="es-ES" w:eastAsia="en-US"/>
              </w:rPr>
              <w:t xml:space="preserve">             TOTALES………………………………………………………………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$317,916.19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$ 82,078.57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54E35" w:rsidRDefault="00254E35" w:rsidP="000A6A15">
            <w:pPr>
              <w:pStyle w:val="NormalWeb"/>
              <w:widowControl/>
              <w:spacing w:before="0" w:after="0"/>
              <w:textAlignment w:val="auto"/>
              <w:rPr>
                <w:rFonts w:ascii="Calibri Light" w:eastAsia="Calibri" w:hAnsi="Calibri Light" w:cs="Times New Roman"/>
                <w:b/>
                <w:kern w:val="0"/>
                <w:sz w:val="16"/>
                <w:szCs w:val="16"/>
                <w:lang w:val="es-ES" w:eastAsia="en-US"/>
              </w:rPr>
            </w:pPr>
            <w:r>
              <w:rPr>
                <w:rFonts w:ascii="Calibri Light" w:eastAsia="Calibri" w:hAnsi="Calibri Light" w:cs="Times New Roman"/>
                <w:b/>
                <w:kern w:val="0"/>
                <w:sz w:val="16"/>
                <w:szCs w:val="16"/>
                <w:lang w:val="es-ES" w:eastAsia="en-US"/>
              </w:rPr>
              <w:t>$ 399,994.76</w:t>
            </w:r>
          </w:p>
        </w:tc>
      </w:tr>
    </w:tbl>
    <w:p w:rsidR="00254E35" w:rsidRDefault="00254E35" w:rsidP="00254E35">
      <w:pPr>
        <w:pStyle w:val="NormalWeb"/>
        <w:spacing w:before="0" w:after="0" w:line="360" w:lineRule="auto"/>
        <w:jc w:val="both"/>
      </w:pPr>
      <w:r>
        <w:t xml:space="preserve">Montos que corresponden a la contrapartida Municipal, para la ejecución de cada proyecto. El </w:t>
      </w:r>
      <w:r>
        <w:rPr>
          <w:b/>
        </w:rPr>
        <w:t>Monto de Liquidación  No. 1</w:t>
      </w:r>
      <w:r>
        <w:t xml:space="preserve"> corresponde al  </w:t>
      </w:r>
      <w:r>
        <w:rPr>
          <w:b/>
        </w:rPr>
        <w:t>suministro de Mezcla Asfáltica en caliente (MAC) y  material balasto para base</w:t>
      </w:r>
      <w:r>
        <w:t xml:space="preserve">, y se hará contra entrega con la presentación de la factura de consumidor final, a nombre de Alcaldía Municipal de Quezaltepeque, departamento de La Libertad y nombre del proyecto, dicho suministro se recibirá por parte de la Municipalidad mediante acta de recepción, la cual deberá ser firmada por el contratista y el contratante y el administrador de contrato y persona designada por el Ministerio de Obras Públicas. </w:t>
      </w:r>
      <w:r>
        <w:rPr>
          <w:b/>
        </w:rPr>
        <w:t>El Monto  de Liquidación No. 2,</w:t>
      </w:r>
      <w:r>
        <w:t xml:space="preserve">  que corresponde al </w:t>
      </w:r>
      <w:r>
        <w:rPr>
          <w:b/>
        </w:rPr>
        <w:t xml:space="preserve">Servicio de limpieza y preparación de carpeteado de cada proyecto, </w:t>
      </w:r>
      <w:r>
        <w:t>el pago</w:t>
      </w:r>
      <w:r>
        <w:rPr>
          <w:b/>
        </w:rPr>
        <w:t xml:space="preserve"> </w:t>
      </w:r>
      <w:r>
        <w:t xml:space="preserve">se proporcionará con presentación de factura de consumidor final a nombre de esta Alcaldía, dicho servicios serán supervisados y recibidos por parte de la Municipalidad, mediante informe elaborado por el supervisor y Acta de Recepción final, ambos documentos firmados por el contratista, el contratante, administrador de contrato, supervisor y con el visto bueno de persona designada por el Ministerio de Obras Públicas, a efecto de garantizar el cumplimiento de la contrapartida del convenio firmado entre el Ministerio de Obras Públicas y la Municipalidad de Quezaltepeque. Se autoriza a la Unidad Financiera Institucional, para aplicar los específicos Presupuestarios correspondientes. COMUNIQUESE. </w:t>
      </w:r>
      <w:r>
        <w:rPr>
          <w:b/>
        </w:rPr>
        <w:t xml:space="preserve">ACUERDO NÚMERO  ONCE. </w:t>
      </w:r>
      <w:r>
        <w:t xml:space="preserve">Vista la nota presentada por el Jefe de la UACI de esta Institución, de fecha 04 de febrero de 2021, en la que somete a consideración  el resultado  del  proceso No. </w:t>
      </w:r>
      <w:r>
        <w:rPr>
          <w:b/>
        </w:rPr>
        <w:t xml:space="preserve"> LG: 02-2021-AMQ</w:t>
      </w:r>
      <w:r>
        <w:t xml:space="preserve">,    referente a la contratación de los servicios profesionales para la ejecución del proyecto: </w:t>
      </w:r>
      <w:r>
        <w:rPr>
          <w:b/>
        </w:rPr>
        <w:t xml:space="preserve">“PAVIMENTO ASFALTICO EN CALLE ANTIGUA A NEJAPA DESDE EL </w:t>
      </w:r>
      <w:r>
        <w:rPr>
          <w:b/>
        </w:rPr>
        <w:lastRenderedPageBreak/>
        <w:t>PENAL HASTA URBANIZACIÓN LAS PALMERAS, MUNICIPIO DE QUEZALTEPEQUE, FASE II”</w:t>
      </w:r>
      <w:r>
        <w:t xml:space="preserve">. El Concejo Municipal en uso de sus facultades legales y en cumplimiento a lo establecido en el Art. 18 de la LACAP, ACUERDA: </w:t>
      </w:r>
      <w:r>
        <w:rPr>
          <w:b/>
        </w:rPr>
        <w:t>a)-</w:t>
      </w:r>
      <w:r>
        <w:t xml:space="preserve"> Adjudicar</w:t>
      </w:r>
      <w:r>
        <w:rPr>
          <w:b/>
        </w:rPr>
        <w:t xml:space="preserve"> POR LIBRE GESTION LG: 02-2021-AMQ, </w:t>
      </w:r>
      <w:r>
        <w:t>la ejecución del proyecto</w:t>
      </w:r>
      <w:r>
        <w:rPr>
          <w:b/>
        </w:rPr>
        <w:t xml:space="preserve">: “PAVIMENTO ASFALTICO EN CALLE ANTIGUA A NEJAPA DESDE EL PENAL HASTA URBANIZACIÓN LAS PALMERAS, MUNICIPIO DE QUEZALTEPEQUE, FASE II”, </w:t>
      </w:r>
      <w:r>
        <w:t xml:space="preserve">a </w:t>
      </w:r>
      <w:r>
        <w:rPr>
          <w:b/>
        </w:rPr>
        <w:t>FC&amp;Y S.A DE C.V</w:t>
      </w:r>
      <w:r>
        <w:t xml:space="preserve">, por un monto de </w:t>
      </w:r>
      <w:r>
        <w:rPr>
          <w:b/>
        </w:rPr>
        <w:t>$ 27,028.69</w:t>
      </w:r>
      <w:r>
        <w:t xml:space="preserve">, por ser la mejor oferta económica, alcances de los servicios en beneficio de la Municipalidad de Quezaltepeque, </w:t>
      </w:r>
      <w:r>
        <w:rPr>
          <w:b/>
        </w:rPr>
        <w:t>b)-</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la empresa </w:t>
      </w:r>
      <w:r>
        <w:rPr>
          <w:b/>
        </w:rPr>
        <w:t>FC&amp;Y S.A DE C.V,</w:t>
      </w:r>
      <w:r>
        <w:t xml:space="preserve"> el </w:t>
      </w:r>
      <w:r>
        <w:rPr>
          <w:b/>
        </w:rPr>
        <w:t>Administrador de Contrato</w:t>
      </w:r>
      <w:r>
        <w:t xml:space="preserve"> será el </w:t>
      </w:r>
      <w:r>
        <w:rPr>
          <w:b/>
        </w:rPr>
        <w:t>Ing. Flavio Omar Quezada Salazar</w:t>
      </w:r>
      <w:r>
        <w:t xml:space="preserve">, Gerente de Desarrollo Territorial; y </w:t>
      </w:r>
      <w:r>
        <w:rPr>
          <w:b/>
        </w:rPr>
        <w:t>el supervisor Interno</w:t>
      </w:r>
      <w:r>
        <w:t xml:space="preserve"> será el </w:t>
      </w:r>
      <w:r>
        <w:rPr>
          <w:b/>
        </w:rPr>
        <w:t>Arq. Nelson Gregorio Parada Galán</w:t>
      </w:r>
      <w:r>
        <w:t xml:space="preserve">, </w:t>
      </w:r>
      <w:r>
        <w:rPr>
          <w:b/>
        </w:rPr>
        <w:t xml:space="preserve"> c)</w:t>
      </w:r>
      <w:r>
        <w:t xml:space="preserve">- </w:t>
      </w:r>
      <w:r>
        <w:rPr>
          <w:b/>
        </w:rPr>
        <w:t>Se autoriza a la Unidad Legal, para elaborar el contrato</w:t>
      </w:r>
      <w:r>
        <w:t xml:space="preserve"> respectivo. </w:t>
      </w:r>
      <w:r>
        <w:rPr>
          <w:b/>
        </w:rPr>
        <w:t>d)-</w:t>
      </w:r>
      <w:r>
        <w:t xml:space="preserve">  Se autoriza a la señora Tesorera Municipal, para que,  con  fondos del  proyecto mencionado, pague las facturas que amparen la ejecución del proyecto;  y </w:t>
      </w:r>
      <w:r>
        <w:rPr>
          <w:b/>
        </w:rPr>
        <w:t>f)-</w:t>
      </w:r>
      <w:r>
        <w:t xml:space="preserve"> Se autoriza a la Unidad Financiera Institucional, para aplicar el específico Presupuestario correspondiente. COMUNIQUESE. Se da por terminada la Sesión con una oración, para lo cual se delega a la Cuarta Regidora Dra. Alcira Idalia Díaz Alabí. Y no habiendo más que hacer constar en la presente acta, se da por terminada y firmamos.</w:t>
      </w:r>
    </w:p>
    <w:p w:rsidR="00254E35" w:rsidRDefault="00254E35" w:rsidP="00254E35">
      <w:pPr>
        <w:spacing w:line="360" w:lineRule="auto"/>
        <w:jc w:val="both"/>
      </w:pPr>
    </w:p>
    <w:p w:rsidR="00254E35" w:rsidRDefault="00254E35" w:rsidP="00254E35">
      <w:pPr>
        <w:spacing w:line="360" w:lineRule="auto"/>
        <w:ind w:right="49"/>
        <w:jc w:val="both"/>
        <w:rPr>
          <w:rFonts w:eastAsia="Times New Roman"/>
          <w:lang w:val="es-ES" w:eastAsia="es-ES"/>
        </w:rPr>
      </w:pPr>
    </w:p>
    <w:p w:rsidR="00254E35" w:rsidRDefault="00254E35" w:rsidP="00254E35">
      <w:pPr>
        <w:spacing w:line="360" w:lineRule="auto"/>
        <w:ind w:right="49"/>
        <w:jc w:val="both"/>
      </w:pPr>
    </w:p>
    <w:p w:rsidR="00254E35" w:rsidRDefault="00254E35" w:rsidP="00254E35">
      <w:pPr>
        <w:pStyle w:val="Standard"/>
        <w:spacing w:before="280"/>
        <w:ind w:left="-142"/>
        <w:jc w:val="center"/>
        <w:rPr>
          <w:lang w:val="es-MX"/>
        </w:rPr>
      </w:pPr>
    </w:p>
    <w:p w:rsidR="008612EA" w:rsidRDefault="008612EA" w:rsidP="00254E35">
      <w:pPr>
        <w:pStyle w:val="Standard"/>
        <w:spacing w:before="280"/>
        <w:ind w:left="-142"/>
        <w:jc w:val="center"/>
        <w:rPr>
          <w:lang w:val="es-MX"/>
        </w:rPr>
      </w:pPr>
      <w:bookmarkStart w:id="0" w:name="_GoBack"/>
      <w:bookmarkEnd w:id="0"/>
    </w:p>
    <w:p w:rsidR="00254E35" w:rsidRDefault="00254E35" w:rsidP="00254E35">
      <w:pPr>
        <w:pStyle w:val="Standard"/>
        <w:spacing w:before="280"/>
        <w:ind w:left="-142"/>
        <w:jc w:val="center"/>
      </w:pPr>
      <w:r>
        <w:rPr>
          <w:lang w:val="es-MX"/>
        </w:rPr>
        <w:t xml:space="preserve">LIC. SALVADOR ENRIQUE SAGET FIGUEROA                                                                                                                      </w:t>
      </w:r>
      <w:r>
        <w:rPr>
          <w:sz w:val="20"/>
          <w:szCs w:val="20"/>
          <w:lang w:val="es-MX"/>
        </w:rPr>
        <w:t>ALCALDE MUNICIPAL</w:t>
      </w:r>
    </w:p>
    <w:p w:rsidR="00254E35" w:rsidRDefault="00254E35" w:rsidP="00254E35">
      <w:pPr>
        <w:pStyle w:val="Standard"/>
        <w:spacing w:before="280"/>
      </w:pPr>
    </w:p>
    <w:p w:rsidR="00254E35" w:rsidRDefault="00254E35" w:rsidP="00254E35">
      <w:pPr>
        <w:pStyle w:val="Standard"/>
        <w:spacing w:before="280"/>
      </w:pPr>
    </w:p>
    <w:p w:rsidR="008612EA" w:rsidRDefault="008612EA" w:rsidP="00254E35">
      <w:pPr>
        <w:pStyle w:val="Standard"/>
        <w:spacing w:before="280"/>
      </w:pPr>
    </w:p>
    <w:p w:rsidR="00254E35" w:rsidRDefault="00254E35" w:rsidP="00254E35">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54E35" w:rsidRDefault="00254E35" w:rsidP="00254E35">
      <w:pPr>
        <w:pStyle w:val="NormalWeb"/>
        <w:spacing w:before="0" w:after="0"/>
        <w:ind w:left="-142"/>
        <w:rPr>
          <w:sz w:val="20"/>
          <w:szCs w:val="20"/>
          <w:lang w:val="es-MX"/>
        </w:rPr>
      </w:pPr>
      <w:r>
        <w:rPr>
          <w:sz w:val="20"/>
          <w:szCs w:val="20"/>
          <w:lang w:val="es-MX"/>
        </w:rPr>
        <w:t xml:space="preserve">                   SINDICA  MUNICIPAL                                                                 PRIMER   REGIDOR</w:t>
      </w:r>
    </w:p>
    <w:p w:rsidR="00254E35" w:rsidRDefault="00254E35" w:rsidP="00254E35">
      <w:pPr>
        <w:pStyle w:val="NormalWeb"/>
        <w:spacing w:after="0"/>
        <w:rPr>
          <w:sz w:val="20"/>
          <w:szCs w:val="20"/>
          <w:lang w:val="es-MX"/>
        </w:rPr>
      </w:pPr>
    </w:p>
    <w:p w:rsidR="00254E35" w:rsidRDefault="00254E35" w:rsidP="00254E35">
      <w:pPr>
        <w:pStyle w:val="NormalWeb"/>
        <w:spacing w:after="0"/>
        <w:rPr>
          <w:sz w:val="20"/>
          <w:szCs w:val="20"/>
          <w:lang w:val="es-MX"/>
        </w:rPr>
      </w:pPr>
    </w:p>
    <w:p w:rsidR="00254E35" w:rsidRDefault="00254E35" w:rsidP="00254E35">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254E35" w:rsidRDefault="00254E35" w:rsidP="00254E35">
      <w:pPr>
        <w:pStyle w:val="NormalWeb"/>
        <w:spacing w:after="0"/>
        <w:rPr>
          <w:sz w:val="20"/>
          <w:szCs w:val="20"/>
          <w:lang w:val="es-MX"/>
        </w:rPr>
      </w:pPr>
    </w:p>
    <w:p w:rsidR="00254E35" w:rsidRDefault="00254E35" w:rsidP="00254E35">
      <w:pPr>
        <w:pStyle w:val="NormalWeb"/>
        <w:spacing w:after="0"/>
        <w:rPr>
          <w:sz w:val="20"/>
          <w:szCs w:val="20"/>
          <w:lang w:val="es-MX"/>
        </w:rPr>
      </w:pPr>
    </w:p>
    <w:p w:rsidR="00254E35" w:rsidRDefault="00254E35" w:rsidP="00254E35">
      <w:pPr>
        <w:pStyle w:val="NormalWeb"/>
        <w:spacing w:after="0"/>
        <w:ind w:left="426" w:hanging="426"/>
        <w:rPr>
          <w:sz w:val="20"/>
          <w:szCs w:val="20"/>
          <w:lang w:val="es-MX"/>
        </w:rPr>
      </w:pPr>
    </w:p>
    <w:p w:rsidR="00254E35" w:rsidRDefault="00254E35" w:rsidP="00254E35">
      <w:pPr>
        <w:pStyle w:val="NormalWeb"/>
        <w:spacing w:after="0"/>
        <w:ind w:left="426" w:hanging="426"/>
        <w:rPr>
          <w:sz w:val="20"/>
          <w:szCs w:val="20"/>
          <w:lang w:val="es-MX"/>
        </w:rPr>
      </w:pPr>
    </w:p>
    <w:p w:rsidR="00254E35" w:rsidRDefault="00254E35" w:rsidP="00254E35">
      <w:pPr>
        <w:pStyle w:val="NormalWeb"/>
        <w:spacing w:after="0"/>
        <w:ind w:left="426" w:hanging="426"/>
      </w:pPr>
      <w:r>
        <w:rPr>
          <w:sz w:val="20"/>
          <w:szCs w:val="20"/>
          <w:lang w:val="es-MX"/>
        </w:rPr>
        <w:t xml:space="preserve">DRA. ALCIRA IDALIA DIAZ ALABI                                        </w:t>
      </w:r>
      <w:r>
        <w:rPr>
          <w:sz w:val="18"/>
          <w:szCs w:val="18"/>
          <w:lang w:val="es-MX"/>
        </w:rPr>
        <w:t xml:space="preserve">LIC. CARLOS ADONAY CAMPOS GONZALEZ                                           </w:t>
      </w:r>
      <w:r>
        <w:rPr>
          <w:sz w:val="20"/>
          <w:szCs w:val="20"/>
          <w:lang w:val="es-MX"/>
        </w:rPr>
        <w:t>CUARTA  REGIDORA                                                                            QUINTO REGIDOR</w:t>
      </w:r>
    </w:p>
    <w:p w:rsidR="00254E35" w:rsidRDefault="00254E35" w:rsidP="00254E35">
      <w:pPr>
        <w:pStyle w:val="NormalWeb"/>
        <w:spacing w:after="0"/>
        <w:rPr>
          <w:color w:val="000000"/>
          <w:sz w:val="20"/>
          <w:szCs w:val="20"/>
          <w:lang w:val="es-MX"/>
        </w:rPr>
      </w:pPr>
    </w:p>
    <w:p w:rsidR="00254E35" w:rsidRDefault="00254E35" w:rsidP="00254E35">
      <w:pPr>
        <w:pStyle w:val="NormalWeb"/>
        <w:spacing w:after="0"/>
        <w:rPr>
          <w:color w:val="000000"/>
          <w:sz w:val="20"/>
          <w:szCs w:val="20"/>
          <w:lang w:val="es-MX"/>
        </w:rPr>
      </w:pPr>
    </w:p>
    <w:p w:rsidR="00254E35" w:rsidRDefault="00254E35" w:rsidP="00254E35">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254E35" w:rsidRDefault="00254E35" w:rsidP="00254E35">
      <w:pPr>
        <w:pStyle w:val="NormalWeb"/>
        <w:spacing w:after="0"/>
        <w:ind w:left="851" w:hanging="851"/>
        <w:rPr>
          <w:color w:val="000000"/>
          <w:sz w:val="20"/>
          <w:szCs w:val="20"/>
          <w:lang w:val="es-MX"/>
        </w:rPr>
      </w:pPr>
    </w:p>
    <w:p w:rsidR="00254E35" w:rsidRDefault="00254E35" w:rsidP="00254E35">
      <w:pPr>
        <w:pStyle w:val="NormalWeb"/>
        <w:spacing w:after="0"/>
        <w:ind w:left="851" w:hanging="851"/>
        <w:rPr>
          <w:color w:val="000000"/>
          <w:sz w:val="20"/>
          <w:szCs w:val="20"/>
          <w:lang w:val="es-MX"/>
        </w:rPr>
      </w:pPr>
    </w:p>
    <w:p w:rsidR="00254E35" w:rsidRDefault="00254E35" w:rsidP="00254E35">
      <w:pPr>
        <w:pStyle w:val="NormalWeb"/>
        <w:spacing w:after="0"/>
        <w:rPr>
          <w:color w:val="000000"/>
          <w:sz w:val="20"/>
          <w:szCs w:val="20"/>
          <w:lang w:val="es-MX"/>
        </w:rPr>
      </w:pPr>
    </w:p>
    <w:p w:rsidR="00254E35" w:rsidRDefault="00254E35" w:rsidP="00254E35">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54E35" w:rsidRDefault="00254E35" w:rsidP="00254E35">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54E35" w:rsidRDefault="00254E35" w:rsidP="00254E35">
      <w:pPr>
        <w:pStyle w:val="NormalWeb"/>
        <w:spacing w:before="0" w:after="0"/>
        <w:ind w:left="851" w:hanging="851"/>
        <w:rPr>
          <w:color w:val="000000"/>
          <w:sz w:val="20"/>
          <w:szCs w:val="20"/>
          <w:lang w:val="es-MX"/>
        </w:rPr>
      </w:pPr>
    </w:p>
    <w:p w:rsidR="00254E35" w:rsidRDefault="00254E35" w:rsidP="00254E35">
      <w:pPr>
        <w:pStyle w:val="NormalWeb"/>
        <w:spacing w:before="0" w:after="0"/>
        <w:ind w:left="851" w:hanging="851"/>
        <w:rPr>
          <w:color w:val="000000"/>
          <w:sz w:val="20"/>
          <w:szCs w:val="20"/>
          <w:lang w:val="es-MX"/>
        </w:rPr>
      </w:pPr>
    </w:p>
    <w:p w:rsidR="00254E35" w:rsidRDefault="00254E35" w:rsidP="00254E35">
      <w:pPr>
        <w:pStyle w:val="NormalWeb"/>
        <w:spacing w:before="0" w:after="0"/>
        <w:ind w:left="851" w:hanging="851"/>
        <w:rPr>
          <w:color w:val="000000"/>
          <w:sz w:val="20"/>
          <w:szCs w:val="20"/>
          <w:lang w:val="es-MX"/>
        </w:rPr>
      </w:pPr>
    </w:p>
    <w:p w:rsidR="00254E35" w:rsidRDefault="00254E35" w:rsidP="00254E35">
      <w:pPr>
        <w:pStyle w:val="NormalWeb"/>
        <w:spacing w:before="0" w:after="0"/>
        <w:ind w:left="851" w:hanging="851"/>
        <w:rPr>
          <w:color w:val="000000"/>
          <w:sz w:val="20"/>
          <w:szCs w:val="20"/>
          <w:lang w:val="es-MX"/>
        </w:rPr>
      </w:pPr>
    </w:p>
    <w:p w:rsidR="00254E35" w:rsidRDefault="00254E35" w:rsidP="00254E35">
      <w:pPr>
        <w:pStyle w:val="NormalWeb"/>
        <w:spacing w:before="0" w:after="0"/>
        <w:ind w:left="851" w:hanging="851"/>
        <w:rPr>
          <w:color w:val="000000"/>
          <w:sz w:val="20"/>
          <w:szCs w:val="20"/>
          <w:lang w:val="es-MX"/>
        </w:rPr>
      </w:pPr>
    </w:p>
    <w:p w:rsidR="00254E35" w:rsidRDefault="00254E35" w:rsidP="00254E35">
      <w:pPr>
        <w:pStyle w:val="NormalWeb"/>
        <w:spacing w:before="0" w:after="0"/>
        <w:rPr>
          <w:color w:val="000000"/>
          <w:sz w:val="20"/>
          <w:szCs w:val="20"/>
          <w:lang w:val="es-MX"/>
        </w:rPr>
      </w:pPr>
    </w:p>
    <w:p w:rsidR="00254E35" w:rsidRDefault="00254E35" w:rsidP="00254E35">
      <w:pPr>
        <w:pStyle w:val="NormalWeb"/>
        <w:spacing w:before="0" w:after="0"/>
        <w:ind w:left="851" w:hanging="851"/>
        <w:rPr>
          <w:color w:val="000000"/>
          <w:sz w:val="18"/>
          <w:szCs w:val="18"/>
          <w:lang w:val="es-MX"/>
        </w:rPr>
      </w:pPr>
    </w:p>
    <w:p w:rsidR="00254E35" w:rsidRDefault="00254E35" w:rsidP="00254E35">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254E35" w:rsidRDefault="00254E35" w:rsidP="00254E35">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254E35" w:rsidRDefault="00254E35" w:rsidP="00254E35">
      <w:pPr>
        <w:pStyle w:val="NormalWeb"/>
        <w:spacing w:before="0" w:after="0"/>
        <w:ind w:left="851" w:hanging="851"/>
        <w:rPr>
          <w:color w:val="000000"/>
          <w:sz w:val="18"/>
          <w:szCs w:val="18"/>
          <w:lang w:val="es-MX"/>
        </w:rPr>
      </w:pPr>
    </w:p>
    <w:p w:rsidR="00254E35" w:rsidRDefault="00254E35" w:rsidP="00254E35">
      <w:pPr>
        <w:pStyle w:val="NormalWeb"/>
        <w:spacing w:before="0" w:after="0"/>
        <w:ind w:left="851" w:hanging="851"/>
        <w:rPr>
          <w:color w:val="000000"/>
          <w:sz w:val="18"/>
          <w:szCs w:val="18"/>
          <w:lang w:val="es-MX"/>
        </w:rPr>
      </w:pPr>
    </w:p>
    <w:p w:rsidR="00254E35" w:rsidRDefault="00254E35" w:rsidP="00254E35">
      <w:pPr>
        <w:pStyle w:val="NormalWeb"/>
        <w:spacing w:before="0" w:after="0"/>
        <w:ind w:left="851" w:hanging="851"/>
        <w:rPr>
          <w:color w:val="000000"/>
          <w:sz w:val="18"/>
          <w:szCs w:val="18"/>
          <w:lang w:val="es-MX"/>
        </w:rPr>
      </w:pPr>
    </w:p>
    <w:p w:rsidR="00254E35" w:rsidRDefault="00254E35" w:rsidP="00254E35">
      <w:pPr>
        <w:pStyle w:val="NormalWeb"/>
        <w:spacing w:before="0" w:after="0"/>
        <w:ind w:left="851" w:hanging="851"/>
        <w:rPr>
          <w:color w:val="000000"/>
          <w:sz w:val="18"/>
          <w:szCs w:val="18"/>
          <w:lang w:val="es-MX"/>
        </w:rPr>
      </w:pPr>
    </w:p>
    <w:p w:rsidR="00254E35" w:rsidRDefault="00254E35" w:rsidP="00254E35">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254E35" w:rsidRDefault="00254E35" w:rsidP="00254E35">
      <w:pPr>
        <w:pStyle w:val="NormalWeb"/>
        <w:spacing w:before="0" w:after="0"/>
        <w:ind w:left="709" w:hanging="709"/>
        <w:jc w:val="both"/>
      </w:pPr>
      <w:r>
        <w:rPr>
          <w:color w:val="000000"/>
          <w:sz w:val="18"/>
          <w:szCs w:val="18"/>
          <w:lang w:val="es-MX"/>
        </w:rPr>
        <w:t xml:space="preserve">ERICK ALEXANDER CASTAÑEDA HERNÁNDEZ </w:t>
      </w:r>
      <w:r>
        <w:rPr>
          <w:color w:val="000000"/>
          <w:sz w:val="18"/>
          <w:szCs w:val="18"/>
          <w:lang w:val="es-MX"/>
        </w:rPr>
        <w:tab/>
        <w:t xml:space="preserve">                  CARLOS GUILLERMO NOCHEZ RIVAS                        </w:t>
      </w:r>
      <w:r>
        <w:rPr>
          <w:sz w:val="18"/>
          <w:szCs w:val="18"/>
        </w:rPr>
        <w:t xml:space="preserve">               REGIDOR SUPLENTE                                                                   SECRETARIO MUNICIPAL INTERINO</w:t>
      </w:r>
    </w:p>
    <w:p w:rsidR="005D4DC3" w:rsidRPr="008E35D5" w:rsidRDefault="005D4DC3" w:rsidP="008E35D5"/>
    <w:sectPr w:rsidR="005D4DC3" w:rsidRPr="008E35D5"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1B0" w:rsidRDefault="00A001B0">
      <w:r>
        <w:separator/>
      </w:r>
    </w:p>
  </w:endnote>
  <w:endnote w:type="continuationSeparator" w:id="0">
    <w:p w:rsidR="00A001B0" w:rsidRDefault="00A0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1B0" w:rsidRDefault="00A001B0">
      <w:r>
        <w:separator/>
      </w:r>
    </w:p>
  </w:footnote>
  <w:footnote w:type="continuationSeparator" w:id="0">
    <w:p w:rsidR="00A001B0" w:rsidRDefault="00A001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A001B0">
    <w:pPr>
      <w:pStyle w:val="Encabezado"/>
    </w:pPr>
  </w:p>
  <w:p w:rsidR="00C20780" w:rsidRDefault="00A001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4AE0"/>
    <w:multiLevelType w:val="multilevel"/>
    <w:tmpl w:val="6FFC997A"/>
    <w:lvl w:ilvl="0">
      <w:start w:val="1"/>
      <w:numFmt w:val="upperRoman"/>
      <w:lvlText w:val="%1."/>
      <w:lvlJc w:val="right"/>
      <w:pPr>
        <w:ind w:left="720" w:hanging="360"/>
      </w:pPr>
      <w:rPr>
        <w:b w:val="0"/>
        <w:sz w:val="22"/>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2B4C4CBF"/>
    <w:multiLevelType w:val="multilevel"/>
    <w:tmpl w:val="12A6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1"/>
  </w:num>
  <w:num w:numId="3">
    <w:abstractNumId w:val="10"/>
  </w:num>
  <w:num w:numId="4">
    <w:abstractNumId w:val="8"/>
  </w:num>
  <w:num w:numId="5">
    <w:abstractNumId w:val="14"/>
  </w:num>
  <w:num w:numId="6">
    <w:abstractNumId w:val="5"/>
  </w:num>
  <w:num w:numId="7">
    <w:abstractNumId w:val="9"/>
  </w:num>
  <w:num w:numId="8">
    <w:abstractNumId w:val="6"/>
  </w:num>
  <w:num w:numId="9">
    <w:abstractNumId w:val="13"/>
  </w:num>
  <w:num w:numId="10">
    <w:abstractNumId w:val="2"/>
  </w:num>
  <w:num w:numId="11">
    <w:abstractNumId w:val="7"/>
  </w:num>
  <w:num w:numId="12">
    <w:abstractNumId w:val="1"/>
  </w:num>
  <w:num w:numId="13">
    <w:abstractNumId w:val="12"/>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27385"/>
    <w:rsid w:val="0004643E"/>
    <w:rsid w:val="0005014F"/>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54E35"/>
    <w:rsid w:val="00273066"/>
    <w:rsid w:val="00273FCC"/>
    <w:rsid w:val="002775C7"/>
    <w:rsid w:val="00286AFC"/>
    <w:rsid w:val="002960DD"/>
    <w:rsid w:val="002A5BB7"/>
    <w:rsid w:val="002A626F"/>
    <w:rsid w:val="002B580F"/>
    <w:rsid w:val="002C7E37"/>
    <w:rsid w:val="0030600A"/>
    <w:rsid w:val="00325A38"/>
    <w:rsid w:val="00327BB3"/>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6C3B"/>
    <w:rsid w:val="00547414"/>
    <w:rsid w:val="00565F12"/>
    <w:rsid w:val="0057052D"/>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612EA"/>
    <w:rsid w:val="00871443"/>
    <w:rsid w:val="008974F1"/>
    <w:rsid w:val="008E35D5"/>
    <w:rsid w:val="009207C4"/>
    <w:rsid w:val="00937A0A"/>
    <w:rsid w:val="009748F1"/>
    <w:rsid w:val="0097588D"/>
    <w:rsid w:val="00997318"/>
    <w:rsid w:val="009B7740"/>
    <w:rsid w:val="009C7ECE"/>
    <w:rsid w:val="009D329C"/>
    <w:rsid w:val="009E575A"/>
    <w:rsid w:val="009E5B5C"/>
    <w:rsid w:val="009F5ECA"/>
    <w:rsid w:val="009F726A"/>
    <w:rsid w:val="00A001B0"/>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B78B4"/>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4145A"/>
    <w:rsid w:val="00E801CF"/>
    <w:rsid w:val="00E82B75"/>
    <w:rsid w:val="00E87AD9"/>
    <w:rsid w:val="00E9436C"/>
    <w:rsid w:val="00ED42F0"/>
    <w:rsid w:val="00ED6388"/>
    <w:rsid w:val="00EF3B6D"/>
    <w:rsid w:val="00F02F5D"/>
    <w:rsid w:val="00F03E7B"/>
    <w:rsid w:val="00F27FC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A4">
    <w:name w:val="A4"/>
    <w:rsid w:val="00254E35"/>
    <w:rPr>
      <w:rFonts w:cs="DejaVu San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A4">
    <w:name w:val="A4"/>
    <w:rsid w:val="00254E35"/>
    <w:rPr>
      <w:rFonts w:cs="DejaVu San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1784</TotalTime>
  <Pages>15</Pages>
  <Words>5531</Words>
  <Characters>30424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125</cp:revision>
  <dcterms:created xsi:type="dcterms:W3CDTF">2019-09-26T15:54:00Z</dcterms:created>
  <dcterms:modified xsi:type="dcterms:W3CDTF">2021-07-05T20:20:00Z</dcterms:modified>
</cp:coreProperties>
</file>