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D5" w:rsidRDefault="00684ED5" w:rsidP="00684ED5">
      <w:pPr>
        <w:pStyle w:val="NormalWeb"/>
        <w:spacing w:before="0" w:after="0" w:line="360" w:lineRule="auto"/>
        <w:jc w:val="both"/>
      </w:pPr>
      <w:r>
        <w:rPr>
          <w:b/>
          <w:color w:val="000000"/>
          <w:lang w:val="es-MX" w:eastAsia="es-ES"/>
        </w:rPr>
        <w:t xml:space="preserve">ACTA  NUMERO  CINCO.  </w:t>
      </w:r>
      <w:r>
        <w:rPr>
          <w:color w:val="000000"/>
          <w:lang w:val="es-MX" w:eastAsia="es-ES"/>
        </w:rPr>
        <w:t xml:space="preserve">En  el  salón  de  sesiones  de  la  Alcaldía  Municipal de Quezaltepeque,  a  las catorce horas, del día veintinueve del mes de enero  de dos mil veintiuno,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Lic. Carlos Adonay Campos González,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del  Secretario Municipal Interino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Se dio inicio a la Sesión con una oración, para lo cual se designó  al Octavo Regidor Prof. Ernesto Antonio Hernández Cornejo,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nota  de fecha 26 de enero de 2021,  presentada por la señora </w:t>
      </w:r>
      <w:r>
        <w:rPr>
          <w:b/>
          <w:u w:val="single"/>
        </w:rPr>
        <w:t xml:space="preserve"> JOCELYN LISSETH ALAS LIRA</w:t>
      </w:r>
      <w:r>
        <w:rPr>
          <w:b/>
        </w:rPr>
        <w:t xml:space="preserve">, </w:t>
      </w:r>
      <w:r>
        <w:t xml:space="preserve">en la que solicita  se le autorice el traspaso del  Título de Puesto a Perpetuidad en el Cementerio General de esta ciudad, # </w:t>
      </w:r>
      <w:proofErr w:type="spellStart"/>
      <w:r>
        <w:t>xxxxx</w:t>
      </w:r>
      <w:proofErr w:type="spellEnd"/>
      <w:r>
        <w:t xml:space="preserve">, extendido el día 04 de febrero de 1995,  el cual obtuvo mediante Documento Autenticado de Compra Venta de Nicho, celebrado ante los oficios  del Notario  Licda. Ingrid </w:t>
      </w:r>
      <w:proofErr w:type="spellStart"/>
      <w:r>
        <w:t>Lisseth</w:t>
      </w:r>
      <w:proofErr w:type="spellEnd"/>
      <w:r>
        <w:t xml:space="preserve"> Galdámez Guerrero,  el día 18 de septiembre de 2020, otorgado por Oscar Javier López Alas, Apoderado General Administrativo con Cláusula Especial de la señora Roxana Aracely López de </w:t>
      </w:r>
      <w:proofErr w:type="spellStart"/>
      <w:r>
        <w:t>Dheming</w:t>
      </w:r>
      <w:proofErr w:type="spellEnd"/>
      <w:r>
        <w:t xml:space="preserve">, a favor de Jocelyn </w:t>
      </w:r>
      <w:proofErr w:type="spellStart"/>
      <w:r>
        <w:t>Lisseth</w:t>
      </w:r>
      <w:proofErr w:type="spellEnd"/>
      <w:r>
        <w:t xml:space="preserve"> Alas Lira. Manifestando que nombra como sus beneficiarios a: NORA ALICIA LIRA DE ALAS y ANDREA DAMARIS ESCAMILLA LIRA.  El Concejo Municipal en uso de sus facultades legales y de conformidad al Art. 21 de La Ley General de Cementerios y sus reformas, ACUERDA: Autorizar a la Encargada de Extensión de Títulos a Perpetuidad, para que,  </w:t>
      </w:r>
      <w:r>
        <w:rPr>
          <w:b/>
        </w:rPr>
        <w:t xml:space="preserve">margine el  Título  de Puesto a Perpetuidad # </w:t>
      </w:r>
      <w:proofErr w:type="spellStart"/>
      <w:r>
        <w:rPr>
          <w:b/>
        </w:rPr>
        <w:t>xxxxx</w:t>
      </w:r>
      <w:proofErr w:type="spellEnd"/>
      <w:r>
        <w:t xml:space="preserve">,  se haga constar la posesión de la </w:t>
      </w:r>
      <w:r>
        <w:rPr>
          <w:b/>
        </w:rPr>
        <w:t>nueva propietaria doña JOCELYN LISSETH ALAS LIRA,</w:t>
      </w:r>
      <w:r>
        <w:t xml:space="preserve"> asigne </w:t>
      </w:r>
      <w:r>
        <w:rPr>
          <w:b/>
        </w:rPr>
        <w:t>como  Nuevos beneficiarios</w:t>
      </w:r>
      <w:r>
        <w:t xml:space="preserve"> a: </w:t>
      </w:r>
      <w:r>
        <w:rPr>
          <w:b/>
        </w:rPr>
        <w:t>NORA ALICIA LIRA DE ALAS</w:t>
      </w:r>
      <w:r>
        <w:t xml:space="preserve"> y </w:t>
      </w:r>
      <w:r>
        <w:rPr>
          <w:b/>
        </w:rPr>
        <w:t>ANDREA DAMARIS ESCAMILLA LIRA,</w:t>
      </w:r>
      <w:r>
        <w:t xml:space="preserve"> y anexe la documentación de respaldo. COMUNIQUESE. </w:t>
      </w:r>
      <w:r>
        <w:rPr>
          <w:b/>
        </w:rPr>
        <w:t xml:space="preserve">ACUERDO NÚMERO  DOS. </w:t>
      </w:r>
      <w:r>
        <w:t xml:space="preserve">Vista la nota de fecha 28 de enero de 2021, presentada por el señor  SAUL HENRIQUEZ, </w:t>
      </w:r>
      <w:r>
        <w:rPr>
          <w:b/>
        </w:rPr>
        <w:lastRenderedPageBreak/>
        <w:t>Promotor</w:t>
      </w:r>
      <w:r>
        <w:t xml:space="preserve"> del proyecto: </w:t>
      </w:r>
      <w:r>
        <w:rPr>
          <w:b/>
          <w:lang w:eastAsia="en-US"/>
        </w:rPr>
        <w:t>“ADULTO MAYOR, VALORES E INCLUSIÓN SOCIAL 2021”</w:t>
      </w:r>
      <w:r>
        <w:t xml:space="preserve">, en la cual solicita permiso sin goce de salario,  para ausentarse del desempeño de sus labores,  del 01 al 05 de febrero de 2021, manifestando que su familia es ciudadana norteamericana y que tiene citas en el Consulado de este país, para arreglar su ciudadanía legal. El Concejo Municipal en uso de sus facultades legales, ACUERDA: Conceder al señor </w:t>
      </w:r>
      <w:r>
        <w:rPr>
          <w:b/>
        </w:rPr>
        <w:t>SAUL HENRIQUEZ</w:t>
      </w:r>
      <w:r>
        <w:t xml:space="preserve">, </w:t>
      </w:r>
      <w:r>
        <w:rPr>
          <w:b/>
        </w:rPr>
        <w:t>permiso sin goce de sueldo</w:t>
      </w:r>
      <w:r>
        <w:t xml:space="preserve">, durante el período comprendido del </w:t>
      </w:r>
      <w:r>
        <w:rPr>
          <w:b/>
        </w:rPr>
        <w:t>01 al 05 de febrero de 2021, ambas fechas inclusive.</w:t>
      </w:r>
      <w:r>
        <w:t xml:space="preserve"> COMUNIQUESE. </w:t>
      </w:r>
      <w:r>
        <w:rPr>
          <w:b/>
        </w:rPr>
        <w:t xml:space="preserve">ACUERDO NÚMERO  TRES. </w:t>
      </w:r>
      <w:r>
        <w:t xml:space="preserve">Visto el Memorándum REF. SM N 0405-01-2021, de fecha 29  de enero de 2021, presentado por el Gerente de Servicios Públicos Municipales de esta Institución, en la que solicita se autorice el pago de </w:t>
      </w:r>
      <w:r>
        <w:rPr>
          <w:b/>
        </w:rPr>
        <w:t>la cuadrilla que está laborando en</w:t>
      </w:r>
      <w:r>
        <w:t xml:space="preserve"> </w:t>
      </w:r>
      <w:r>
        <w:rPr>
          <w:b/>
        </w:rPr>
        <w:t>acciones de limpieza de calles, limpieza de tragantes, quebradas y otras actividades</w:t>
      </w:r>
      <w:r>
        <w:t xml:space="preserve">, en la catorcena que comprende del 18 al 31 de enero de 2021. </w:t>
      </w:r>
      <w:r>
        <w:rPr>
          <w:b/>
        </w:rPr>
        <w:t xml:space="preserve"> </w:t>
      </w:r>
      <w:r>
        <w:t xml:space="preserve">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la nómina del personal que trabajará durante el período comprendido del</w:t>
      </w:r>
      <w:r>
        <w:rPr>
          <w:b/>
        </w:rPr>
        <w:t xml:space="preserve">  18  al  31 de enero de 2021, </w:t>
      </w:r>
      <w:r>
        <w:t xml:space="preserve"> conforme al detalle siguiente:</w:t>
      </w:r>
    </w:p>
    <w:tbl>
      <w:tblPr>
        <w:tblW w:w="9039" w:type="dxa"/>
        <w:tblCellMar>
          <w:left w:w="10" w:type="dxa"/>
          <w:right w:w="10" w:type="dxa"/>
        </w:tblCellMar>
        <w:tblLook w:val="0000" w:firstRow="0" w:lastRow="0" w:firstColumn="0" w:lastColumn="0" w:noHBand="0" w:noVBand="0"/>
      </w:tblPr>
      <w:tblGrid>
        <w:gridCol w:w="3794"/>
        <w:gridCol w:w="2693"/>
        <w:gridCol w:w="2552"/>
      </w:tblGrid>
      <w:tr w:rsidR="00684ED5" w:rsidTr="000A6A15">
        <w:tblPrEx>
          <w:tblCellMar>
            <w:top w:w="0" w:type="dxa"/>
            <w:bottom w:w="0" w:type="dxa"/>
          </w:tblCellMar>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84ED5" w:rsidRDefault="00684ED5"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84ED5" w:rsidRDefault="00684ED5"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84ED5" w:rsidRDefault="00684ED5" w:rsidP="000A6A15">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684ED5" w:rsidTr="000A6A15">
        <w:tblPrEx>
          <w:tblCellMar>
            <w:top w:w="0" w:type="dxa"/>
            <w:bottom w:w="0" w:type="dxa"/>
          </w:tblCellMar>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4ED5" w:rsidTr="000A6A15">
        <w:tblPrEx>
          <w:tblCellMar>
            <w:top w:w="0" w:type="dxa"/>
            <w:bottom w:w="0" w:type="dxa"/>
          </w:tblCellMar>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4ED5" w:rsidTr="000A6A15">
        <w:tblPrEx>
          <w:tblCellMar>
            <w:top w:w="0" w:type="dxa"/>
            <w:bottom w:w="0" w:type="dxa"/>
          </w:tblCellMar>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4ED5" w:rsidTr="000A6A15">
        <w:tblPrEx>
          <w:tblCellMar>
            <w:top w:w="0" w:type="dxa"/>
            <w:bottom w:w="0" w:type="dxa"/>
          </w:tblCellMar>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4ED5" w:rsidTr="000A6A15">
        <w:tblPrEx>
          <w:tblCellMar>
            <w:top w:w="0" w:type="dxa"/>
            <w:bottom w:w="0" w:type="dxa"/>
          </w:tblCellMar>
        </w:tblPrEx>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684ED5" w:rsidTr="000A6A15">
        <w:tblPrEx>
          <w:tblCellMar>
            <w:top w:w="0" w:type="dxa"/>
            <w:bottom w:w="0" w:type="dxa"/>
          </w:tblCellMar>
        </w:tblPrEx>
        <w:tc>
          <w:tcPr>
            <w:tcW w:w="64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684ED5" w:rsidRDefault="00684ED5" w:rsidP="00684ED5">
      <w:pPr>
        <w:pStyle w:val="NormalWeb"/>
        <w:spacing w:before="0" w:after="0" w:line="360" w:lineRule="auto"/>
        <w:jc w:val="both"/>
      </w:pPr>
      <w:r>
        <w:t xml:space="preserve">Se autoriza a la Unidad Financiera Institucional, para aplicar el específico Presupuestario correspondiente. COMUNIQUESE. </w:t>
      </w:r>
      <w:r>
        <w:rPr>
          <w:b/>
        </w:rPr>
        <w:t xml:space="preserve">ACUERDO NÚMERO  CUATRO.  </w:t>
      </w:r>
      <w:r>
        <w:t xml:space="preserve">Vista la nota presentada por el Encargado de Catastro Tributario y por el Jefe de la Unidad Administración Tributaria Municipal, en la que  remiten la documentación del señor Alfredo Alejandro Herrera Orellana, en la cual solicita que se le conceda </w:t>
      </w:r>
      <w:r>
        <w:rPr>
          <w:b/>
          <w:bCs/>
        </w:rPr>
        <w:t xml:space="preserve">"LICENCIA DE VENTA DE BEBIDAS ALCOHÓLICAS", </w:t>
      </w:r>
      <w:r>
        <w:rPr>
          <w:bCs/>
        </w:rPr>
        <w:t>correspondiente al presente año, de un BAR en billar Los Años Dorados, ubicado en 2ª. Calle Poniente # 10-A, Barrio El Calvario de esta ciudad.</w:t>
      </w:r>
      <w:r>
        <w:t xml:space="preserve"> El Concejo Municipal en uso de sus facultades legales y de conformidad a los Art. 30, 31 e Inciso segundo del Art. 32 de La Ley Reguladora de la Producción y comercialización de Alcohol y de las bebidas alcohólicas, ACUERDA: Conceder  </w:t>
      </w:r>
      <w:r>
        <w:rPr>
          <w:b/>
          <w:bCs/>
        </w:rPr>
        <w:t>"LICENCIA DE VENTA DE BEBIDAS ALCOHÓLICAS"</w:t>
      </w:r>
      <w:r>
        <w:t xml:space="preserve">, al señor </w:t>
      </w:r>
      <w:r>
        <w:rPr>
          <w:b/>
        </w:rPr>
        <w:lastRenderedPageBreak/>
        <w:t>ALFREDO ALEJANDRO HERRERA ORELLANA</w:t>
      </w:r>
      <w:r>
        <w:t xml:space="preserve">, de un </w:t>
      </w:r>
      <w:r>
        <w:rPr>
          <w:b/>
        </w:rPr>
        <w:t>BAR</w:t>
      </w:r>
      <w:r>
        <w:t xml:space="preserve">, ubicado </w:t>
      </w:r>
      <w:r>
        <w:rPr>
          <w:b/>
        </w:rPr>
        <w:t>en BILLAR LOS AÑOS DORADOS</w:t>
      </w:r>
      <w:r>
        <w:t xml:space="preserve">, 2ª. Calle Poniente # 10-A, Barrio El Calvario de esta ciudad. La licencia que ampara el presente acuerdo, deberá ser renovada en los primeros quince días de cada año y no autoriza la venta de bebidas alcohólicas fraccionada, según el Art. 33 de la citada Ley. COMUNIQUESE. </w:t>
      </w:r>
      <w:r>
        <w:rPr>
          <w:b/>
        </w:rPr>
        <w:t xml:space="preserve">ACUERDO NÚMERO  CINCO.  </w:t>
      </w:r>
      <w:r>
        <w:t xml:space="preserve">Vista la nota presentada por el Encargado de Protección Civil de esta Institución, en la cual solicita que se autorice el pago de la </w:t>
      </w:r>
      <w:r>
        <w:rPr>
          <w:b/>
        </w:rPr>
        <w:t>CUADRILLA DE ENTERRADORES</w:t>
      </w:r>
      <w:r>
        <w:t xml:space="preserve">, </w:t>
      </w:r>
      <w:r>
        <w:rPr>
          <w:b/>
        </w:rPr>
        <w:t>correspondiente al mes de enero de 2021</w:t>
      </w:r>
      <w:r>
        <w:t xml:space="preserve">, manifestando que no se puede prescindir de esta brigada durante el tiempo que dure la pandemia COVID-19, ya que es obligación de las 262 alcaldías del país, contar con una cuadrilla de este tipo, que cubra la línea de protocolo para sepelios Covid-19.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pague</w:t>
      </w:r>
      <w:r>
        <w:rPr>
          <w:b/>
        </w:rPr>
        <w:t xml:space="preserve"> </w:t>
      </w:r>
      <w:r>
        <w:t xml:space="preserve">la nómina del personal que trabajará durante el </w:t>
      </w:r>
      <w:r>
        <w:rPr>
          <w:b/>
        </w:rPr>
        <w:t xml:space="preserve">mes de enero de 2021,  </w:t>
      </w:r>
      <w:r>
        <w:t>a razón de $ 10.00 diarios a cada uno</w:t>
      </w:r>
      <w:r>
        <w:rPr>
          <w:b/>
        </w:rPr>
        <w:t>,</w:t>
      </w:r>
      <w:r>
        <w:t xml:space="preserve"> conforme al detalle siguiente:</w:t>
      </w:r>
    </w:p>
    <w:tbl>
      <w:tblPr>
        <w:tblW w:w="8990" w:type="dxa"/>
        <w:tblCellMar>
          <w:left w:w="10" w:type="dxa"/>
          <w:right w:w="10" w:type="dxa"/>
        </w:tblCellMar>
        <w:tblLook w:val="0000" w:firstRow="0" w:lastRow="0" w:firstColumn="0" w:lastColumn="0" w:noHBand="0" w:noVBand="0"/>
      </w:tblPr>
      <w:tblGrid>
        <w:gridCol w:w="6580"/>
        <w:gridCol w:w="2410"/>
      </w:tblGrid>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84ED5" w:rsidRDefault="00684ED5" w:rsidP="000A6A15">
            <w:pPr>
              <w:pStyle w:val="NormalWeb"/>
              <w:spacing w:before="0" w:after="0"/>
              <w:rPr>
                <w:rFonts w:eastAsia="Calibri" w:cs="Times New Roman"/>
                <w:sz w:val="22"/>
                <w:szCs w:val="22"/>
                <w:lang w:eastAsia="en-US"/>
              </w:rPr>
            </w:pPr>
            <w:r>
              <w:rPr>
                <w:rFonts w:eastAsia="Calibri" w:cs="Times New Roman"/>
                <w:sz w:val="22"/>
                <w:szCs w:val="22"/>
                <w:lang w:eastAsia="en-US"/>
              </w:rPr>
              <w:t>NOMBRE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84ED5" w:rsidRDefault="00684ED5" w:rsidP="000A6A15">
            <w:pPr>
              <w:pStyle w:val="NormalWeb"/>
              <w:spacing w:before="0" w:after="0"/>
              <w:rPr>
                <w:rFonts w:eastAsia="Calibri" w:cs="Times New Roman"/>
                <w:sz w:val="16"/>
                <w:szCs w:val="16"/>
                <w:lang w:eastAsia="en-US"/>
              </w:rPr>
            </w:pPr>
            <w:r>
              <w:rPr>
                <w:rFonts w:eastAsia="Calibri" w:cs="Times New Roman"/>
                <w:sz w:val="16"/>
                <w:szCs w:val="16"/>
                <w:lang w:eastAsia="en-US"/>
              </w:rPr>
              <w:t>MONTO POR CATORCENA</w:t>
            </w:r>
          </w:p>
        </w:tc>
      </w:tr>
      <w:tr w:rsidR="00684ED5" w:rsidTr="000A6A15">
        <w:tblPrEx>
          <w:tblCellMar>
            <w:top w:w="0" w:type="dxa"/>
            <w:bottom w:w="0" w:type="dxa"/>
          </w:tblCellMar>
        </w:tblPrEx>
        <w:tc>
          <w:tcPr>
            <w:tcW w:w="8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center"/>
              <w:rPr>
                <w:rFonts w:eastAsia="Calibri" w:cs="Times New Roman"/>
                <w:b/>
                <w:lang w:eastAsia="en-US"/>
              </w:rPr>
            </w:pPr>
            <w:r>
              <w:rPr>
                <w:rFonts w:eastAsia="Calibri" w:cs="Times New Roman"/>
                <w:b/>
                <w:lang w:eastAsia="en-US"/>
              </w:rPr>
              <w:t>1ª. Catorcena, comprendida del  01 al 14 de enero de 2021</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Oscar Joel Arias Beltrán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proofErr w:type="spellStart"/>
            <w:r>
              <w:rPr>
                <w:rFonts w:eastAsia="Calibri" w:cs="Times New Roman"/>
                <w:lang w:eastAsia="en-US"/>
              </w:rPr>
              <w:t>Jarvin</w:t>
            </w:r>
            <w:proofErr w:type="spellEnd"/>
            <w:r>
              <w:rPr>
                <w:rFonts w:eastAsia="Calibri" w:cs="Times New Roman"/>
                <w:lang w:eastAsia="en-US"/>
              </w:rPr>
              <w:t xml:space="preserve"> </w:t>
            </w:r>
            <w:proofErr w:type="spellStart"/>
            <w:r>
              <w:rPr>
                <w:rFonts w:eastAsia="Calibri" w:cs="Times New Roman"/>
                <w:lang w:eastAsia="en-US"/>
              </w:rPr>
              <w:t>Antony</w:t>
            </w:r>
            <w:proofErr w:type="spellEnd"/>
            <w:r>
              <w:rPr>
                <w:rFonts w:eastAsia="Calibri" w:cs="Times New Roman"/>
                <w:lang w:eastAsia="en-US"/>
              </w:rPr>
              <w:t xml:space="preserve"> Elías Viches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Ernesto Otilio Sánchez Tejada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 xml:space="preserve">Jonathan Joel Chacón Gutiérrez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Franklin Alexander Flores Rivera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pPr>
            <w:r>
              <w:rPr>
                <w:rFonts w:eastAsia="Calibri" w:cs="Times New Roman"/>
                <w:b/>
                <w:lang w:eastAsia="en-US"/>
              </w:rPr>
              <w:t>TOTAL primera catorcena del mes de enero de 2021…………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b/>
                <w:lang w:eastAsia="en-US"/>
              </w:rPr>
            </w:pPr>
            <w:r>
              <w:rPr>
                <w:rFonts w:eastAsia="Calibri" w:cs="Times New Roman"/>
                <w:b/>
                <w:lang w:eastAsia="en-US"/>
              </w:rPr>
              <w:t>$       700.00</w:t>
            </w:r>
          </w:p>
        </w:tc>
      </w:tr>
      <w:tr w:rsidR="00684ED5" w:rsidTr="000A6A15">
        <w:tblPrEx>
          <w:tblCellMar>
            <w:top w:w="0" w:type="dxa"/>
            <w:bottom w:w="0" w:type="dxa"/>
          </w:tblCellMar>
        </w:tblPrEx>
        <w:tc>
          <w:tcPr>
            <w:tcW w:w="8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center"/>
              <w:rPr>
                <w:rFonts w:eastAsia="Calibri" w:cs="Times New Roman"/>
                <w:b/>
                <w:lang w:eastAsia="en-US"/>
              </w:rPr>
            </w:pPr>
            <w:r>
              <w:rPr>
                <w:rFonts w:eastAsia="Calibri" w:cs="Times New Roman"/>
                <w:b/>
                <w:lang w:eastAsia="en-US"/>
              </w:rPr>
              <w:t>2ª. Catorcena, comprendida del  15 al 28 de enero de 2021</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Oscar Joel Arias Beltrán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proofErr w:type="spellStart"/>
            <w:r>
              <w:rPr>
                <w:rFonts w:eastAsia="Calibri" w:cs="Times New Roman"/>
                <w:lang w:eastAsia="en-US"/>
              </w:rPr>
              <w:t>Jarvin</w:t>
            </w:r>
            <w:proofErr w:type="spellEnd"/>
            <w:r>
              <w:rPr>
                <w:rFonts w:eastAsia="Calibri" w:cs="Times New Roman"/>
                <w:lang w:eastAsia="en-US"/>
              </w:rPr>
              <w:t xml:space="preserve"> </w:t>
            </w:r>
            <w:proofErr w:type="spellStart"/>
            <w:r>
              <w:rPr>
                <w:rFonts w:eastAsia="Calibri" w:cs="Times New Roman"/>
                <w:lang w:eastAsia="en-US"/>
              </w:rPr>
              <w:t>Antony</w:t>
            </w:r>
            <w:proofErr w:type="spellEnd"/>
            <w:r>
              <w:rPr>
                <w:rFonts w:eastAsia="Calibri" w:cs="Times New Roman"/>
                <w:lang w:eastAsia="en-US"/>
              </w:rPr>
              <w:t xml:space="preserve"> Elías Viches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Ernesto Otilio Sánchez Tejada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 xml:space="preserve">Jonathan Joel Chacón Gutiérrez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Franklin Alexander Flores Rivera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pPr>
            <w:r>
              <w:rPr>
                <w:rFonts w:eastAsia="Calibri" w:cs="Times New Roman"/>
                <w:b/>
                <w:lang w:eastAsia="en-US"/>
              </w:rPr>
              <w:t xml:space="preserve">         TOTAL segunda catorcena del mes de enero de 2021…...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b/>
                <w:lang w:eastAsia="en-US"/>
              </w:rPr>
            </w:pPr>
            <w:r>
              <w:rPr>
                <w:rFonts w:eastAsia="Calibri" w:cs="Times New Roman"/>
                <w:b/>
                <w:lang w:eastAsia="en-US"/>
              </w:rPr>
              <w:t>$       700.00</w:t>
            </w:r>
          </w:p>
        </w:tc>
      </w:tr>
      <w:tr w:rsidR="00684ED5" w:rsidTr="000A6A15">
        <w:tblPrEx>
          <w:tblCellMar>
            <w:top w:w="0" w:type="dxa"/>
            <w:bottom w:w="0" w:type="dxa"/>
          </w:tblCellMar>
        </w:tblPrEx>
        <w:tc>
          <w:tcPr>
            <w:tcW w:w="89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center"/>
              <w:rPr>
                <w:rFonts w:eastAsia="Calibri" w:cs="Times New Roman"/>
                <w:b/>
                <w:lang w:eastAsia="en-US"/>
              </w:rPr>
            </w:pPr>
            <w:r>
              <w:rPr>
                <w:rFonts w:eastAsia="Calibri" w:cs="Times New Roman"/>
                <w:b/>
                <w:lang w:eastAsia="en-US"/>
              </w:rPr>
              <w:t>Los días 29, 30 y 31 de enero de 2021</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Oscar Joel Arias Beltrán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proofErr w:type="spellStart"/>
            <w:r>
              <w:rPr>
                <w:rFonts w:eastAsia="Calibri" w:cs="Times New Roman"/>
                <w:lang w:eastAsia="en-US"/>
              </w:rPr>
              <w:t>Jarvin</w:t>
            </w:r>
            <w:proofErr w:type="spellEnd"/>
            <w:r>
              <w:rPr>
                <w:rFonts w:eastAsia="Calibri" w:cs="Times New Roman"/>
                <w:lang w:eastAsia="en-US"/>
              </w:rPr>
              <w:t xml:space="preserve"> </w:t>
            </w:r>
            <w:proofErr w:type="spellStart"/>
            <w:r>
              <w:rPr>
                <w:rFonts w:eastAsia="Calibri" w:cs="Times New Roman"/>
                <w:lang w:eastAsia="en-US"/>
              </w:rPr>
              <w:t>Antony</w:t>
            </w:r>
            <w:proofErr w:type="spellEnd"/>
            <w:r>
              <w:rPr>
                <w:rFonts w:eastAsia="Calibri" w:cs="Times New Roman"/>
                <w:lang w:eastAsia="en-US"/>
              </w:rPr>
              <w:t xml:space="preserve"> Elías Viches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Ernesto Otilio Sánchez Tejada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 xml:space="preserve">Jonathan Joel Chacón Gutiérrez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rPr>
                <w:rFonts w:eastAsia="Calibri" w:cs="Times New Roman"/>
                <w:lang w:eastAsia="en-US"/>
              </w:rPr>
            </w:pPr>
            <w:r>
              <w:rPr>
                <w:rFonts w:eastAsia="Calibri" w:cs="Times New Roman"/>
                <w:lang w:eastAsia="en-US"/>
              </w:rPr>
              <w:t>Franklin Alexander Flores Rivera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lang w:eastAsia="en-US"/>
              </w:rPr>
            </w:pPr>
            <w:r>
              <w:rPr>
                <w:rFonts w:eastAsia="Calibri" w:cs="Times New Roman"/>
                <w:lang w:eastAsia="en-US"/>
              </w:rPr>
              <w:t>$       140.00</w:t>
            </w:r>
          </w:p>
        </w:tc>
      </w:tr>
      <w:tr w:rsidR="00684ED5" w:rsidTr="000A6A15">
        <w:tblPrEx>
          <w:tblCellMar>
            <w:top w:w="0" w:type="dxa"/>
            <w:bottom w:w="0" w:type="dxa"/>
          </w:tblCellMar>
        </w:tblPrEx>
        <w:tc>
          <w:tcPr>
            <w:tcW w:w="6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ED5" w:rsidRDefault="00684ED5" w:rsidP="000A6A15">
            <w:pPr>
              <w:pStyle w:val="NormalWeb"/>
              <w:spacing w:before="0" w:after="0"/>
              <w:jc w:val="both"/>
            </w:pPr>
            <w:r>
              <w:rPr>
                <w:rFonts w:eastAsia="Calibri" w:cs="Times New Roman"/>
                <w:b/>
                <w:lang w:eastAsia="en-US"/>
              </w:rPr>
              <w:t xml:space="preserve">         TOTAL por los días 29,30 y 31 de enero de 2021………..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4ED5" w:rsidRDefault="00684ED5" w:rsidP="000A6A15">
            <w:pPr>
              <w:pStyle w:val="NormalWeb"/>
              <w:spacing w:before="0" w:after="0"/>
              <w:rPr>
                <w:rFonts w:eastAsia="Calibri" w:cs="Times New Roman"/>
                <w:b/>
                <w:lang w:eastAsia="en-US"/>
              </w:rPr>
            </w:pPr>
            <w:r>
              <w:rPr>
                <w:rFonts w:eastAsia="Calibri" w:cs="Times New Roman"/>
                <w:b/>
                <w:lang w:eastAsia="en-US"/>
              </w:rPr>
              <w:t>$       150.00</w:t>
            </w:r>
          </w:p>
        </w:tc>
      </w:tr>
    </w:tbl>
    <w:p w:rsidR="00684ED5" w:rsidRDefault="00684ED5" w:rsidP="00684ED5">
      <w:pPr>
        <w:spacing w:line="360" w:lineRule="auto"/>
        <w:ind w:right="-2"/>
        <w:jc w:val="both"/>
      </w:pPr>
      <w:r>
        <w:t xml:space="preserve">Se autoriza a la Unidad Financiera Institucional, para aplicar el específico Presupuestario correspondiente. COMUNIQUESE. </w:t>
      </w:r>
      <w:r>
        <w:rPr>
          <w:b/>
        </w:rPr>
        <w:t xml:space="preserve">ACUERDO NÚMERO  SEIS. </w:t>
      </w:r>
      <w:r>
        <w:t xml:space="preserve">El Concejo Municipal en </w:t>
      </w:r>
      <w:r>
        <w:lastRenderedPageBreak/>
        <w:t>uso de sus facultades legales, ACUERDA: Ratificar el Acuerdo No. 14 del Acta No. 41 de fecha 02 de octubre de 2020, que literalmente dice: “”””””””</w:t>
      </w:r>
      <w:r>
        <w:rPr>
          <w:b/>
        </w:rPr>
        <w:t xml:space="preserve">ACUERDO NÚMERO  CATORCE.  </w:t>
      </w:r>
      <w:r>
        <w:t xml:space="preserve">Considerando: </w:t>
      </w:r>
      <w:r>
        <w:rPr>
          <w:b/>
        </w:rPr>
        <w:t>I</w:t>
      </w:r>
      <w:r>
        <w:t xml:space="preserve">)  Que debido al incremento de mortandad en nuestro Municipio por causa de la pandemia COVID-19, el cementerio general está por colapsar, </w:t>
      </w:r>
      <w:r>
        <w:rPr>
          <w:b/>
        </w:rPr>
        <w:t>II</w:t>
      </w:r>
      <w:r>
        <w:t xml:space="preserve">) Que de conformidad a lo establecido en el Art. 4 Numeral 20 del Código Municipal, es competencia  Municipal, la prestación del servicio de Cementerios y servicios funerarios y control de los cementerios y servicios funerarios prestados por particulares, </w:t>
      </w:r>
      <w:r>
        <w:rPr>
          <w:b/>
        </w:rPr>
        <w:t>III</w:t>
      </w:r>
      <w:r>
        <w:t xml:space="preserve">) Que la Comisión nombrada para la adquisición de un terreno, que será utilizado para la construcción de un nuevo cementerio,  tramitó las precalificaciones en la OPVSA y en el MARN de los terrenos propuestos, </w:t>
      </w:r>
      <w:r>
        <w:rPr>
          <w:b/>
        </w:rPr>
        <w:t>IV</w:t>
      </w:r>
      <w:r>
        <w:t xml:space="preserve">) Que el terreno ubicado en cantón El Puente, calle al Rio Sucio, caserío San Emilio o valle Santa Lucía de esta jurisdicción, fue precalificado por la </w:t>
      </w:r>
      <w:r>
        <w:rPr>
          <w:b/>
        </w:rPr>
        <w:t>OPVSA, como: habitacional de media densidad, comercio y servicios, compatible para uso de suelo equipamiento social (Cementerio Municipal)</w:t>
      </w:r>
      <w:r>
        <w:t xml:space="preserve">, y por el </w:t>
      </w:r>
      <w:r>
        <w:rPr>
          <w:b/>
        </w:rPr>
        <w:t>MARN como: favorable, en función de pasar al proceso de Evaluación Ambiental</w:t>
      </w:r>
      <w:r>
        <w:t xml:space="preserve">, </w:t>
      </w:r>
      <w:r>
        <w:rPr>
          <w:b/>
        </w:rPr>
        <w:t>V</w:t>
      </w:r>
      <w:r>
        <w:t xml:space="preserve">) Que el Ministerio de Hacienda mediante Oficio No. DGP-DVAL-109/2020, de fecha 24 de agosto de 2020, Ref. 0512, realizó Valúo de un inmueble para adquisición de esta Municipalidad, el día 12 de agosto del presente año, </w:t>
      </w:r>
      <w:r>
        <w:rPr>
          <w:b/>
        </w:rPr>
        <w:t>valúo de tres inmuebles que forman un solo cuerpo con área total de 48,000.00 m²,</w:t>
      </w:r>
      <w:r>
        <w:t xml:space="preserve"> propiedad del señor Manuel de Jesús Morán Mendoza, en la que considerando las condiciones y características actuales que presenta dicho inmueble, así como a las del mercado inmobiliario de la zona de influencia del mismo, la Dirección General del Ministerio de Hacienda, ha determinado el valúo total para los inmuebles en referencia que colindan entre sí y que forman un solo cuerpo, en la cantidad de $ 107,500.00, inscrito bajo las matrículas No. 30176913-00000, 30176943-00000 y 30176944-00000, según Certificaciones Extractadas adjuntas a diligencias, emitidas por el Centro Nacional de Registros el día 28 de julio de 2020. El Concejo Municipal en uso de sus facultades legales, ACUERDA: </w:t>
      </w:r>
      <w:r>
        <w:rPr>
          <w:b/>
        </w:rPr>
        <w:t>1)-</w:t>
      </w:r>
      <w:r>
        <w:t xml:space="preserve">Efectuar la compra del Inmueble propiedad del señor </w:t>
      </w:r>
      <w:r>
        <w:rPr>
          <w:b/>
        </w:rPr>
        <w:t>MANUEL DE JESUS MORAN MENDOZA</w:t>
      </w:r>
      <w:r>
        <w:t xml:space="preserve">, por un monto de </w:t>
      </w:r>
      <w:r>
        <w:rPr>
          <w:b/>
        </w:rPr>
        <w:t>$ 105,000.00</w:t>
      </w:r>
      <w:r>
        <w:t xml:space="preserve">, situado en el Valle de Santa Lucia de la jurisdicción de Quezaltepeque, Departamento de La Libertad, el cual se describe así: </w:t>
      </w:r>
      <w:r>
        <w:rPr>
          <w:b/>
        </w:rPr>
        <w:t xml:space="preserve">EL PRIMERO: </w:t>
      </w:r>
      <w:r>
        <w:t xml:space="preserve">de la capacidad de tres hectáreas, cincuenta áreas, que linda: al </w:t>
      </w:r>
      <w:r>
        <w:rPr>
          <w:b/>
        </w:rPr>
        <w:t>ORIENTE y NORTE</w:t>
      </w:r>
      <w:r>
        <w:t xml:space="preserve">, con predio de la sucesión de Pedro Moreno, al Poniente, con predio de la sucesión de Felipe Aquino; y al Sur, con predio de la sucesión de Cristóbal </w:t>
      </w:r>
      <w:proofErr w:type="spellStart"/>
      <w:r>
        <w:t>Canizález</w:t>
      </w:r>
      <w:proofErr w:type="spellEnd"/>
      <w:r>
        <w:t xml:space="preserve">, </w:t>
      </w:r>
      <w:r>
        <w:rPr>
          <w:b/>
        </w:rPr>
        <w:t>EL SEGUNDO</w:t>
      </w:r>
      <w:r>
        <w:t xml:space="preserve">; de la capacidad de setenta áreas, poco más o menos, que linda como cuerpo cierto, al Oriente, con el terreno descrito </w:t>
      </w:r>
      <w:r>
        <w:lastRenderedPageBreak/>
        <w:t xml:space="preserve">anteriormente, antes de Julieta Rivera Mejía; al Norte, con terreno de Serafín Rivera, después de Felipe Rivera Sánchez y de la señora Ernestina Coto de Quezada, hoy de la sucesión de José Odilón Quezada, que es el que se describe a continuación: cerco propio de por medio; al Poniente, calle que conduce al rio sucio de por medio, con predio de Cruz Cortez y </w:t>
      </w:r>
      <w:proofErr w:type="spellStart"/>
      <w:r>
        <w:t>Catarino</w:t>
      </w:r>
      <w:proofErr w:type="spellEnd"/>
      <w:r>
        <w:t xml:space="preserve"> Zavaleta; y al Sur, con terreno de la sucesión de Felipe Aquino,, estos dos inmuebles forman un solo cuerpo; y el tercero, de la capacidad aproximada de sesenta áreas, que como cuerpo cierto linda al Oriente, con terreno de Julieta Rivera Mejía y después de la señora Ernestina Coto de Quezada hoy de la sucesión de José Odilón Quezada: al Poniente, con resto de terreno del que se </w:t>
      </w:r>
      <w:proofErr w:type="spellStart"/>
      <w:r>
        <w:t>desmembra</w:t>
      </w:r>
      <w:proofErr w:type="spellEnd"/>
      <w:r>
        <w:t xml:space="preserve"> este terreno, de Serafín Rivera, hoy de Filomena Rivera; al Norte, con terreno de Serafín Rivera hoy Víctor Orellana; y al Sur, con terreno de Julieta Rivera Mejía, y después de la señora Ernestina de Quezada hoy de la sucesión de José Odilón Quezada, siendo línea divisoria por el rumbo Norte, un cerco de árboles de tigüilote, hasta llegar al dique en la esquina Oriente; y por el Rumbo Sur, los separa Cerca muerta del predio colindante. Los tres terrenos descritos forman un solo cuerpo y están cercados en contorno con cerco de alambre. Según Matrícula 30176913-00000, con  un área de </w:t>
      </w:r>
      <w:r>
        <w:rPr>
          <w:b/>
        </w:rPr>
        <w:t>35,000.000 metros cuadrado</w:t>
      </w:r>
      <w:r>
        <w:t xml:space="preserve">, </w:t>
      </w:r>
      <w:r>
        <w:rPr>
          <w:b/>
        </w:rPr>
        <w:t>LOTE IDENTIFICADO COMO PRIMERO</w:t>
      </w:r>
      <w:r>
        <w:t xml:space="preserve">, matrícula 30176943-000, con un área de  </w:t>
      </w:r>
      <w:r>
        <w:rPr>
          <w:b/>
        </w:rPr>
        <w:t>7, 000,000 metros cuadrado,</w:t>
      </w:r>
      <w:r>
        <w:t xml:space="preserve"> </w:t>
      </w:r>
      <w:r>
        <w:rPr>
          <w:b/>
        </w:rPr>
        <w:t>LOTE IDENTIFICADO COMO SEGUNDO</w:t>
      </w:r>
      <w:r>
        <w:t xml:space="preserve">; y matrícula 30176944-000, con un área de </w:t>
      </w:r>
      <w:r>
        <w:rPr>
          <w:b/>
        </w:rPr>
        <w:t>6,000,000 metros cuadrados</w:t>
      </w:r>
      <w:r>
        <w:t xml:space="preserve">, </w:t>
      </w:r>
      <w:r>
        <w:rPr>
          <w:b/>
        </w:rPr>
        <w:t>LOTE IDENTIFICADO COMO TERCERO</w:t>
      </w:r>
      <w:r>
        <w:t xml:space="preserve">, los cuales no tienen gravámenes. 2- Autorizar al señor Alcalde Municipal Lic. Salvador Enrique </w:t>
      </w:r>
      <w:proofErr w:type="spellStart"/>
      <w:r>
        <w:t>Saget</w:t>
      </w:r>
      <w:proofErr w:type="spellEnd"/>
      <w:r>
        <w:t xml:space="preserve"> Figueroa, para que, en representación del Concejo Municipal, firme </w:t>
      </w:r>
      <w:r>
        <w:rPr>
          <w:b/>
        </w:rPr>
        <w:t>Escritura de Compraventa de Inmueble</w:t>
      </w:r>
      <w:r>
        <w:t xml:space="preserve">. </w:t>
      </w:r>
      <w:r>
        <w:rPr>
          <w:b/>
        </w:rPr>
        <w:t>3-</w:t>
      </w:r>
      <w:r>
        <w:t xml:space="preserve"> Se autoriza a la Unidad Legal para elaborar la referida Escritura; 4- Se autoriza a la señora Tesorera Municipal para que,  de la cuenta </w:t>
      </w:r>
      <w:r>
        <w:rPr>
          <w:b/>
        </w:rPr>
        <w:t>“FONDO PARA EL FINANCIAMIENTO, ATENCIÓN, RECUPERACION Y RECONSTRUCCIÓN ANTE LAS EMERGENCIAS COVID 19, TORMENTA TROPICAL AMANDA Y TORMENTA TROPICAL CRISTOBAL</w:t>
      </w:r>
      <w:r>
        <w:rPr>
          <w:b/>
          <w:color w:val="000000"/>
          <w:lang w:val="es-MX"/>
        </w:rPr>
        <w:t xml:space="preserve">, # 577-001953-7, (Fondos Gobierno Central), del Banco Agrícola, S. A, </w:t>
      </w:r>
      <w:r>
        <w:rPr>
          <w:color w:val="000000"/>
          <w:lang w:val="es-MX"/>
        </w:rPr>
        <w:t xml:space="preserve">efectúe el pago por la compraventa del referido inmueble, el cual será amparado por el comprobante de pago que el señor Manuel de Jesús Morán Mendoza emita. Se autoriza a la Unidad Financiera Institucional, para aplicar el específico Presupuestario correspondiente. Cabe mencionar que se tuvo a la vista </w:t>
      </w:r>
      <w:r>
        <w:rPr>
          <w:b/>
          <w:color w:val="000000"/>
          <w:lang w:val="es-MX"/>
        </w:rPr>
        <w:t>ESCRITURA PÚBLICA DE COMPRA VENTA DE INMUEBLE,</w:t>
      </w:r>
      <w:r>
        <w:rPr>
          <w:color w:val="000000"/>
          <w:lang w:val="es-MX"/>
        </w:rPr>
        <w:t xml:space="preserve"> otorgada el día 25 de agosto de 2011, en esta ciudad, a favor del señor Manuel de Jesús Morán Mendoza, ante los oficios del Lic. Ricardo Alberto Hernández Reyes, Notario de </w:t>
      </w:r>
      <w:r>
        <w:rPr>
          <w:color w:val="000000"/>
          <w:lang w:val="es-MX"/>
        </w:rPr>
        <w:lastRenderedPageBreak/>
        <w:t xml:space="preserve">esta ciudad.  COMUNIQUESE.”” COMUNIQUESE. </w:t>
      </w:r>
      <w:r>
        <w:rPr>
          <w:b/>
        </w:rPr>
        <w:t xml:space="preserve">ACUERDO NÚMERO  SIETE. </w:t>
      </w:r>
      <w:r>
        <w:t xml:space="preserve"> El Concejo Municipal en uso de sus facultades legales, ACUERDA: </w:t>
      </w:r>
      <w:r>
        <w:rPr>
          <w:b/>
        </w:rPr>
        <w:t>Ampliar el Acuerdo No. 5 del Acta No. 3 de fecha 16 de enero de 2021</w:t>
      </w:r>
      <w:r>
        <w:t xml:space="preserve">, en el sentido que: se incluyen en la </w:t>
      </w:r>
      <w:r>
        <w:rPr>
          <w:b/>
        </w:rPr>
        <w:t>COMISIÓN PARA EL FUNCIONAMIENTO DE LA TOMA</w:t>
      </w:r>
      <w:r>
        <w:t xml:space="preserve">, </w:t>
      </w:r>
      <w:r>
        <w:rPr>
          <w:b/>
        </w:rPr>
        <w:t>1)</w:t>
      </w:r>
      <w:r>
        <w:t xml:space="preserve">  Alcalde Municipal </w:t>
      </w:r>
      <w:r>
        <w:rPr>
          <w:b/>
        </w:rPr>
        <w:t>LIC. SALVADOR ENRIQUE SAGET FIGUEROA</w:t>
      </w:r>
      <w:r>
        <w:t xml:space="preserve"> y nombra como su suplente en la referida Comisión a la Síndico Municipal </w:t>
      </w:r>
      <w:r>
        <w:rPr>
          <w:b/>
        </w:rPr>
        <w:t>LICDA. DALIS ROCIO LOPEZ VILLALTA</w:t>
      </w:r>
      <w:r>
        <w:t xml:space="preserve">, </w:t>
      </w:r>
      <w:r>
        <w:rPr>
          <w:b/>
        </w:rPr>
        <w:t>2)</w:t>
      </w:r>
      <w:r>
        <w:t xml:space="preserve"> Sexto Regidor </w:t>
      </w:r>
      <w:r>
        <w:rPr>
          <w:b/>
        </w:rPr>
        <w:t>LIC. ELIO VALDEMAR LEMUS OSORIO</w:t>
      </w:r>
      <w:r>
        <w:t xml:space="preserve"> y su suplente será el Octavo Regidor </w:t>
      </w:r>
      <w:r>
        <w:rPr>
          <w:b/>
        </w:rPr>
        <w:t>PROF.  ERNESTO ANTONIO HERNANDEZ CORNEJO</w:t>
      </w:r>
      <w:r>
        <w:t xml:space="preserve">. En lo demás el acuerdo queda tal como está. COMUNIQUESE. </w:t>
      </w:r>
      <w:r>
        <w:rPr>
          <w:b/>
        </w:rPr>
        <w:t xml:space="preserve">ACUERDO NÚMERO  OCHO. </w:t>
      </w:r>
      <w:r>
        <w:t xml:space="preserve"> Vista la nota presentada por el señor </w:t>
      </w:r>
      <w:r>
        <w:rPr>
          <w:b/>
        </w:rPr>
        <w:t xml:space="preserve">WILFREDO OTONIEL GUEVARA QUEZADA, </w:t>
      </w:r>
      <w:r>
        <w:t xml:space="preserve">coordinador del proyecto: </w:t>
      </w:r>
      <w:r>
        <w:rPr>
          <w:b/>
        </w:rPr>
        <w:t>“DESARROLLO ARTISTICO 2021”</w:t>
      </w:r>
      <w:r>
        <w:t xml:space="preserve">, en la cual solicita permiso sin goce de sueldo, durante el período comprendido del 01 al 26 de febrero de 2021, para atender asuntos personales.  El Concejo Municipal en uso de sus facultades legales, ACUERDA: Conceder al señor </w:t>
      </w:r>
      <w:r>
        <w:rPr>
          <w:b/>
        </w:rPr>
        <w:t xml:space="preserve">WILFREDO OTONIEL GUEVARA QUEZADA, </w:t>
      </w:r>
      <w:r>
        <w:t xml:space="preserve">coordinador del proyecto: </w:t>
      </w:r>
      <w:r>
        <w:rPr>
          <w:b/>
        </w:rPr>
        <w:t xml:space="preserve">“DESARROLLO ARTISTICO 2021, PERMISO SIN GOCE SUELDO, </w:t>
      </w:r>
      <w:r>
        <w:t xml:space="preserve">durante el </w:t>
      </w:r>
      <w:r>
        <w:rPr>
          <w:b/>
        </w:rPr>
        <w:t xml:space="preserve">período comprendido del 01 al 26 de febrero de 2021, </w:t>
      </w:r>
      <w:r>
        <w:t xml:space="preserve">ambas fechas inclusive. COMUNIQUESE. </w:t>
      </w:r>
      <w:r>
        <w:rPr>
          <w:b/>
        </w:rPr>
        <w:t xml:space="preserve">ACUERDO NÚMERO  NUEVE. </w:t>
      </w:r>
      <w:r>
        <w:t xml:space="preserve"> Vista la nota de fecha 29 de enero de 2021, presentada por el Jefe de la UACI de esta Institución, en la cual somete a consideración los resultados del proceso de </w:t>
      </w:r>
      <w:r>
        <w:rPr>
          <w:b/>
        </w:rPr>
        <w:t>Libre Gestión LG: 01-2021-AMQ</w:t>
      </w:r>
      <w:r>
        <w:t>, referente al: “</w:t>
      </w:r>
      <w:r>
        <w:rPr>
          <w:b/>
        </w:rPr>
        <w:t>ALQUILER DE UN CAMIÓN RECOLECTOR DE DESECHOS SOLIDOS PARA LA MUNICIPALIDAD DE QUEZALTEPEQUE 2021”.</w:t>
      </w:r>
      <w:r>
        <w:t xml:space="preserve"> El Concejo Municipal en uso de sus facultades legales y en cumplimiento al Art. 18 de la LACAP, ACUERDA: </w:t>
      </w:r>
      <w:r>
        <w:rPr>
          <w:b/>
        </w:rPr>
        <w:t>1-</w:t>
      </w:r>
      <w:r>
        <w:t xml:space="preserve"> Adjudicar por </w:t>
      </w:r>
      <w:r>
        <w:rPr>
          <w:b/>
        </w:rPr>
        <w:t xml:space="preserve">LIBRE GESTION el proceso LG: 01-2021-AMQ, </w:t>
      </w:r>
      <w:r>
        <w:t>“</w:t>
      </w:r>
      <w:r>
        <w:rPr>
          <w:b/>
        </w:rPr>
        <w:t>ALQUILER DE UN CAMIÓN RECOLECTOR DE DESECHOS SOLIDOS PARA LA MUNICIPALIDAD DE QUEZALTEPEQUE 2021”,</w:t>
      </w:r>
      <w:r>
        <w:t xml:space="preserve"> al señor </w:t>
      </w:r>
      <w:r>
        <w:rPr>
          <w:b/>
        </w:rPr>
        <w:t>OSCAR EDUARDO SERRANO PINEDA</w:t>
      </w:r>
      <w:r>
        <w:t xml:space="preserve">, por un monto total de   </w:t>
      </w:r>
      <w:r>
        <w:rPr>
          <w:b/>
        </w:rPr>
        <w:t>$ 36,000.00</w:t>
      </w:r>
      <w:r>
        <w:t xml:space="preserve">, </w:t>
      </w:r>
      <w:r>
        <w:rPr>
          <w:b/>
        </w:rPr>
        <w:t xml:space="preserve"> a</w:t>
      </w:r>
      <w:r>
        <w:t xml:space="preserve"> </w:t>
      </w:r>
      <w:r>
        <w:rPr>
          <w:b/>
        </w:rPr>
        <w:t>precio unitario de $ 200.0</w:t>
      </w:r>
      <w:r>
        <w:t xml:space="preserve">0, por ser la mejor oferta económica, alcances de los servicios en beneficio de la Municipalidad de Quezaltepeque, siendo el número de viajes mensual promedio de 30 que hacen un valor de $ 6,000.00, para un  período de contratación de </w:t>
      </w:r>
      <w:r>
        <w:rPr>
          <w:b/>
        </w:rPr>
        <w:t>SEIS MESES PRORROGABLES (febrero-julio-2021)</w:t>
      </w:r>
      <w:r>
        <w:t xml:space="preserve">, la programación de los viajes será asignada por la Gerencia de Servicios Públicos Municipales, tomando como parámetro treinta viajes por mes, si hubiese la necesidad de aumentar viajes en el mes, se le asignarán menos viajes en el siguiente </w:t>
      </w:r>
      <w:r>
        <w:lastRenderedPageBreak/>
        <w:t xml:space="preserve">mes, de forma que no exceda con el monto contractual. Las características del camión son las siguientes: marca </w:t>
      </w:r>
      <w:proofErr w:type="spellStart"/>
      <w:r>
        <w:t>Mack</w:t>
      </w:r>
      <w:proofErr w:type="spellEnd"/>
      <w:r>
        <w:t xml:space="preserve">, modelo MV 300, color blanco/negro, año 2002, ejes 2, Tara 6.6, clase Camión pesado, tipo Furgón, tipo de capacidad toneladas, No. de motor 83M0492743, No. de chasis VG6AF05A52B550222, No. de chasis VIN VG6AF05A52B550222,  Placa C74174-2011.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firme  contrato con el señor </w:t>
      </w:r>
      <w:r>
        <w:rPr>
          <w:b/>
        </w:rPr>
        <w:t>OSCAR EDUARDO SERRANO PINEDA</w:t>
      </w:r>
      <w:r>
        <w:t xml:space="preserve">, para el arrendamiento del referido camión. </w:t>
      </w:r>
      <w:r>
        <w:rPr>
          <w:rFonts w:cs="Arial"/>
          <w:b/>
        </w:rPr>
        <w:t>El pago de sus servicios se realizará de forma mensual</w:t>
      </w:r>
      <w:r>
        <w:rPr>
          <w:rFonts w:cs="Arial"/>
        </w:rPr>
        <w:t xml:space="preserve">, previo el informe de trabajo de recolección, traslado y Disposición de Desechos en Relleno de MIDES, que emita el Gerente de Servicios Públicos Municipales; </w:t>
      </w:r>
      <w:r>
        <w:rPr>
          <w:rFonts w:cs="Arial"/>
          <w:b/>
        </w:rPr>
        <w:t>3-</w:t>
      </w:r>
      <w:r>
        <w:rPr>
          <w:rFonts w:cs="Arial"/>
        </w:rPr>
        <w:t xml:space="preserve"> Se nombra como Administrador de contrato al señor German Wilfredo Martínez, Gerente de Servicios Públicos Municipales, </w:t>
      </w:r>
      <w:r>
        <w:rPr>
          <w:rFonts w:cs="Arial"/>
          <w:b/>
        </w:rPr>
        <w:t>4-</w:t>
      </w:r>
      <w:r>
        <w:rPr>
          <w:rFonts w:cs="Arial"/>
        </w:rPr>
        <w:t>S</w:t>
      </w:r>
      <w:r>
        <w:rPr>
          <w:rFonts w:cs="Arial"/>
          <w:b/>
        </w:rPr>
        <w:t>e autoriza a la señora Tesorera Municipal, para efectuar dicho pago con fondos de la Cuenta Corriente # 577-001899-7 del Banco Agrícola, S. A, denominada: TESORERIA MUNICIPAL DE QUEZALTEPEQUE, FODES 75%</w:t>
      </w:r>
      <w:r>
        <w:rPr>
          <w:rFonts w:cs="Arial"/>
        </w:rPr>
        <w:t xml:space="preserve">,  </w:t>
      </w:r>
      <w:r>
        <w:rPr>
          <w:rFonts w:cs="Arial"/>
          <w:b/>
        </w:rPr>
        <w:t>5)</w:t>
      </w:r>
      <w:r>
        <w:rPr>
          <w:rFonts w:cs="Arial"/>
        </w:rPr>
        <w:t xml:space="preserve"> A la Unidad Legal para elaborar el contrato;  y </w:t>
      </w:r>
      <w:r>
        <w:rPr>
          <w:rFonts w:cs="Arial"/>
          <w:b/>
        </w:rPr>
        <w:t>6)</w:t>
      </w:r>
      <w:r>
        <w:rPr>
          <w:rFonts w:cs="Arial"/>
        </w:rPr>
        <w:t xml:space="preserve">  A la Unidad Financiera Institucional, para aplicar el específico Presupuestario correspondiente. El Primer Regidor don Franklin Ernesto Ramos, salva su voto de conformidad a lo establecido en el Art. 45 del Código Municipal. COMUNIQUESE. </w:t>
      </w:r>
      <w:r>
        <w:rPr>
          <w:b/>
        </w:rPr>
        <w:t xml:space="preserve">ACUERDO NÚMERO  DIEZ. </w:t>
      </w:r>
      <w:r>
        <w:t xml:space="preserve"> Vista la nota  de fecha 27 de enero de 2021, presentada por el Gerente de Asuntos Agropecuarios y Medio Ambiente de esta Institución, en la cual solicita autorización de la cancelación de las 12 cuotas, a razón de $ 10.00 C/U, a favor de  la Asociación Comunal Cantón San Francisco de esta jurisdicción, para pagar el suministro de agua en el Vivero Municipal, ubicado en la zona verde de la Lotificación Las Conchitas, cantón San Francisco de esta jurisdicción. El Concejo Municipal en uso de sus facultades legales, ACUERDA: </w:t>
      </w:r>
      <w:r>
        <w:rPr>
          <w:b/>
        </w:rPr>
        <w:t>1-</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la </w:t>
      </w:r>
      <w:r>
        <w:rPr>
          <w:b/>
        </w:rPr>
        <w:t>cuota # 1</w:t>
      </w:r>
      <w:r>
        <w:t xml:space="preserve">, por la cantidad de </w:t>
      </w:r>
      <w:r>
        <w:rPr>
          <w:b/>
        </w:rPr>
        <w:t>$ 10.00</w:t>
      </w:r>
      <w:r>
        <w:t xml:space="preserve">,  que corresponde </w:t>
      </w:r>
      <w:r>
        <w:rPr>
          <w:b/>
        </w:rPr>
        <w:t>al mes de enero de 2021</w:t>
      </w:r>
      <w:r>
        <w:t xml:space="preserve">, a la </w:t>
      </w:r>
      <w:r>
        <w:rPr>
          <w:b/>
        </w:rPr>
        <w:t>ASOCIACION COMUNAL CANTON SAN FRANCISCO</w:t>
      </w:r>
      <w:r>
        <w:t xml:space="preserve">, el pago será amparado por el recibo que la referida Asociación emita, cuando se realice dicho pago; y </w:t>
      </w:r>
      <w:r>
        <w:rPr>
          <w:b/>
        </w:rPr>
        <w:t>2-</w:t>
      </w:r>
      <w:r>
        <w:t xml:space="preserve"> Autorizar a la </w:t>
      </w:r>
      <w:r>
        <w:rPr>
          <w:b/>
        </w:rPr>
        <w:t>ENCARGADA DEL FONDO CIRCULANTE</w:t>
      </w:r>
      <w:r>
        <w:t xml:space="preserve"> doña INGRID MARISOL ESCOBAR DE GARCIA, para efectuar el pago de </w:t>
      </w:r>
      <w:r>
        <w:rPr>
          <w:b/>
        </w:rPr>
        <w:t>$ 10.00</w:t>
      </w:r>
      <w:r>
        <w:t xml:space="preserve"> mensuales, a la </w:t>
      </w:r>
      <w:r>
        <w:rPr>
          <w:b/>
        </w:rPr>
        <w:t>ASOCIACION COMUNAL CANTON SAN FRANCISCO</w:t>
      </w:r>
      <w:r>
        <w:t xml:space="preserve">, durante los </w:t>
      </w:r>
      <w:r>
        <w:rPr>
          <w:b/>
        </w:rPr>
        <w:t>meses de febrero a diciembre de 2021</w:t>
      </w:r>
      <w:r>
        <w:t xml:space="preserve">,  mencionado pago se realizará así: en el mes </w:t>
      </w:r>
      <w:r>
        <w:rPr>
          <w:b/>
        </w:rPr>
        <w:t>de febrero  de 2021</w:t>
      </w:r>
      <w:r>
        <w:t xml:space="preserve">, se cancelará la cantidad </w:t>
      </w:r>
      <w:r>
        <w:lastRenderedPageBreak/>
        <w:t xml:space="preserve">de </w:t>
      </w:r>
      <w:r>
        <w:rPr>
          <w:b/>
        </w:rPr>
        <w:t>$ 50.00 que corresponde a las cuotas de febrero hasta el mes de junio de 2021</w:t>
      </w:r>
      <w:r>
        <w:t xml:space="preserve">; y en el mes de </w:t>
      </w:r>
      <w:r>
        <w:rPr>
          <w:b/>
        </w:rPr>
        <w:t>junio de 2021</w:t>
      </w:r>
      <w:r>
        <w:t xml:space="preserve">, se cancelará la cantidad de  </w:t>
      </w:r>
      <w:r>
        <w:rPr>
          <w:b/>
        </w:rPr>
        <w:t>$ 60.00</w:t>
      </w:r>
      <w:r>
        <w:t xml:space="preserve">, que corresponde al pago de las </w:t>
      </w:r>
      <w:r>
        <w:rPr>
          <w:b/>
        </w:rPr>
        <w:t>cuotas de los meses julio a diciembre de 2021</w:t>
      </w:r>
      <w:r>
        <w:t>, los pagos serán amparados por los recibos que dicha Asociación emita, cuando se realice el pago de las cuotas mensuales. COMUNIQUESE. Se da por terminada la Sesión con una oración, para lo cual se delega al Sexto Regidor Lic. Elio Valdemar Lemus Osorio. Y no habiendo más que hacer constar en la presente acta, se da por terminada y firmamos.</w:t>
      </w:r>
    </w:p>
    <w:p w:rsidR="00684ED5" w:rsidRDefault="00684ED5" w:rsidP="00684ED5">
      <w:pPr>
        <w:spacing w:line="360" w:lineRule="auto"/>
        <w:jc w:val="both"/>
      </w:pPr>
    </w:p>
    <w:p w:rsidR="00684ED5" w:rsidRDefault="00684ED5" w:rsidP="00684ED5">
      <w:pPr>
        <w:pStyle w:val="NormalWeb"/>
        <w:spacing w:before="0" w:after="0" w:line="360" w:lineRule="auto"/>
        <w:jc w:val="both"/>
        <w:rPr>
          <w:rFonts w:eastAsia="Times New Roman"/>
          <w:lang w:val="es-ES" w:eastAsia="es-ES"/>
        </w:rPr>
      </w:pPr>
    </w:p>
    <w:p w:rsidR="00684ED5" w:rsidRDefault="00684ED5" w:rsidP="00684ED5">
      <w:pPr>
        <w:pStyle w:val="NormalWeb"/>
        <w:spacing w:before="0" w:after="0" w:line="360" w:lineRule="auto"/>
        <w:jc w:val="both"/>
        <w:rPr>
          <w:rFonts w:eastAsia="Times New Roman"/>
          <w:lang w:val="es-ES" w:eastAsia="es-ES"/>
        </w:rPr>
      </w:pPr>
    </w:p>
    <w:p w:rsidR="00684ED5" w:rsidRDefault="00684ED5" w:rsidP="00684ED5">
      <w:pPr>
        <w:spacing w:line="360" w:lineRule="auto"/>
        <w:ind w:right="49"/>
        <w:jc w:val="both"/>
      </w:pPr>
    </w:p>
    <w:p w:rsidR="00684ED5" w:rsidRDefault="00684ED5" w:rsidP="00684ED5">
      <w:pPr>
        <w:pStyle w:val="Standard"/>
        <w:spacing w:before="280"/>
        <w:ind w:left="-142"/>
        <w:jc w:val="center"/>
        <w:rPr>
          <w:lang w:val="es-MX"/>
        </w:rPr>
      </w:pPr>
    </w:p>
    <w:p w:rsidR="00684ED5" w:rsidRDefault="00684ED5" w:rsidP="00684ED5">
      <w:pPr>
        <w:pStyle w:val="Standard"/>
        <w:spacing w:before="280"/>
        <w:ind w:left="-142"/>
        <w:jc w:val="center"/>
      </w:pPr>
      <w:r>
        <w:rPr>
          <w:lang w:val="es-MX"/>
        </w:rPr>
        <w:t xml:space="preserve">LIC. SALVADOR ENRIQUE SAGET FIGUEROA                                                                                                                      </w:t>
      </w:r>
      <w:r>
        <w:rPr>
          <w:sz w:val="20"/>
          <w:szCs w:val="20"/>
          <w:lang w:val="es-MX"/>
        </w:rPr>
        <w:t>ALCALDE MUNICIPAL</w:t>
      </w:r>
    </w:p>
    <w:p w:rsidR="00684ED5" w:rsidRDefault="00684ED5" w:rsidP="00684ED5">
      <w:pPr>
        <w:pStyle w:val="Standard"/>
        <w:spacing w:before="280"/>
      </w:pPr>
    </w:p>
    <w:p w:rsidR="00684ED5" w:rsidRDefault="00684ED5" w:rsidP="00684ED5">
      <w:pPr>
        <w:pStyle w:val="Standard"/>
        <w:spacing w:before="280"/>
      </w:pPr>
    </w:p>
    <w:p w:rsidR="00684ED5" w:rsidRDefault="00684ED5" w:rsidP="00684ED5">
      <w:pPr>
        <w:pStyle w:val="Standard"/>
        <w:spacing w:before="280"/>
      </w:pPr>
    </w:p>
    <w:p w:rsidR="00684ED5" w:rsidRDefault="00684ED5" w:rsidP="00684ED5">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84ED5" w:rsidRDefault="00684ED5" w:rsidP="00684ED5">
      <w:pPr>
        <w:pStyle w:val="NormalWeb"/>
        <w:spacing w:before="0" w:after="0"/>
        <w:ind w:left="-142"/>
        <w:rPr>
          <w:sz w:val="20"/>
          <w:szCs w:val="20"/>
          <w:lang w:val="es-MX"/>
        </w:rPr>
      </w:pPr>
      <w:r>
        <w:rPr>
          <w:sz w:val="20"/>
          <w:szCs w:val="20"/>
          <w:lang w:val="es-MX"/>
        </w:rPr>
        <w:t xml:space="preserve">                   SINDICA  MUNICIPAL                                                                 PRIMER   REGIDOR</w:t>
      </w:r>
    </w:p>
    <w:p w:rsidR="00684ED5" w:rsidRDefault="00684ED5" w:rsidP="00684ED5">
      <w:pPr>
        <w:pStyle w:val="NormalWeb"/>
        <w:spacing w:after="0"/>
        <w:rPr>
          <w:sz w:val="20"/>
          <w:szCs w:val="20"/>
          <w:lang w:val="es-MX"/>
        </w:rPr>
      </w:pPr>
    </w:p>
    <w:p w:rsidR="00684ED5" w:rsidRDefault="00684ED5" w:rsidP="00684ED5">
      <w:pPr>
        <w:pStyle w:val="NormalWeb"/>
        <w:spacing w:after="0"/>
        <w:rPr>
          <w:sz w:val="20"/>
          <w:szCs w:val="20"/>
          <w:lang w:val="es-MX"/>
        </w:rPr>
      </w:pPr>
    </w:p>
    <w:p w:rsidR="00684ED5" w:rsidRDefault="00684ED5" w:rsidP="00684ED5">
      <w:pPr>
        <w:pStyle w:val="NormalWeb"/>
        <w:spacing w:after="0"/>
        <w:rPr>
          <w:sz w:val="20"/>
          <w:szCs w:val="20"/>
          <w:lang w:val="es-MX"/>
        </w:rPr>
      </w:pPr>
    </w:p>
    <w:p w:rsidR="00684ED5" w:rsidRDefault="00684ED5" w:rsidP="00684ED5">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84ED5" w:rsidRDefault="00684ED5" w:rsidP="00684ED5">
      <w:pPr>
        <w:pStyle w:val="NormalWeb"/>
        <w:spacing w:after="0"/>
        <w:rPr>
          <w:sz w:val="20"/>
          <w:szCs w:val="20"/>
          <w:lang w:val="es-MX"/>
        </w:rPr>
      </w:pPr>
    </w:p>
    <w:p w:rsidR="00684ED5" w:rsidRDefault="00684ED5" w:rsidP="00684ED5">
      <w:pPr>
        <w:pStyle w:val="NormalWeb"/>
        <w:spacing w:after="0"/>
        <w:rPr>
          <w:sz w:val="20"/>
          <w:szCs w:val="20"/>
          <w:lang w:val="es-MX"/>
        </w:rPr>
      </w:pPr>
    </w:p>
    <w:p w:rsidR="00684ED5" w:rsidRDefault="00684ED5" w:rsidP="00684ED5">
      <w:pPr>
        <w:pStyle w:val="NormalWeb"/>
        <w:spacing w:after="0"/>
        <w:rPr>
          <w:sz w:val="20"/>
          <w:szCs w:val="20"/>
          <w:lang w:val="es-MX"/>
        </w:rPr>
      </w:pPr>
    </w:p>
    <w:p w:rsidR="00684ED5" w:rsidRDefault="00684ED5" w:rsidP="00684ED5">
      <w:pPr>
        <w:pStyle w:val="NormalWeb"/>
        <w:spacing w:after="0"/>
        <w:ind w:left="426" w:hanging="426"/>
      </w:pPr>
      <w:r>
        <w:rPr>
          <w:sz w:val="20"/>
          <w:szCs w:val="20"/>
          <w:lang w:val="es-MX"/>
        </w:rPr>
        <w:t xml:space="preserve">DRA. ALCIRA IDALIA DIAZ ALABI                                        </w:t>
      </w:r>
      <w:r>
        <w:rPr>
          <w:sz w:val="18"/>
          <w:szCs w:val="18"/>
          <w:lang w:val="es-MX"/>
        </w:rPr>
        <w:t xml:space="preserve">LIC. CARLOS ADONAY CAMPOS GONZALEZ                                           </w:t>
      </w:r>
      <w:r>
        <w:rPr>
          <w:sz w:val="20"/>
          <w:szCs w:val="20"/>
          <w:lang w:val="es-MX"/>
        </w:rPr>
        <w:t>CUARTA  REGIDORA                                                                            QUINTO REGIDOR</w:t>
      </w:r>
    </w:p>
    <w:p w:rsidR="00684ED5" w:rsidRDefault="00684ED5" w:rsidP="00684ED5">
      <w:pPr>
        <w:pStyle w:val="NormalWeb"/>
        <w:spacing w:after="0"/>
        <w:rPr>
          <w:color w:val="000000"/>
          <w:sz w:val="20"/>
          <w:szCs w:val="20"/>
          <w:lang w:val="es-MX"/>
        </w:rPr>
      </w:pPr>
    </w:p>
    <w:p w:rsidR="00684ED5" w:rsidRDefault="00684ED5" w:rsidP="00684ED5">
      <w:pPr>
        <w:pStyle w:val="NormalWeb"/>
        <w:spacing w:after="0"/>
        <w:rPr>
          <w:color w:val="000000"/>
          <w:sz w:val="20"/>
          <w:szCs w:val="20"/>
          <w:lang w:val="es-MX"/>
        </w:rPr>
      </w:pPr>
    </w:p>
    <w:p w:rsidR="00684ED5" w:rsidRDefault="00684ED5" w:rsidP="00684ED5">
      <w:pPr>
        <w:pStyle w:val="NormalWeb"/>
        <w:spacing w:after="0"/>
        <w:rPr>
          <w:color w:val="000000"/>
          <w:sz w:val="20"/>
          <w:szCs w:val="20"/>
          <w:lang w:val="es-MX"/>
        </w:rPr>
      </w:pPr>
    </w:p>
    <w:p w:rsidR="00684ED5" w:rsidRDefault="00684ED5" w:rsidP="00684ED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684ED5" w:rsidRDefault="00684ED5" w:rsidP="00684ED5">
      <w:pPr>
        <w:pStyle w:val="NormalWeb"/>
        <w:spacing w:after="0"/>
        <w:ind w:left="851" w:hanging="851"/>
        <w:rPr>
          <w:color w:val="000000"/>
          <w:sz w:val="20"/>
          <w:szCs w:val="20"/>
          <w:lang w:val="es-MX"/>
        </w:rPr>
      </w:pPr>
    </w:p>
    <w:p w:rsidR="00684ED5" w:rsidRDefault="00684ED5" w:rsidP="00684ED5">
      <w:pPr>
        <w:pStyle w:val="NormalWeb"/>
        <w:spacing w:after="0"/>
        <w:ind w:left="851" w:hanging="851"/>
        <w:rPr>
          <w:color w:val="000000"/>
          <w:sz w:val="20"/>
          <w:szCs w:val="20"/>
          <w:lang w:val="es-MX"/>
        </w:rPr>
      </w:pPr>
    </w:p>
    <w:p w:rsidR="00684ED5" w:rsidRDefault="00684ED5" w:rsidP="00684ED5">
      <w:pPr>
        <w:pStyle w:val="NormalWeb"/>
        <w:spacing w:after="0"/>
        <w:rPr>
          <w:color w:val="000000"/>
          <w:sz w:val="20"/>
          <w:szCs w:val="20"/>
          <w:lang w:val="es-MX"/>
        </w:rPr>
      </w:pPr>
    </w:p>
    <w:p w:rsidR="00684ED5" w:rsidRDefault="00684ED5" w:rsidP="00684ED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84ED5" w:rsidRDefault="00684ED5" w:rsidP="00684ED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84ED5" w:rsidRDefault="00684ED5" w:rsidP="00684ED5">
      <w:pPr>
        <w:pStyle w:val="NormalWeb"/>
        <w:spacing w:before="0" w:after="0"/>
        <w:ind w:left="851" w:hanging="851"/>
        <w:rPr>
          <w:color w:val="000000"/>
          <w:sz w:val="20"/>
          <w:szCs w:val="20"/>
          <w:lang w:val="es-MX"/>
        </w:rPr>
      </w:pPr>
    </w:p>
    <w:p w:rsidR="00684ED5" w:rsidRDefault="00684ED5" w:rsidP="00684ED5">
      <w:pPr>
        <w:pStyle w:val="NormalWeb"/>
        <w:spacing w:before="0" w:after="0"/>
        <w:ind w:left="851" w:hanging="851"/>
        <w:rPr>
          <w:color w:val="000000"/>
          <w:sz w:val="20"/>
          <w:szCs w:val="20"/>
          <w:lang w:val="es-MX"/>
        </w:rPr>
      </w:pPr>
    </w:p>
    <w:p w:rsidR="00684ED5" w:rsidRDefault="00684ED5" w:rsidP="00684ED5">
      <w:pPr>
        <w:pStyle w:val="NormalWeb"/>
        <w:spacing w:before="0" w:after="0"/>
        <w:ind w:left="851" w:hanging="851"/>
        <w:rPr>
          <w:color w:val="000000"/>
          <w:sz w:val="20"/>
          <w:szCs w:val="20"/>
          <w:lang w:val="es-MX"/>
        </w:rPr>
      </w:pPr>
    </w:p>
    <w:p w:rsidR="00684ED5" w:rsidRDefault="00684ED5" w:rsidP="00684ED5">
      <w:pPr>
        <w:pStyle w:val="NormalWeb"/>
        <w:spacing w:before="0" w:after="0"/>
        <w:ind w:left="851" w:hanging="851"/>
        <w:rPr>
          <w:color w:val="000000"/>
          <w:sz w:val="20"/>
          <w:szCs w:val="20"/>
          <w:lang w:val="es-MX"/>
        </w:rPr>
      </w:pPr>
    </w:p>
    <w:p w:rsidR="00684ED5" w:rsidRDefault="00684ED5" w:rsidP="00684ED5">
      <w:pPr>
        <w:pStyle w:val="NormalWeb"/>
        <w:spacing w:before="0" w:after="0"/>
        <w:ind w:left="851" w:hanging="851"/>
        <w:rPr>
          <w:color w:val="000000"/>
          <w:sz w:val="20"/>
          <w:szCs w:val="20"/>
          <w:lang w:val="es-MX"/>
        </w:rPr>
      </w:pPr>
    </w:p>
    <w:p w:rsidR="00684ED5" w:rsidRDefault="00684ED5" w:rsidP="00684ED5">
      <w:pPr>
        <w:pStyle w:val="NormalWeb"/>
        <w:spacing w:before="0" w:after="0"/>
        <w:ind w:left="851" w:hanging="851"/>
        <w:rPr>
          <w:color w:val="000000"/>
          <w:sz w:val="20"/>
          <w:szCs w:val="20"/>
          <w:lang w:val="es-MX"/>
        </w:rPr>
      </w:pPr>
    </w:p>
    <w:p w:rsidR="00684ED5" w:rsidRDefault="00684ED5" w:rsidP="00684ED5">
      <w:pPr>
        <w:pStyle w:val="NormalWeb"/>
        <w:spacing w:before="0" w:after="0"/>
        <w:ind w:left="851" w:hanging="851"/>
        <w:rPr>
          <w:color w:val="000000"/>
          <w:sz w:val="20"/>
          <w:szCs w:val="20"/>
          <w:lang w:val="es-MX"/>
        </w:rPr>
      </w:pPr>
    </w:p>
    <w:p w:rsidR="00684ED5" w:rsidRDefault="00684ED5" w:rsidP="00684ED5">
      <w:pPr>
        <w:pStyle w:val="NormalWeb"/>
        <w:spacing w:before="0" w:after="0"/>
        <w:ind w:left="851" w:hanging="851"/>
        <w:rPr>
          <w:color w:val="000000"/>
          <w:sz w:val="18"/>
          <w:szCs w:val="18"/>
          <w:lang w:val="es-MX"/>
        </w:rPr>
      </w:pPr>
    </w:p>
    <w:p w:rsidR="00684ED5" w:rsidRDefault="00684ED5" w:rsidP="00684ED5">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84ED5" w:rsidRDefault="00684ED5" w:rsidP="00684ED5">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84ED5" w:rsidRDefault="00684ED5" w:rsidP="00684ED5">
      <w:pPr>
        <w:pStyle w:val="NormalWeb"/>
        <w:spacing w:before="0" w:after="0"/>
        <w:ind w:left="851" w:hanging="851"/>
        <w:rPr>
          <w:color w:val="000000"/>
          <w:sz w:val="18"/>
          <w:szCs w:val="18"/>
          <w:lang w:val="es-MX"/>
        </w:rPr>
      </w:pPr>
    </w:p>
    <w:p w:rsidR="00684ED5" w:rsidRDefault="00684ED5" w:rsidP="00684ED5">
      <w:pPr>
        <w:pStyle w:val="NormalWeb"/>
        <w:spacing w:before="0" w:after="0"/>
        <w:ind w:left="851" w:hanging="851"/>
        <w:rPr>
          <w:color w:val="000000"/>
          <w:sz w:val="18"/>
          <w:szCs w:val="18"/>
          <w:lang w:val="es-MX"/>
        </w:rPr>
      </w:pPr>
    </w:p>
    <w:p w:rsidR="00684ED5" w:rsidRDefault="00684ED5" w:rsidP="00684ED5">
      <w:pPr>
        <w:pStyle w:val="NormalWeb"/>
        <w:spacing w:before="0" w:after="0"/>
        <w:ind w:left="851" w:hanging="851"/>
        <w:rPr>
          <w:color w:val="000000"/>
          <w:sz w:val="18"/>
          <w:szCs w:val="18"/>
          <w:lang w:val="es-MX"/>
        </w:rPr>
      </w:pPr>
    </w:p>
    <w:p w:rsidR="00684ED5" w:rsidRDefault="00684ED5" w:rsidP="00684ED5">
      <w:pPr>
        <w:pStyle w:val="NormalWeb"/>
        <w:spacing w:before="0" w:after="0"/>
        <w:ind w:left="851" w:hanging="851"/>
        <w:rPr>
          <w:color w:val="000000"/>
          <w:sz w:val="18"/>
          <w:szCs w:val="18"/>
          <w:lang w:val="es-MX"/>
        </w:rPr>
      </w:pPr>
    </w:p>
    <w:p w:rsidR="00684ED5" w:rsidRDefault="00684ED5" w:rsidP="00684ED5">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84ED5" w:rsidRDefault="00684ED5" w:rsidP="00684ED5">
      <w:pPr>
        <w:pStyle w:val="NormalWeb"/>
        <w:tabs>
          <w:tab w:val="left" w:pos="-450"/>
        </w:tabs>
        <w:spacing w:before="0" w:after="0"/>
        <w:ind w:left="709" w:hanging="709"/>
      </w:pPr>
      <w:r>
        <w:rPr>
          <w:color w:val="000000"/>
          <w:sz w:val="18"/>
          <w:szCs w:val="18"/>
          <w:lang w:val="es-MX"/>
        </w:rPr>
        <w:t xml:space="preserve">ERICK ALEXANDER CASTAÑEDA HERNÁNDEZ </w:t>
      </w:r>
      <w:r>
        <w:rPr>
          <w:color w:val="000000"/>
          <w:sz w:val="18"/>
          <w:szCs w:val="18"/>
          <w:lang w:val="es-MX"/>
        </w:rPr>
        <w:tab/>
        <w:t xml:space="preserve">            CARLOS GUILLERMO NOCHEZ RIVAS                        </w:t>
      </w:r>
      <w:r>
        <w:rPr>
          <w:sz w:val="18"/>
          <w:szCs w:val="18"/>
        </w:rPr>
        <w:t xml:space="preserve">     REGIDOR SUPLENTE                                                          SECRETARIO MUNICIPAL INTERINO</w:t>
      </w:r>
    </w:p>
    <w:p w:rsidR="00684ED5" w:rsidRDefault="00684ED5" w:rsidP="00684ED5">
      <w:pPr>
        <w:pStyle w:val="NormalWeb"/>
        <w:spacing w:before="0" w:after="0" w:line="360" w:lineRule="auto"/>
        <w:jc w:val="both"/>
      </w:pPr>
    </w:p>
    <w:p w:rsidR="005D4DC3" w:rsidRPr="004C1928" w:rsidRDefault="005D4DC3" w:rsidP="004C1928">
      <w:bookmarkStart w:id="0" w:name="_GoBack"/>
      <w:bookmarkEnd w:id="0"/>
    </w:p>
    <w:sectPr w:rsidR="005D4DC3" w:rsidRPr="004C1928"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0D0" w:rsidRDefault="00EB30D0">
      <w:r>
        <w:separator/>
      </w:r>
    </w:p>
  </w:endnote>
  <w:endnote w:type="continuationSeparator" w:id="0">
    <w:p w:rsidR="00EB30D0" w:rsidRDefault="00EB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0D0" w:rsidRDefault="00EB30D0">
      <w:r>
        <w:separator/>
      </w:r>
    </w:p>
  </w:footnote>
  <w:footnote w:type="continuationSeparator" w:id="0">
    <w:p w:rsidR="00EB30D0" w:rsidRDefault="00EB3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7B" w:rsidRDefault="00313B7B">
    <w:pPr>
      <w:pStyle w:val="Encabezado"/>
    </w:pPr>
  </w:p>
  <w:p w:rsidR="00313B7B" w:rsidRDefault="00313B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8DF"/>
    <w:multiLevelType w:val="multilevel"/>
    <w:tmpl w:val="9BBCFC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9C7B62"/>
    <w:multiLevelType w:val="multilevel"/>
    <w:tmpl w:val="614E7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68588D"/>
    <w:multiLevelType w:val="multilevel"/>
    <w:tmpl w:val="9EEE7F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9B3472B"/>
    <w:multiLevelType w:val="multilevel"/>
    <w:tmpl w:val="EEB64058"/>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517E6C"/>
    <w:multiLevelType w:val="multilevel"/>
    <w:tmpl w:val="B166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D257080"/>
    <w:multiLevelType w:val="multilevel"/>
    <w:tmpl w:val="68F270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FE87809"/>
    <w:multiLevelType w:val="multilevel"/>
    <w:tmpl w:val="A6127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56035CD"/>
    <w:multiLevelType w:val="multilevel"/>
    <w:tmpl w:val="86C00F9A"/>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15D660EF"/>
    <w:multiLevelType w:val="multilevel"/>
    <w:tmpl w:val="E8F211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8151E0E"/>
    <w:multiLevelType w:val="multilevel"/>
    <w:tmpl w:val="66508746"/>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19201DCA"/>
    <w:multiLevelType w:val="multilevel"/>
    <w:tmpl w:val="153E48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B5957F2"/>
    <w:multiLevelType w:val="multilevel"/>
    <w:tmpl w:val="4CAE34EA"/>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1C1805D2"/>
    <w:multiLevelType w:val="multilevel"/>
    <w:tmpl w:val="0672B71C"/>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1C8A2116"/>
    <w:multiLevelType w:val="multilevel"/>
    <w:tmpl w:val="003C481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1E6F3803"/>
    <w:multiLevelType w:val="multilevel"/>
    <w:tmpl w:val="2EBA0C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FBC184B"/>
    <w:multiLevelType w:val="multilevel"/>
    <w:tmpl w:val="4A24C9E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AE2661D"/>
    <w:multiLevelType w:val="multilevel"/>
    <w:tmpl w:val="52387E62"/>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2BF917C7"/>
    <w:multiLevelType w:val="multilevel"/>
    <w:tmpl w:val="A3C66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7B0527"/>
    <w:multiLevelType w:val="multilevel"/>
    <w:tmpl w:val="C8BECDC2"/>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304806F8"/>
    <w:multiLevelType w:val="multilevel"/>
    <w:tmpl w:val="10A28CB2"/>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1762C20"/>
    <w:multiLevelType w:val="multilevel"/>
    <w:tmpl w:val="FAB49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C513F8"/>
    <w:multiLevelType w:val="multilevel"/>
    <w:tmpl w:val="99086D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191AD7"/>
    <w:multiLevelType w:val="multilevel"/>
    <w:tmpl w:val="B356769A"/>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8">
    <w:nsid w:val="3E3E2284"/>
    <w:multiLevelType w:val="multilevel"/>
    <w:tmpl w:val="D57C7D26"/>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9">
    <w:nsid w:val="3EC97196"/>
    <w:multiLevelType w:val="multilevel"/>
    <w:tmpl w:val="AE14C4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F3233C8"/>
    <w:multiLevelType w:val="multilevel"/>
    <w:tmpl w:val="879E2686"/>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1">
    <w:nsid w:val="497F5D2F"/>
    <w:multiLevelType w:val="multilevel"/>
    <w:tmpl w:val="53F07B90"/>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2">
    <w:nsid w:val="49B310A6"/>
    <w:multiLevelType w:val="multilevel"/>
    <w:tmpl w:val="DC9CECB4"/>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3">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32E4937"/>
    <w:multiLevelType w:val="multilevel"/>
    <w:tmpl w:val="285CAFA4"/>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5CD7640A"/>
    <w:multiLevelType w:val="multilevel"/>
    <w:tmpl w:val="27ECFF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5E703BA4"/>
    <w:multiLevelType w:val="multilevel"/>
    <w:tmpl w:val="70C0E11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0A43010"/>
    <w:multiLevelType w:val="multilevel"/>
    <w:tmpl w:val="2BCA5FBE"/>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1">
    <w:nsid w:val="676E39AE"/>
    <w:multiLevelType w:val="multilevel"/>
    <w:tmpl w:val="FEF83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5F62744"/>
    <w:multiLevelType w:val="multilevel"/>
    <w:tmpl w:val="49CEFC1C"/>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6">
    <w:nsid w:val="78C32073"/>
    <w:multiLevelType w:val="multilevel"/>
    <w:tmpl w:val="430220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BBC1F32"/>
    <w:multiLevelType w:val="multilevel"/>
    <w:tmpl w:val="D0389B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D806370"/>
    <w:multiLevelType w:val="multilevel"/>
    <w:tmpl w:val="FD44CFAA"/>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8"/>
  </w:num>
  <w:num w:numId="2">
    <w:abstractNumId w:val="42"/>
  </w:num>
  <w:num w:numId="3">
    <w:abstractNumId w:val="37"/>
  </w:num>
  <w:num w:numId="4">
    <w:abstractNumId w:val="34"/>
  </w:num>
  <w:num w:numId="5">
    <w:abstractNumId w:val="47"/>
  </w:num>
  <w:num w:numId="6">
    <w:abstractNumId w:val="25"/>
  </w:num>
  <w:num w:numId="7">
    <w:abstractNumId w:val="35"/>
  </w:num>
  <w:num w:numId="8">
    <w:abstractNumId w:val="26"/>
  </w:num>
  <w:num w:numId="9">
    <w:abstractNumId w:val="44"/>
  </w:num>
  <w:num w:numId="10">
    <w:abstractNumId w:val="8"/>
  </w:num>
  <w:num w:numId="11">
    <w:abstractNumId w:val="33"/>
  </w:num>
  <w:num w:numId="12">
    <w:abstractNumId w:val="5"/>
  </w:num>
  <w:num w:numId="13">
    <w:abstractNumId w:val="43"/>
  </w:num>
  <w:num w:numId="14">
    <w:abstractNumId w:val="40"/>
  </w:num>
  <w:num w:numId="15">
    <w:abstractNumId w:val="30"/>
  </w:num>
  <w:num w:numId="16">
    <w:abstractNumId w:val="11"/>
  </w:num>
  <w:num w:numId="17">
    <w:abstractNumId w:val="9"/>
  </w:num>
  <w:num w:numId="18">
    <w:abstractNumId w:val="45"/>
  </w:num>
  <w:num w:numId="19">
    <w:abstractNumId w:val="27"/>
  </w:num>
  <w:num w:numId="20">
    <w:abstractNumId w:val="19"/>
  </w:num>
  <w:num w:numId="21">
    <w:abstractNumId w:val="49"/>
  </w:num>
  <w:num w:numId="22">
    <w:abstractNumId w:val="21"/>
  </w:num>
  <w:num w:numId="23">
    <w:abstractNumId w:val="13"/>
  </w:num>
  <w:num w:numId="24">
    <w:abstractNumId w:val="17"/>
  </w:num>
  <w:num w:numId="25">
    <w:abstractNumId w:val="28"/>
  </w:num>
  <w:num w:numId="26">
    <w:abstractNumId w:val="31"/>
  </w:num>
  <w:num w:numId="27">
    <w:abstractNumId w:val="36"/>
  </w:num>
  <w:num w:numId="28">
    <w:abstractNumId w:val="32"/>
  </w:num>
  <w:num w:numId="29">
    <w:abstractNumId w:val="14"/>
  </w:num>
  <w:num w:numId="30">
    <w:abstractNumId w:val="22"/>
  </w:num>
  <w:num w:numId="31">
    <w:abstractNumId w:val="29"/>
  </w:num>
  <w:num w:numId="32">
    <w:abstractNumId w:val="48"/>
  </w:num>
  <w:num w:numId="33">
    <w:abstractNumId w:val="3"/>
  </w:num>
  <w:num w:numId="34">
    <w:abstractNumId w:val="12"/>
  </w:num>
  <w:num w:numId="35">
    <w:abstractNumId w:val="6"/>
  </w:num>
  <w:num w:numId="36">
    <w:abstractNumId w:val="23"/>
  </w:num>
  <w:num w:numId="37">
    <w:abstractNumId w:val="24"/>
  </w:num>
  <w:num w:numId="38">
    <w:abstractNumId w:val="20"/>
  </w:num>
  <w:num w:numId="39">
    <w:abstractNumId w:val="4"/>
  </w:num>
  <w:num w:numId="40">
    <w:abstractNumId w:val="16"/>
  </w:num>
  <w:num w:numId="41">
    <w:abstractNumId w:val="1"/>
  </w:num>
  <w:num w:numId="42">
    <w:abstractNumId w:val="38"/>
  </w:num>
  <w:num w:numId="43">
    <w:abstractNumId w:val="2"/>
  </w:num>
  <w:num w:numId="44">
    <w:abstractNumId w:val="7"/>
  </w:num>
  <w:num w:numId="45">
    <w:abstractNumId w:val="41"/>
  </w:num>
  <w:num w:numId="46">
    <w:abstractNumId w:val="39"/>
  </w:num>
  <w:num w:numId="47">
    <w:abstractNumId w:val="15"/>
  </w:num>
  <w:num w:numId="48">
    <w:abstractNumId w:val="10"/>
  </w:num>
  <w:num w:numId="49">
    <w:abstractNumId w:val="4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13B7B"/>
    <w:rsid w:val="00325A38"/>
    <w:rsid w:val="00341474"/>
    <w:rsid w:val="00382380"/>
    <w:rsid w:val="003B595E"/>
    <w:rsid w:val="003C6CEB"/>
    <w:rsid w:val="003F7E06"/>
    <w:rsid w:val="0040369F"/>
    <w:rsid w:val="004057D9"/>
    <w:rsid w:val="00407D63"/>
    <w:rsid w:val="00434BF7"/>
    <w:rsid w:val="00451233"/>
    <w:rsid w:val="0047444A"/>
    <w:rsid w:val="0047672D"/>
    <w:rsid w:val="004C1928"/>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07DD4"/>
    <w:rsid w:val="00681698"/>
    <w:rsid w:val="00684ED5"/>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73CF0"/>
    <w:rsid w:val="00873D3D"/>
    <w:rsid w:val="008974F1"/>
    <w:rsid w:val="008D40C5"/>
    <w:rsid w:val="00914F45"/>
    <w:rsid w:val="009207C4"/>
    <w:rsid w:val="00921655"/>
    <w:rsid w:val="0092261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7FE"/>
    <w:rsid w:val="00C95F62"/>
    <w:rsid w:val="00CA49A9"/>
    <w:rsid w:val="00CA4B21"/>
    <w:rsid w:val="00CC3823"/>
    <w:rsid w:val="00CC4F41"/>
    <w:rsid w:val="00CE5EDF"/>
    <w:rsid w:val="00CE7EEB"/>
    <w:rsid w:val="00CF5693"/>
    <w:rsid w:val="00CF5F74"/>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B30D0"/>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CF5F74"/>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CF5F74"/>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CF5F74"/>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CF5F74"/>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CF5F74"/>
    <w:pPr>
      <w:spacing w:after="120"/>
    </w:pPr>
  </w:style>
  <w:style w:type="paragraph" w:customStyle="1" w:styleId="Textbodyindent">
    <w:name w:val="Text body indent"/>
    <w:basedOn w:val="Standard"/>
    <w:rsid w:val="00CF5F74"/>
    <w:pPr>
      <w:spacing w:line="360" w:lineRule="auto"/>
      <w:ind w:left="703" w:hanging="703"/>
      <w:jc w:val="both"/>
    </w:pPr>
    <w:rPr>
      <w:rFonts w:ascii="Arial" w:hAnsi="Arial"/>
      <w:lang w:val="es-ES"/>
    </w:rPr>
  </w:style>
  <w:style w:type="paragraph" w:customStyle="1" w:styleId="Heading">
    <w:name w:val="Heading"/>
    <w:basedOn w:val="Standard"/>
    <w:next w:val="Textbody"/>
    <w:rsid w:val="00CF5F74"/>
    <w:pPr>
      <w:keepNext/>
      <w:spacing w:before="240" w:after="120"/>
    </w:pPr>
    <w:rPr>
      <w:rFonts w:ascii="Arial" w:eastAsia="MS Mincho" w:hAnsi="Arial"/>
      <w:sz w:val="28"/>
      <w:szCs w:val="28"/>
    </w:rPr>
  </w:style>
  <w:style w:type="paragraph" w:styleId="Lista">
    <w:name w:val="List"/>
    <w:basedOn w:val="Textbody"/>
    <w:rsid w:val="00CF5F74"/>
  </w:style>
  <w:style w:type="paragraph" w:customStyle="1" w:styleId="TableContents">
    <w:name w:val="Table Contents"/>
    <w:basedOn w:val="Standard"/>
    <w:rsid w:val="00CF5F74"/>
    <w:pPr>
      <w:suppressLineNumbers/>
    </w:pPr>
  </w:style>
  <w:style w:type="paragraph" w:customStyle="1" w:styleId="TableHeading">
    <w:name w:val="Table Heading"/>
    <w:basedOn w:val="TableContents"/>
    <w:rsid w:val="00CF5F74"/>
    <w:pPr>
      <w:jc w:val="center"/>
    </w:pPr>
    <w:rPr>
      <w:b/>
      <w:bCs/>
      <w:i/>
      <w:iCs/>
    </w:rPr>
  </w:style>
  <w:style w:type="paragraph" w:styleId="Epgrafe">
    <w:name w:val="caption"/>
    <w:basedOn w:val="Standard"/>
    <w:rsid w:val="00CF5F74"/>
    <w:pPr>
      <w:suppressLineNumbers/>
      <w:spacing w:before="120" w:after="120"/>
    </w:pPr>
    <w:rPr>
      <w:i/>
      <w:iCs/>
    </w:rPr>
  </w:style>
  <w:style w:type="paragraph" w:customStyle="1" w:styleId="Framecontents">
    <w:name w:val="Frame contents"/>
    <w:basedOn w:val="Textbody"/>
    <w:rsid w:val="00CF5F74"/>
  </w:style>
  <w:style w:type="paragraph" w:customStyle="1" w:styleId="Index">
    <w:name w:val="Index"/>
    <w:basedOn w:val="Standard"/>
    <w:rsid w:val="00CF5F74"/>
    <w:pPr>
      <w:suppressLineNumbers/>
    </w:pPr>
  </w:style>
  <w:style w:type="character" w:customStyle="1" w:styleId="NumberingSymbols">
    <w:name w:val="Numbering Symbols"/>
    <w:rsid w:val="00CF5F74"/>
  </w:style>
  <w:style w:type="character" w:customStyle="1" w:styleId="BulletSymbols">
    <w:name w:val="Bullet Symbols"/>
    <w:rsid w:val="00CF5F74"/>
    <w:rPr>
      <w:rFonts w:ascii="StarSymbol" w:eastAsia="StarSymbol" w:hAnsi="StarSymbol" w:cs="StarSymbol"/>
      <w:sz w:val="18"/>
      <w:szCs w:val="18"/>
    </w:rPr>
  </w:style>
  <w:style w:type="character" w:customStyle="1" w:styleId="WW8Num5z0">
    <w:name w:val="WW8Num5z0"/>
    <w:rsid w:val="00CF5F74"/>
    <w:rPr>
      <w:b w:val="0"/>
    </w:rPr>
  </w:style>
  <w:style w:type="character" w:customStyle="1" w:styleId="WW8Num1z0">
    <w:name w:val="WW8Num1z0"/>
    <w:rsid w:val="00CF5F74"/>
    <w:rPr>
      <w:rFonts w:ascii="Wingdings" w:hAnsi="Wingdings" w:cs="Times New Roman"/>
    </w:rPr>
  </w:style>
  <w:style w:type="character" w:customStyle="1" w:styleId="WW8Num1z1">
    <w:name w:val="WW8Num1z1"/>
    <w:rsid w:val="00CF5F74"/>
    <w:rPr>
      <w:rFonts w:ascii="Courier New" w:hAnsi="Courier New" w:cs="Courier New"/>
    </w:rPr>
  </w:style>
  <w:style w:type="character" w:customStyle="1" w:styleId="WW8Num1z2">
    <w:name w:val="WW8Num1z2"/>
    <w:rsid w:val="00CF5F74"/>
    <w:rPr>
      <w:rFonts w:ascii="Wingdings" w:hAnsi="Wingdings"/>
    </w:rPr>
  </w:style>
  <w:style w:type="character" w:customStyle="1" w:styleId="WW8Num1z3">
    <w:name w:val="WW8Num1z3"/>
    <w:rsid w:val="00CF5F74"/>
    <w:rPr>
      <w:rFonts w:ascii="Symbol" w:hAnsi="Symbol"/>
    </w:rPr>
  </w:style>
  <w:style w:type="paragraph" w:styleId="Textodeglobo">
    <w:name w:val="Balloon Text"/>
    <w:basedOn w:val="Normal"/>
    <w:link w:val="TextodegloboCar"/>
    <w:rsid w:val="00CF5F74"/>
    <w:rPr>
      <w:rFonts w:ascii="Tahoma" w:hAnsi="Tahoma"/>
      <w:sz w:val="16"/>
      <w:szCs w:val="16"/>
    </w:rPr>
  </w:style>
  <w:style w:type="character" w:customStyle="1" w:styleId="TextodegloboCar">
    <w:name w:val="Texto de globo Car"/>
    <w:basedOn w:val="Fuentedeprrafopredeter"/>
    <w:link w:val="Textodeglobo"/>
    <w:rsid w:val="00CF5F74"/>
    <w:rPr>
      <w:rFonts w:ascii="Tahoma" w:eastAsia="Lucida Sans Unicode" w:hAnsi="Tahoma" w:cs="Tahoma"/>
      <w:kern w:val="3"/>
      <w:sz w:val="16"/>
      <w:szCs w:val="16"/>
      <w:lang w:val="es-SV" w:eastAsia="es-SV"/>
    </w:rPr>
  </w:style>
  <w:style w:type="paragraph" w:styleId="Piedepgina">
    <w:name w:val="footer"/>
    <w:basedOn w:val="Normal"/>
    <w:link w:val="PiedepginaCar"/>
    <w:rsid w:val="00CF5F74"/>
    <w:pPr>
      <w:tabs>
        <w:tab w:val="center" w:pos="4419"/>
        <w:tab w:val="right" w:pos="8838"/>
      </w:tabs>
    </w:pPr>
  </w:style>
  <w:style w:type="character" w:customStyle="1" w:styleId="PiedepginaCar">
    <w:name w:val="Pie de página Car"/>
    <w:basedOn w:val="Fuentedeprrafopredeter"/>
    <w:link w:val="Piedepgina"/>
    <w:rsid w:val="00CF5F74"/>
    <w:rPr>
      <w:rFonts w:ascii="Times New Roman" w:eastAsia="Lucida Sans Unicode" w:hAnsi="Times New Roman" w:cs="Tahoma"/>
      <w:kern w:val="3"/>
      <w:sz w:val="24"/>
      <w:szCs w:val="24"/>
      <w:lang w:val="es-SV" w:eastAsia="es-SV"/>
    </w:rPr>
  </w:style>
  <w:style w:type="paragraph" w:styleId="Sinespaciado">
    <w:name w:val="No Spacing"/>
    <w:rsid w:val="00CF5F74"/>
    <w:pPr>
      <w:autoSpaceDN w:val="0"/>
      <w:spacing w:after="0" w:line="240" w:lineRule="auto"/>
    </w:pPr>
    <w:rPr>
      <w:rFonts w:ascii="Calibri" w:eastAsia="PMingLiU" w:hAnsi="Calibri" w:cs="Arial"/>
      <w:lang w:val="es-MX" w:eastAsia="zh-TW"/>
    </w:rPr>
  </w:style>
  <w:style w:type="character" w:customStyle="1" w:styleId="SinespaciadoCar">
    <w:name w:val="Sin espaciado Car"/>
    <w:rsid w:val="00CF5F74"/>
    <w:rPr>
      <w:rFonts w:ascii="Calibri" w:eastAsia="PMingLiU" w:hAnsi="Calibri" w:cs="Arial"/>
      <w:kern w:val="0"/>
      <w:sz w:val="22"/>
      <w:szCs w:val="22"/>
      <w:lang w:val="es-MX" w:eastAsia="zh-TW"/>
    </w:rPr>
  </w:style>
  <w:style w:type="paragraph" w:customStyle="1" w:styleId="BasicParagraph">
    <w:name w:val="[Basic Paragraph]"/>
    <w:basedOn w:val="Normal"/>
    <w:rsid w:val="00CF5F74"/>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CF5F74"/>
    <w:rPr>
      <w:b/>
      <w:bCs/>
    </w:rPr>
  </w:style>
  <w:style w:type="character" w:styleId="nfasissutil">
    <w:name w:val="Subtle Emphasis"/>
    <w:basedOn w:val="Fuentedeprrafopredeter"/>
    <w:rsid w:val="00CF5F74"/>
    <w:rPr>
      <w:i/>
      <w:iCs/>
      <w:color w:val="808080"/>
    </w:rPr>
  </w:style>
  <w:style w:type="paragraph" w:styleId="Textonotapie">
    <w:name w:val="footnote text"/>
    <w:basedOn w:val="Normal"/>
    <w:link w:val="TextonotapieCar"/>
    <w:rsid w:val="00CF5F74"/>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CF5F74"/>
    <w:rPr>
      <w:rFonts w:ascii="Calibri" w:eastAsia="Calibri" w:hAnsi="Calibri" w:cs="Times New Roman"/>
      <w:sz w:val="20"/>
      <w:szCs w:val="20"/>
      <w:lang w:val="es-SV"/>
    </w:rPr>
  </w:style>
  <w:style w:type="character" w:styleId="Refdenotaalpie">
    <w:name w:val="footnote reference"/>
    <w:basedOn w:val="Fuentedeprrafopredeter"/>
    <w:rsid w:val="00CF5F74"/>
    <w:rPr>
      <w:position w:val="0"/>
      <w:vertAlign w:val="superscript"/>
    </w:rPr>
  </w:style>
  <w:style w:type="paragraph" w:styleId="Sangradetextonormal">
    <w:name w:val="Body Text Indent"/>
    <w:basedOn w:val="Normal"/>
    <w:link w:val="SangradetextonormalCar"/>
    <w:rsid w:val="00CF5F74"/>
    <w:pPr>
      <w:spacing w:after="120"/>
      <w:ind w:left="283"/>
    </w:pPr>
  </w:style>
  <w:style w:type="character" w:customStyle="1" w:styleId="SangradetextonormalCar">
    <w:name w:val="Sangría de texto normal Car"/>
    <w:basedOn w:val="Fuentedeprrafopredeter"/>
    <w:link w:val="Sangradetextonormal"/>
    <w:rsid w:val="00CF5F74"/>
    <w:rPr>
      <w:rFonts w:ascii="Times New Roman" w:eastAsia="Lucida Sans Unicode" w:hAnsi="Times New Roman" w:cs="Tahoma"/>
      <w:kern w:val="3"/>
      <w:sz w:val="24"/>
      <w:szCs w:val="24"/>
      <w:lang w:val="es-SV" w:eastAsia="es-SV"/>
    </w:rPr>
  </w:style>
  <w:style w:type="paragraph" w:styleId="Ttulo">
    <w:name w:val="Title"/>
    <w:basedOn w:val="Normal"/>
    <w:link w:val="TtuloCar"/>
    <w:rsid w:val="00CF5F74"/>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CF5F74"/>
    <w:rPr>
      <w:rFonts w:ascii="Arial" w:eastAsia="MS Mincho" w:hAnsi="Arial" w:cs="Times New Roman"/>
      <w:b/>
      <w:bCs/>
      <w:sz w:val="24"/>
      <w:szCs w:val="24"/>
      <w:u w:val="single"/>
      <w:lang w:eastAsia="es-ES"/>
    </w:rPr>
  </w:style>
  <w:style w:type="character" w:styleId="nfasis">
    <w:name w:val="Emphasis"/>
    <w:basedOn w:val="Fuentedeprrafopredeter"/>
    <w:rsid w:val="00CF5F74"/>
    <w:rPr>
      <w:i/>
      <w:iCs/>
    </w:rPr>
  </w:style>
  <w:style w:type="paragraph" w:customStyle="1" w:styleId="western">
    <w:name w:val="western"/>
    <w:basedOn w:val="Normal"/>
    <w:rsid w:val="00CF5F74"/>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CF5F74"/>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CF5F74"/>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CF5F74"/>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CF5F74"/>
    <w:rPr>
      <w:rFonts w:eastAsia="Times New Roman" w:cs="Times New Roman"/>
      <w:kern w:val="0"/>
      <w:lang w:val="es-ES" w:eastAsia="ar-SA"/>
    </w:rPr>
  </w:style>
  <w:style w:type="character" w:customStyle="1" w:styleId="apple-converted-space">
    <w:name w:val="apple-converted-space"/>
    <w:basedOn w:val="Fuentedeprrafopredeter"/>
    <w:rsid w:val="00CF5F74"/>
  </w:style>
  <w:style w:type="numbering" w:customStyle="1" w:styleId="WW8Num42">
    <w:name w:val="WW8Num42"/>
    <w:basedOn w:val="Sinlista"/>
    <w:rsid w:val="00CF5F74"/>
    <w:pPr>
      <w:numPr>
        <w:numId w:val="14"/>
      </w:numPr>
    </w:pPr>
  </w:style>
  <w:style w:type="numbering" w:customStyle="1" w:styleId="WW8Num13">
    <w:name w:val="WW8Num13"/>
    <w:basedOn w:val="Sinlista"/>
    <w:rsid w:val="00CF5F74"/>
    <w:pPr>
      <w:numPr>
        <w:numId w:val="15"/>
      </w:numPr>
    </w:pPr>
  </w:style>
  <w:style w:type="numbering" w:customStyle="1" w:styleId="WW8Num16">
    <w:name w:val="WW8Num16"/>
    <w:basedOn w:val="Sinlista"/>
    <w:rsid w:val="00CF5F74"/>
    <w:pPr>
      <w:numPr>
        <w:numId w:val="16"/>
      </w:numPr>
    </w:pPr>
  </w:style>
  <w:style w:type="numbering" w:customStyle="1" w:styleId="WW8Num23">
    <w:name w:val="WW8Num23"/>
    <w:basedOn w:val="Sinlista"/>
    <w:rsid w:val="00CF5F74"/>
    <w:pPr>
      <w:numPr>
        <w:numId w:val="17"/>
      </w:numPr>
    </w:pPr>
  </w:style>
  <w:style w:type="numbering" w:customStyle="1" w:styleId="WW8Num6">
    <w:name w:val="WW8Num6"/>
    <w:basedOn w:val="Sinlista"/>
    <w:rsid w:val="00CF5F74"/>
    <w:pPr>
      <w:numPr>
        <w:numId w:val="18"/>
      </w:numPr>
    </w:pPr>
  </w:style>
  <w:style w:type="numbering" w:customStyle="1" w:styleId="WW8Num12">
    <w:name w:val="WW8Num12"/>
    <w:basedOn w:val="Sinlista"/>
    <w:rsid w:val="00CF5F74"/>
    <w:pPr>
      <w:numPr>
        <w:numId w:val="19"/>
      </w:numPr>
    </w:pPr>
  </w:style>
  <w:style w:type="numbering" w:customStyle="1" w:styleId="WW8Num41">
    <w:name w:val="WW8Num41"/>
    <w:basedOn w:val="Sinlista"/>
    <w:rsid w:val="00CF5F74"/>
    <w:pPr>
      <w:numPr>
        <w:numId w:val="20"/>
      </w:numPr>
    </w:pPr>
  </w:style>
  <w:style w:type="numbering" w:customStyle="1" w:styleId="WW8Num43">
    <w:name w:val="WW8Num43"/>
    <w:basedOn w:val="Sinlista"/>
    <w:rsid w:val="00CF5F74"/>
    <w:pPr>
      <w:numPr>
        <w:numId w:val="21"/>
      </w:numPr>
    </w:pPr>
  </w:style>
  <w:style w:type="numbering" w:customStyle="1" w:styleId="WW8Num30">
    <w:name w:val="WW8Num30"/>
    <w:basedOn w:val="Sinlista"/>
    <w:rsid w:val="00CF5F74"/>
    <w:pPr>
      <w:numPr>
        <w:numId w:val="22"/>
      </w:numPr>
    </w:pPr>
  </w:style>
  <w:style w:type="numbering" w:customStyle="1" w:styleId="WW8Num4">
    <w:name w:val="WW8Num4"/>
    <w:basedOn w:val="Sinlista"/>
    <w:rsid w:val="00CF5F74"/>
    <w:pPr>
      <w:numPr>
        <w:numId w:val="23"/>
      </w:numPr>
    </w:pPr>
  </w:style>
  <w:style w:type="numbering" w:customStyle="1" w:styleId="WW8Num36">
    <w:name w:val="WW8Num36"/>
    <w:basedOn w:val="Sinlista"/>
    <w:rsid w:val="00CF5F74"/>
    <w:pPr>
      <w:numPr>
        <w:numId w:val="24"/>
      </w:numPr>
    </w:pPr>
  </w:style>
  <w:style w:type="numbering" w:customStyle="1" w:styleId="WW8Num26">
    <w:name w:val="WW8Num26"/>
    <w:basedOn w:val="Sinlista"/>
    <w:rsid w:val="00CF5F74"/>
    <w:pPr>
      <w:numPr>
        <w:numId w:val="25"/>
      </w:numPr>
    </w:pPr>
  </w:style>
  <w:style w:type="numbering" w:customStyle="1" w:styleId="WW8Num31">
    <w:name w:val="WW8Num31"/>
    <w:basedOn w:val="Sinlista"/>
    <w:rsid w:val="00CF5F74"/>
    <w:pPr>
      <w:numPr>
        <w:numId w:val="26"/>
      </w:numPr>
    </w:pPr>
  </w:style>
  <w:style w:type="numbering" w:customStyle="1" w:styleId="WW8Num7">
    <w:name w:val="WW8Num7"/>
    <w:basedOn w:val="Sinlista"/>
    <w:rsid w:val="00CF5F74"/>
    <w:pPr>
      <w:numPr>
        <w:numId w:val="27"/>
      </w:numPr>
    </w:pPr>
  </w:style>
  <w:style w:type="numbering" w:customStyle="1" w:styleId="WW8Num33">
    <w:name w:val="WW8Num33"/>
    <w:basedOn w:val="Sinlista"/>
    <w:rsid w:val="00CF5F74"/>
    <w:pPr>
      <w:numPr>
        <w:numId w:val="28"/>
      </w:numPr>
    </w:pPr>
  </w:style>
  <w:style w:type="numbering" w:customStyle="1" w:styleId="WW8Num5">
    <w:name w:val="WW8Num5"/>
    <w:basedOn w:val="Sinlista"/>
    <w:rsid w:val="00CF5F74"/>
    <w:pPr>
      <w:numPr>
        <w:numId w:val="29"/>
      </w:numPr>
    </w:pPr>
  </w:style>
  <w:style w:type="numbering" w:customStyle="1" w:styleId="WW8Num1">
    <w:name w:val="WW8Num1"/>
    <w:basedOn w:val="Sinlista"/>
    <w:rsid w:val="00CF5F74"/>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CF5F74"/>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CF5F74"/>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CF5F74"/>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CF5F74"/>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CF5F74"/>
    <w:pPr>
      <w:spacing w:after="120"/>
    </w:pPr>
  </w:style>
  <w:style w:type="paragraph" w:customStyle="1" w:styleId="Textbodyindent">
    <w:name w:val="Text body indent"/>
    <w:basedOn w:val="Standard"/>
    <w:rsid w:val="00CF5F74"/>
    <w:pPr>
      <w:spacing w:line="360" w:lineRule="auto"/>
      <w:ind w:left="703" w:hanging="703"/>
      <w:jc w:val="both"/>
    </w:pPr>
    <w:rPr>
      <w:rFonts w:ascii="Arial" w:hAnsi="Arial"/>
      <w:lang w:val="es-ES"/>
    </w:rPr>
  </w:style>
  <w:style w:type="paragraph" w:customStyle="1" w:styleId="Heading">
    <w:name w:val="Heading"/>
    <w:basedOn w:val="Standard"/>
    <w:next w:val="Textbody"/>
    <w:rsid w:val="00CF5F74"/>
    <w:pPr>
      <w:keepNext/>
      <w:spacing w:before="240" w:after="120"/>
    </w:pPr>
    <w:rPr>
      <w:rFonts w:ascii="Arial" w:eastAsia="MS Mincho" w:hAnsi="Arial"/>
      <w:sz w:val="28"/>
      <w:szCs w:val="28"/>
    </w:rPr>
  </w:style>
  <w:style w:type="paragraph" w:styleId="Lista">
    <w:name w:val="List"/>
    <w:basedOn w:val="Textbody"/>
    <w:rsid w:val="00CF5F74"/>
  </w:style>
  <w:style w:type="paragraph" w:customStyle="1" w:styleId="TableContents">
    <w:name w:val="Table Contents"/>
    <w:basedOn w:val="Standard"/>
    <w:rsid w:val="00CF5F74"/>
    <w:pPr>
      <w:suppressLineNumbers/>
    </w:pPr>
  </w:style>
  <w:style w:type="paragraph" w:customStyle="1" w:styleId="TableHeading">
    <w:name w:val="Table Heading"/>
    <w:basedOn w:val="TableContents"/>
    <w:rsid w:val="00CF5F74"/>
    <w:pPr>
      <w:jc w:val="center"/>
    </w:pPr>
    <w:rPr>
      <w:b/>
      <w:bCs/>
      <w:i/>
      <w:iCs/>
    </w:rPr>
  </w:style>
  <w:style w:type="paragraph" w:styleId="Epgrafe">
    <w:name w:val="caption"/>
    <w:basedOn w:val="Standard"/>
    <w:rsid w:val="00CF5F74"/>
    <w:pPr>
      <w:suppressLineNumbers/>
      <w:spacing w:before="120" w:after="120"/>
    </w:pPr>
    <w:rPr>
      <w:i/>
      <w:iCs/>
    </w:rPr>
  </w:style>
  <w:style w:type="paragraph" w:customStyle="1" w:styleId="Framecontents">
    <w:name w:val="Frame contents"/>
    <w:basedOn w:val="Textbody"/>
    <w:rsid w:val="00CF5F74"/>
  </w:style>
  <w:style w:type="paragraph" w:customStyle="1" w:styleId="Index">
    <w:name w:val="Index"/>
    <w:basedOn w:val="Standard"/>
    <w:rsid w:val="00CF5F74"/>
    <w:pPr>
      <w:suppressLineNumbers/>
    </w:pPr>
  </w:style>
  <w:style w:type="character" w:customStyle="1" w:styleId="NumberingSymbols">
    <w:name w:val="Numbering Symbols"/>
    <w:rsid w:val="00CF5F74"/>
  </w:style>
  <w:style w:type="character" w:customStyle="1" w:styleId="BulletSymbols">
    <w:name w:val="Bullet Symbols"/>
    <w:rsid w:val="00CF5F74"/>
    <w:rPr>
      <w:rFonts w:ascii="StarSymbol" w:eastAsia="StarSymbol" w:hAnsi="StarSymbol" w:cs="StarSymbol"/>
      <w:sz w:val="18"/>
      <w:szCs w:val="18"/>
    </w:rPr>
  </w:style>
  <w:style w:type="character" w:customStyle="1" w:styleId="WW8Num5z0">
    <w:name w:val="WW8Num5z0"/>
    <w:rsid w:val="00CF5F74"/>
    <w:rPr>
      <w:b w:val="0"/>
    </w:rPr>
  </w:style>
  <w:style w:type="character" w:customStyle="1" w:styleId="WW8Num1z0">
    <w:name w:val="WW8Num1z0"/>
    <w:rsid w:val="00CF5F74"/>
    <w:rPr>
      <w:rFonts w:ascii="Wingdings" w:hAnsi="Wingdings" w:cs="Times New Roman"/>
    </w:rPr>
  </w:style>
  <w:style w:type="character" w:customStyle="1" w:styleId="WW8Num1z1">
    <w:name w:val="WW8Num1z1"/>
    <w:rsid w:val="00CF5F74"/>
    <w:rPr>
      <w:rFonts w:ascii="Courier New" w:hAnsi="Courier New" w:cs="Courier New"/>
    </w:rPr>
  </w:style>
  <w:style w:type="character" w:customStyle="1" w:styleId="WW8Num1z2">
    <w:name w:val="WW8Num1z2"/>
    <w:rsid w:val="00CF5F74"/>
    <w:rPr>
      <w:rFonts w:ascii="Wingdings" w:hAnsi="Wingdings"/>
    </w:rPr>
  </w:style>
  <w:style w:type="character" w:customStyle="1" w:styleId="WW8Num1z3">
    <w:name w:val="WW8Num1z3"/>
    <w:rsid w:val="00CF5F74"/>
    <w:rPr>
      <w:rFonts w:ascii="Symbol" w:hAnsi="Symbol"/>
    </w:rPr>
  </w:style>
  <w:style w:type="paragraph" w:styleId="Textodeglobo">
    <w:name w:val="Balloon Text"/>
    <w:basedOn w:val="Normal"/>
    <w:link w:val="TextodegloboCar"/>
    <w:rsid w:val="00CF5F74"/>
    <w:rPr>
      <w:rFonts w:ascii="Tahoma" w:hAnsi="Tahoma"/>
      <w:sz w:val="16"/>
      <w:szCs w:val="16"/>
    </w:rPr>
  </w:style>
  <w:style w:type="character" w:customStyle="1" w:styleId="TextodegloboCar">
    <w:name w:val="Texto de globo Car"/>
    <w:basedOn w:val="Fuentedeprrafopredeter"/>
    <w:link w:val="Textodeglobo"/>
    <w:rsid w:val="00CF5F74"/>
    <w:rPr>
      <w:rFonts w:ascii="Tahoma" w:eastAsia="Lucida Sans Unicode" w:hAnsi="Tahoma" w:cs="Tahoma"/>
      <w:kern w:val="3"/>
      <w:sz w:val="16"/>
      <w:szCs w:val="16"/>
      <w:lang w:val="es-SV" w:eastAsia="es-SV"/>
    </w:rPr>
  </w:style>
  <w:style w:type="paragraph" w:styleId="Piedepgina">
    <w:name w:val="footer"/>
    <w:basedOn w:val="Normal"/>
    <w:link w:val="PiedepginaCar"/>
    <w:rsid w:val="00CF5F74"/>
    <w:pPr>
      <w:tabs>
        <w:tab w:val="center" w:pos="4419"/>
        <w:tab w:val="right" w:pos="8838"/>
      </w:tabs>
    </w:pPr>
  </w:style>
  <w:style w:type="character" w:customStyle="1" w:styleId="PiedepginaCar">
    <w:name w:val="Pie de página Car"/>
    <w:basedOn w:val="Fuentedeprrafopredeter"/>
    <w:link w:val="Piedepgina"/>
    <w:rsid w:val="00CF5F74"/>
    <w:rPr>
      <w:rFonts w:ascii="Times New Roman" w:eastAsia="Lucida Sans Unicode" w:hAnsi="Times New Roman" w:cs="Tahoma"/>
      <w:kern w:val="3"/>
      <w:sz w:val="24"/>
      <w:szCs w:val="24"/>
      <w:lang w:val="es-SV" w:eastAsia="es-SV"/>
    </w:rPr>
  </w:style>
  <w:style w:type="paragraph" w:styleId="Sinespaciado">
    <w:name w:val="No Spacing"/>
    <w:rsid w:val="00CF5F74"/>
    <w:pPr>
      <w:autoSpaceDN w:val="0"/>
      <w:spacing w:after="0" w:line="240" w:lineRule="auto"/>
    </w:pPr>
    <w:rPr>
      <w:rFonts w:ascii="Calibri" w:eastAsia="PMingLiU" w:hAnsi="Calibri" w:cs="Arial"/>
      <w:lang w:val="es-MX" w:eastAsia="zh-TW"/>
    </w:rPr>
  </w:style>
  <w:style w:type="character" w:customStyle="1" w:styleId="SinespaciadoCar">
    <w:name w:val="Sin espaciado Car"/>
    <w:rsid w:val="00CF5F74"/>
    <w:rPr>
      <w:rFonts w:ascii="Calibri" w:eastAsia="PMingLiU" w:hAnsi="Calibri" w:cs="Arial"/>
      <w:kern w:val="0"/>
      <w:sz w:val="22"/>
      <w:szCs w:val="22"/>
      <w:lang w:val="es-MX" w:eastAsia="zh-TW"/>
    </w:rPr>
  </w:style>
  <w:style w:type="paragraph" w:customStyle="1" w:styleId="BasicParagraph">
    <w:name w:val="[Basic Paragraph]"/>
    <w:basedOn w:val="Normal"/>
    <w:rsid w:val="00CF5F74"/>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CF5F74"/>
    <w:rPr>
      <w:b/>
      <w:bCs/>
    </w:rPr>
  </w:style>
  <w:style w:type="character" w:styleId="nfasissutil">
    <w:name w:val="Subtle Emphasis"/>
    <w:basedOn w:val="Fuentedeprrafopredeter"/>
    <w:rsid w:val="00CF5F74"/>
    <w:rPr>
      <w:i/>
      <w:iCs/>
      <w:color w:val="808080"/>
    </w:rPr>
  </w:style>
  <w:style w:type="paragraph" w:styleId="Textonotapie">
    <w:name w:val="footnote text"/>
    <w:basedOn w:val="Normal"/>
    <w:link w:val="TextonotapieCar"/>
    <w:rsid w:val="00CF5F74"/>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CF5F74"/>
    <w:rPr>
      <w:rFonts w:ascii="Calibri" w:eastAsia="Calibri" w:hAnsi="Calibri" w:cs="Times New Roman"/>
      <w:sz w:val="20"/>
      <w:szCs w:val="20"/>
      <w:lang w:val="es-SV"/>
    </w:rPr>
  </w:style>
  <w:style w:type="character" w:styleId="Refdenotaalpie">
    <w:name w:val="footnote reference"/>
    <w:basedOn w:val="Fuentedeprrafopredeter"/>
    <w:rsid w:val="00CF5F74"/>
    <w:rPr>
      <w:position w:val="0"/>
      <w:vertAlign w:val="superscript"/>
    </w:rPr>
  </w:style>
  <w:style w:type="paragraph" w:styleId="Sangradetextonormal">
    <w:name w:val="Body Text Indent"/>
    <w:basedOn w:val="Normal"/>
    <w:link w:val="SangradetextonormalCar"/>
    <w:rsid w:val="00CF5F74"/>
    <w:pPr>
      <w:spacing w:after="120"/>
      <w:ind w:left="283"/>
    </w:pPr>
  </w:style>
  <w:style w:type="character" w:customStyle="1" w:styleId="SangradetextonormalCar">
    <w:name w:val="Sangría de texto normal Car"/>
    <w:basedOn w:val="Fuentedeprrafopredeter"/>
    <w:link w:val="Sangradetextonormal"/>
    <w:rsid w:val="00CF5F74"/>
    <w:rPr>
      <w:rFonts w:ascii="Times New Roman" w:eastAsia="Lucida Sans Unicode" w:hAnsi="Times New Roman" w:cs="Tahoma"/>
      <w:kern w:val="3"/>
      <w:sz w:val="24"/>
      <w:szCs w:val="24"/>
      <w:lang w:val="es-SV" w:eastAsia="es-SV"/>
    </w:rPr>
  </w:style>
  <w:style w:type="paragraph" w:styleId="Ttulo">
    <w:name w:val="Title"/>
    <w:basedOn w:val="Normal"/>
    <w:link w:val="TtuloCar"/>
    <w:rsid w:val="00CF5F74"/>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CF5F74"/>
    <w:rPr>
      <w:rFonts w:ascii="Arial" w:eastAsia="MS Mincho" w:hAnsi="Arial" w:cs="Times New Roman"/>
      <w:b/>
      <w:bCs/>
      <w:sz w:val="24"/>
      <w:szCs w:val="24"/>
      <w:u w:val="single"/>
      <w:lang w:eastAsia="es-ES"/>
    </w:rPr>
  </w:style>
  <w:style w:type="character" w:styleId="nfasis">
    <w:name w:val="Emphasis"/>
    <w:basedOn w:val="Fuentedeprrafopredeter"/>
    <w:rsid w:val="00CF5F74"/>
    <w:rPr>
      <w:i/>
      <w:iCs/>
    </w:rPr>
  </w:style>
  <w:style w:type="paragraph" w:customStyle="1" w:styleId="western">
    <w:name w:val="western"/>
    <w:basedOn w:val="Normal"/>
    <w:rsid w:val="00CF5F74"/>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CF5F74"/>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CF5F74"/>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CF5F74"/>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CF5F74"/>
    <w:rPr>
      <w:rFonts w:eastAsia="Times New Roman" w:cs="Times New Roman"/>
      <w:kern w:val="0"/>
      <w:lang w:val="es-ES" w:eastAsia="ar-SA"/>
    </w:rPr>
  </w:style>
  <w:style w:type="character" w:customStyle="1" w:styleId="apple-converted-space">
    <w:name w:val="apple-converted-space"/>
    <w:basedOn w:val="Fuentedeprrafopredeter"/>
    <w:rsid w:val="00CF5F74"/>
  </w:style>
  <w:style w:type="numbering" w:customStyle="1" w:styleId="WW8Num42">
    <w:name w:val="WW8Num42"/>
    <w:basedOn w:val="Sinlista"/>
    <w:rsid w:val="00CF5F74"/>
    <w:pPr>
      <w:numPr>
        <w:numId w:val="14"/>
      </w:numPr>
    </w:pPr>
  </w:style>
  <w:style w:type="numbering" w:customStyle="1" w:styleId="WW8Num13">
    <w:name w:val="WW8Num13"/>
    <w:basedOn w:val="Sinlista"/>
    <w:rsid w:val="00CF5F74"/>
    <w:pPr>
      <w:numPr>
        <w:numId w:val="15"/>
      </w:numPr>
    </w:pPr>
  </w:style>
  <w:style w:type="numbering" w:customStyle="1" w:styleId="WW8Num16">
    <w:name w:val="WW8Num16"/>
    <w:basedOn w:val="Sinlista"/>
    <w:rsid w:val="00CF5F74"/>
    <w:pPr>
      <w:numPr>
        <w:numId w:val="16"/>
      </w:numPr>
    </w:pPr>
  </w:style>
  <w:style w:type="numbering" w:customStyle="1" w:styleId="WW8Num23">
    <w:name w:val="WW8Num23"/>
    <w:basedOn w:val="Sinlista"/>
    <w:rsid w:val="00CF5F74"/>
    <w:pPr>
      <w:numPr>
        <w:numId w:val="17"/>
      </w:numPr>
    </w:pPr>
  </w:style>
  <w:style w:type="numbering" w:customStyle="1" w:styleId="WW8Num6">
    <w:name w:val="WW8Num6"/>
    <w:basedOn w:val="Sinlista"/>
    <w:rsid w:val="00CF5F74"/>
    <w:pPr>
      <w:numPr>
        <w:numId w:val="18"/>
      </w:numPr>
    </w:pPr>
  </w:style>
  <w:style w:type="numbering" w:customStyle="1" w:styleId="WW8Num12">
    <w:name w:val="WW8Num12"/>
    <w:basedOn w:val="Sinlista"/>
    <w:rsid w:val="00CF5F74"/>
    <w:pPr>
      <w:numPr>
        <w:numId w:val="19"/>
      </w:numPr>
    </w:pPr>
  </w:style>
  <w:style w:type="numbering" w:customStyle="1" w:styleId="WW8Num41">
    <w:name w:val="WW8Num41"/>
    <w:basedOn w:val="Sinlista"/>
    <w:rsid w:val="00CF5F74"/>
    <w:pPr>
      <w:numPr>
        <w:numId w:val="20"/>
      </w:numPr>
    </w:pPr>
  </w:style>
  <w:style w:type="numbering" w:customStyle="1" w:styleId="WW8Num43">
    <w:name w:val="WW8Num43"/>
    <w:basedOn w:val="Sinlista"/>
    <w:rsid w:val="00CF5F74"/>
    <w:pPr>
      <w:numPr>
        <w:numId w:val="21"/>
      </w:numPr>
    </w:pPr>
  </w:style>
  <w:style w:type="numbering" w:customStyle="1" w:styleId="WW8Num30">
    <w:name w:val="WW8Num30"/>
    <w:basedOn w:val="Sinlista"/>
    <w:rsid w:val="00CF5F74"/>
    <w:pPr>
      <w:numPr>
        <w:numId w:val="22"/>
      </w:numPr>
    </w:pPr>
  </w:style>
  <w:style w:type="numbering" w:customStyle="1" w:styleId="WW8Num4">
    <w:name w:val="WW8Num4"/>
    <w:basedOn w:val="Sinlista"/>
    <w:rsid w:val="00CF5F74"/>
    <w:pPr>
      <w:numPr>
        <w:numId w:val="23"/>
      </w:numPr>
    </w:pPr>
  </w:style>
  <w:style w:type="numbering" w:customStyle="1" w:styleId="WW8Num36">
    <w:name w:val="WW8Num36"/>
    <w:basedOn w:val="Sinlista"/>
    <w:rsid w:val="00CF5F74"/>
    <w:pPr>
      <w:numPr>
        <w:numId w:val="24"/>
      </w:numPr>
    </w:pPr>
  </w:style>
  <w:style w:type="numbering" w:customStyle="1" w:styleId="WW8Num26">
    <w:name w:val="WW8Num26"/>
    <w:basedOn w:val="Sinlista"/>
    <w:rsid w:val="00CF5F74"/>
    <w:pPr>
      <w:numPr>
        <w:numId w:val="25"/>
      </w:numPr>
    </w:pPr>
  </w:style>
  <w:style w:type="numbering" w:customStyle="1" w:styleId="WW8Num31">
    <w:name w:val="WW8Num31"/>
    <w:basedOn w:val="Sinlista"/>
    <w:rsid w:val="00CF5F74"/>
    <w:pPr>
      <w:numPr>
        <w:numId w:val="26"/>
      </w:numPr>
    </w:pPr>
  </w:style>
  <w:style w:type="numbering" w:customStyle="1" w:styleId="WW8Num7">
    <w:name w:val="WW8Num7"/>
    <w:basedOn w:val="Sinlista"/>
    <w:rsid w:val="00CF5F74"/>
    <w:pPr>
      <w:numPr>
        <w:numId w:val="27"/>
      </w:numPr>
    </w:pPr>
  </w:style>
  <w:style w:type="numbering" w:customStyle="1" w:styleId="WW8Num33">
    <w:name w:val="WW8Num33"/>
    <w:basedOn w:val="Sinlista"/>
    <w:rsid w:val="00CF5F74"/>
    <w:pPr>
      <w:numPr>
        <w:numId w:val="28"/>
      </w:numPr>
    </w:pPr>
  </w:style>
  <w:style w:type="numbering" w:customStyle="1" w:styleId="WW8Num5">
    <w:name w:val="WW8Num5"/>
    <w:basedOn w:val="Sinlista"/>
    <w:rsid w:val="00CF5F74"/>
    <w:pPr>
      <w:numPr>
        <w:numId w:val="29"/>
      </w:numPr>
    </w:pPr>
  </w:style>
  <w:style w:type="numbering" w:customStyle="1" w:styleId="WW8Num1">
    <w:name w:val="WW8Num1"/>
    <w:basedOn w:val="Sinlista"/>
    <w:rsid w:val="00CF5F7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1802</TotalTime>
  <Pages>9</Pages>
  <Words>3220</Words>
  <Characters>17714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126</cp:revision>
  <dcterms:created xsi:type="dcterms:W3CDTF">2019-09-26T15:54:00Z</dcterms:created>
  <dcterms:modified xsi:type="dcterms:W3CDTF">2021-07-02T16:56:00Z</dcterms:modified>
</cp:coreProperties>
</file>