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D6" w:rsidRDefault="006839D6" w:rsidP="006839D6">
      <w:pPr>
        <w:pStyle w:val="NormalWeb"/>
        <w:spacing w:before="0" w:after="0" w:line="360" w:lineRule="auto"/>
        <w:ind w:right="-36"/>
        <w:jc w:val="both"/>
      </w:pPr>
      <w:r>
        <w:rPr>
          <w:b/>
          <w:color w:val="000000"/>
          <w:lang w:val="es-MX" w:eastAsia="es-ES"/>
        </w:rPr>
        <w:t xml:space="preserve">ACTA  NUMERO  CINCUENTA Y CUATRO.  </w:t>
      </w:r>
      <w:r>
        <w:rPr>
          <w:color w:val="000000"/>
          <w:lang w:val="es-MX" w:eastAsia="es-ES"/>
        </w:rPr>
        <w:t xml:space="preserve">En  el  salón  de  sesiones  de  la  Alcaldía  Municipal de Quezaltepeque,  a  las catorce horas, del día diecisiete del mes de diciembre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w:t>
      </w:r>
      <w:r>
        <w:rPr>
          <w:color w:val="000000"/>
          <w:lang w:val="es-MX" w:eastAsia="es-ES"/>
        </w:rPr>
        <w:t>, Don Erick Alexander Castañeda Hernández, y del Secretario Municipal Interino Lic. Carlos Adonay Campos González</w:t>
      </w:r>
      <w:r>
        <w:rPr>
          <w:bCs/>
          <w:color w:val="000000"/>
          <w:lang w:val="es-MX" w:eastAsia="es-ES"/>
        </w:rPr>
        <w:t>.</w:t>
      </w:r>
      <w:r>
        <w:rPr>
          <w:color w:val="000000"/>
          <w:lang w:val="es-MX" w:eastAsia="es-ES"/>
        </w:rPr>
        <w:t xml:space="preserve">  Se dio inicio a la Sesión con una oración para lo cual se delega a la Cuarta Regidora Dra. Alcira Idalia Díaz Alabí</w:t>
      </w:r>
      <w:r>
        <w:rPr>
          <w:bCs/>
          <w:color w:val="000000"/>
          <w:lang w:val="es-MX" w:eastAsia="es-ES"/>
        </w:rPr>
        <w:t>,</w:t>
      </w:r>
      <w:r>
        <w:rPr>
          <w:color w:val="000000"/>
          <w:lang w:val="es-MX" w:eastAsia="es-ES"/>
        </w:rPr>
        <w:t xml:space="preserve">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tomando en cuenta la solicitud de la Comisión Financiera, ACUERDA: </w:t>
      </w:r>
      <w:r>
        <w:rPr>
          <w:b/>
        </w:rPr>
        <w:t>1-</w:t>
      </w:r>
      <w:r>
        <w:t xml:space="preserve"> Autorizar a la señora Tesorera Municipal, para que de la  </w:t>
      </w:r>
      <w:r>
        <w:rPr>
          <w:b/>
        </w:rPr>
        <w:t>CUENTA CORRIENTE # 577-001973-0</w:t>
      </w:r>
      <w:r>
        <w:t>, del Banco Agrícola, S. A, denominada: “</w:t>
      </w:r>
      <w:r>
        <w:rPr>
          <w:b/>
        </w:rPr>
        <w:t>PRESTAMO 2020”,</w:t>
      </w:r>
      <w:r>
        <w:t xml:space="preserve"> transfiera en </w:t>
      </w:r>
      <w:r>
        <w:rPr>
          <w:b/>
        </w:rPr>
        <w:t>calidad de préstamo</w:t>
      </w:r>
      <w:r>
        <w:t xml:space="preserve"> la cantidad de </w:t>
      </w:r>
      <w:r>
        <w:rPr>
          <w:b/>
        </w:rPr>
        <w:t>$ 79,782.97</w:t>
      </w:r>
      <w:r>
        <w:t xml:space="preserve">, a la cuenta </w:t>
      </w:r>
      <w:r>
        <w:rPr>
          <w:b/>
        </w:rPr>
        <w:t>FONDOS PROPIOS</w:t>
      </w:r>
      <w:r>
        <w:t xml:space="preserve"> </w:t>
      </w:r>
      <w:r>
        <w:rPr>
          <w:b/>
        </w:rPr>
        <w:t xml:space="preserve"># 577-000324-2 del Banco Agrícola, S. A, denominada Alcaldía Municipal de Quezaltepeque, </w:t>
      </w:r>
      <w:r>
        <w:t xml:space="preserve">cantidad que será utilizada para completar las planillas de salarios y dietas, correspondiente al mes de diciembre del presente año. </w:t>
      </w:r>
      <w:r>
        <w:rPr>
          <w:b/>
        </w:rPr>
        <w:t>2</w:t>
      </w:r>
      <w:r>
        <w:t xml:space="preserve">- Se autoriza a la señora Tesorera Municipal, para  utilizar el remanente de </w:t>
      </w:r>
      <w:r>
        <w:rPr>
          <w:b/>
        </w:rPr>
        <w:t>$ 54,000.00</w:t>
      </w:r>
      <w:r>
        <w:t xml:space="preserve">, que se encuentra depositado en la  cuenta Corriente Préstamo 2020, destinado para completar las planillas de salarios y dietas del mes de diciembre de 2020. </w:t>
      </w:r>
      <w:r>
        <w:rPr>
          <w:b/>
        </w:rPr>
        <w:t>3-</w:t>
      </w:r>
      <w:r>
        <w:t xml:space="preserve"> La señora Tesorera Municipal, </w:t>
      </w:r>
      <w:r>
        <w:rPr>
          <w:b/>
        </w:rPr>
        <w:t xml:space="preserve">deberá reintegrar a la Cuenta Corriente PRESTAMO 2020, la cantidad de $ 79,782.97, </w:t>
      </w:r>
      <w:r>
        <w:t xml:space="preserve">cuando exista capacidad financiera en la cuenta FODES 25%, ya que el Gobierno central, no ha depositado los fondos FODES que corresponden a este Municipio, desde el mes de junio hasta la fecha. COMUNIQUESE. </w:t>
      </w:r>
      <w:r>
        <w:rPr>
          <w:b/>
        </w:rPr>
        <w:t xml:space="preserve">ACUERDO NÚMERO DOS.  </w:t>
      </w:r>
      <w:r>
        <w:t xml:space="preserve">Vista la nota presentada por el Jefe de la Unidad Administración Tributaria Municipal (UATM), en la cual informa que debido a la vigencia de la </w:t>
      </w:r>
      <w:r>
        <w:rPr>
          <w:b/>
        </w:rPr>
        <w:t xml:space="preserve">ORDENANZA TRANSITORIA DE EXCENCION DE INTERESES Y </w:t>
      </w:r>
      <w:r>
        <w:rPr>
          <w:b/>
        </w:rPr>
        <w:lastRenderedPageBreak/>
        <w:t>MULTAS PROVENIENTES DE DEUDAS POR TASAS E IMPUESTOS A FAVOR DEL MUNICIPIO DE QUEZALTEPEQUE</w:t>
      </w:r>
      <w:r>
        <w:t xml:space="preserve">, la cual vence el día  31 de diciembre del presente año, la actualización del Registro Tributario Municipal y las diferentes actividades que se ejecutan en las unidades de: UATM, Tesorería y Secretaría Municipal,  solicita se autorice trabajar los días  sábado 26, lunes 28, martes 29 y  miércoles 30 de diciembre de 2020, para que los usuarios y contribuyentes, puedan efectuar el pago de tasas e impuestos, así lograr una mayor recaudación económica, y fortalecer las arcas municipales. Por lo que, solicita que se les proporcione un Bono, ya que dicho personal dejará de gozar de sus vacaciones que de ley corresponden.  El Concejo Municipal en uso de sus facultades legales, ACUERDA: </w:t>
      </w:r>
      <w:r>
        <w:rPr>
          <w:b/>
        </w:rPr>
        <w:t>1-</w:t>
      </w:r>
      <w:r>
        <w:t xml:space="preserve">  Autorizar para trabajar los días </w:t>
      </w:r>
      <w:r>
        <w:rPr>
          <w:b/>
        </w:rPr>
        <w:t>sábado 26, lunes 28, martes 29 y  miércoles 30 de diciembre de 2020</w:t>
      </w:r>
      <w:r>
        <w:t>, al siguiente personal:</w:t>
      </w:r>
    </w:p>
    <w:p w:rsidR="006839D6" w:rsidRDefault="006839D6" w:rsidP="006839D6">
      <w:pPr>
        <w:pStyle w:val="Prrafodelista"/>
        <w:ind w:left="567"/>
        <w:jc w:val="both"/>
        <w:rPr>
          <w:rFonts w:cs="Calibri"/>
          <w:b/>
        </w:rPr>
      </w:pPr>
      <w:r>
        <w:rPr>
          <w:rFonts w:cs="Calibri"/>
          <w:b/>
        </w:rPr>
        <w:t>COLABORADORES DE UATM</w:t>
      </w:r>
    </w:p>
    <w:tbl>
      <w:tblPr>
        <w:tblW w:w="9039" w:type="dxa"/>
        <w:tblInd w:w="108" w:type="dxa"/>
        <w:tblCellMar>
          <w:left w:w="10" w:type="dxa"/>
          <w:right w:w="10" w:type="dxa"/>
        </w:tblCellMar>
        <w:tblLook w:val="04A0" w:firstRow="1" w:lastRow="0" w:firstColumn="1" w:lastColumn="0" w:noHBand="0" w:noVBand="1"/>
      </w:tblPr>
      <w:tblGrid>
        <w:gridCol w:w="562"/>
        <w:gridCol w:w="3769"/>
        <w:gridCol w:w="4708"/>
      </w:tblGrid>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NOMBRE</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CARGO</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1</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Vladimir Amadeo Rodríguez Vargas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Jefe de la UATM</w:t>
            </w:r>
          </w:p>
        </w:tc>
      </w:tr>
      <w:tr w:rsidR="006839D6" w:rsidTr="00145CB7">
        <w:trPr>
          <w:trHeight w:val="2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2</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Josefina del Carmen  Alas de Cisneros</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Encargada de Cuentas Corrientes</w:t>
            </w:r>
          </w:p>
        </w:tc>
      </w:tr>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3</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José Roberto Quevedo Delgado</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Encargado de Catastro</w:t>
            </w:r>
          </w:p>
        </w:tc>
      </w:tr>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4</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 xml:space="preserve">Oscar Orlando Merino </w:t>
            </w:r>
            <w:proofErr w:type="spellStart"/>
            <w:r>
              <w:rPr>
                <w:rFonts w:ascii="Calibri" w:hAnsi="Calibri" w:cs="Calibri"/>
                <w:sz w:val="22"/>
                <w:szCs w:val="22"/>
              </w:rPr>
              <w:t>Renderos</w:t>
            </w:r>
            <w:proofErr w:type="spellEnd"/>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Jefe de Recuperación de Mora</w:t>
            </w:r>
          </w:p>
        </w:tc>
      </w:tr>
      <w:tr w:rsidR="006839D6" w:rsidTr="00145CB7">
        <w:trPr>
          <w:trHeight w:val="2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5</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Wendy Yamileth Ramos Rodríguez</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Auxiliar de Cuentas Corrientes</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6</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proofErr w:type="spellStart"/>
            <w:r>
              <w:rPr>
                <w:rFonts w:ascii="Calibri" w:hAnsi="Calibri" w:cs="Calibri"/>
                <w:sz w:val="22"/>
                <w:szCs w:val="22"/>
              </w:rPr>
              <w:t>Stefany</w:t>
            </w:r>
            <w:proofErr w:type="spellEnd"/>
            <w:r>
              <w:rPr>
                <w:rFonts w:ascii="Calibri" w:hAnsi="Calibri" w:cs="Calibri"/>
                <w:sz w:val="22"/>
                <w:szCs w:val="22"/>
              </w:rPr>
              <w:t xml:space="preserve"> </w:t>
            </w:r>
            <w:proofErr w:type="spellStart"/>
            <w:r>
              <w:rPr>
                <w:rFonts w:ascii="Calibri" w:hAnsi="Calibri" w:cs="Calibri"/>
                <w:sz w:val="22"/>
                <w:szCs w:val="22"/>
              </w:rPr>
              <w:t>Michell</w:t>
            </w:r>
            <w:proofErr w:type="spellEnd"/>
            <w:r>
              <w:rPr>
                <w:rFonts w:ascii="Calibri" w:hAnsi="Calibri" w:cs="Calibri"/>
                <w:sz w:val="22"/>
                <w:szCs w:val="22"/>
              </w:rPr>
              <w:t xml:space="preserve"> Orozco Valdez</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Auxiliar de Cuentas Corrientes</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7</w:t>
            </w:r>
          </w:p>
        </w:tc>
        <w:tc>
          <w:tcPr>
            <w:tcW w:w="3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Alba Yanira Pérez Hernández</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sz w:val="22"/>
                <w:szCs w:val="22"/>
              </w:rPr>
            </w:pPr>
            <w:r>
              <w:rPr>
                <w:rFonts w:ascii="Calibri" w:hAnsi="Calibri" w:cs="Calibri"/>
                <w:sz w:val="22"/>
                <w:szCs w:val="22"/>
              </w:rPr>
              <w:t>Auxiliar de Cuentas Corrientes</w:t>
            </w:r>
          </w:p>
        </w:tc>
      </w:tr>
    </w:tbl>
    <w:p w:rsidR="006839D6" w:rsidRDefault="006839D6" w:rsidP="006839D6">
      <w:pPr>
        <w:pStyle w:val="Prrafodelista"/>
        <w:ind w:left="567"/>
        <w:jc w:val="both"/>
        <w:rPr>
          <w:rFonts w:cs="Calibri"/>
          <w:b/>
        </w:rPr>
      </w:pPr>
      <w:r>
        <w:rPr>
          <w:rFonts w:cs="Calibri"/>
          <w:b/>
        </w:rPr>
        <w:t>COLABORADORES DE TESORERIA</w:t>
      </w:r>
    </w:p>
    <w:tbl>
      <w:tblPr>
        <w:tblW w:w="9039" w:type="dxa"/>
        <w:tblInd w:w="108" w:type="dxa"/>
        <w:tblCellMar>
          <w:left w:w="10" w:type="dxa"/>
          <w:right w:w="10" w:type="dxa"/>
        </w:tblCellMar>
        <w:tblLook w:val="04A0" w:firstRow="1" w:lastRow="0" w:firstColumn="1" w:lastColumn="0" w:noHBand="0" w:noVBand="1"/>
      </w:tblPr>
      <w:tblGrid>
        <w:gridCol w:w="562"/>
        <w:gridCol w:w="3780"/>
        <w:gridCol w:w="4697"/>
      </w:tblGrid>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NOMBRE</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CARGO</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 xml:space="preserve">Flor de María </w:t>
            </w:r>
            <w:proofErr w:type="spellStart"/>
            <w:r>
              <w:rPr>
                <w:rFonts w:ascii="Calibri" w:hAnsi="Calibri" w:cs="Calibri"/>
              </w:rPr>
              <w:t>Ferman</w:t>
            </w:r>
            <w:proofErr w:type="spellEnd"/>
            <w:r>
              <w:rPr>
                <w:rFonts w:ascii="Calibri" w:hAnsi="Calibri" w:cs="Calibri"/>
              </w:rPr>
              <w:t xml:space="preserve"> de Melara</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Tesorera Municipal</w:t>
            </w:r>
          </w:p>
        </w:tc>
      </w:tr>
      <w:tr w:rsidR="006839D6" w:rsidTr="00145CB7">
        <w:trPr>
          <w:trHeight w:val="2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Rosa Patricia Elizabeth Campos de Pineda</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Asistente de Tesorería</w:t>
            </w:r>
          </w:p>
        </w:tc>
      </w:tr>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3</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María de los Ángeles Flores Hernández</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pPr>
            <w:r>
              <w:rPr>
                <w:rFonts w:ascii="Calibri" w:hAnsi="Calibri" w:cs="Calibri"/>
              </w:rPr>
              <w:t>Asistente de UACI, con funciones de Auxiliar de Tesorería</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Gabriela Iveth Fuentes Quintanilla</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Auxiliar de Tesorería</w:t>
            </w:r>
          </w:p>
        </w:tc>
      </w:tr>
      <w:tr w:rsidR="006839D6" w:rsidTr="00145CB7">
        <w:trPr>
          <w:trHeight w:val="24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 xml:space="preserve">Karla </w:t>
            </w:r>
            <w:proofErr w:type="spellStart"/>
            <w:r>
              <w:rPr>
                <w:rFonts w:ascii="Calibri" w:hAnsi="Calibri" w:cs="Calibri"/>
              </w:rPr>
              <w:t>Jamileth</w:t>
            </w:r>
            <w:proofErr w:type="spellEnd"/>
            <w:r>
              <w:rPr>
                <w:rFonts w:ascii="Calibri" w:hAnsi="Calibri" w:cs="Calibri"/>
              </w:rPr>
              <w:t xml:space="preserve"> </w:t>
            </w:r>
            <w:proofErr w:type="spellStart"/>
            <w:r>
              <w:rPr>
                <w:rFonts w:ascii="Calibri" w:hAnsi="Calibri" w:cs="Calibri"/>
              </w:rPr>
              <w:t>Monterroza</w:t>
            </w:r>
            <w:proofErr w:type="spellEnd"/>
            <w:r>
              <w:rPr>
                <w:rFonts w:ascii="Calibri" w:hAnsi="Calibri" w:cs="Calibri"/>
              </w:rPr>
              <w:t xml:space="preserve"> Meléndez</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Auxiliar de Tesorería</w:t>
            </w:r>
          </w:p>
        </w:tc>
      </w:tr>
      <w:tr w:rsidR="006839D6" w:rsidTr="00145CB7">
        <w:trPr>
          <w:trHeight w:val="2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Blanca Estela Valencia de Callejas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Auxiliar de Tesorería</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7</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Rubén Edilberto Rosales Claros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widowControl/>
              <w:textAlignment w:val="auto"/>
            </w:pPr>
            <w:r>
              <w:rPr>
                <w:rFonts w:ascii="Calibri" w:eastAsia="Calibri" w:hAnsi="Calibri" w:cs="Calibri"/>
                <w:kern w:val="0"/>
                <w:sz w:val="22"/>
                <w:szCs w:val="22"/>
                <w:lang w:val="es-ES" w:eastAsia="en-US"/>
              </w:rPr>
              <w:t>Auxiliar de Tesorería</w:t>
            </w:r>
          </w:p>
        </w:tc>
      </w:tr>
      <w:tr w:rsidR="006839D6" w:rsidTr="00145CB7">
        <w:trPr>
          <w:trHeight w:val="26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Ana Cristina Lucero Juárez</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widowControl/>
              <w:textAlignment w:val="auto"/>
            </w:pPr>
            <w:r>
              <w:rPr>
                <w:rFonts w:ascii="Calibri" w:eastAsia="Calibri" w:hAnsi="Calibri" w:cs="Calibri"/>
                <w:kern w:val="0"/>
                <w:sz w:val="22"/>
                <w:szCs w:val="22"/>
                <w:lang w:val="es-ES" w:eastAsia="en-US"/>
              </w:rPr>
              <w:t>Auxiliar de Tesorería</w:t>
            </w:r>
          </w:p>
        </w:tc>
      </w:tr>
    </w:tbl>
    <w:p w:rsidR="006839D6" w:rsidRDefault="006839D6" w:rsidP="006839D6">
      <w:pPr>
        <w:pStyle w:val="Prrafodelista"/>
        <w:ind w:left="567"/>
        <w:jc w:val="both"/>
        <w:rPr>
          <w:rFonts w:cs="Calibri"/>
          <w:b/>
        </w:rPr>
      </w:pPr>
      <w:r>
        <w:rPr>
          <w:rFonts w:cs="Calibri"/>
          <w:b/>
        </w:rPr>
        <w:t>COLABORADORES DE  SECRETARIA</w:t>
      </w:r>
    </w:p>
    <w:tbl>
      <w:tblPr>
        <w:tblW w:w="9039" w:type="dxa"/>
        <w:tblInd w:w="108" w:type="dxa"/>
        <w:tblCellMar>
          <w:left w:w="10" w:type="dxa"/>
          <w:right w:w="10" w:type="dxa"/>
        </w:tblCellMar>
        <w:tblLook w:val="04A0" w:firstRow="1" w:lastRow="0" w:firstColumn="1" w:lastColumn="0" w:noHBand="0" w:noVBand="1"/>
      </w:tblPr>
      <w:tblGrid>
        <w:gridCol w:w="563"/>
        <w:gridCol w:w="3774"/>
        <w:gridCol w:w="4702"/>
      </w:tblGrid>
      <w:tr w:rsidR="006839D6" w:rsidTr="00145CB7">
        <w:trPr>
          <w:trHeight w:val="249"/>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w:t>
            </w:r>
          </w:p>
        </w:tc>
        <w:tc>
          <w:tcPr>
            <w:tcW w:w="3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NOMBRE</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CARGO</w:t>
            </w:r>
          </w:p>
        </w:tc>
      </w:tr>
      <w:tr w:rsidR="006839D6" w:rsidTr="00145CB7">
        <w:trPr>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1</w:t>
            </w:r>
          </w:p>
        </w:tc>
        <w:tc>
          <w:tcPr>
            <w:tcW w:w="3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Rosa Miriam Hernández Linares</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Asistente de Secretaria</w:t>
            </w:r>
          </w:p>
        </w:tc>
      </w:tr>
      <w:tr w:rsidR="006839D6" w:rsidTr="00145CB7">
        <w:trPr>
          <w:trHeight w:val="238"/>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2</w:t>
            </w:r>
          </w:p>
        </w:tc>
        <w:tc>
          <w:tcPr>
            <w:tcW w:w="3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Ana Mariela Ortega Rico</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Prrafodelista"/>
              <w:ind w:left="0"/>
              <w:jc w:val="both"/>
              <w:rPr>
                <w:rFonts w:ascii="Calibri" w:hAnsi="Calibri" w:cs="Calibri"/>
              </w:rPr>
            </w:pPr>
            <w:r>
              <w:rPr>
                <w:rFonts w:ascii="Calibri" w:hAnsi="Calibri" w:cs="Calibri"/>
              </w:rPr>
              <w:t>Asistente de Sindicatura</w:t>
            </w:r>
          </w:p>
        </w:tc>
      </w:tr>
    </w:tbl>
    <w:p w:rsidR="006839D6" w:rsidRDefault="006839D6" w:rsidP="006839D6">
      <w:pPr>
        <w:pStyle w:val="NormalWeb"/>
        <w:spacing w:before="0" w:after="0" w:line="360" w:lineRule="auto"/>
        <w:jc w:val="both"/>
      </w:pPr>
      <w:r>
        <w:rPr>
          <w:b/>
        </w:rPr>
        <w:t>2-</w:t>
      </w:r>
      <w:r>
        <w:t xml:space="preserve"> Se autoriza a la Jefe de Recursos Humanos de esta Institución, para elaborar la planilla respectiva, </w:t>
      </w:r>
      <w:r>
        <w:rPr>
          <w:b/>
        </w:rPr>
        <w:t>3-</w:t>
      </w:r>
      <w:r>
        <w:t xml:space="preserve"> Se autoriza a la señora Tesorera Municipal, para que, de la cuenta </w:t>
      </w:r>
      <w:r>
        <w:rPr>
          <w:b/>
        </w:rPr>
        <w:t>FONDOS PROPIOS # 577-000324-2 del Banco Agrícola, S. A, denominada Alcaldía Municipal de Quezaltepeque</w:t>
      </w:r>
      <w:r>
        <w:t xml:space="preserve">, realice el pago de </w:t>
      </w:r>
      <w:r>
        <w:rPr>
          <w:b/>
        </w:rPr>
        <w:t>BONOS</w:t>
      </w:r>
      <w:r>
        <w:t xml:space="preserve">, </w:t>
      </w:r>
      <w:r>
        <w:rPr>
          <w:b/>
        </w:rPr>
        <w:t>equivalente a $ 30.00 por día laborado, a los empleados antes mencionado</w:t>
      </w:r>
      <w:r>
        <w:t xml:space="preserve">; y </w:t>
      </w:r>
      <w:r>
        <w:rPr>
          <w:b/>
        </w:rPr>
        <w:t>4-</w:t>
      </w:r>
      <w:r>
        <w:t xml:space="preserve"> Se autoriza a la Unidad Financiera Institucional, para aplicar el específico Presupuestario correspondiente. Cabe mencionar que el referido personal deberá </w:t>
      </w:r>
      <w:r>
        <w:lastRenderedPageBreak/>
        <w:t xml:space="preserve">marcar su asistencia a sus labores. COMUNIQUESE. </w:t>
      </w:r>
      <w:r>
        <w:rPr>
          <w:b/>
        </w:rPr>
        <w:t xml:space="preserve">ACUERDO NÚMERO TRES.  </w:t>
      </w:r>
      <w:r>
        <w:t xml:space="preserve">El Concejo Municipal en uso de sus facultades legales y en atención a Memorándum de fecha 15 de diciembre  de 2020, presentada por el Gerente de Servicios Públicos Municipales de esta Institución, ACUERDA: Autorizar a la señora Tesorera Municipal, para que, de la cuenta Fondos Propios </w:t>
      </w:r>
      <w:r>
        <w:rPr>
          <w:b/>
        </w:rPr>
        <w:t xml:space="preserve"># 577-000324-2 del Banco Agrícola, S. A, denominada Alcaldía Municipal de Quezaltepeque, traslade en calidad de préstamo, la cantidad de $ 1,260.00, a la cuenta # 577-001957-0, denominada “PLAN DE FUMIGACIÓN CONTRA EL DENGUE Y CHIKUNGUNYA 2020”, para pagar </w:t>
      </w:r>
      <w:r>
        <w:t>la nómina del personal que trabajará en la cuadrilla No. 12, del referido Plan,  durante el período comprendido del</w:t>
      </w:r>
      <w:r>
        <w:rPr>
          <w:b/>
        </w:rPr>
        <w:t xml:space="preserve">  07  al  20 de diciembre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39D6" w:rsidRDefault="006839D6"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39D6" w:rsidRDefault="006839D6"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39D6" w:rsidRDefault="006839D6"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39D6"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9D6" w:rsidRDefault="006839D6"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1,260.00</w:t>
            </w:r>
          </w:p>
        </w:tc>
      </w:tr>
    </w:tbl>
    <w:p w:rsidR="006839D6" w:rsidRDefault="006839D6" w:rsidP="006839D6">
      <w:pPr>
        <w:pStyle w:val="NormalWeb"/>
        <w:spacing w:before="240" w:line="360" w:lineRule="auto"/>
        <w:jc w:val="both"/>
      </w:pPr>
      <w:r>
        <w:t xml:space="preserve">Cabe mencionar que se autoriza efectuar  la transferencia en calidad de préstamo, debido a que no se han recibido los fondos FODES desde el mes de junio hasta la fecha; Por lo que, cuando exista capacidad financiera en la cuenta FODES, la señora Tesorera Municipal deberá reintegrar la cantidad  de $ 1,260.00, a la cuenta de Fondos Propios. Se autoriza a la Unidad Financiera Institucional, para aplicar el específico Presupuestario correspondiente. COMUNIQUESE. </w:t>
      </w:r>
      <w:r>
        <w:rPr>
          <w:b/>
        </w:rPr>
        <w:t xml:space="preserve">ACUERDO NÚMERO CUATRO.  </w:t>
      </w:r>
      <w:r>
        <w:t xml:space="preserve">Vista la nota de fecha 15 de diciembre de 2020, presentada por el señor Alcalde Municipal Lic. Salvador Enrique </w:t>
      </w:r>
      <w:proofErr w:type="spellStart"/>
      <w:r>
        <w:t>Saget</w:t>
      </w:r>
      <w:proofErr w:type="spellEnd"/>
      <w:r>
        <w:t xml:space="preserve"> Figueroa, en la cual hace del conocimiento al Concejo Municipal, que el día 29 de julio de 2020, fue golpeado el Pick Up 4x4, Placa P 724513, propiedad municipal, el cual era manejado, por el señor Oscar Emmanuel Elías, Inspector de la Gerencia de Servicios Públicos Municipales, a quién había asignado en ese momento como motorista, debido a que no se encontraba ningún motorista administrativo dentro de estas instalaciones, por encontrarse realizando otras gestiones, y por la emergencia de ir a realizar trámites a la ciudad de San Salvador, fue embestido por un vehículo de la empresa Z </w:t>
      </w:r>
      <w:r>
        <w:lastRenderedPageBreak/>
        <w:t xml:space="preserve">GAS, S.A  en esta ciudad. La Aseguradora Agrícola Comercial, S. </w:t>
      </w:r>
      <w:proofErr w:type="gramStart"/>
      <w:r>
        <w:t>A</w:t>
      </w:r>
      <w:proofErr w:type="gramEnd"/>
      <w:r>
        <w:t xml:space="preserve">, determinó que fue culpa del vehículo de dicha empresa, estableciendo como valor económico la cantidad de $ 225.00. Por lo que, ACSA, emitió cheque  No. 00591776, de fecha 10 de agosto de 2020, por la cantidad de $ 225.00,  a favor de la Alcaldía Municipal de Quezaltepeque,  dicho valor se depositó en la cuenta de </w:t>
      </w:r>
      <w:r>
        <w:rPr>
          <w:b/>
        </w:rPr>
        <w:t>FONDOS PROPIOS</w:t>
      </w:r>
      <w:r>
        <w:t xml:space="preserve"> </w:t>
      </w:r>
      <w:r>
        <w:rPr>
          <w:b/>
        </w:rPr>
        <w:t># 577-000324-2 del Banco Agrícola, S. A, denominada Alcaldía Municipal de Quezaltepeque</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OSCAR EDUARDO SERRANO PINEDA</w:t>
      </w:r>
      <w:r>
        <w:t xml:space="preserve">, propietario de TRANSPORTES FIVE STARS, factura No. 000036 de fecha 20 de noviembre de 2020, por la cantidad de </w:t>
      </w:r>
      <w:r>
        <w:rPr>
          <w:b/>
        </w:rPr>
        <w:t>$ 225.00</w:t>
      </w:r>
      <w:r>
        <w:t xml:space="preserve">, que ampara el servicio de  reparación y pintura, puerta izquierda trasera y cama del Pick Up,  placa 724513-2011.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Jefe de Recursos Humanos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utilice en </w:t>
      </w:r>
      <w:r>
        <w:rPr>
          <w:b/>
        </w:rPr>
        <w:t>calidad de préstamo la cantidad de $ 19,927.00</w:t>
      </w:r>
      <w:r>
        <w:t xml:space="preserve">, para pagar el monto total de las </w:t>
      </w:r>
      <w:r>
        <w:rPr>
          <w:b/>
        </w:rPr>
        <w:t>PLANILLAS CORRESPONDIENTES AL MES DE DICIEMBRE DE 2020</w:t>
      </w:r>
      <w:r>
        <w:t>, del personal que trabaja en los diferentes proyectos sociales, según el siguiente detalle:</w:t>
      </w:r>
    </w:p>
    <w:tbl>
      <w:tblPr>
        <w:tblW w:w="9039" w:type="dxa"/>
        <w:tblCellMar>
          <w:left w:w="10" w:type="dxa"/>
          <w:right w:w="10" w:type="dxa"/>
        </w:tblCellMar>
        <w:tblLook w:val="04A0" w:firstRow="1" w:lastRow="0" w:firstColumn="1" w:lastColumn="0" w:noHBand="0" w:noVBand="1"/>
      </w:tblPr>
      <w:tblGrid>
        <w:gridCol w:w="531"/>
        <w:gridCol w:w="6948"/>
        <w:gridCol w:w="1560"/>
      </w:tblGrid>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DEL PROYECTO FODES 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“ADULTO MAYOR Y VALORES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3,146.00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“INSTITUTO DE LOS DEPORTES MUNICIPALES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4,926.00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“DESARROLLO ARTISTICO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3,065.00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“ASISTENCIA MEDICA MUNICIPAL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2,228.00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“PREVENCION DEL CRIMEN Y LA VIOLENCIA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3,780.00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“TALLERES VOCACIONALES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1,312.00</w:t>
            </w:r>
          </w:p>
        </w:tc>
      </w:tr>
      <w:tr w:rsidR="006839D6" w:rsidTr="00145CB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“PATRIMONIO CULTURAL Y MUSEO 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1,470.00</w:t>
            </w:r>
          </w:p>
        </w:tc>
      </w:tr>
      <w:tr w:rsidR="006839D6" w:rsidTr="00145CB7">
        <w:tc>
          <w:tcPr>
            <w:tcW w:w="7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9D6" w:rsidRDefault="006839D6"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$ 19,927.00</w:t>
            </w:r>
          </w:p>
        </w:tc>
      </w:tr>
    </w:tbl>
    <w:p w:rsidR="006839D6" w:rsidRDefault="006839D6" w:rsidP="006839D6">
      <w:pPr>
        <w:pStyle w:val="NormalWeb"/>
        <w:spacing w:before="240" w:after="0" w:line="360" w:lineRule="auto"/>
        <w:jc w:val="both"/>
      </w:pPr>
      <w:r>
        <w:t xml:space="preserve">Cabe mencionar que se autoriza efectuar el pago de las referidas planillas, con Fondos Propios de la Municipalidad, debido a que no se han recibido los fondos FODES correspondiente a este Municipio, desde el mes de junio de 2020; Por lo que, se autoriza a la señora Tesorera Municipal, para que, cuando exista capacidad financiera en las cuenta FODES 75%, reintegre la cantidad de </w:t>
      </w:r>
      <w:r>
        <w:rPr>
          <w:b/>
        </w:rPr>
        <w:t>$ 19,927.00</w:t>
      </w:r>
      <w:r>
        <w:t xml:space="preserve">, a la cuenta de FONDOS PROPIOS. COMUNIQUESE. </w:t>
      </w:r>
      <w:r>
        <w:rPr>
          <w:b/>
        </w:rPr>
        <w:t xml:space="preserve">ACUERDO NÚMERO </w:t>
      </w:r>
      <w:r>
        <w:rPr>
          <w:b/>
        </w:rPr>
        <w:lastRenderedPageBreak/>
        <w:t xml:space="preserve">SEIS.  </w:t>
      </w:r>
      <w:r>
        <w:t>Considerando que</w:t>
      </w:r>
      <w:r>
        <w:rPr>
          <w:b/>
        </w:rPr>
        <w:t>: 1)-</w:t>
      </w:r>
      <w:r>
        <w:t xml:space="preserve">  De conformidad con el Art. 4, numeral 10 del Código Municipal, establece que es competencia Municipal: “La regulación y el desarrollo  de planes y programas destinados a la preservación, restauración, aprovechamiento racional y mejoramiento de los recursos naturales, de acuerdo a la Ley: y el  Art. 31 numeral 6 del mismo Código establece que es facultad del Concejo: contribuir a la preservación de la salud y de los recursos naturales, fomento de la educación y la cultura, al mejoramiento económico-social y a la recreación de la comunidad, </w:t>
      </w:r>
      <w:r>
        <w:rPr>
          <w:b/>
        </w:rPr>
        <w:t>2)</w:t>
      </w:r>
      <w:r>
        <w:t xml:space="preserve">- Que esta Municipalidad cuenta con la </w:t>
      </w:r>
      <w:r>
        <w:rPr>
          <w:b/>
        </w:rPr>
        <w:t>ORDENANZA MUNICIPAL PARA LA PROTECCIÓN DE LOS RECURSOS HIDRICOS DEL MUNICIPIO DE QUEZALTEPEQUE, DEPARTAMENTO DE LA LIBERTAD</w:t>
      </w:r>
      <w:r>
        <w:t xml:space="preserve">;  Decreto No. 54, emitido el  09/noviembre/2005. El Concejo Municipal en uso de sus facultades legales, ACUERDA: </w:t>
      </w:r>
      <w:r>
        <w:rPr>
          <w:b/>
        </w:rPr>
        <w:t>I)</w:t>
      </w:r>
      <w:r>
        <w:t xml:space="preserve">- Autorizar a la Gerencia de Servicios Públicos Municipales, para realizar </w:t>
      </w:r>
      <w:r>
        <w:rPr>
          <w:b/>
        </w:rPr>
        <w:t>acciones de limpieza, en la Micro cuenca del Rio San Antonio, que corresponde a este Municipio</w:t>
      </w:r>
      <w:r>
        <w:t xml:space="preserve">; y </w:t>
      </w:r>
      <w:r>
        <w:rPr>
          <w:b/>
        </w:rPr>
        <w:t>II)</w:t>
      </w:r>
      <w:r>
        <w:t xml:space="preserve"> - Autorizar a la Gerencia de Medio Ambiente y Asuntos Agropecuarios de esta Municipalidad, para elaborar un </w:t>
      </w:r>
      <w:r>
        <w:rPr>
          <w:b/>
        </w:rPr>
        <w:t>PLAN ESTRATEGICO PARA LA PROTECCIÓN Y PRESERVACIÓN DE LA MICRO CUENCA DEL RIO SAN ANTONIO</w:t>
      </w:r>
      <w:r>
        <w:t xml:space="preserve">, y otras zonas hídricas del Municipio. COMUNIQUESE. </w:t>
      </w:r>
      <w:r>
        <w:rPr>
          <w:b/>
        </w:rPr>
        <w:t xml:space="preserve">ACUERDO NÚMERO SIETE.  </w:t>
      </w:r>
      <w:r>
        <w:t xml:space="preserve">Vista la nota de fecha 14 de diciembre de 2020,  presentada por el Jefe de la UACI de esta Institución, en la cual informa que: </w:t>
      </w:r>
      <w:r>
        <w:rPr>
          <w:b/>
        </w:rPr>
        <w:t>I)</w:t>
      </w:r>
      <w:r>
        <w:t xml:space="preserve"> Para darle seguimiento al contrato por LIBRE GESTION LG: 50-2020-AMQ, del proceso: “</w:t>
      </w:r>
      <w:r>
        <w:rPr>
          <w:b/>
        </w:rPr>
        <w:t xml:space="preserve">ADQUISICION DE AMBULANCIA EN EL MARCO DE LA PANDEMIA COVID-19”, </w:t>
      </w:r>
      <w:r>
        <w:t>adjudicado mediante acuerdo No.  15 del Acta # 50 de fecha 27 de noviembre de 2020, a DOUGLAS VLADIMIR NOVOA</w:t>
      </w:r>
      <w:r w:rsidR="00EA57F5">
        <w:t xml:space="preserve"> GARCIA, por un monto de </w:t>
      </w:r>
      <w:bookmarkStart w:id="0" w:name="_GoBack"/>
      <w:bookmarkEnd w:id="0"/>
      <w:r>
        <w:rPr>
          <w:b/>
        </w:rPr>
        <w:t>$ 47,610.00.  II)</w:t>
      </w:r>
      <w:r>
        <w:t xml:space="preserve"> Que el contratista se ha excusado de poder suministrar dicho equipo, porque no cuenta con el giro comercial adecuado para poder facturar; POR LO QUE, solicita que de conformidad a la CLAUSULA  XIII OTRAS CAUSALES DE EXTINCIÓN CONTRACTUAL, del contrato firmado el día 09 de diciembre de 2020; y a los Artículos 93 literal b) y 95 de la LACAP;  y Art. 84 del Reglamento de la LACAP, se finalice por mutuo acuerdo, la relación contractual sin haber iniciado la obra.  El Concejo Municipal en uso de sus facultades legales, ACUERDA: </w:t>
      </w:r>
      <w:r>
        <w:rPr>
          <w:b/>
        </w:rPr>
        <w:t>1-</w:t>
      </w:r>
      <w:r>
        <w:t xml:space="preserve"> Extinguir de conformidad al Art. 93 Literal b) y Art. 95 de la LACAP, por  la causal de </w:t>
      </w:r>
      <w:r>
        <w:rPr>
          <w:b/>
        </w:rPr>
        <w:t>Mutuo acuerdo de las partes contratantes</w:t>
      </w:r>
      <w:r>
        <w:t>,  la relación contractual con el señor DOUGLAS VLADIMIR NOVOA GARCIA</w:t>
      </w:r>
      <w:r>
        <w:rPr>
          <w:b/>
        </w:rPr>
        <w:t>,</w:t>
      </w:r>
      <w:r>
        <w:t xml:space="preserve"> por no contar con el giro comercial adecuado para facturar, en el proceso: “</w:t>
      </w:r>
      <w:r>
        <w:rPr>
          <w:b/>
        </w:rPr>
        <w:t>ADQUISICION DE AMBULANCIA EN EL MARCO DE LA PANDEMIA COVID-19”, y</w:t>
      </w:r>
      <w:r>
        <w:t xml:space="preserve"> Cláusula XIII del contrato firmado el día 09 de </w:t>
      </w:r>
      <w:r>
        <w:lastRenderedPageBreak/>
        <w:t xml:space="preserve">diciembre de 2020; Y </w:t>
      </w:r>
      <w:r>
        <w:rPr>
          <w:b/>
        </w:rPr>
        <w:t>2</w:t>
      </w:r>
      <w:r>
        <w:t xml:space="preserve">- De conformidad al Art. 84 </w:t>
      </w:r>
      <w:r>
        <w:rPr>
          <w:b/>
        </w:rPr>
        <w:t>TERMINACIÓN POR MUTUO ACUERDO,</w:t>
      </w:r>
      <w:r>
        <w:t xml:space="preserve"> de la LACAP, se autoriza al señor Alcalde Municipal LIC. SALVADOR ENRIQUE SAGET FIGUEROA, para que, en representación del Concejo dé por finalizado el  referido contrato, sin perjuicio para las partes y se le autoriza firmar el documento respectivo. COMUNIQUESE. </w:t>
      </w:r>
      <w:r>
        <w:rPr>
          <w:b/>
        </w:rPr>
        <w:t xml:space="preserve">ACUERDO NÚMERO 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JUAN CARLOS PARADA,</w:t>
      </w:r>
      <w:r>
        <w:t xml:space="preserve"> propietario de </w:t>
      </w:r>
      <w:r>
        <w:rPr>
          <w:b/>
        </w:rPr>
        <w:t>VISION GRAFICA</w:t>
      </w:r>
      <w:r>
        <w:t xml:space="preserve">, las siguientes facturas: # 00118 de fecha  11/diciembre/2020, por la cantidad de </w:t>
      </w:r>
      <w:r>
        <w:rPr>
          <w:b/>
        </w:rPr>
        <w:t>$ 36.00</w:t>
      </w:r>
      <w:r>
        <w:t xml:space="preserve">, que ampara: 1-empresión de 60 cm x 150 cm + capa protectora, 2-impresiones en adhesivos troquelados, factura No. 00117 de fecha 11/diciembre/2020, por la cantidad de </w:t>
      </w:r>
      <w:r>
        <w:rPr>
          <w:b/>
        </w:rPr>
        <w:t>$ 235.00</w:t>
      </w:r>
      <w:r>
        <w:t xml:space="preserve">, que ampara: 2-impresiones  de 110 cm x 200 cm en vinil + base </w:t>
      </w:r>
      <w:proofErr w:type="spellStart"/>
      <w:r>
        <w:t>trovicel</w:t>
      </w:r>
      <w:proofErr w:type="spellEnd"/>
      <w:r>
        <w:t xml:space="preserve"> de 3 mm, 1-impresión en vinil+ base </w:t>
      </w:r>
      <w:proofErr w:type="spellStart"/>
      <w:r>
        <w:t>trovicel</w:t>
      </w:r>
      <w:proofErr w:type="spellEnd"/>
      <w:r>
        <w:t xml:space="preserve"> de 3 mm de 90 cm x 2200 cm, 8-impresiones de 80 cm x 60 cm en vinil + copa protectora, factura No. 00116 de fecha 11 de diciembre de 2020, por la cantidad de </w:t>
      </w:r>
      <w:r>
        <w:rPr>
          <w:b/>
        </w:rPr>
        <w:t>$ 461.00</w:t>
      </w:r>
      <w:r>
        <w:t xml:space="preserve">, que ampara: 16-impresiones de 60 cm x 90 cm, en vinil +base </w:t>
      </w:r>
      <w:proofErr w:type="spellStart"/>
      <w:r>
        <w:t>trovicel</w:t>
      </w:r>
      <w:proofErr w:type="spellEnd"/>
      <w:r>
        <w:t xml:space="preserve"> de 3 mm, 15-impresiones de 30 cm x 90 cm en vinil + base </w:t>
      </w:r>
      <w:proofErr w:type="spellStart"/>
      <w:r>
        <w:t>trovicel</w:t>
      </w:r>
      <w:proofErr w:type="spellEnd"/>
      <w:r>
        <w:t xml:space="preserve"> de 3 mm y 4-impresiones de 100 cm x 200 cm, en vinil+ base </w:t>
      </w:r>
      <w:proofErr w:type="spellStart"/>
      <w:r>
        <w:t>trovicel</w:t>
      </w:r>
      <w:proofErr w:type="spellEnd"/>
      <w:r>
        <w:t xml:space="preserve"> de 3mm, los cuales se utilizaron para la exposición kilómetros 24/79 la historia de la Estación Ferroviaria de Quezaltepeque, que se realizó el día 11 de diciembre de 2020. Se autoriza a la Unidad Financiera Institucional, para aplicar los específicos presupuestarios correspondientes. COMUNIQUESE. Se da por terminada la Sesión con una oración, para lo cual se delega al Secretario Municipal Interino Lic. Carlos Adonay Campos González. Y no habiendo más que hacer constar en la presente acta, se da por terminada y firmamos.</w:t>
      </w:r>
    </w:p>
    <w:p w:rsidR="006839D6" w:rsidRDefault="006839D6" w:rsidP="006839D6">
      <w:pPr>
        <w:pStyle w:val="NormalWeb"/>
        <w:spacing w:after="0" w:line="360" w:lineRule="auto"/>
        <w:jc w:val="both"/>
      </w:pPr>
    </w:p>
    <w:p w:rsidR="006839D6" w:rsidRDefault="006839D6" w:rsidP="006839D6">
      <w:pPr>
        <w:spacing w:line="360" w:lineRule="auto"/>
        <w:ind w:right="49"/>
        <w:jc w:val="both"/>
      </w:pPr>
    </w:p>
    <w:p w:rsidR="006839D6" w:rsidRDefault="006839D6" w:rsidP="006839D6">
      <w:pPr>
        <w:spacing w:line="360" w:lineRule="auto"/>
        <w:ind w:right="49"/>
        <w:jc w:val="both"/>
      </w:pPr>
    </w:p>
    <w:p w:rsidR="006839D6" w:rsidRDefault="006839D6" w:rsidP="006839D6">
      <w:pPr>
        <w:spacing w:line="360" w:lineRule="auto"/>
        <w:ind w:right="49"/>
        <w:jc w:val="both"/>
      </w:pPr>
    </w:p>
    <w:p w:rsidR="006839D6" w:rsidRDefault="006839D6" w:rsidP="006839D6">
      <w:pPr>
        <w:pStyle w:val="Standard"/>
        <w:spacing w:before="280"/>
        <w:ind w:left="-142"/>
        <w:jc w:val="center"/>
      </w:pPr>
      <w:r>
        <w:rPr>
          <w:lang w:val="es-MX"/>
        </w:rPr>
        <w:t xml:space="preserve">LIC. SALVADOR ENRIQUE SAGET FIGUEROA                                                                                                                      </w:t>
      </w:r>
      <w:r>
        <w:rPr>
          <w:sz w:val="20"/>
          <w:szCs w:val="20"/>
          <w:lang w:val="es-MX"/>
        </w:rPr>
        <w:t>ALCALDE MUNICIPAL</w:t>
      </w:r>
    </w:p>
    <w:p w:rsidR="006839D6" w:rsidRDefault="006839D6" w:rsidP="006839D6">
      <w:pPr>
        <w:pStyle w:val="Standard"/>
        <w:spacing w:before="280"/>
      </w:pPr>
    </w:p>
    <w:p w:rsidR="006839D6" w:rsidRDefault="006839D6" w:rsidP="006839D6">
      <w:pPr>
        <w:pStyle w:val="Standard"/>
        <w:spacing w:before="280"/>
      </w:pPr>
    </w:p>
    <w:p w:rsidR="006839D6" w:rsidRDefault="006839D6" w:rsidP="006839D6">
      <w:pPr>
        <w:pStyle w:val="Standard"/>
        <w:spacing w:before="280"/>
      </w:pPr>
    </w:p>
    <w:p w:rsidR="006839D6" w:rsidRDefault="006839D6" w:rsidP="006839D6">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839D6" w:rsidRDefault="006839D6" w:rsidP="006839D6">
      <w:pPr>
        <w:pStyle w:val="NormalWeb"/>
        <w:spacing w:before="0" w:after="0"/>
        <w:ind w:left="-142"/>
        <w:rPr>
          <w:sz w:val="20"/>
          <w:szCs w:val="20"/>
          <w:lang w:val="es-MX"/>
        </w:rPr>
      </w:pPr>
      <w:r>
        <w:rPr>
          <w:sz w:val="20"/>
          <w:szCs w:val="20"/>
          <w:lang w:val="es-MX"/>
        </w:rPr>
        <w:t xml:space="preserve">                   SINDICA  MUNICIPAL                                                                 PRIMER   REGIDOR</w:t>
      </w:r>
    </w:p>
    <w:p w:rsidR="006839D6" w:rsidRDefault="006839D6" w:rsidP="006839D6">
      <w:pPr>
        <w:pStyle w:val="NormalWeb"/>
        <w:spacing w:after="0"/>
        <w:rPr>
          <w:sz w:val="20"/>
          <w:szCs w:val="20"/>
          <w:lang w:val="es-MX"/>
        </w:rPr>
      </w:pPr>
    </w:p>
    <w:p w:rsidR="006839D6" w:rsidRDefault="006839D6" w:rsidP="006839D6">
      <w:pPr>
        <w:pStyle w:val="NormalWeb"/>
        <w:spacing w:after="0"/>
        <w:rPr>
          <w:sz w:val="20"/>
          <w:szCs w:val="20"/>
          <w:lang w:val="es-MX"/>
        </w:rPr>
      </w:pPr>
    </w:p>
    <w:p w:rsidR="006839D6" w:rsidRDefault="006839D6" w:rsidP="006839D6">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839D6" w:rsidRDefault="006839D6" w:rsidP="006839D6">
      <w:pPr>
        <w:pStyle w:val="NormalWeb"/>
        <w:spacing w:after="0"/>
        <w:rPr>
          <w:sz w:val="20"/>
          <w:szCs w:val="20"/>
          <w:lang w:val="es-MX"/>
        </w:rPr>
      </w:pPr>
    </w:p>
    <w:p w:rsidR="006839D6" w:rsidRDefault="006839D6" w:rsidP="006839D6">
      <w:pPr>
        <w:pStyle w:val="NormalWeb"/>
        <w:spacing w:after="0"/>
        <w:rPr>
          <w:sz w:val="20"/>
          <w:szCs w:val="20"/>
          <w:lang w:val="es-MX"/>
        </w:rPr>
      </w:pPr>
    </w:p>
    <w:p w:rsidR="006839D6" w:rsidRDefault="006839D6" w:rsidP="006839D6">
      <w:pPr>
        <w:pStyle w:val="NormalWeb"/>
        <w:spacing w:after="0"/>
        <w:rPr>
          <w:sz w:val="20"/>
          <w:szCs w:val="20"/>
          <w:lang w:val="es-MX"/>
        </w:rPr>
      </w:pPr>
    </w:p>
    <w:p w:rsidR="006839D6" w:rsidRDefault="006839D6" w:rsidP="006839D6">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839D6" w:rsidRDefault="006839D6" w:rsidP="006839D6">
      <w:pPr>
        <w:pStyle w:val="NormalWeb"/>
        <w:spacing w:after="0"/>
        <w:rPr>
          <w:color w:val="000000"/>
          <w:sz w:val="20"/>
          <w:szCs w:val="20"/>
          <w:lang w:val="es-MX"/>
        </w:rPr>
      </w:pPr>
    </w:p>
    <w:p w:rsidR="006839D6" w:rsidRDefault="006839D6" w:rsidP="006839D6">
      <w:pPr>
        <w:pStyle w:val="NormalWeb"/>
        <w:spacing w:after="0"/>
        <w:rPr>
          <w:color w:val="000000"/>
          <w:sz w:val="20"/>
          <w:szCs w:val="20"/>
          <w:lang w:val="es-MX"/>
        </w:rPr>
      </w:pPr>
    </w:p>
    <w:p w:rsidR="006839D6" w:rsidRDefault="006839D6" w:rsidP="006839D6">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839D6" w:rsidRDefault="006839D6" w:rsidP="006839D6">
      <w:pPr>
        <w:pStyle w:val="NormalWeb"/>
        <w:spacing w:after="0"/>
        <w:ind w:left="851" w:hanging="851"/>
        <w:rPr>
          <w:color w:val="000000"/>
          <w:sz w:val="20"/>
          <w:szCs w:val="20"/>
          <w:lang w:val="es-MX"/>
        </w:rPr>
      </w:pPr>
    </w:p>
    <w:p w:rsidR="006839D6" w:rsidRDefault="006839D6" w:rsidP="006839D6">
      <w:pPr>
        <w:pStyle w:val="NormalWeb"/>
        <w:spacing w:after="0"/>
        <w:ind w:left="851" w:hanging="851"/>
        <w:rPr>
          <w:color w:val="000000"/>
          <w:sz w:val="20"/>
          <w:szCs w:val="20"/>
          <w:lang w:val="es-MX"/>
        </w:rPr>
      </w:pPr>
    </w:p>
    <w:p w:rsidR="006839D6" w:rsidRDefault="006839D6" w:rsidP="006839D6">
      <w:pPr>
        <w:pStyle w:val="NormalWeb"/>
        <w:spacing w:after="0"/>
        <w:rPr>
          <w:color w:val="000000"/>
          <w:sz w:val="20"/>
          <w:szCs w:val="20"/>
          <w:lang w:val="es-MX"/>
        </w:rPr>
      </w:pPr>
    </w:p>
    <w:p w:rsidR="006839D6" w:rsidRDefault="006839D6" w:rsidP="006839D6">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839D6" w:rsidRDefault="006839D6" w:rsidP="006839D6">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rPr>
          <w:color w:val="000000"/>
          <w:sz w:val="20"/>
          <w:szCs w:val="20"/>
          <w:lang w:val="es-MX"/>
        </w:rPr>
      </w:pPr>
    </w:p>
    <w:p w:rsidR="006839D6" w:rsidRDefault="006839D6" w:rsidP="006839D6">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839D6" w:rsidRDefault="006839D6" w:rsidP="006839D6">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839D6" w:rsidRDefault="006839D6" w:rsidP="006839D6">
      <w:pPr>
        <w:pStyle w:val="NormalWeb"/>
        <w:spacing w:before="0" w:after="0"/>
        <w:ind w:left="851" w:hanging="851"/>
        <w:rPr>
          <w:color w:val="000000"/>
          <w:sz w:val="18"/>
          <w:szCs w:val="18"/>
          <w:lang w:val="es-MX"/>
        </w:rPr>
      </w:pPr>
    </w:p>
    <w:p w:rsidR="006839D6" w:rsidRDefault="006839D6" w:rsidP="006839D6">
      <w:pPr>
        <w:pStyle w:val="NormalWeb"/>
        <w:spacing w:before="0" w:after="0"/>
        <w:ind w:left="851" w:hanging="851"/>
        <w:rPr>
          <w:color w:val="000000"/>
          <w:sz w:val="18"/>
          <w:szCs w:val="18"/>
          <w:lang w:val="es-MX"/>
        </w:rPr>
      </w:pPr>
    </w:p>
    <w:p w:rsidR="006839D6" w:rsidRDefault="006839D6" w:rsidP="006839D6">
      <w:pPr>
        <w:pStyle w:val="NormalWeb"/>
        <w:spacing w:before="0" w:after="0"/>
        <w:ind w:left="851" w:hanging="851"/>
        <w:rPr>
          <w:color w:val="000000"/>
          <w:sz w:val="18"/>
          <w:szCs w:val="18"/>
          <w:lang w:val="es-MX"/>
        </w:rPr>
      </w:pPr>
    </w:p>
    <w:p w:rsidR="006839D6" w:rsidRDefault="006839D6" w:rsidP="006839D6">
      <w:pPr>
        <w:pStyle w:val="NormalWeb"/>
        <w:spacing w:before="0" w:after="0"/>
        <w:ind w:left="851" w:hanging="851"/>
        <w:rPr>
          <w:color w:val="000000"/>
          <w:sz w:val="18"/>
          <w:szCs w:val="18"/>
          <w:lang w:val="es-MX"/>
        </w:rPr>
      </w:pPr>
    </w:p>
    <w:p w:rsidR="006839D6" w:rsidRDefault="006839D6" w:rsidP="006839D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lastRenderedPageBreak/>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839D6" w:rsidRDefault="006839D6" w:rsidP="006839D6">
      <w:pPr>
        <w:pStyle w:val="NormalWeb"/>
        <w:tabs>
          <w:tab w:val="left" w:pos="-450"/>
        </w:tabs>
        <w:spacing w:before="0" w:after="0"/>
        <w:rPr>
          <w:color w:val="000000"/>
          <w:sz w:val="18"/>
          <w:szCs w:val="18"/>
          <w:lang w:val="es-MX"/>
        </w:rPr>
      </w:pPr>
      <w:r>
        <w:rPr>
          <w:color w:val="000000"/>
          <w:sz w:val="18"/>
          <w:szCs w:val="18"/>
          <w:lang w:val="es-MX"/>
        </w:rPr>
        <w:t xml:space="preserve">ERICK ALEXANDER CASTAÑEDA HERNÁNDEZ </w:t>
      </w:r>
      <w:r>
        <w:rPr>
          <w:color w:val="000000"/>
          <w:sz w:val="18"/>
          <w:szCs w:val="18"/>
          <w:lang w:val="es-MX"/>
        </w:rPr>
        <w:tab/>
        <w:t xml:space="preserve">        LIC. CARLOS ADONAY CAMPOS GONZALEZ </w:t>
      </w:r>
    </w:p>
    <w:p w:rsidR="006839D6" w:rsidRDefault="006839D6" w:rsidP="006839D6">
      <w:pPr>
        <w:pStyle w:val="NormalWeb"/>
        <w:tabs>
          <w:tab w:val="left" w:pos="-450"/>
        </w:tabs>
        <w:spacing w:before="0" w:after="0"/>
        <w:ind w:left="993" w:hanging="993"/>
        <w:rPr>
          <w:sz w:val="18"/>
          <w:szCs w:val="18"/>
        </w:rPr>
      </w:pPr>
      <w:r>
        <w:rPr>
          <w:sz w:val="18"/>
          <w:szCs w:val="18"/>
        </w:rPr>
        <w:t xml:space="preserve">                       REGIDOR SUPLENTE                                                     SECRETARIO MUNICIPAL INTERINO</w:t>
      </w:r>
    </w:p>
    <w:p w:rsidR="006839D6" w:rsidRDefault="006839D6" w:rsidP="006839D6">
      <w:pPr>
        <w:pStyle w:val="NormalWeb"/>
        <w:spacing w:before="240" w:line="360" w:lineRule="auto"/>
        <w:jc w:val="both"/>
      </w:pPr>
    </w:p>
    <w:p w:rsidR="005D4DC3" w:rsidRPr="00E25D51" w:rsidRDefault="005D4DC3" w:rsidP="00E25D51"/>
    <w:sectPr w:rsidR="005D4DC3" w:rsidRPr="00E25D5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C4" w:rsidRDefault="006F7CC4">
      <w:r>
        <w:separator/>
      </w:r>
    </w:p>
  </w:endnote>
  <w:endnote w:type="continuationSeparator" w:id="0">
    <w:p w:rsidR="006F7CC4" w:rsidRDefault="006F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C4" w:rsidRDefault="006F7CC4">
      <w:r>
        <w:separator/>
      </w:r>
    </w:p>
  </w:footnote>
  <w:footnote w:type="continuationSeparator" w:id="0">
    <w:p w:rsidR="006F7CC4" w:rsidRDefault="006F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E1346"/>
    <w:rsid w:val="001F55E3"/>
    <w:rsid w:val="001F7AE0"/>
    <w:rsid w:val="00205AA4"/>
    <w:rsid w:val="00224FF8"/>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A71F8"/>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6C03"/>
    <w:rsid w:val="00681698"/>
    <w:rsid w:val="006839D6"/>
    <w:rsid w:val="006A71AE"/>
    <w:rsid w:val="006C27C5"/>
    <w:rsid w:val="006D322B"/>
    <w:rsid w:val="006E6F79"/>
    <w:rsid w:val="006F3F8B"/>
    <w:rsid w:val="006F5124"/>
    <w:rsid w:val="006F7CC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B0C8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C63"/>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2BDB"/>
    <w:rsid w:val="00C834E1"/>
    <w:rsid w:val="00C95F62"/>
    <w:rsid w:val="00CA49A9"/>
    <w:rsid w:val="00CC3823"/>
    <w:rsid w:val="00CC4F41"/>
    <w:rsid w:val="00CE2822"/>
    <w:rsid w:val="00CE5EDF"/>
    <w:rsid w:val="00CE7EEB"/>
    <w:rsid w:val="00CF5693"/>
    <w:rsid w:val="00D024A5"/>
    <w:rsid w:val="00D07743"/>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25D51"/>
    <w:rsid w:val="00E30F7E"/>
    <w:rsid w:val="00E3190D"/>
    <w:rsid w:val="00E33824"/>
    <w:rsid w:val="00E801CF"/>
    <w:rsid w:val="00E82B75"/>
    <w:rsid w:val="00E87AD9"/>
    <w:rsid w:val="00E9436C"/>
    <w:rsid w:val="00EA57F5"/>
    <w:rsid w:val="00EA5A15"/>
    <w:rsid w:val="00ED42F0"/>
    <w:rsid w:val="00ED6388"/>
    <w:rsid w:val="00EF3B6D"/>
    <w:rsid w:val="00F02F5D"/>
    <w:rsid w:val="00F03E7B"/>
    <w:rsid w:val="00F225F2"/>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1905</TotalTime>
  <Pages>1</Pages>
  <Words>2664</Words>
  <Characters>14657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2021-06-25T20:23:00Z</dcterms:modified>
</cp:coreProperties>
</file>