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FF8" w:rsidRDefault="00224FF8" w:rsidP="00224FF8">
      <w:pPr>
        <w:tabs>
          <w:tab w:val="left" w:pos="6663"/>
        </w:tabs>
        <w:spacing w:line="360" w:lineRule="auto"/>
        <w:ind w:right="-2"/>
        <w:jc w:val="both"/>
      </w:pPr>
      <w:r>
        <w:rPr>
          <w:b/>
          <w:lang w:val="es-MX" w:eastAsia="es-ES"/>
        </w:rPr>
        <w:t xml:space="preserve">ACTA  NUMERO  CINCUENTA Y TRES.  </w:t>
      </w:r>
      <w:r>
        <w:rPr>
          <w:lang w:val="es-MX" w:eastAsia="es-ES"/>
        </w:rPr>
        <w:t xml:space="preserve">En  el  salón  de  sesiones  de  la  Alcaldía  Municipal de Quezaltepeque,  a  las catorce horas con quince minutos, del día veintisiete  del mes de diciembre de dos mil diecinueve, se realizó sesión Extraordinaria convocada y  presidida por el señor  Alcalde Municipal Lic. Salvador Enrique Saget Figueroa,  con la asistencia de la Síndico Municipal Licda. Dalís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El Concejo Municipal en uso de sus facultades legales y en atención a  Memorándum de fecha 21 de diciembre  de 2019,  presentada por el Gerente de Servicios Públicos Municipales de esta Institución; ACUERDA: Autorizar a la señora Tesorera Municipal, para que, de la cuenta  del  “</w:t>
      </w:r>
      <w:r>
        <w:rPr>
          <w:b/>
        </w:rPr>
        <w:t>PLAN DE RECUPERACIÓN DE ESPACIOS PUBLICOS YO CAMBIO POR UN MEJOR QUEZALTEPEQUE”</w:t>
      </w:r>
      <w:r>
        <w:t xml:space="preserve">, pague la planilla No. 10 del personal que realizará sus labores durante el período comprendido del </w:t>
      </w:r>
      <w:r>
        <w:rPr>
          <w:b/>
        </w:rPr>
        <w:t xml:space="preserve"> 16 al 29 de diciembre  de 2019</w:t>
      </w:r>
      <w:r>
        <w:t>, conforme al detalle siguiente:</w:t>
      </w:r>
    </w:p>
    <w:tbl>
      <w:tblPr>
        <w:tblW w:w="9072" w:type="dxa"/>
        <w:tblInd w:w="108" w:type="dxa"/>
        <w:tblLayout w:type="fixed"/>
        <w:tblCellMar>
          <w:left w:w="10" w:type="dxa"/>
          <w:right w:w="10" w:type="dxa"/>
        </w:tblCellMar>
        <w:tblLook w:val="0000" w:firstRow="0" w:lastRow="0" w:firstColumn="0" w:lastColumn="0" w:noHBand="0" w:noVBand="0"/>
      </w:tblPr>
      <w:tblGrid>
        <w:gridCol w:w="3544"/>
        <w:gridCol w:w="3830"/>
        <w:gridCol w:w="1698"/>
      </w:tblGrid>
      <w:tr w:rsidR="00224FF8"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18"/>
                <w:szCs w:val="18"/>
              </w:rPr>
            </w:pPr>
            <w:r>
              <w:rPr>
                <w:sz w:val="18"/>
                <w:szCs w:val="18"/>
              </w:rPr>
              <w:t>NOMBRE</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18"/>
                <w:szCs w:val="18"/>
                <w:lang w:eastAsia="en-US"/>
              </w:rPr>
            </w:pPr>
            <w:r>
              <w:rPr>
                <w:sz w:val="18"/>
                <w:szCs w:val="18"/>
                <w:lang w:eastAsia="en-US"/>
              </w:rPr>
              <w:t>CARGO</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left="-108" w:right="-108"/>
              <w:rPr>
                <w:sz w:val="18"/>
                <w:szCs w:val="18"/>
                <w:lang w:eastAsia="en-US"/>
              </w:rPr>
            </w:pPr>
            <w:r>
              <w:rPr>
                <w:sz w:val="18"/>
                <w:szCs w:val="18"/>
                <w:lang w:eastAsia="en-US"/>
              </w:rPr>
              <w:t>MONTO  CATORCENA</w:t>
            </w:r>
          </w:p>
        </w:tc>
      </w:tr>
      <w:tr w:rsidR="00224FF8"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FF8" w:rsidRDefault="00224FF8" w:rsidP="00450087">
            <w:pPr>
              <w:spacing w:line="276" w:lineRule="auto"/>
              <w:ind w:right="-518"/>
              <w:rPr>
                <w:sz w:val="22"/>
                <w:szCs w:val="22"/>
                <w:lang w:eastAsia="en-US"/>
              </w:rPr>
            </w:pPr>
            <w:r>
              <w:rPr>
                <w:sz w:val="22"/>
                <w:szCs w:val="22"/>
                <w:lang w:eastAsia="en-US"/>
              </w:rPr>
              <w:t>Carlos Alfredo Callejas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FF8" w:rsidRDefault="00224FF8" w:rsidP="00450087">
            <w:pPr>
              <w:spacing w:line="276" w:lineRule="auto"/>
              <w:ind w:right="-105"/>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24FF8" w:rsidRDefault="00224FF8" w:rsidP="00450087">
            <w:pPr>
              <w:spacing w:line="276" w:lineRule="auto"/>
              <w:ind w:right="-518"/>
              <w:rPr>
                <w:sz w:val="22"/>
                <w:szCs w:val="22"/>
                <w:lang w:eastAsia="en-US"/>
              </w:rPr>
            </w:pPr>
            <w:r>
              <w:rPr>
                <w:sz w:val="22"/>
                <w:szCs w:val="22"/>
                <w:lang w:eastAsia="en-US"/>
              </w:rPr>
              <w:t xml:space="preserve"> $ 140.00</w:t>
            </w:r>
          </w:p>
        </w:tc>
      </w:tr>
      <w:tr w:rsidR="00224FF8"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Miguel Ángel Cerén Santos</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$ 140.00</w:t>
            </w:r>
          </w:p>
        </w:tc>
      </w:tr>
      <w:tr w:rsidR="00224FF8"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Nelson Odir Rojas Hernández</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$ 140.00</w:t>
            </w:r>
          </w:p>
        </w:tc>
      </w:tr>
      <w:tr w:rsidR="00224FF8"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Gerson Omar Rivera</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$ 140.00</w:t>
            </w:r>
          </w:p>
        </w:tc>
      </w:tr>
      <w:tr w:rsidR="00224FF8" w:rsidTr="00450087">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Juan Armando Guillen</w:t>
            </w:r>
          </w:p>
        </w:tc>
        <w:tc>
          <w:tcPr>
            <w:tcW w:w="3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jc w:val="both"/>
              <w:rPr>
                <w:sz w:val="22"/>
                <w:szCs w:val="22"/>
                <w:lang w:eastAsia="en-US"/>
              </w:rPr>
            </w:pPr>
            <w:r>
              <w:rPr>
                <w:sz w:val="22"/>
                <w:szCs w:val="22"/>
                <w:lang w:eastAsia="en-US"/>
              </w:rPr>
              <w:t>Peones de Saneamiento en zonas verdes</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$ 140.00</w:t>
            </w:r>
          </w:p>
        </w:tc>
      </w:tr>
      <w:tr w:rsidR="00224FF8" w:rsidTr="00450087">
        <w:tblPrEx>
          <w:tblCellMar>
            <w:top w:w="0" w:type="dxa"/>
            <w:bottom w:w="0" w:type="dxa"/>
          </w:tblCellMar>
        </w:tblPrEx>
        <w:tc>
          <w:tcPr>
            <w:tcW w:w="7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TOTAL…………………..</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$ 700.00</w:t>
            </w:r>
          </w:p>
        </w:tc>
      </w:tr>
    </w:tbl>
    <w:p w:rsidR="00224FF8" w:rsidRDefault="00224FF8" w:rsidP="00224FF8">
      <w:pPr>
        <w:tabs>
          <w:tab w:val="left" w:pos="6663"/>
        </w:tabs>
        <w:spacing w:before="240" w:line="360" w:lineRule="auto"/>
        <w:ind w:right="-2"/>
        <w:jc w:val="both"/>
      </w:pPr>
      <w:r>
        <w:t xml:space="preserve"> Se autoriza a la Unidad Financiera Institucional, para aplicar el específico Presupuestario correspondiente. COMUNIQUESE.  </w:t>
      </w:r>
      <w:r>
        <w:rPr>
          <w:b/>
        </w:rPr>
        <w:t xml:space="preserve">ACUERDO NÚMERO DOS.  </w:t>
      </w:r>
      <w:r>
        <w:t xml:space="preserve">El Concejo Municipal en uso de sus facultades legales y en atención a  Memorándum de fecha 21 de diciembre de 2019,  </w:t>
      </w:r>
      <w:r>
        <w:lastRenderedPageBreak/>
        <w:t xml:space="preserve">presentada por el Gerente de Servicios Municipales de esta Institución; ACUERDA: Autorizar a la señora Tesorera Municipal, para que, de la cuenta del </w:t>
      </w:r>
      <w:r>
        <w:rPr>
          <w:b/>
        </w:rPr>
        <w:t xml:space="preserve">“PLAN PARA LA PREVENCIÓN Y CONTROL DEL DENGUE Y CHIKUNGUNYA FASE II”, </w:t>
      </w:r>
      <w:r>
        <w:t xml:space="preserve"> pague la </w:t>
      </w:r>
      <w:r>
        <w:rPr>
          <w:b/>
        </w:rPr>
        <w:t>planilla No.11</w:t>
      </w:r>
      <w:r>
        <w:t xml:space="preserve">, que trabajará durante el período comprendido del </w:t>
      </w:r>
      <w:r>
        <w:rPr>
          <w:b/>
        </w:rPr>
        <w:t xml:space="preserve"> 19 al 28 de diciembre de 2019</w:t>
      </w:r>
      <w:r>
        <w:t xml:space="preserve">, conforme al detalle siguiente: </w:t>
      </w:r>
    </w:p>
    <w:tbl>
      <w:tblPr>
        <w:tblW w:w="9024" w:type="dxa"/>
        <w:tblInd w:w="108" w:type="dxa"/>
        <w:tblLayout w:type="fixed"/>
        <w:tblCellMar>
          <w:left w:w="10" w:type="dxa"/>
          <w:right w:w="10" w:type="dxa"/>
        </w:tblCellMar>
        <w:tblLook w:val="0000" w:firstRow="0" w:lastRow="0" w:firstColumn="0" w:lastColumn="0" w:noHBand="0" w:noVBand="0"/>
      </w:tblPr>
      <w:tblGrid>
        <w:gridCol w:w="3921"/>
        <w:gridCol w:w="2693"/>
        <w:gridCol w:w="2410"/>
      </w:tblGrid>
      <w:tr w:rsidR="00224FF8" w:rsidTr="00450087">
        <w:tblPrEx>
          <w:tblCellMar>
            <w:top w:w="0" w:type="dxa"/>
            <w:bottom w:w="0" w:type="dxa"/>
          </w:tblCellMar>
        </w:tblPrEx>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rPr>
            </w:pPr>
            <w:r>
              <w:rPr>
                <w:sz w:val="22"/>
                <w:szCs w:val="22"/>
              </w:rPr>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CARGO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left="-108" w:right="-518"/>
              <w:rPr>
                <w:sz w:val="22"/>
                <w:szCs w:val="22"/>
                <w:lang w:eastAsia="en-US"/>
              </w:rPr>
            </w:pPr>
            <w:r>
              <w:rPr>
                <w:sz w:val="22"/>
                <w:szCs w:val="22"/>
                <w:lang w:eastAsia="en-US"/>
              </w:rPr>
              <w:t>MONTO POR DIEZ DIAS</w:t>
            </w:r>
          </w:p>
        </w:tc>
      </w:tr>
      <w:tr w:rsidR="00224FF8" w:rsidTr="00450087">
        <w:tblPrEx>
          <w:tblCellMar>
            <w:top w:w="0" w:type="dxa"/>
            <w:bottom w:w="0" w:type="dxa"/>
          </w:tblCellMar>
        </w:tblPrEx>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Ernesto Alonso Sánchez</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100.00</w:t>
            </w:r>
          </w:p>
        </w:tc>
      </w:tr>
      <w:tr w:rsidR="00224FF8" w:rsidTr="00450087">
        <w:tblPrEx>
          <w:tblCellMar>
            <w:top w:w="0" w:type="dxa"/>
            <w:bottom w:w="0" w:type="dxa"/>
          </w:tblCellMar>
        </w:tblPrEx>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Miguel Cabrera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100.00</w:t>
            </w:r>
          </w:p>
        </w:tc>
      </w:tr>
      <w:tr w:rsidR="00224FF8" w:rsidTr="00450087">
        <w:tblPrEx>
          <w:tblCellMar>
            <w:top w:w="0" w:type="dxa"/>
            <w:bottom w:w="0" w:type="dxa"/>
          </w:tblCellMar>
        </w:tblPrEx>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René Antonio López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100.00</w:t>
            </w:r>
          </w:p>
        </w:tc>
      </w:tr>
      <w:tr w:rsidR="00224FF8" w:rsidTr="00450087">
        <w:tblPrEx>
          <w:tblCellMar>
            <w:top w:w="0" w:type="dxa"/>
            <w:bottom w:w="0" w:type="dxa"/>
          </w:tblCellMar>
        </w:tblPrEx>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José Andi Mulato Guillén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100.00</w:t>
            </w:r>
          </w:p>
        </w:tc>
      </w:tr>
      <w:tr w:rsidR="00224FF8" w:rsidTr="00450087">
        <w:tblPrEx>
          <w:tblCellMar>
            <w:top w:w="0" w:type="dxa"/>
            <w:bottom w:w="0" w:type="dxa"/>
          </w:tblCellMar>
        </w:tblPrEx>
        <w:tc>
          <w:tcPr>
            <w:tcW w:w="39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Noé Solórzano Contreras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Peones de saneamiento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100.00</w:t>
            </w:r>
          </w:p>
        </w:tc>
      </w:tr>
      <w:tr w:rsidR="00224FF8" w:rsidTr="00450087">
        <w:tblPrEx>
          <w:tblCellMar>
            <w:top w:w="0" w:type="dxa"/>
            <w:bottom w:w="0" w:type="dxa"/>
          </w:tblCellMar>
        </w:tblPrEx>
        <w:tc>
          <w:tcPr>
            <w:tcW w:w="66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spacing w:line="276" w:lineRule="auto"/>
              <w:ind w:right="-518"/>
              <w:jc w:val="both"/>
              <w:rPr>
                <w:sz w:val="22"/>
                <w:szCs w:val="22"/>
                <w:lang w:eastAsia="en-US"/>
              </w:rPr>
            </w:pPr>
            <w:r>
              <w:rPr>
                <w:sz w:val="22"/>
                <w:szCs w:val="22"/>
                <w:lang w:eastAsia="en-US"/>
              </w:rPr>
              <w:t>$   500.00</w:t>
            </w:r>
          </w:p>
        </w:tc>
      </w:tr>
    </w:tbl>
    <w:p w:rsidR="00224FF8" w:rsidRDefault="00224FF8" w:rsidP="00224FF8">
      <w:pPr>
        <w:tabs>
          <w:tab w:val="left" w:pos="6663"/>
        </w:tabs>
        <w:spacing w:line="360" w:lineRule="auto"/>
        <w:ind w:right="-2"/>
        <w:jc w:val="both"/>
      </w:pPr>
      <w:r>
        <w:rPr>
          <w:sz w:val="26"/>
          <w:szCs w:val="26"/>
        </w:rPr>
        <w:t xml:space="preserve">Se autoriza a la Unidad Financiera Institucional, para aplicar el específico Presupuestario correspondiente. COMUNIQUESE. </w:t>
      </w:r>
      <w:r>
        <w:rPr>
          <w:b/>
        </w:rPr>
        <w:t xml:space="preserve">ACUERDO NÚMERO TRES.  </w:t>
      </w:r>
      <w:r>
        <w:t xml:space="preserve">El Concejo Municipal en uso de sus facultades legales y tomando en cuenta que es facultad del Concejo, elaborar y aprobar el Presupuesto de Ingresos y Egresos del Municipio,  para cada ejercicio fiscal,  de conformidad a lo establecido en el Art. 30 Numeral 7 del Código Municipal reformado, </w:t>
      </w:r>
      <w:r>
        <w:rPr>
          <w:b/>
        </w:rPr>
        <w:t>ACUERDA: 1-</w:t>
      </w:r>
      <w:r>
        <w:t xml:space="preserve"> Aprobar en todas sus partes el </w:t>
      </w:r>
      <w:r>
        <w:rPr>
          <w:b/>
          <w:bCs/>
        </w:rPr>
        <w:t xml:space="preserve">PRESUPUESTO MUNICIPAL </w:t>
      </w:r>
      <w:r>
        <w:t xml:space="preserve"> del año </w:t>
      </w:r>
      <w:r>
        <w:rPr>
          <w:b/>
          <w:bCs/>
        </w:rPr>
        <w:t xml:space="preserve">2020, por un monto de OCHO MILLONES CIENTO CUATRO MIL DOSCIENTOS CUARENTA Y CINCO 48/100 DOLARES  DE LOS ESTADOS UNIDOS DE NORTE AMERICA   ($ 8,104,245.48), </w:t>
      </w:r>
      <w:r>
        <w:t xml:space="preserve">el cual será considerado como Decreto No.1 para el año 2020. COMUNIQUESE. </w:t>
      </w:r>
      <w:r>
        <w:rPr>
          <w:b/>
        </w:rPr>
        <w:t xml:space="preserve">ACUERDO NÚMERO CUATRO.  </w:t>
      </w:r>
      <w:r>
        <w:t xml:space="preserve">Vista la nota presentada por el Jefe de la UACI de esta Institución, de fecha 09 de diciembre de 2019, en la cual informa de la deuda acumulada con la empresa </w:t>
      </w:r>
      <w:r>
        <w:rPr>
          <w:b/>
        </w:rPr>
        <w:t>TELEMOVIL EL SALVADOR, S.A DE C.V</w:t>
      </w:r>
      <w:r>
        <w:t xml:space="preserve">, por un monto de </w:t>
      </w:r>
      <w:r>
        <w:rPr>
          <w:b/>
        </w:rPr>
        <w:t>$ 1,421.94</w:t>
      </w:r>
      <w:r>
        <w:t xml:space="preserve">, que corresponde al pago de las líneas telefónicas número 7873 8638, 7873 7891, los cuales son utilizados por los señores: Lic. René Moisés Rodríguez López, Jefe de Comunicaciones, Lic. Wilfredo José Carranza Posada, Gerente de Desarrollo Social; y 1-servicio de internet Profesional Plus 3 MB_5695, el cual es utilizado en la Sub Delegación de la PNC de la colonia San Joaquín de esta ciudad, según facturas que detallo a continuación: Factura No. FCF 30584020, de fecha 05/05/2019, por $ 44.83, período facturado del 05/04/2019 al 04/05/2019, Factura No. FCF 30055328, de fecha 11/04/2019,  por $  29.49, período facturado del 11/03/2019 al 10/04/2019, Factura No. FCF 29001015 de fecha 22/02/2019, por $ 37.74, período facturado del 20/01/2019 al 19/02/2019, Factura FCF 24194992, de fecha 06/06/2018, </w:t>
      </w:r>
      <w:r>
        <w:lastRenderedPageBreak/>
        <w:t xml:space="preserve">por $ 26.11, período facturado del 01/05/2018 al 31/05/2018, factura  FCF # 24550086, de fecha 22/06/2018, por $ 29.45, período facturado del 20/05/2018 al 19/06/2018, factura # FCF 25121621, de fecha 24/07/2018, por $ 29.45, período facturado del 20/06/2018 al 19/07/2018, Factura FCF 25655380, de fecha 22/08/2018, por la cantidad de $ 44.07, período facturado del 20/07/2018 al 19/08/2018, factura No. 26227373 del 22/09/2018, por la cantidad de $ 44.07, período facturado del 20/08/2018 al 19/09/2018,  factura No. 26783121, de fecha 21/10/2018, por la cantidad de $ 44.07, período facturado del 20/09/2018 al 19/10/2018, factura No. 27345932 de fecha 21/11/2018, por la cantidad de $ 30.02, período facturado del 20/10/2018 al 19/11//2018, factura No. 27903662 de fecha 21/12/2018, por la cantidad de $ 29.73, período facturado del 20/11/2018 al 19/12/2018,  factura No. 28460562 de fecha 21/01/2019, por la cantidad de $ 35.36, período facturado del 20/12/2018 al 19/01/2019, factura No. 29553641 de fecha 21/03/2019, por la cantidad de $ 56.62, período facturado del 20/02/2019 al 19/03/2019, factura No. 30130411 de fecha 22/04/2019, por la cantidad de $ 57.00, período facturado del 20/03/2019 al 19/04/2019, factura No. 30676843 de fecha 21/05/2019, por la cantidad de $ 39.78, período facturado del 20/04/2019 al 19/05/2019, factura No. 24757825 de fecha 05/07/2018, por la cantidad de $ 26.11, período facturado del 01/06/2018 al 30/06/2018, factura No. 25331771 de fecha 03/08/2018, por la cantidad de $ 39.44, período facturado del 01/07/2018 al 31/07/2018, factura No. 25915833 de fecha 05/09/2018, por la cantidad de $ 71.47, período facturado del 01/08/2018 al 31/08/2018, factura No. 26487527, de fecha 04/10/2018, por la cantidad de $ 76.49, período facturado del 01/09/2018 al 30/09/2018, factura No. 27046012 de fecha 03/11/2018, por la cantidad de $ 73.41, período facturado del 01/10/2018 al 31/10/2018, factura No. 27615068 de fecha 03/12/2018, por la cantidad de $ 73.37, período facturado del 01/11/2018 al 30/11/2018, factura No. 28356651 de fecha 04/01/2019, por la cantidad de $ 71.90, período facturado del 01/12/2018 al 31/12/2018, factura No. 28914672 de fecha 02/02/2019, por la cantidad de $ 71.53, período facturado del 01/01/2019 al 31/01/2019, factura No. 29466343 de fecha 04/03/2019, por la cantidad de $ 72.39, periodo facturado del 01/02/2019 al 28/02/2019, factura No. 30024434 de fecha 03/04/2019, por la cantidad de $ 74.66, período facturado del 01/03/2019 al 31/03/2019, factura No. 30578549 de fecha 036/05/2019, por la cantidad de $ 58.89, período facturado del 01/04/2019 al 30/04/2019, factura No. 26123733 de fecha 07/09/2018, por la cantidad de $ 44.83, período facturado del 05/08/2018 al 04/09/2018, factura No. 27256156 de fecha 06/11/2018, por la cantidad de $ 44.83, período facturado del 05/10/2018 </w:t>
      </w:r>
      <w:r>
        <w:lastRenderedPageBreak/>
        <w:t xml:space="preserve">al 04/11/2018, factura No. 29472725 de fecha 07/03/2019, por la cantidad de $ 44.83, período facturado del 05/02/2019 al 04/03/2019. El Concejo Municipal en uso de sus facultades legales, ACUERDA: </w:t>
      </w:r>
      <w:r>
        <w:rPr>
          <w:b/>
        </w:rPr>
        <w:t>1-</w:t>
      </w:r>
      <w:r>
        <w:t xml:space="preserve"> Emitir su reconocimiento legal, porque varias facturas corresponden al ejercicio fiscal 2018; </w:t>
      </w:r>
      <w:r>
        <w:rPr>
          <w:b/>
        </w:rPr>
        <w:t>2-</w:t>
      </w:r>
      <w:r>
        <w:t xml:space="preserve">Se autoriza a la señora Tesorera Municipal, para que, de la </w:t>
      </w:r>
      <w:r>
        <w:rPr>
          <w:b/>
        </w:rPr>
        <w:t>Cuenta Corriente # 577-001900-5,</w:t>
      </w:r>
      <w:r>
        <w:t xml:space="preserve"> del Banco Agrícola, S. A, denominada: </w:t>
      </w:r>
      <w:r>
        <w:rPr>
          <w:b/>
        </w:rPr>
        <w:t xml:space="preserve">TESORERIA MUNICIPAL DE QUEZALTEPEQUE, FODES 25%, </w:t>
      </w:r>
      <w:r>
        <w:t xml:space="preserve">pague a la empresa </w:t>
      </w:r>
      <w:r>
        <w:rPr>
          <w:b/>
        </w:rPr>
        <w:t>TELEMOVIL EL SALVADOR, S.A DE C.V</w:t>
      </w:r>
      <w:r>
        <w:t xml:space="preserve">, por un monto de </w:t>
      </w:r>
      <w:r>
        <w:rPr>
          <w:b/>
        </w:rPr>
        <w:t>$ 1,421.94</w:t>
      </w:r>
      <w:r>
        <w:t xml:space="preserve">, que amparan el  pago de las líneas telefónicas número 7873 8638, 7873 7891; y 1-servicio de internet Profesional Plus 3 MB_5695. El pago se realizará mediante </w:t>
      </w:r>
      <w:r>
        <w:rPr>
          <w:b/>
        </w:rPr>
        <w:t>3-cuotas</w:t>
      </w:r>
      <w:r>
        <w:t xml:space="preserve">, así: la </w:t>
      </w:r>
      <w:r>
        <w:rPr>
          <w:b/>
        </w:rPr>
        <w:t>PRIMER CUOTA</w:t>
      </w:r>
      <w:r>
        <w:t xml:space="preserve">  el último día hábil del mes de </w:t>
      </w:r>
      <w:r>
        <w:rPr>
          <w:b/>
        </w:rPr>
        <w:t>enero de 2020,</w:t>
      </w:r>
      <w:r>
        <w:t xml:space="preserve"> por la cantidad de </w:t>
      </w:r>
      <w:r>
        <w:rPr>
          <w:b/>
        </w:rPr>
        <w:t>$ 473.98,</w:t>
      </w:r>
      <w:r>
        <w:t xml:space="preserve"> la </w:t>
      </w:r>
      <w:r>
        <w:rPr>
          <w:b/>
        </w:rPr>
        <w:t>SEGUNDA CUOTA</w:t>
      </w:r>
      <w:r>
        <w:t xml:space="preserve"> el último día hábil del mes de </w:t>
      </w:r>
      <w:r>
        <w:rPr>
          <w:b/>
        </w:rPr>
        <w:t>febrero de 2020</w:t>
      </w:r>
      <w:r>
        <w:t xml:space="preserve">, por la cantidad de </w:t>
      </w:r>
      <w:r>
        <w:rPr>
          <w:b/>
        </w:rPr>
        <w:t>$ 473.98</w:t>
      </w:r>
      <w:r>
        <w:t xml:space="preserve">; y la </w:t>
      </w:r>
      <w:r>
        <w:rPr>
          <w:b/>
        </w:rPr>
        <w:t>TERCER CUOTA</w:t>
      </w:r>
      <w:r>
        <w:t xml:space="preserve"> el último día hábil del mes de </w:t>
      </w:r>
      <w:r>
        <w:rPr>
          <w:b/>
        </w:rPr>
        <w:t xml:space="preserve">marzo de 2020, </w:t>
      </w:r>
      <w:r>
        <w:t xml:space="preserve">por la cantidad de </w:t>
      </w:r>
      <w:r>
        <w:rPr>
          <w:b/>
        </w:rPr>
        <w:t>$ 473.98;</w:t>
      </w:r>
      <w:r>
        <w:t xml:space="preserve"> y </w:t>
      </w:r>
      <w:r>
        <w:rPr>
          <w:b/>
        </w:rPr>
        <w:t>3</w:t>
      </w:r>
      <w:r>
        <w:t xml:space="preserve">- Se autoriza a la Unidad Financiera Institucional, para aplicar los específicos Presupuestarios correspondientes.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 </w:t>
      </w:r>
      <w:r>
        <w:rPr>
          <w:b/>
        </w:rPr>
        <w:t>WJR S.A DE C.V</w:t>
      </w:r>
      <w:r>
        <w:t xml:space="preserve">, factura </w:t>
      </w:r>
      <w:r>
        <w:rPr>
          <w:b/>
        </w:rPr>
        <w:t># 0054</w:t>
      </w:r>
      <w:r>
        <w:t xml:space="preserve"> de fecha 23 de diciembre de 2019, por la cantidad de </w:t>
      </w:r>
      <w:r>
        <w:rPr>
          <w:b/>
        </w:rPr>
        <w:t>$ 2,469.04</w:t>
      </w:r>
      <w:r>
        <w:t xml:space="preserve">, que ampara el suministro de: </w:t>
      </w:r>
      <w:r>
        <w:rPr>
          <w:b/>
        </w:rPr>
        <w:t>2-barriles aceite Hidráulico</w:t>
      </w:r>
      <w:r>
        <w:t xml:space="preserve"> y </w:t>
      </w:r>
      <w:r>
        <w:rPr>
          <w:b/>
        </w:rPr>
        <w:t>2-barriles 20W-50</w:t>
      </w:r>
      <w:r>
        <w:t xml:space="preserve">, requerido para el mantenimiento preventivo de los equipos operativos de esta Institución. Se autoriza a la Unidad Financiera Institucional, para aplicar el específico Presupuestario correspondiente. COMUNIQUESE. </w:t>
      </w:r>
      <w:r>
        <w:rPr>
          <w:b/>
        </w:rPr>
        <w:t xml:space="preserve">ACUERDO NÚMERO SEIS.  </w:t>
      </w:r>
      <w:r>
        <w:t xml:space="preserve"> El Concejo Municipal en uso de sus facultades legales y en atención a solicitud presentada por4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OSCAR ALEJANDRO UMAÑA SERRANO, las siguientes facturas: </w:t>
      </w:r>
      <w:r>
        <w:rPr>
          <w:b/>
        </w:rPr>
        <w:t>No. 000001</w:t>
      </w:r>
      <w:r>
        <w:t xml:space="preserve">, de fecha 08/octubre/2019, por la cantidad de </w:t>
      </w:r>
      <w:r>
        <w:rPr>
          <w:b/>
        </w:rPr>
        <w:t>$ 734.22</w:t>
      </w:r>
      <w:r>
        <w:t xml:space="preserve">, que ampara el suministro de: 300-metros de alambre No. 2, 100-yardas de poliducto ¾, 4-metros cinta aislante de 3M, 1-caja térmica 8 circuitos G.E, 8-dados términos 4 AMP, 40-metros cable THHN # 8, 4-barras cooperwell 5/8, 1-cepo cobre 5/8 barra cooperwell, 5-yardas de poliducto 11/12, 10-Abrazaderas conduit ½, 1-libra de clavo de 1”, 6-cajas octagonales plásticas, 6-receptáculos tipo </w:t>
      </w:r>
      <w:r>
        <w:lastRenderedPageBreak/>
        <w:t xml:space="preserve">Biticino, 2-toma hembra 50 AMP, </w:t>
      </w:r>
      <w:r>
        <w:rPr>
          <w:b/>
        </w:rPr>
        <w:t>factura No. 000002</w:t>
      </w:r>
      <w:r>
        <w:t xml:space="preserve"> de fecha 8/octubre/2019, por la cantidad de </w:t>
      </w:r>
      <w:r>
        <w:rPr>
          <w:b/>
        </w:rPr>
        <w:t>$ 78.44,</w:t>
      </w:r>
      <w:r>
        <w:t xml:space="preserve"> que ampara el suministro de: 2-placa rectágular Aguila, 3-swich sencillo modo plus, 2-swich doble modo plus 1200/2200, 2-cuerpo terminal  ¾”, 2-cajas térmicas 2” circuito JF, 2-dados térmicos 20AMP Biticino, 6-tapaderas redonda p/octagonal, 6-foco ahorrador IMI Glubo led, material eléctrico que se utilizó para restauración completa en galera de madera de Mercado Municipal, </w:t>
      </w:r>
      <w:r>
        <w:rPr>
          <w:b/>
        </w:rPr>
        <w:t xml:space="preserve">factura No. 000003 </w:t>
      </w:r>
      <w:r>
        <w:t xml:space="preserve">de fecha 08/octubre/2019, por la cantidad de </w:t>
      </w:r>
      <w:r>
        <w:rPr>
          <w:b/>
        </w:rPr>
        <w:t>$ 470.83</w:t>
      </w:r>
      <w:r>
        <w:t xml:space="preserve">, que ampara el suministro de: 4-brochas de 2”, 4-brochas de 4”, 2-galón pega (Master), 20-yardas de cadena de 3/8”,  1-sifón 1 ¼ x 1 ½, 150-tornillo Sincalum de ¾”, 1-.chapa de perilla 4-26D Lane, 1-inodoro blanco Aldosa, 1-lavamano blanco Aldosa, 1-ventana solaire nevados claros, 7-vidrios nevados claros, 3-galones de Resistol, material que se utilizó para realizar reparaciones en zona verde de colonia Los Girasoles, factura No. 000004, de fecha 08/octubre/2019, por la cantidad de </w:t>
      </w:r>
      <w:r>
        <w:rPr>
          <w:b/>
        </w:rPr>
        <w:t>$ 2,025.10</w:t>
      </w:r>
      <w:r>
        <w:t xml:space="preserve">, que ampara el suministro de: 2-lámina Zintroalum 6.5 mts, 7- láminas Zintroalum 4 mts, 6-lámina Zintroalum 2.5 mts, 60- block de 10- dados de 10, 5-mts de arena, 12-bolsas de cemento, 3-Sika 1 impermeabilizante, 1-cubeta de pintura morada aceite, 1-cubeta de pintura verde aceite, 1-cubeta de pintura morada agua, 1-cubeta de pintura verde agua, materiales que se utilizadon en zona verde colonia Los Girasoles de esta ciudad, </w:t>
      </w:r>
      <w:r>
        <w:rPr>
          <w:b/>
        </w:rPr>
        <w:t>factura No. 000005</w:t>
      </w:r>
      <w:r>
        <w:t xml:space="preserve"> de fecha 08 de octubre de 2019, por la cantidad de </w:t>
      </w:r>
      <w:r>
        <w:rPr>
          <w:b/>
        </w:rPr>
        <w:t>$ 798.85</w:t>
      </w:r>
      <w:r>
        <w:t xml:space="preserve">, que ampara el suministro de: 4-galones gotera Leak496ML blanco, 6-disco p/corte 9” dronco, 4-sierra bellota ordinaria/fina, 3-coño galvanizado 4” ch 16, 2-tablas de 5 varas, 250-clavo de acono 2 ½, 5-libras de alambre de amarre, 30-libras de alambre galvanizado, 2-toma hembra polarizado Aguila, 1-swich sencillo Aguila, 4-foco ahorrador especial, 20-mts cable 6” 2 entorchado, 1-caja térmica 2” circuito JF, 2-dados térmicos de 20 AMP GE, </w:t>
      </w:r>
      <w:r>
        <w:rPr>
          <w:b/>
        </w:rPr>
        <w:t>factura No. 000006</w:t>
      </w:r>
      <w:r>
        <w:t xml:space="preserve">, de fecha 08/octubre/2019, por la cantidad de  </w:t>
      </w:r>
      <w:r>
        <w:rPr>
          <w:b/>
        </w:rPr>
        <w:t>$ 254.42</w:t>
      </w:r>
      <w:r>
        <w:t xml:space="preserve">, 1-qq de hierro de ½, 1-quintal de hierro de ¼, 3-cajas de electrodo 3/32” MT-12q, 1-fibrolit liso ½ (11MM), 24-limas Bellota 4”, material que se utilizó para realizar reparaciones en zona verde de Colonia Los Girasoles; y </w:t>
      </w:r>
      <w:r>
        <w:rPr>
          <w:b/>
        </w:rPr>
        <w:t>factura No. 000007</w:t>
      </w:r>
      <w:r>
        <w:t xml:space="preserve">, de fecha 08/octubre/2019, por la cantidad de  </w:t>
      </w:r>
      <w:r>
        <w:rPr>
          <w:b/>
        </w:rPr>
        <w:t>$ 1,155.99</w:t>
      </w:r>
      <w:r>
        <w:t xml:space="preserve">, que ampara el suministro de: 7-láminas lisa # 26, 40-metros alambre estructural, 2-lámpara alumbrado 105 wats, 1-canal PVC de 60 mts, 60-varillas cuadradas, 8-cepo bimetálico # 4, 3-polin chapa 16 comercial, 3-bolsas de cal hidratada blanca, 1-sikaflex salchicha, 3-láminas lisa # 26x3, 150-tornillos Sincalum ¾”,  2-lijas para hierro # 60 3M, 2-lijas para hierro # 150 3M,  material que se utilizó para realizar reparaciones en zona verde de colonia Los Girasoles de esta ciudad. Se autoriza a la Unidad financiera Institucional, para aplicar los específicos </w:t>
      </w:r>
      <w:r>
        <w:lastRenderedPageBreak/>
        <w:t xml:space="preserve">Presupuestarios correspondientes.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efectuar el pago de las siguientes facturas:</w:t>
      </w:r>
    </w:p>
    <w:tbl>
      <w:tblPr>
        <w:tblW w:w="9039" w:type="dxa"/>
        <w:tblLayout w:type="fixed"/>
        <w:tblCellMar>
          <w:left w:w="10" w:type="dxa"/>
          <w:right w:w="10" w:type="dxa"/>
        </w:tblCellMar>
        <w:tblLook w:val="0000" w:firstRow="0" w:lastRow="0" w:firstColumn="0" w:lastColumn="0" w:noHBand="0" w:noVBand="0"/>
      </w:tblPr>
      <w:tblGrid>
        <w:gridCol w:w="5920"/>
        <w:gridCol w:w="1843"/>
        <w:gridCol w:w="1276"/>
      </w:tblGrid>
      <w:tr w:rsidR="00224FF8" w:rsidTr="00450087">
        <w:tblPrEx>
          <w:tblCellMar>
            <w:top w:w="0" w:type="dxa"/>
            <w:bottom w:w="0" w:type="dxa"/>
          </w:tblCellMar>
        </w:tblPrEx>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224FF8" w:rsidTr="00450087">
        <w:tblPrEx>
          <w:tblCellMar>
            <w:top w:w="0" w:type="dxa"/>
            <w:bottom w:w="0" w:type="dxa"/>
          </w:tblCellMar>
        </w:tblPrEx>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tabs>
                <w:tab w:val="left" w:pos="6663"/>
              </w:tabs>
              <w:ind w:right="-2"/>
              <w:jc w:val="both"/>
              <w:textAlignment w:val="auto"/>
            </w:pPr>
            <w:r>
              <w:rPr>
                <w:rFonts w:ascii="Calibri" w:eastAsia="Calibri" w:hAnsi="Calibri" w:cs="Times New Roman"/>
                <w:b/>
                <w:kern w:val="0"/>
                <w:sz w:val="22"/>
                <w:szCs w:val="22"/>
                <w:lang w:val="es-ES" w:eastAsia="en-US"/>
              </w:rPr>
              <w:t>DISTRIBUIDORA DE ELECTRICIDAD DEL SUR, S.A DE C.V</w:t>
            </w:r>
            <w:r>
              <w:rPr>
                <w:rFonts w:ascii="Calibri" w:eastAsia="Calibri" w:hAnsi="Calibri" w:cs="Times New Roman"/>
                <w:kern w:val="0"/>
                <w:sz w:val="22"/>
                <w:szCs w:val="22"/>
                <w:lang w:val="es-ES" w:eastAsia="en-US"/>
              </w:rPr>
              <w:t xml:space="preserve">, factura # 11831527, de fecha 15/11/2019, que tiene un monto total de $ 59,225.28, de la </w:t>
            </w:r>
            <w:r>
              <w:rPr>
                <w:rFonts w:ascii="Calibri" w:eastAsia="Calibri" w:hAnsi="Calibri" w:cs="Times New Roman"/>
                <w:b/>
                <w:kern w:val="0"/>
                <w:sz w:val="22"/>
                <w:szCs w:val="22"/>
                <w:u w:val="single"/>
                <w:lang w:val="es-ES" w:eastAsia="en-US"/>
              </w:rPr>
              <w:t>cual solo se cancelará la cantidad de</w:t>
            </w:r>
            <w:r>
              <w:rPr>
                <w:rFonts w:ascii="Calibri" w:eastAsia="Calibri" w:hAnsi="Calibri" w:cs="Times New Roman"/>
                <w:kern w:val="0"/>
                <w:sz w:val="22"/>
                <w:szCs w:val="22"/>
                <w:u w:val="single"/>
                <w:lang w:val="es-ES" w:eastAsia="en-US"/>
              </w:rPr>
              <w:t xml:space="preserve">              </w:t>
            </w:r>
            <w:r>
              <w:rPr>
                <w:rFonts w:ascii="Calibri" w:eastAsia="Calibri" w:hAnsi="Calibri" w:cs="Times New Roman"/>
                <w:b/>
                <w:kern w:val="0"/>
                <w:sz w:val="22"/>
                <w:szCs w:val="22"/>
                <w:u w:val="single"/>
                <w:lang w:val="es-ES" w:eastAsia="en-US"/>
              </w:rPr>
              <w:t>$ 56.50</w:t>
            </w:r>
            <w:r>
              <w:rPr>
                <w:rFonts w:ascii="Calibri" w:eastAsia="Calibri" w:hAnsi="Calibri" w:cs="Times New Roman"/>
                <w:kern w:val="0"/>
                <w:sz w:val="22"/>
                <w:szCs w:val="22"/>
                <w:lang w:val="es-ES" w:eastAsia="en-US"/>
              </w:rPr>
              <w:t>, que corresponde a la: 10-medición-factor potencia, alumbrado público, 10 pruebas de 10-lámparas factor potencia, el saldo pendiente será cancelado cuando existan suficientes fondos en la cuenta de Fondos Propios………………………………...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24FF8" w:rsidRDefault="00224FF8" w:rsidP="00450087">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Fondos Propios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24FF8" w:rsidRDefault="00224FF8" w:rsidP="00450087">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56.50</w:t>
            </w:r>
          </w:p>
        </w:tc>
      </w:tr>
      <w:tr w:rsidR="00224FF8" w:rsidTr="00450087">
        <w:tblPrEx>
          <w:tblCellMar>
            <w:top w:w="0" w:type="dxa"/>
            <w:bottom w:w="0" w:type="dxa"/>
          </w:tblCellMar>
        </w:tblPrEx>
        <w:tc>
          <w:tcPr>
            <w:tcW w:w="5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4FF8" w:rsidRDefault="00224FF8" w:rsidP="00450087">
            <w:pPr>
              <w:tabs>
                <w:tab w:val="left" w:pos="6663"/>
              </w:tabs>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ROXANA MARGARITA CRISTALES DE HENRIQUEZ, las siguientes facturas: No. 0858 de fecha 24/10/2019, por la cantidad de $ 300.00, que ampara el suministro de 1-impresor Epson, que será utilizado en la Unidad de transporte, y factura No. 0859 de fecha 24/10/2019, por la cantidad de $ 300.00, que ampara el suministro de 1-impresor Epson, que será utilizado en la Unidad de la Mujer……………………………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24FF8" w:rsidRDefault="00224FF8" w:rsidP="00450087">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Fondos Propios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224FF8" w:rsidRDefault="00224FF8" w:rsidP="00450087">
            <w:pPr>
              <w:tabs>
                <w:tab w:val="left" w:pos="6663"/>
              </w:tabs>
              <w:ind w:right="-2"/>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600.00</w:t>
            </w:r>
          </w:p>
        </w:tc>
      </w:tr>
    </w:tbl>
    <w:p w:rsidR="00224FF8" w:rsidRDefault="00224FF8" w:rsidP="00224FF8">
      <w:pPr>
        <w:tabs>
          <w:tab w:val="left" w:pos="6663"/>
        </w:tabs>
        <w:spacing w:line="360" w:lineRule="auto"/>
        <w:ind w:right="-2"/>
        <w:jc w:val="both"/>
      </w:pPr>
      <w:r>
        <w:t xml:space="preserve">Se autoriza a la Unidad Financiera Institucional, para aplicar los específicos Presupuestarios correspondientes. COMUNIQUESE. </w:t>
      </w:r>
      <w:r>
        <w:rPr>
          <w:b/>
        </w:rPr>
        <w:t xml:space="preserve">ACUERDO NÚMERO OCHO.  </w:t>
      </w:r>
      <w:r>
        <w:t xml:space="preserve"> El Concejo Municipal en uso de sus facultades legales y en atención a solicitud presentada por el Jefe de la UACI de esta Institución, ACUERDA: Autorizar a la señora Tesorera Municipal, para que, de la </w:t>
      </w:r>
      <w:r>
        <w:rPr>
          <w:b/>
        </w:rPr>
        <w:t>Cuenta Corriente # 005800001743</w:t>
      </w:r>
      <w:r>
        <w:t xml:space="preserve"> del Banco Hipotecario de El Salvador, S. A, denominada: </w:t>
      </w:r>
      <w:r>
        <w:rPr>
          <w:b/>
        </w:rPr>
        <w:t xml:space="preserve">ALCALDIA MUNICIPAL DE QUEZALTEPEQUE/KFW-CONVIVIR-2017/FOHS FASE 1 AT, </w:t>
      </w:r>
      <w:r>
        <w:t xml:space="preserve">efectúe los siguientes pagos: </w:t>
      </w:r>
      <w:r>
        <w:rPr>
          <w:b/>
        </w:rPr>
        <w:t>1)</w:t>
      </w:r>
      <w:r>
        <w:t xml:space="preserve"> Recibo a nombre de </w:t>
      </w:r>
      <w:r>
        <w:rPr>
          <w:b/>
        </w:rPr>
        <w:t>CARLOS FRANCISCO NAVAS BOLAÑOS</w:t>
      </w:r>
      <w:r>
        <w:t xml:space="preserve">, de fecha 28 de noviembre de 2019, por la cantidad de </w:t>
      </w:r>
      <w:r>
        <w:rPr>
          <w:b/>
        </w:rPr>
        <w:t>$ 159.60</w:t>
      </w:r>
      <w:r>
        <w:t xml:space="preserve">, que ampara el suministro de: </w:t>
      </w:r>
      <w:r>
        <w:rPr>
          <w:b/>
        </w:rPr>
        <w:t>96-refrigerios</w:t>
      </w:r>
      <w:r>
        <w:t xml:space="preserve">, los cuales se proporcionaron a los participantes de talleres a jóvenes de las colonias: Valenzuela, Las Torres, El Quetzal, Las Crucitas, Casa de la Cultura, a los Centros Escolares:  República de Nicaragua, José Dolores Larreynaga, Juana Galán de Quintanilla y el Instituto Nacional José María Peralta Lagos de esta ciudad, que se llevó a cabo los días 28/09/2019, 02/10/2019, 05/10/2019, 07/11/2019 y 23/10/2019, </w:t>
      </w:r>
      <w:r>
        <w:rPr>
          <w:b/>
        </w:rPr>
        <w:t>2)</w:t>
      </w:r>
      <w:r>
        <w:t xml:space="preserve"> Recibo a nombre de </w:t>
      </w:r>
      <w:r>
        <w:rPr>
          <w:b/>
        </w:rPr>
        <w:t>YANIRA LIZETH LIRA DE AQUINO</w:t>
      </w:r>
      <w:r>
        <w:t xml:space="preserve">, de fecha 28 de noviembre de 2019, por la cantidad de </w:t>
      </w:r>
      <w:r>
        <w:rPr>
          <w:b/>
        </w:rPr>
        <w:t>$ 133.50</w:t>
      </w:r>
      <w:r>
        <w:t xml:space="preserve">, que ampara el suministro de </w:t>
      </w:r>
      <w:r>
        <w:rPr>
          <w:b/>
        </w:rPr>
        <w:t>89-Refrigerios</w:t>
      </w:r>
      <w:r>
        <w:t xml:space="preserve">, los cuales fueron suministrados a los participantes de talleres a jóvenes de las colonias:  Valenzuela, Las Torres, El Quetzal, Las </w:t>
      </w:r>
      <w:r>
        <w:lastRenderedPageBreak/>
        <w:t xml:space="preserve">Crucitas, Casa de la Cultura, a los Centros Escolares:  República de Nicaragua, José Dolores Larreynaga, Juana Galán de Quintanilla y el Instituto Nacional José María Peralta Lagos de esta ciudad, que se llevó a cabo los días 02/10/2019, 07/10/2019, 23/10/2019 y 15/11/2019. Se autoriza a la Unidad Financiera Institucional, para aplicar los específicos Presupuestarios correspondientes. COMUNIQUESE. </w:t>
      </w:r>
      <w:r>
        <w:rPr>
          <w:b/>
        </w:rPr>
        <w:t xml:space="preserve">ACUERDO NÚMERO NUEVE.  </w:t>
      </w:r>
      <w:r>
        <w:t xml:space="preserve">Vista la nota presentada por el Jefe de la UACI de esta Institución, en la cual somete a consideración los resultados del proceso de </w:t>
      </w:r>
      <w:r>
        <w:rPr>
          <w:b/>
        </w:rPr>
        <w:t>LIBRE GESTION LG: 51-2019-AMQ,</w:t>
      </w:r>
      <w:r>
        <w:t xml:space="preserve"> (Art. # 40 LACAP), referente a la contratación de los servicios profesionales para la ejecución del Proyecto: </w:t>
      </w:r>
      <w:r>
        <w:rPr>
          <w:b/>
        </w:rPr>
        <w:t xml:space="preserve">“CONSTRUCCIÓN DE TRAGANTES, BADENES Y ALCANTARILLADO PARA AGUAS SERVIDAS EN AVENIDA INDEPENDENCIA, BARRIO NUEVO, MUNICIPIO DE QUEZALTEPEQUE”. </w:t>
      </w:r>
      <w:r>
        <w:t xml:space="preserve">El Concejo Municipal en uso de sus facultades legales y en cumplimiento al Art. 18 de la LACAP,  ACUERDA: </w:t>
      </w:r>
      <w:r>
        <w:rPr>
          <w:b/>
        </w:rPr>
        <w:t>1)-</w:t>
      </w:r>
      <w:r>
        <w:t xml:space="preserve"> Adjudicar a la empresa  </w:t>
      </w:r>
      <w:r>
        <w:rPr>
          <w:b/>
        </w:rPr>
        <w:t>FLORES CASTRO CONSTRUCCIÓN CAMINOS Y EQUIPOS S.A DE C.V</w:t>
      </w:r>
      <w:r>
        <w:t xml:space="preserve">, por la cantidad de  </w:t>
      </w:r>
      <w:r>
        <w:rPr>
          <w:b/>
        </w:rPr>
        <w:t>$ 9,929.70</w:t>
      </w:r>
      <w:r>
        <w:t xml:space="preserve">, el criterio de evaluación de las ofertas, se realizó teniendo en consideración el monto ofertado, forma de pago y condiciones presentadas dentro del alcance de los servicios. </w:t>
      </w:r>
      <w:r>
        <w:rPr>
          <w:b/>
        </w:rPr>
        <w:t>2)-</w:t>
      </w:r>
      <w:r>
        <w:t xml:space="preserve"> Autorizar al señor Alcalde Municipal Lic. Salvador Enrique Saget Figueroa, para que, en representación del Concejo, firme el contrato con el representante Legal de la empresa antes mencionada. </w:t>
      </w:r>
      <w:r>
        <w:rPr>
          <w:b/>
        </w:rPr>
        <w:t>3)-</w:t>
      </w:r>
      <w:r>
        <w:t xml:space="preserve"> Se autoriza a la Unidad Legal para elaborar el referido contrato, </w:t>
      </w:r>
      <w:r>
        <w:rPr>
          <w:b/>
        </w:rPr>
        <w:t>4)-</w:t>
      </w:r>
      <w:r>
        <w:t xml:space="preserve"> Se nombra </w:t>
      </w:r>
      <w:r>
        <w:rPr>
          <w:b/>
        </w:rPr>
        <w:t>ADMINISTRADOR DE CONTRATO</w:t>
      </w:r>
      <w:r>
        <w:t xml:space="preserve"> al </w:t>
      </w:r>
      <w:r>
        <w:rPr>
          <w:b/>
        </w:rPr>
        <w:t>ING. JOSE RICARDO MORENO AQUINO</w:t>
      </w:r>
      <w:r>
        <w:t xml:space="preserve">, Gerente de Desarrollo Territorial de esta Institución, 4- Se autoriza a la señora Tesorera Municipal, para que, con fondos de la cuenta </w:t>
      </w:r>
      <w:r>
        <w:rPr>
          <w:b/>
        </w:rPr>
        <w:t xml:space="preserve">“CONSTRUCCIÓN DE TRAGANTES, BADENES Y ALCANTARILLADO PARA AGUAS SERVIDAS EN AVENIDA INDEPENDENCIA, BARRIO NUEVO, MUNICIPIO DE QUEZALTEPEQUE”, </w:t>
      </w:r>
      <w:r>
        <w:t xml:space="preserve">pague la factura que emita la empresa </w:t>
      </w:r>
      <w:r>
        <w:rPr>
          <w:b/>
        </w:rPr>
        <w:t xml:space="preserve">FLORES CASTRO CONSTRUCCIÓN CAMINOS Y EQUIPOS S.A DE C.V, </w:t>
      </w:r>
      <w:r>
        <w:t>que ampare la ejecución del referido proyecto. Se autoriza a la Unidad Financiera Institucional, para aplicar el específico Presupuestario correspondiente. COMUNIQUESE.  Y no habiendo más que hacer constar en la presente acta, se dá por terminada y firmamos.</w:t>
      </w:r>
      <w:r>
        <w:rPr>
          <w:lang w:val="es-MX"/>
        </w:rPr>
        <w:t xml:space="preserve">  </w:t>
      </w:r>
    </w:p>
    <w:p w:rsidR="00224FF8" w:rsidRDefault="00224FF8" w:rsidP="00224FF8">
      <w:pPr>
        <w:pStyle w:val="Standard"/>
        <w:spacing w:before="280"/>
        <w:rPr>
          <w:lang w:val="es-MX"/>
        </w:rPr>
      </w:pPr>
    </w:p>
    <w:p w:rsidR="00224FF8" w:rsidRDefault="00224FF8" w:rsidP="00224FF8">
      <w:pPr>
        <w:pStyle w:val="Standard"/>
        <w:spacing w:before="280"/>
        <w:rPr>
          <w:lang w:val="es-MX"/>
        </w:rPr>
      </w:pPr>
    </w:p>
    <w:p w:rsidR="00224FF8" w:rsidRDefault="00224FF8" w:rsidP="00224FF8">
      <w:pPr>
        <w:pStyle w:val="Standard"/>
        <w:spacing w:before="280"/>
        <w:rPr>
          <w:lang w:val="es-MX"/>
        </w:rPr>
      </w:pPr>
    </w:p>
    <w:p w:rsidR="00224FF8" w:rsidRDefault="00224FF8" w:rsidP="00224FF8">
      <w:pPr>
        <w:pStyle w:val="Standard"/>
        <w:spacing w:before="280"/>
        <w:rPr>
          <w:lang w:val="es-MX"/>
        </w:rPr>
      </w:pPr>
    </w:p>
    <w:p w:rsidR="00224FF8" w:rsidRDefault="00224FF8" w:rsidP="00224FF8">
      <w:pPr>
        <w:pStyle w:val="Standard"/>
        <w:spacing w:before="280"/>
        <w:ind w:left="-142"/>
        <w:jc w:val="center"/>
      </w:pPr>
      <w:r>
        <w:rPr>
          <w:lang w:val="es-MX"/>
        </w:rPr>
        <w:t xml:space="preserve">LIC. SALVADOR ENRIQUE SAGET FIGUEROA                                                                                                                      </w:t>
      </w:r>
      <w:r>
        <w:rPr>
          <w:sz w:val="20"/>
          <w:szCs w:val="20"/>
          <w:lang w:val="es-MX"/>
        </w:rPr>
        <w:t>ALCALDE MUNICIPAL</w:t>
      </w:r>
    </w:p>
    <w:p w:rsidR="00224FF8" w:rsidRDefault="00224FF8" w:rsidP="00224FF8">
      <w:pPr>
        <w:pStyle w:val="Standard"/>
        <w:spacing w:before="280"/>
      </w:pPr>
    </w:p>
    <w:p w:rsidR="00224FF8" w:rsidRDefault="00224FF8" w:rsidP="00224FF8">
      <w:pPr>
        <w:pStyle w:val="Standard"/>
        <w:spacing w:before="280"/>
      </w:pPr>
    </w:p>
    <w:p w:rsidR="00224FF8" w:rsidRDefault="00224FF8" w:rsidP="00224FF8">
      <w:pPr>
        <w:pStyle w:val="Standard"/>
        <w:spacing w:before="280"/>
      </w:pPr>
    </w:p>
    <w:p w:rsidR="00224FF8" w:rsidRDefault="00224FF8" w:rsidP="00224FF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24FF8" w:rsidRDefault="00224FF8" w:rsidP="00224FF8">
      <w:pPr>
        <w:pStyle w:val="NormalWeb"/>
        <w:spacing w:before="0" w:after="0"/>
        <w:ind w:left="-142"/>
        <w:rPr>
          <w:sz w:val="20"/>
          <w:szCs w:val="20"/>
          <w:lang w:val="es-MX"/>
        </w:rPr>
      </w:pPr>
      <w:r>
        <w:rPr>
          <w:sz w:val="20"/>
          <w:szCs w:val="20"/>
          <w:lang w:val="es-MX"/>
        </w:rPr>
        <w:t xml:space="preserve">                   SINDICA  MUNICIPAL                                                                 PRIMER   REGIDOR</w:t>
      </w:r>
    </w:p>
    <w:p w:rsidR="00224FF8" w:rsidRDefault="00224FF8" w:rsidP="00224FF8">
      <w:pPr>
        <w:pStyle w:val="NormalWeb"/>
        <w:spacing w:before="0" w:after="0"/>
        <w:rPr>
          <w:sz w:val="20"/>
          <w:szCs w:val="20"/>
          <w:lang w:val="es-MX"/>
        </w:rPr>
      </w:pPr>
    </w:p>
    <w:p w:rsidR="00224FF8" w:rsidRDefault="00224FF8" w:rsidP="00224FF8">
      <w:pPr>
        <w:pStyle w:val="NormalWeb"/>
        <w:spacing w:after="0"/>
        <w:rPr>
          <w:sz w:val="20"/>
          <w:szCs w:val="20"/>
          <w:lang w:val="es-MX"/>
        </w:rPr>
      </w:pPr>
    </w:p>
    <w:p w:rsidR="00224FF8" w:rsidRDefault="00224FF8" w:rsidP="00224FF8">
      <w:pPr>
        <w:pStyle w:val="NormalWeb"/>
        <w:spacing w:after="0"/>
        <w:rPr>
          <w:sz w:val="20"/>
          <w:szCs w:val="20"/>
          <w:lang w:val="es-MX"/>
        </w:rPr>
      </w:pPr>
    </w:p>
    <w:p w:rsidR="00224FF8" w:rsidRDefault="00224FF8" w:rsidP="00224FF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24FF8" w:rsidRDefault="00224FF8" w:rsidP="00224FF8">
      <w:pPr>
        <w:pStyle w:val="NormalWeb"/>
        <w:spacing w:after="0"/>
        <w:rPr>
          <w:lang w:val="es-MX"/>
        </w:rPr>
      </w:pPr>
    </w:p>
    <w:p w:rsidR="00224FF8" w:rsidRDefault="00224FF8" w:rsidP="00224FF8">
      <w:pPr>
        <w:pStyle w:val="NormalWeb"/>
        <w:spacing w:after="0"/>
        <w:ind w:left="567" w:hanging="567"/>
        <w:rPr>
          <w:sz w:val="20"/>
          <w:szCs w:val="20"/>
          <w:lang w:val="es-MX"/>
        </w:rPr>
      </w:pPr>
    </w:p>
    <w:p w:rsidR="00224FF8" w:rsidRDefault="00224FF8" w:rsidP="00224FF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24FF8" w:rsidRDefault="00224FF8" w:rsidP="00224FF8">
      <w:pPr>
        <w:pStyle w:val="NormalWeb"/>
        <w:spacing w:after="0"/>
        <w:ind w:left="851" w:hanging="851"/>
        <w:rPr>
          <w:color w:val="000000"/>
          <w:sz w:val="20"/>
          <w:szCs w:val="20"/>
          <w:lang w:val="es-MX"/>
        </w:rPr>
      </w:pPr>
    </w:p>
    <w:p w:rsidR="00224FF8" w:rsidRDefault="00224FF8" w:rsidP="00224FF8">
      <w:pPr>
        <w:pStyle w:val="NormalWeb"/>
        <w:spacing w:after="0"/>
        <w:rPr>
          <w:color w:val="000000"/>
          <w:sz w:val="20"/>
          <w:szCs w:val="20"/>
          <w:lang w:val="es-MX"/>
        </w:rPr>
      </w:pPr>
    </w:p>
    <w:p w:rsidR="00224FF8" w:rsidRDefault="00224FF8" w:rsidP="00224FF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24FF8" w:rsidRDefault="00224FF8" w:rsidP="00224FF8">
      <w:pPr>
        <w:pStyle w:val="NormalWeb"/>
        <w:spacing w:after="0"/>
        <w:rPr>
          <w:color w:val="000000"/>
          <w:sz w:val="20"/>
          <w:szCs w:val="20"/>
          <w:lang w:val="es-MX"/>
        </w:rPr>
      </w:pPr>
    </w:p>
    <w:p w:rsidR="00224FF8" w:rsidRDefault="00224FF8" w:rsidP="00224FF8">
      <w:pPr>
        <w:pStyle w:val="NormalWeb"/>
        <w:spacing w:after="0"/>
        <w:rPr>
          <w:color w:val="000000"/>
          <w:sz w:val="20"/>
          <w:szCs w:val="20"/>
          <w:lang w:val="es-MX"/>
        </w:rPr>
      </w:pPr>
    </w:p>
    <w:p w:rsidR="00224FF8" w:rsidRDefault="00224FF8" w:rsidP="00224FF8">
      <w:pPr>
        <w:pStyle w:val="NormalWeb"/>
        <w:spacing w:after="0"/>
        <w:rPr>
          <w:color w:val="000000"/>
          <w:sz w:val="20"/>
          <w:szCs w:val="20"/>
          <w:lang w:val="es-MX"/>
        </w:rPr>
      </w:pPr>
    </w:p>
    <w:p w:rsidR="00224FF8" w:rsidRDefault="00224FF8" w:rsidP="00224FF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24FF8" w:rsidRDefault="00224FF8" w:rsidP="00224FF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24FF8" w:rsidRDefault="00224FF8" w:rsidP="00224FF8">
      <w:pPr>
        <w:pStyle w:val="NormalWeb"/>
        <w:spacing w:before="0" w:after="0"/>
        <w:ind w:left="851" w:hanging="851"/>
        <w:rPr>
          <w:color w:val="000000"/>
          <w:sz w:val="20"/>
          <w:szCs w:val="20"/>
          <w:lang w:val="es-MX"/>
        </w:rPr>
      </w:pPr>
    </w:p>
    <w:p w:rsidR="00224FF8" w:rsidRDefault="00224FF8" w:rsidP="00224FF8">
      <w:pPr>
        <w:pStyle w:val="NormalWeb"/>
        <w:tabs>
          <w:tab w:val="left" w:pos="1335"/>
        </w:tabs>
        <w:spacing w:after="0"/>
        <w:rPr>
          <w:color w:val="000000"/>
          <w:sz w:val="20"/>
          <w:szCs w:val="20"/>
          <w:lang w:val="es-MX"/>
        </w:rPr>
      </w:pPr>
    </w:p>
    <w:p w:rsidR="00224FF8" w:rsidRDefault="00224FF8" w:rsidP="00224FF8">
      <w:pPr>
        <w:pStyle w:val="NormalWeb"/>
        <w:spacing w:after="0"/>
        <w:rPr>
          <w:color w:val="000000"/>
          <w:sz w:val="20"/>
          <w:szCs w:val="20"/>
          <w:lang w:val="es-MX"/>
        </w:rPr>
      </w:pPr>
    </w:p>
    <w:p w:rsidR="00224FF8" w:rsidRDefault="00224FF8" w:rsidP="00224FF8">
      <w:pPr>
        <w:pStyle w:val="NormalWeb"/>
        <w:spacing w:after="0"/>
        <w:ind w:left="567" w:hanging="567"/>
        <w:rPr>
          <w:color w:val="000000"/>
          <w:sz w:val="20"/>
          <w:szCs w:val="20"/>
          <w:lang w:val="es-MX"/>
        </w:rPr>
      </w:pPr>
      <w:r>
        <w:rPr>
          <w:color w:val="000000"/>
          <w:sz w:val="20"/>
          <w:szCs w:val="20"/>
          <w:lang w:val="es-MX"/>
        </w:rPr>
        <w:lastRenderedPageBreak/>
        <w:t xml:space="preserve"> </w:t>
      </w:r>
    </w:p>
    <w:p w:rsidR="00224FF8" w:rsidRDefault="00224FF8" w:rsidP="00224FF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224FF8" w:rsidRDefault="00224FF8" w:rsidP="00224FF8">
      <w:pPr>
        <w:pStyle w:val="NormalWeb"/>
        <w:spacing w:after="0"/>
        <w:rPr>
          <w:color w:val="000000"/>
          <w:sz w:val="20"/>
          <w:szCs w:val="20"/>
          <w:lang w:val="es-MX"/>
        </w:rPr>
      </w:pPr>
    </w:p>
    <w:p w:rsidR="00224FF8" w:rsidRDefault="00224FF8" w:rsidP="00224FF8">
      <w:pPr>
        <w:pStyle w:val="NormalWeb"/>
        <w:spacing w:after="0"/>
        <w:rPr>
          <w:color w:val="000000"/>
          <w:sz w:val="20"/>
          <w:szCs w:val="20"/>
          <w:lang w:val="es-MX"/>
        </w:rPr>
      </w:pPr>
    </w:p>
    <w:p w:rsidR="00224FF8" w:rsidRDefault="00224FF8" w:rsidP="00224FF8">
      <w:pPr>
        <w:pStyle w:val="NormalWeb"/>
        <w:spacing w:after="0"/>
      </w:pPr>
    </w:p>
    <w:p w:rsidR="00224FF8" w:rsidRDefault="00224FF8" w:rsidP="00224FF8">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224FF8" w:rsidRDefault="00224FF8" w:rsidP="00224FF8">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224FF8" w:rsidRDefault="00224FF8" w:rsidP="00224FF8">
      <w:pPr>
        <w:pStyle w:val="NormalWeb"/>
        <w:tabs>
          <w:tab w:val="left" w:pos="-450"/>
        </w:tabs>
        <w:spacing w:before="0" w:after="0"/>
        <w:rPr>
          <w:color w:val="000000"/>
          <w:sz w:val="18"/>
          <w:szCs w:val="18"/>
          <w:lang w:val="es-MX"/>
        </w:rPr>
      </w:pPr>
    </w:p>
    <w:p w:rsidR="00224FF8" w:rsidRDefault="00224FF8" w:rsidP="00224FF8">
      <w:pPr>
        <w:pStyle w:val="NormalWeb"/>
        <w:tabs>
          <w:tab w:val="left" w:pos="-450"/>
        </w:tabs>
        <w:spacing w:before="0" w:after="0"/>
        <w:rPr>
          <w:color w:val="000000"/>
          <w:sz w:val="18"/>
          <w:szCs w:val="18"/>
          <w:lang w:val="es-MX"/>
        </w:rPr>
      </w:pPr>
    </w:p>
    <w:p w:rsidR="00224FF8" w:rsidRDefault="00224FF8" w:rsidP="00224FF8">
      <w:pPr>
        <w:pStyle w:val="NormalWeb"/>
        <w:tabs>
          <w:tab w:val="left" w:pos="-450"/>
        </w:tabs>
        <w:spacing w:before="0" w:after="0"/>
        <w:rPr>
          <w:color w:val="000000"/>
          <w:sz w:val="18"/>
          <w:szCs w:val="18"/>
          <w:lang w:val="es-MX"/>
        </w:rPr>
      </w:pPr>
    </w:p>
    <w:p w:rsidR="00224FF8" w:rsidRDefault="00224FF8" w:rsidP="00224FF8">
      <w:pPr>
        <w:pStyle w:val="NormalWeb"/>
        <w:tabs>
          <w:tab w:val="left" w:pos="-450"/>
        </w:tabs>
        <w:spacing w:before="0" w:after="0"/>
        <w:rPr>
          <w:color w:val="000000"/>
          <w:sz w:val="18"/>
          <w:szCs w:val="18"/>
          <w:lang w:val="es-MX"/>
        </w:rPr>
      </w:pPr>
    </w:p>
    <w:p w:rsidR="00224FF8" w:rsidRDefault="00224FF8" w:rsidP="00224FF8">
      <w:pPr>
        <w:pStyle w:val="NormalWeb"/>
        <w:tabs>
          <w:tab w:val="left" w:pos="-450"/>
        </w:tabs>
        <w:spacing w:before="0" w:after="0"/>
        <w:rPr>
          <w:color w:val="000000"/>
          <w:sz w:val="18"/>
          <w:szCs w:val="18"/>
          <w:lang w:val="es-MX"/>
        </w:rPr>
      </w:pPr>
    </w:p>
    <w:p w:rsidR="00224FF8" w:rsidRDefault="00224FF8" w:rsidP="00224FF8">
      <w:pPr>
        <w:tabs>
          <w:tab w:val="left" w:pos="6663"/>
        </w:tabs>
        <w:spacing w:before="240" w:line="360" w:lineRule="auto"/>
        <w:ind w:right="-2"/>
        <w:jc w:val="both"/>
      </w:pPr>
      <w:r>
        <w:rPr>
          <w:color w:val="000000"/>
          <w:sz w:val="18"/>
          <w:szCs w:val="18"/>
          <w:lang w:val="es-MX"/>
        </w:rPr>
        <w:t xml:space="preserve">ERICK ALEXANDER CASTAÑEDA HERNANDEZ               LICDA. ANA GLORIA MELGAR DE HERNANDEZ         </w:t>
      </w:r>
    </w:p>
    <w:p w:rsidR="005D4DC3" w:rsidRPr="00C72BDB" w:rsidRDefault="00224FF8" w:rsidP="00224FF8">
      <w:r>
        <w:rPr>
          <w:sz w:val="18"/>
          <w:szCs w:val="18"/>
        </w:rPr>
        <w:t xml:space="preserve">              REGIDOR SUPLENTE                                                                  SECRETARIA MUINICIPAL</w:t>
      </w:r>
      <w:bookmarkStart w:id="0" w:name="_GoBack"/>
      <w:bookmarkEnd w:id="0"/>
    </w:p>
    <w:sectPr w:rsidR="005D4DC3" w:rsidRPr="00C72BD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87" w:rsidRDefault="008B0C87">
      <w:r>
        <w:separator/>
      </w:r>
    </w:p>
  </w:endnote>
  <w:endnote w:type="continuationSeparator" w:id="0">
    <w:p w:rsidR="008B0C87" w:rsidRDefault="008B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87" w:rsidRDefault="008B0C87">
      <w:r>
        <w:separator/>
      </w:r>
    </w:p>
  </w:footnote>
  <w:footnote w:type="continuationSeparator" w:id="0">
    <w:p w:rsidR="008B0C87" w:rsidRDefault="008B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4FF8"/>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66C03"/>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21303"/>
    <w:rsid w:val="00826BE1"/>
    <w:rsid w:val="00833EFB"/>
    <w:rsid w:val="0084387D"/>
    <w:rsid w:val="00871443"/>
    <w:rsid w:val="00892266"/>
    <w:rsid w:val="008974F1"/>
    <w:rsid w:val="008B0C8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72BDB"/>
    <w:rsid w:val="00C834E1"/>
    <w:rsid w:val="00C95F62"/>
    <w:rsid w:val="00CA49A9"/>
    <w:rsid w:val="00CC3823"/>
    <w:rsid w:val="00CC4F41"/>
    <w:rsid w:val="00CE2822"/>
    <w:rsid w:val="00CE5EDF"/>
    <w:rsid w:val="00CE7EEB"/>
    <w:rsid w:val="00CF5693"/>
    <w:rsid w:val="00D024A5"/>
    <w:rsid w:val="00D07743"/>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1753</TotalTime>
  <Pages>9</Pages>
  <Words>3149</Words>
  <Characters>17324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2021-05-27T20:30:00Z</dcterms:modified>
</cp:coreProperties>
</file>