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007" w:rsidRDefault="00F81007" w:rsidP="00F81007">
      <w:pPr>
        <w:tabs>
          <w:tab w:val="left" w:pos="6663"/>
        </w:tabs>
        <w:spacing w:after="240" w:line="360" w:lineRule="auto"/>
        <w:ind w:right="-2"/>
        <w:jc w:val="both"/>
      </w:pPr>
      <w:bookmarkStart w:id="0" w:name="_GoBack"/>
      <w:bookmarkEnd w:id="0"/>
      <w:r>
        <w:rPr>
          <w:b/>
          <w:color w:val="000000"/>
          <w:lang w:val="es-MX" w:eastAsia="es-ES"/>
        </w:rPr>
        <w:t xml:space="preserve">ACTA  NUMERO  VEINTIDOS.  </w:t>
      </w:r>
      <w:r>
        <w:rPr>
          <w:color w:val="000000"/>
          <w:lang w:val="es-MX" w:eastAsia="es-ES"/>
        </w:rPr>
        <w:t>En  el  salón  de  sesiones  de  la  Alcaldía  Municipal de Quezaltepeque,  a  las cator</w:t>
      </w:r>
      <w:r w:rsidR="00B40AB4">
        <w:rPr>
          <w:color w:val="000000"/>
          <w:lang w:val="es-MX" w:eastAsia="es-ES"/>
        </w:rPr>
        <w:t xml:space="preserve">ce horas, del día veinticuatro </w:t>
      </w:r>
      <w:r>
        <w:rPr>
          <w:color w:val="000000"/>
          <w:lang w:val="es-MX" w:eastAsia="es-ES"/>
        </w:rPr>
        <w:t xml:space="preserve">del mes de mayo  de dos mil diecinueve,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una oración, para lo cual se delega al Quinto Regidor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posteriormente se dio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ACUERDA: Autorizar a la señora Tesorera Municipal, para que, de la cuenta </w:t>
      </w:r>
      <w:r>
        <w:rPr>
          <w:b/>
        </w:rPr>
        <w:t>FONDOS PROPIOS</w:t>
      </w:r>
      <w:r>
        <w:t xml:space="preserve"> </w:t>
      </w:r>
      <w:r>
        <w:rPr>
          <w:b/>
        </w:rPr>
        <w:t># 580000542</w:t>
      </w:r>
      <w:r>
        <w:t xml:space="preserve">, del </w:t>
      </w:r>
      <w:r>
        <w:rPr>
          <w:b/>
        </w:rPr>
        <w:t xml:space="preserve">Banco Hipotecario de El Salvador, S. A, </w:t>
      </w:r>
      <w:r>
        <w:t xml:space="preserve">traslade a la cuenta </w:t>
      </w:r>
      <w:r>
        <w:rPr>
          <w:b/>
        </w:rPr>
        <w:t>FONDOS PROPIOS</w:t>
      </w:r>
      <w:r>
        <w:t xml:space="preserve"> </w:t>
      </w:r>
      <w:r>
        <w:rPr>
          <w:b/>
        </w:rPr>
        <w:t># 577-000324-2 del Banco Agrícola, S. A, denominada Alcaldía Municipal de Quezaltepeque,</w:t>
      </w:r>
      <w:r>
        <w:t xml:space="preserve"> la cantidad de </w:t>
      </w:r>
      <w:r>
        <w:rPr>
          <w:b/>
        </w:rPr>
        <w:t>$ 55,000.00</w:t>
      </w:r>
      <w:r>
        <w:t xml:space="preserve">, valor que será utilizado para completar el </w:t>
      </w:r>
      <w:r>
        <w:rPr>
          <w:b/>
        </w:rPr>
        <w:t>pago de planillas de salarios, del personal permanente y de contrato de esta Municipalidad, correspondiente al mes de mayo</w:t>
      </w:r>
      <w:r>
        <w:t xml:space="preserve"> del presente año. COMUNIQUESE. </w:t>
      </w:r>
      <w:r>
        <w:rPr>
          <w:b/>
        </w:rPr>
        <w:t xml:space="preserve">ACUERDO NÚMERO DOS.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11/2019</w:t>
      </w:r>
      <w:r>
        <w:rPr>
          <w:b/>
        </w:rPr>
        <w:t xml:space="preserve">, </w:t>
      </w:r>
      <w:r>
        <w:t xml:space="preserve"> que</w:t>
      </w:r>
      <w:r>
        <w:rPr>
          <w:b/>
        </w:rPr>
        <w:t xml:space="preserve"> </w:t>
      </w:r>
      <w:r>
        <w:t xml:space="preserve">ampara </w:t>
      </w:r>
      <w:r>
        <w:rPr>
          <w:b/>
          <w:bCs/>
        </w:rPr>
        <w:t xml:space="preserve">comprobantes del  03 al 20  de mayo de 2019, </w:t>
      </w:r>
      <w:r>
        <w:rPr>
          <w:bCs/>
        </w:rPr>
        <w:t xml:space="preserve"> por  el monto total  </w:t>
      </w:r>
      <w:r>
        <w:rPr>
          <w:b/>
          <w:bCs/>
        </w:rPr>
        <w:t>$</w:t>
      </w:r>
      <w:r>
        <w:rPr>
          <w:bCs/>
        </w:rPr>
        <w:t xml:space="preserve"> 1,545.73</w:t>
      </w:r>
      <w:r>
        <w:rPr>
          <w:b/>
          <w:bCs/>
        </w:rPr>
        <w:t xml:space="preserve">;  </w:t>
      </w:r>
      <w:r>
        <w:rPr>
          <w:bCs/>
        </w:rPr>
        <w:t xml:space="preserve">menos la cantidad de </w:t>
      </w:r>
      <w:r>
        <w:rPr>
          <w:b/>
          <w:bCs/>
        </w:rPr>
        <w:t>$</w:t>
      </w:r>
      <w:r>
        <w:rPr>
          <w:bCs/>
        </w:rPr>
        <w:t xml:space="preserve"> </w:t>
      </w:r>
      <w:r>
        <w:rPr>
          <w:b/>
          <w:bCs/>
        </w:rPr>
        <w:t>18.60 que corresponde al descuento de renta</w:t>
      </w:r>
      <w:r>
        <w:rPr>
          <w:bCs/>
        </w:rPr>
        <w:t xml:space="preserve">; siendo el líquido a reintegrar por la cantidad de  </w:t>
      </w:r>
      <w:r>
        <w:rPr>
          <w:b/>
          <w:bCs/>
        </w:rPr>
        <w:t xml:space="preserve">$ 1,527.13. </w:t>
      </w:r>
      <w:r>
        <w:rPr>
          <w:bCs/>
        </w:rPr>
        <w:t xml:space="preserve">COMUNIQUESE. </w:t>
      </w:r>
      <w:r>
        <w:rPr>
          <w:b/>
        </w:rPr>
        <w:t xml:space="preserve">ACUERDO NÚMERO TRES.  </w:t>
      </w:r>
      <w:r>
        <w:t xml:space="preserve">El Concejo Municipal en uso de sus facultades legales y en atención a solicitud presentada por el Gerente de Servicios Municipales, ACUERDA: </w:t>
      </w:r>
      <w:r>
        <w:rPr>
          <w:b/>
        </w:rPr>
        <w:t>1-</w:t>
      </w:r>
      <w:r>
        <w:t xml:space="preserve"> Modificar el Acuerdo No. 17 asentado en el Acta No. 10 de fecha 08/marzo/2019, en el sentido que, el </w:t>
      </w:r>
      <w:r>
        <w:rPr>
          <w:b/>
        </w:rPr>
        <w:t xml:space="preserve">“PLAN PARA LA </w:t>
      </w:r>
      <w:r>
        <w:rPr>
          <w:b/>
        </w:rPr>
        <w:lastRenderedPageBreak/>
        <w:t>PREVENCION Y CONTROL DEL DENGUE Y CHIKUNGUNYA”,</w:t>
      </w:r>
      <w:r>
        <w:t xml:space="preserve"> se ejecutará con fondos </w:t>
      </w:r>
      <w:r>
        <w:rPr>
          <w:b/>
        </w:rPr>
        <w:t>FODES 75%,</w:t>
      </w:r>
      <w:r>
        <w:t xml:space="preserve"> </w:t>
      </w:r>
      <w:r>
        <w:rPr>
          <w:b/>
        </w:rPr>
        <w:t>2-</w:t>
      </w:r>
      <w:r>
        <w:t xml:space="preserve"> Se autoriza a la señora Tesorera Municipal, 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w:t>
      </w:r>
      <w:r>
        <w:rPr>
          <w:b/>
        </w:rPr>
        <w:t xml:space="preserve">“PLAN PARA LA PREVENCION Y CONTROL DEL DENGUE Y CHIKUNGUNYA,  </w:t>
      </w:r>
      <w:r>
        <w:rPr>
          <w:bCs/>
        </w:rPr>
        <w:t xml:space="preserve">La cantidad restante, será trasladada oportunamente, conforme al desarrollo del proyecto y cuando se reciban los fondos FODES. Cabe mencionar que la carpeta del referido Plan, se aprobó por un monto de </w:t>
      </w:r>
      <w:r>
        <w:rPr>
          <w:b/>
          <w:bCs/>
        </w:rPr>
        <w:t>$ 11,250.00</w:t>
      </w:r>
      <w:r>
        <w:rPr>
          <w:bCs/>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I)</w:t>
      </w:r>
      <w:r>
        <w:t xml:space="preserve">  </w:t>
      </w:r>
      <w:r>
        <w:rPr>
          <w:b/>
        </w:rPr>
        <w:t>Se autoriza a la UACI</w:t>
      </w:r>
      <w:r>
        <w:t xml:space="preserve">, para que, de conformidad a lo establecido en la LACAP, realice el proceso pertinente para la ejecución del referido proyecto, </w:t>
      </w:r>
      <w:r>
        <w:rPr>
          <w:b/>
        </w:rPr>
        <w:t>II)</w:t>
      </w:r>
      <w:r>
        <w:t xml:space="preserve"> </w:t>
      </w:r>
      <w:r>
        <w:rPr>
          <w:b/>
        </w:rPr>
        <w:t>Se autoriza a la señora Tesorera Municipal</w:t>
      </w:r>
      <w:r>
        <w:t xml:space="preserve">, para que, con fondos del  proyecto mencionado, pague los bienes y servicios que serán utilizados en la ejecución de dicho Plan. </w:t>
      </w:r>
      <w:r>
        <w:rPr>
          <w:b/>
        </w:rPr>
        <w:t>III)</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CUATRO.  </w:t>
      </w:r>
      <w:r>
        <w:t xml:space="preserve">Vista la nota de fecha 22 de mayo de 2019, presentada por el señor RAFAEL ANTONIO QUINTANILLA VALDEZ, Jefe de Terminal, en la cual solicita permiso para ausentarse del desempeño de sus labores, por un periodo de 13 días, para realizar trámites que requieren de su presencia, </w:t>
      </w:r>
      <w:r>
        <w:rPr>
          <w:b/>
        </w:rPr>
        <w:t>manifestando que para cubrir el permiso ser hará de la siguiente manera</w:t>
      </w:r>
      <w:r>
        <w:t xml:space="preserve">: del  </w:t>
      </w:r>
      <w:r>
        <w:rPr>
          <w:b/>
          <w:u w:val="single"/>
        </w:rPr>
        <w:t xml:space="preserve">10 al 14 de junio, hará uso de los 5-días de permiso personal a que tiene derecho, de conformidad a lo establecido en el Art. 58 Literal j) y Art. 60 del Reglamento Interno de Trabajo de esta Municipalidad </w:t>
      </w:r>
      <w:r>
        <w:t xml:space="preserve">, y del </w:t>
      </w:r>
      <w:r>
        <w:rPr>
          <w:b/>
          <w:u w:val="single"/>
        </w:rPr>
        <w:t>18 al 25 de junio de 2019, sin goce de sueldo</w:t>
      </w:r>
      <w:r>
        <w:t xml:space="preserve">.  El Concejo Municipal en uso de sus facultades legales, ACUERDA: Conceder al señor </w:t>
      </w:r>
      <w:r>
        <w:rPr>
          <w:b/>
        </w:rPr>
        <w:t>RAFAEL ANTONIO QUINTANILLA VALDEZ</w:t>
      </w:r>
      <w:r>
        <w:t xml:space="preserve">, </w:t>
      </w:r>
      <w:r>
        <w:rPr>
          <w:b/>
        </w:rPr>
        <w:t>permiso SIN GOCE DE SUELDO</w:t>
      </w:r>
      <w:r>
        <w:t xml:space="preserve">,  del  </w:t>
      </w:r>
      <w:r>
        <w:rPr>
          <w:b/>
        </w:rPr>
        <w:t>18 al 25 de junio del presente año</w:t>
      </w:r>
      <w:r>
        <w:t xml:space="preserve">. COMUNIQUESE. </w:t>
      </w:r>
      <w:r>
        <w:rPr>
          <w:b/>
        </w:rPr>
        <w:t xml:space="preserve">ACUERDO NÚMERO CINCO.  </w:t>
      </w:r>
      <w:r>
        <w:t xml:space="preserve">Vista la nota presentada por el Gerente de Desarrollo Social de esta Municipalidad, en la cual solicita que se autorice firmar CONVENIO DE COOPERACIÓN, con la Fundación Pro Desarrollo y Solidaridad (FUNPRODES), para apoyo en área social, prevención, infraestructura y de Salud. El Concejo Municipal en uso de sus facultades legales, ACUERDA: Autorizar al señor Alcalde Municipal </w:t>
      </w:r>
      <w:r>
        <w:rPr>
          <w:b/>
        </w:rPr>
        <w:t xml:space="preserve">LIC. SALVADOR ENRIQUE  SAGET </w:t>
      </w:r>
      <w:r>
        <w:rPr>
          <w:b/>
        </w:rPr>
        <w:lastRenderedPageBreak/>
        <w:t>FIGUEROA</w:t>
      </w:r>
      <w:r>
        <w:t xml:space="preserve">, para que, en representación del Concejo, firme </w:t>
      </w:r>
      <w:r>
        <w:rPr>
          <w:b/>
        </w:rPr>
        <w:t>CONVENIO DE COOPERACIÓN Y ADMINISTRACIÓN ENTRE LA ALCALDIA MUNICIPAL DE QUEZALTEPEQUE, DEPARTAMENTO DE LA LIBERTAD Y LA FUNDACIÓN PRO DESARROLLO Y SOLIDARIDAD, PARA APOYO EN ÁREA SOCIAL, PREVENCIÓN, INFRAESTRUCTURA Y DE SALUD</w:t>
      </w:r>
      <w:r>
        <w:t xml:space="preserve">, con el Representante Legal de FUNPRODES, el cual tendrá  vigencia por  el </w:t>
      </w:r>
      <w:r>
        <w:rPr>
          <w:b/>
        </w:rPr>
        <w:t>término de 3-meses contados a partir de la firma del convenio</w:t>
      </w:r>
      <w:r>
        <w:t xml:space="preserve">,  prorrogable por otro período igual por mutuo acuerdo de las partes suscriptoras.  COMUNIQUESE. </w:t>
      </w:r>
      <w:r>
        <w:rPr>
          <w:b/>
        </w:rPr>
        <w:t xml:space="preserve">ACUERDO NÚMERO SEIS. </w:t>
      </w:r>
      <w:r>
        <w:t>Considerando que la apertura de la cuenta Bancaria, del</w:t>
      </w:r>
      <w:r>
        <w:rPr>
          <w:b/>
        </w:rPr>
        <w:t xml:space="preserve"> PLAN “PARA LA PREVENCION Y CONTROL DEL DENGUE Y CHIKUNGUNYA”, </w:t>
      </w:r>
      <w:r>
        <w:t xml:space="preserve">se encuentra en trámite. El Concejo Municipal en uso de sus facultades legales y en atención a  Memorándum de fecha 21 de mayo de 2019,  presentada por el Gerente de Servicios Municipales de esta Institución; ACUERDA: Autorizar a la señora Tesorera Municipal, para que, de la cuenta </w:t>
      </w:r>
      <w:r>
        <w:rPr>
          <w:b/>
        </w:rPr>
        <w:t>FONDOS PROPIOS # 577-000324-2 del Banco Agrícola, S. A, denominada Alcaldía Municipal de Quezaltepeque,</w:t>
      </w:r>
      <w:r>
        <w:t xml:space="preserve"> </w:t>
      </w:r>
      <w:r>
        <w:rPr>
          <w:b/>
        </w:rPr>
        <w:t>utilice en calidad de préstamo, la cantidad de  $ 840.00</w:t>
      </w:r>
      <w:r>
        <w:t xml:space="preserve">, para pagar </w:t>
      </w:r>
      <w:r>
        <w:rPr>
          <w:b/>
        </w:rPr>
        <w:t>la planilla No. 2</w:t>
      </w:r>
      <w:r>
        <w:t xml:space="preserve"> del personal que trabaja en el “</w:t>
      </w:r>
      <w:r>
        <w:rPr>
          <w:b/>
        </w:rPr>
        <w:t xml:space="preserve">PLAN PARA LA PREVENCION Y CONTROL DEL DENGUE Y CHIKUNGUNYA”, </w:t>
      </w:r>
      <w:r>
        <w:t xml:space="preserve">durante el período comprendido del </w:t>
      </w:r>
      <w:r>
        <w:rPr>
          <w:b/>
        </w:rPr>
        <w:t xml:space="preserve">15 al 28 de mayo del presente año, </w:t>
      </w:r>
      <w:r>
        <w:t>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062"/>
        <w:gridCol w:w="2552"/>
        <w:gridCol w:w="2268"/>
      </w:tblGrid>
      <w:tr w:rsidR="00F81007"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rPr>
            </w:pPr>
            <w:r>
              <w:rPr>
                <w:sz w:val="22"/>
                <w:szCs w:val="22"/>
              </w:rPr>
              <w:t>NOMBRE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CARGO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left="-108" w:right="-518"/>
              <w:rPr>
                <w:sz w:val="22"/>
                <w:szCs w:val="22"/>
                <w:lang w:eastAsia="en-US"/>
              </w:rPr>
            </w:pPr>
            <w:r>
              <w:rPr>
                <w:sz w:val="22"/>
                <w:szCs w:val="22"/>
                <w:lang w:eastAsia="en-US"/>
              </w:rPr>
              <w:t>MONTO POR DIA</w:t>
            </w:r>
          </w:p>
        </w:tc>
      </w:tr>
      <w:tr w:rsidR="00F81007"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Ernesto Alonso Sánchez</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Peones de Saneamiento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10.00</w:t>
            </w:r>
          </w:p>
        </w:tc>
      </w:tr>
      <w:tr w:rsidR="00F81007"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Miguel Cabrera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Peones de Saneamiento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$ 10.00</w:t>
            </w:r>
          </w:p>
        </w:tc>
      </w:tr>
      <w:tr w:rsidR="00F81007"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Pedro Antonio Alvarenga Mejía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Peones de Saneamiento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$ 10.00</w:t>
            </w:r>
          </w:p>
        </w:tc>
      </w:tr>
      <w:tr w:rsidR="00F81007"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Luis Silvestre Flores Santos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Peones de Saneamiento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$ 10.00</w:t>
            </w:r>
          </w:p>
        </w:tc>
      </w:tr>
      <w:tr w:rsidR="00F81007"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Jorge Antonio Chávez Clavel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Peones de Saneamiento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$ 10.00</w:t>
            </w:r>
          </w:p>
        </w:tc>
      </w:tr>
      <w:tr w:rsidR="00F81007"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Josué Fernando Hernández Molina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Peones de Saneamiento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$ 10.00</w:t>
            </w:r>
          </w:p>
        </w:tc>
      </w:tr>
    </w:tbl>
    <w:p w:rsidR="00F81007" w:rsidRDefault="00F81007" w:rsidP="00F81007">
      <w:pPr>
        <w:pStyle w:val="NormalWeb"/>
        <w:spacing w:after="0" w:line="360" w:lineRule="auto"/>
        <w:jc w:val="both"/>
      </w:pPr>
      <w:r>
        <w:t xml:space="preserve">Se autoriza a la señora Tesorera Municipal, para que, cuando exista fondo en la cuenta del </w:t>
      </w:r>
      <w:r>
        <w:rPr>
          <w:b/>
        </w:rPr>
        <w:t>PLAN PARA LA PREVENCION Y CONTROL DEL DENGUE Y CHIKUNGUNYA”, reintegre a la cuenta FONDOS PROPIOS # 577-000324-2 del Banco Agrícola, S. A, denominada Alcaldía Municipal de Quezaltepeque</w:t>
      </w:r>
      <w:r>
        <w:t xml:space="preserve">, la cantidad de </w:t>
      </w:r>
      <w:r>
        <w:rPr>
          <w:b/>
        </w:rPr>
        <w:t>$ 840.00</w:t>
      </w:r>
      <w:r>
        <w:t xml:space="preserve">. Se autoriza a la Unidad Financiera Institucional, para aplicar el específico Presupuestario correspondiente. COMUNIQUESE.  </w:t>
      </w:r>
      <w:r>
        <w:rPr>
          <w:b/>
        </w:rPr>
        <w:t xml:space="preserve">ACUERDO NÚMERO SIETE. </w:t>
      </w:r>
      <w:r>
        <w:t>Vista la nota presentada por el Gerente de Desarrollo Social de esta Institución, en la cual solicita que se realice una ORDEN DE CAMBIO No. 1, en el proyecto: “</w:t>
      </w:r>
      <w:r>
        <w:rPr>
          <w:b/>
        </w:rPr>
        <w:t xml:space="preserve">DESARROLLANDO EL DEPORTE ELITE A TRAVES DE LA </w:t>
      </w:r>
      <w:r>
        <w:rPr>
          <w:b/>
        </w:rPr>
        <w:lastRenderedPageBreak/>
        <w:t>PARTICIPACION DEL EQUIPO MUNICIPAL DE BALONCESTO DE LA LIGA MAYOR DE QUEZALTEPEQUE  2019”</w:t>
      </w:r>
      <w:r>
        <w:t>, manifestando que han surgido imprevistos. POR LO QUE, solicita el Aval por parte del Concejo Municipal; y al mismo tiempo autoricen a la UFI realizar la siguiente REPROGRAMACION:</w:t>
      </w:r>
    </w:p>
    <w:tbl>
      <w:tblPr>
        <w:tblW w:w="8882" w:type="dxa"/>
        <w:tblInd w:w="108" w:type="dxa"/>
        <w:tblLayout w:type="fixed"/>
        <w:tblCellMar>
          <w:left w:w="10" w:type="dxa"/>
          <w:right w:w="10" w:type="dxa"/>
        </w:tblCellMar>
        <w:tblLook w:val="0000" w:firstRow="0" w:lastRow="0" w:firstColumn="0" w:lastColumn="0" w:noHBand="0" w:noVBand="0"/>
      </w:tblPr>
      <w:tblGrid>
        <w:gridCol w:w="4488"/>
        <w:gridCol w:w="1134"/>
        <w:gridCol w:w="1134"/>
        <w:gridCol w:w="2126"/>
      </w:tblGrid>
      <w:tr w:rsidR="00F81007" w:rsidTr="00372F68">
        <w:tc>
          <w:tcPr>
            <w:tcW w:w="4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widowControl/>
              <w:tabs>
                <w:tab w:val="left" w:pos="0"/>
              </w:tabs>
              <w:spacing w:line="360" w:lineRule="auto"/>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DEL BIEN O SERVICIO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widowControl/>
              <w:tabs>
                <w:tab w:val="left" w:pos="0"/>
              </w:tabs>
              <w:spacing w:line="360" w:lineRule="auto"/>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widowControl/>
              <w:tabs>
                <w:tab w:val="left" w:pos="0"/>
              </w:tabs>
              <w:spacing w:line="360" w:lineRule="auto"/>
              <w:ind w:right="-4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widowControl/>
              <w:tabs>
                <w:tab w:val="left" w:pos="-108"/>
              </w:tabs>
              <w:spacing w:line="360" w:lineRule="auto"/>
              <w:ind w:right="-234" w:hanging="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F81007" w:rsidTr="00372F68">
        <w:tc>
          <w:tcPr>
            <w:tcW w:w="4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widowControl/>
              <w:tabs>
                <w:tab w:val="left" w:pos="0"/>
              </w:tabs>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DERECHOS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81007" w:rsidRDefault="00F81007"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55508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81007" w:rsidRDefault="00F81007"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81007" w:rsidRDefault="00F81007" w:rsidP="00372F68">
            <w:pPr>
              <w:widowControl/>
              <w:tabs>
                <w:tab w:val="left" w:pos="0"/>
              </w:tabs>
              <w:ind w:right="-234"/>
              <w:textAlignment w:val="auto"/>
              <w:rPr>
                <w:rFonts w:ascii="Calibri" w:eastAsia="Calibri" w:hAnsi="Calibri" w:cs="Times New Roman"/>
                <w:kern w:val="0"/>
                <w:sz w:val="22"/>
                <w:szCs w:val="22"/>
                <w:lang w:val="es-ES" w:eastAsia="en-US"/>
              </w:rPr>
            </w:pPr>
          </w:p>
        </w:tc>
      </w:tr>
      <w:tr w:rsidR="00F81007" w:rsidTr="00372F68">
        <w:tc>
          <w:tcPr>
            <w:tcW w:w="4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IMPREVISTOS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81007" w:rsidRDefault="00F81007"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81007" w:rsidRDefault="00F81007" w:rsidP="00372F68">
            <w:pPr>
              <w:widowControl/>
              <w:tabs>
                <w:tab w:val="left" w:pos="0"/>
              </w:tabs>
              <w:ind w:right="-234"/>
              <w:textAlignment w:val="auto"/>
              <w:rPr>
                <w:rFonts w:ascii="Calibri" w:eastAsia="Calibri" w:hAnsi="Calibri" w:cs="Times New Roman"/>
                <w:kern w:val="0"/>
                <w:sz w:val="22"/>
                <w:szCs w:val="22"/>
                <w:lang w:val="es-ES"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81007" w:rsidRDefault="00F81007" w:rsidP="00372F68">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w:t>
            </w:r>
          </w:p>
        </w:tc>
      </w:tr>
      <w:tr w:rsidR="00F81007" w:rsidTr="00372F68">
        <w:tc>
          <w:tcPr>
            <w:tcW w:w="56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81007" w:rsidRDefault="00F81007"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81007" w:rsidRDefault="00F81007" w:rsidP="00372F68">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w:t>
            </w:r>
          </w:p>
        </w:tc>
      </w:tr>
    </w:tbl>
    <w:p w:rsidR="00F81007" w:rsidRDefault="00F81007" w:rsidP="00F81007">
      <w:pPr>
        <w:tabs>
          <w:tab w:val="left" w:pos="6663"/>
        </w:tabs>
        <w:spacing w:after="240" w:line="360" w:lineRule="auto"/>
        <w:ind w:right="-2"/>
        <w:jc w:val="both"/>
      </w:pPr>
      <w:r>
        <w:t xml:space="preserve">El Concejo Municipal en uso de sus facultades legales, ACUERDA: </w:t>
      </w:r>
      <w:r>
        <w:rPr>
          <w:b/>
          <w:bCs/>
        </w:rPr>
        <w:t>Aprobar la ORDEN DE CAMBIO No. 1</w:t>
      </w:r>
      <w:r>
        <w:t>, efectuada en el proyecto: “</w:t>
      </w:r>
      <w:r>
        <w:rPr>
          <w:b/>
        </w:rPr>
        <w:t>DESARROLLANDO EL DEPORTE ELITE A TRAVES DE LA PARTICIPACION DEL EQUIPO MUNICIPAL DE BALONCESTO DE LA LIGA MAYOR DE QUEZALTEPEQUE  2019”</w:t>
      </w:r>
      <w:r>
        <w:t>, y  se  Autoriza al Jefe de la Unidad Financiera Institucional, para elaborar la reprogramación Presupuestaria  respectiva</w:t>
      </w:r>
      <w:r>
        <w:rPr>
          <w:b/>
        </w:rPr>
        <w:t xml:space="preserve">. </w:t>
      </w:r>
      <w:r>
        <w:t xml:space="preserve">COMUNIQUESE. </w:t>
      </w:r>
      <w:r>
        <w:rPr>
          <w:b/>
        </w:rPr>
        <w:t xml:space="preserve">ACUERDO NÚMERO OCHO. </w:t>
      </w:r>
      <w:r>
        <w:t xml:space="preserve">El Concejo Municipal en uso de sus facultades legales y en atención a solicitud presentada por el Jefe de la UACI de esta Institución, ACUERDA: </w:t>
      </w:r>
      <w:r>
        <w:rPr>
          <w:b/>
        </w:rPr>
        <w:t>1)</w:t>
      </w:r>
      <w:r>
        <w:t xml:space="preserve">- Autorizar a la señora Tesorera Municipal, para que, de la cuenta </w:t>
      </w:r>
      <w:r>
        <w:rPr>
          <w:b/>
        </w:rPr>
        <w:t xml:space="preserve">FONDOS PROPIOS # 577-000324-2 del Banco Agrícola, S. A, denominada Alcaldía Municipal de Quezaltepeque, </w:t>
      </w:r>
      <w:r>
        <w:t xml:space="preserve">emita los siguientes cheques a nombre de la señora </w:t>
      </w:r>
      <w:r>
        <w:rPr>
          <w:b/>
        </w:rPr>
        <w:t>LUCIA ASTRID GONZALEZ</w:t>
      </w:r>
      <w:r>
        <w:t xml:space="preserve">, propietaria de </w:t>
      </w:r>
      <w:r>
        <w:rPr>
          <w:b/>
        </w:rPr>
        <w:t>FERRETERIA EL QUETZAL</w:t>
      </w:r>
      <w:r>
        <w:t xml:space="preserve">, por las siguientes cantidades: </w:t>
      </w:r>
      <w:r>
        <w:rPr>
          <w:b/>
        </w:rPr>
        <w:t>el primer cheque a nombre de la referida señora</w:t>
      </w:r>
      <w:r>
        <w:t xml:space="preserve">, por la cantidad de </w:t>
      </w:r>
      <w:r>
        <w:rPr>
          <w:b/>
        </w:rPr>
        <w:t>$ 548.50</w:t>
      </w:r>
      <w:r>
        <w:t xml:space="preserve">, para efectuar la compra contra entrega de: 50-metros alambre </w:t>
      </w:r>
      <w:proofErr w:type="spellStart"/>
      <w:r>
        <w:t>vulcan</w:t>
      </w:r>
      <w:proofErr w:type="spellEnd"/>
      <w:r>
        <w:t xml:space="preserve"> triple # 12, 1-caja térmica, 2-toma polarizado superficial, 1-broca ½ acero, 1-cincel, 100-grapas plástica, 2-termico, 1-cubeta pintura blanca, 1-cubeta pintura morada, 1-metro arena, 1-metro grava # 1, 3-bolsa cemento </w:t>
      </w:r>
      <w:proofErr w:type="spellStart"/>
      <w:r>
        <w:t>Cessa</w:t>
      </w:r>
      <w:proofErr w:type="spellEnd"/>
      <w:r>
        <w:t xml:space="preserve">,  3-tubo galvanizado 4”, 2-tirro azul, material que será utilizado en recuperación de la fachada del Cementerio e iluminación del mismo, </w:t>
      </w:r>
      <w:r>
        <w:rPr>
          <w:b/>
        </w:rPr>
        <w:t>el segundo cheque</w:t>
      </w:r>
      <w:r>
        <w:t xml:space="preserve"> por la cantidad de </w:t>
      </w:r>
      <w:r>
        <w:rPr>
          <w:b/>
        </w:rPr>
        <w:t>$ 309.50</w:t>
      </w:r>
      <w:r>
        <w:t xml:space="preserve">, para efectuar la compra contra entrega de: 4-tubo 3” galvanizado, 2-tubo 4” galvanizado, 1-galón de solvente, 2-galones pintura aceite blanco, 3-disco 9” y 1-caja de electrodo, material que será utilizado para marcos de  porterías en cancha de cantón </w:t>
      </w:r>
      <w:proofErr w:type="spellStart"/>
      <w:r>
        <w:t>Macance</w:t>
      </w:r>
      <w:proofErr w:type="spellEnd"/>
      <w:r>
        <w:t xml:space="preserve"> y lotificación Los Izotes de esta jurisdicción; y </w:t>
      </w:r>
      <w:r>
        <w:rPr>
          <w:b/>
        </w:rPr>
        <w:t>2)</w:t>
      </w:r>
      <w:r>
        <w:t xml:space="preserve">-. Autorizar a la señora Tesorera Municipal, para que, de la </w:t>
      </w:r>
      <w:r>
        <w:rPr>
          <w:b/>
        </w:rPr>
        <w:t>Cuenta Corriente # 577-001899-7, denominada: TESORERIA MUNICIPAL DE QUEZALTEPEQUE, FODES 75%,</w:t>
      </w:r>
      <w:r>
        <w:t xml:space="preserve">  emita cheque por la cantidad de </w:t>
      </w:r>
      <w:r>
        <w:rPr>
          <w:b/>
        </w:rPr>
        <w:t>$ 2,060.00</w:t>
      </w:r>
      <w:r>
        <w:t xml:space="preserve">, a nombre de </w:t>
      </w:r>
      <w:r>
        <w:rPr>
          <w:b/>
        </w:rPr>
        <w:t>ALEXANDER ANTONIO CORNEJO CHOTO</w:t>
      </w:r>
      <w:r>
        <w:t xml:space="preserve">, propietario de </w:t>
      </w:r>
      <w:r>
        <w:rPr>
          <w:b/>
        </w:rPr>
        <w:t>CLUTCH INC</w:t>
      </w:r>
      <w:r>
        <w:t xml:space="preserve">., para efectuar la compra contra entrega de: </w:t>
      </w:r>
      <w:r>
        <w:lastRenderedPageBreak/>
        <w:t xml:space="preserve">1-clutch compactador </w:t>
      </w:r>
      <w:proofErr w:type="spellStart"/>
      <w:r>
        <w:t>Kenworth</w:t>
      </w:r>
      <w:proofErr w:type="spellEnd"/>
      <w:r>
        <w:t xml:space="preserve">, 1-clutch volqueta </w:t>
      </w:r>
      <w:proofErr w:type="spellStart"/>
      <w:r>
        <w:t>kenworth</w:t>
      </w:r>
      <w:proofErr w:type="spellEnd"/>
      <w:r>
        <w:t xml:space="preserve">, 1-clutch </w:t>
      </w:r>
      <w:proofErr w:type="spellStart"/>
      <w:r>
        <w:t>Futian</w:t>
      </w:r>
      <w:proofErr w:type="spellEnd"/>
      <w:r>
        <w:t xml:space="preserve"> y 1-clutch </w:t>
      </w:r>
      <w:proofErr w:type="spellStart"/>
      <w:r>
        <w:t>kenworth</w:t>
      </w:r>
      <w:proofErr w:type="spellEnd"/>
      <w:r>
        <w:t xml:space="preserve"> 14”X 1 ¾, repuestos que serán utilizados para los equipos No. 49, camión pesado, placa N 9667, equipo No. 47, camión pesado, placa N 8788, equipo No. 16, Auto bus rojo, placa N 13446, y equipo No. 46, camión pesado, placa N 2994 de esta Municipalidad. Los cheques serán amparados por las facturas que los proveedores emitan, cuando se realice la compra. Se autoriza a la Unidad Financiera Institucional, para aplicar los específicos Presupuestarios correspondientes. COMUNIQUESE. </w:t>
      </w:r>
      <w:r>
        <w:rPr>
          <w:sz w:val="28"/>
          <w:szCs w:val="28"/>
        </w:rPr>
        <w:t>:""""</w:t>
      </w:r>
      <w:r>
        <w:rPr>
          <w:b/>
          <w:sz w:val="28"/>
          <w:szCs w:val="28"/>
        </w:rPr>
        <w:t xml:space="preserve"> </w:t>
      </w:r>
      <w:r>
        <w:rPr>
          <w:b/>
        </w:rPr>
        <w:t xml:space="preserve">ACUERDO NÚMERO NUEVE. </w:t>
      </w:r>
      <w:r>
        <w:t xml:space="preserve">El Concejo Municipal en uso de sus facultades legales y en atención a solicitud presentada por el Jefe de la UACI de esta Institución, ACUERDA: Autorizar a la señora Tesorera Municipal, para que, de la cuenta </w:t>
      </w:r>
      <w:r>
        <w:rPr>
          <w:b/>
        </w:rPr>
        <w:t xml:space="preserve">FONDOS PROPIOS # 577-000324-2 del Banco Agrícola, S. A, denominada Alcaldía Municipal de Quezaltepeque, </w:t>
      </w:r>
      <w:r>
        <w:t xml:space="preserve">pague a recibo a nombre del señor  </w:t>
      </w:r>
      <w:r>
        <w:rPr>
          <w:b/>
        </w:rPr>
        <w:t xml:space="preserve">GUSTAVO JOSE QUINTANILLA GALÁN, </w:t>
      </w:r>
      <w:r>
        <w:t xml:space="preserve">de fecha 16 de mayo de 2019, por la cantidad de  </w:t>
      </w:r>
      <w:r>
        <w:rPr>
          <w:b/>
        </w:rPr>
        <w:t>$ 150.00</w:t>
      </w:r>
      <w:r>
        <w:t xml:space="preserve">,  en concepto de pago por alquiler de sonido que se utilizó en la competencia de rap, que se realizó el día 27 de abril de 2019, en el parque Norberto Morán de esta ciudad. Se autoriza a la Unidad Financiera Institucional, para aplicar el específico Presupuestario correspondiente. COMUNIQUESE. </w:t>
      </w:r>
      <w:r>
        <w:rPr>
          <w:b/>
        </w:rPr>
        <w:t xml:space="preserve">ACUERDO NÚMERO DIEZ. </w:t>
      </w:r>
      <w:r>
        <w:t xml:space="preserve">El Concejo Municipal en uso de sus facultades legales y en atención a solicitud presentada por el Jefe de la UACI de esta Institución, ACUERDA: Autorizar a la señora Tesorera Municipal, para efectuar el pago de las siguientes facturas: </w:t>
      </w:r>
      <w:r>
        <w:rPr>
          <w:b/>
        </w:rPr>
        <w:t>1-</w:t>
      </w:r>
      <w:r>
        <w:t xml:space="preserve"> De la cuenta </w:t>
      </w:r>
      <w:r>
        <w:rPr>
          <w:b/>
        </w:rPr>
        <w:t xml:space="preserve">FONDOS PROPIOS # 577-000324-2 del Banco Agrícola, S. A, denominada Alcaldía Municipal de Quezaltepeque, </w:t>
      </w:r>
      <w:r>
        <w:t xml:space="preserve">a </w:t>
      </w:r>
      <w:r>
        <w:rPr>
          <w:b/>
        </w:rPr>
        <w:t>DIAGROSAFE, S.A DE C.V,</w:t>
      </w:r>
      <w:r>
        <w:t xml:space="preserve"> factura No. 0791, de fecha 06/mayo/2019, por la cantidad de </w:t>
      </w:r>
      <w:r>
        <w:rPr>
          <w:b/>
        </w:rPr>
        <w:t>$ 351.00</w:t>
      </w:r>
      <w:r>
        <w:t xml:space="preserve">, que ampara el suministro de 9-litros </w:t>
      </w:r>
      <w:proofErr w:type="spellStart"/>
      <w:r>
        <w:t>cevasametrina</w:t>
      </w:r>
      <w:proofErr w:type="spellEnd"/>
      <w:r>
        <w:t xml:space="preserve">, que se utilizó para el fortalecimiento y equipamiento del Plan para la prevención y control de dengue y </w:t>
      </w:r>
      <w:proofErr w:type="spellStart"/>
      <w:r>
        <w:t>Chikungunya</w:t>
      </w:r>
      <w:proofErr w:type="spellEnd"/>
      <w:r>
        <w:t xml:space="preserve">, la compra se realiza con fondos propios como apoyo a dicho plan; y </w:t>
      </w:r>
      <w:r>
        <w:rPr>
          <w:b/>
        </w:rPr>
        <w:t>2-</w:t>
      </w:r>
      <w:r>
        <w:t xml:space="preserve"> Tomando en cuenta la interpretación del Art. 5 de la Ley FODES, se autoriza a la señora Tesorera Municipal, para que, de la </w:t>
      </w:r>
      <w:r>
        <w:rPr>
          <w:b/>
        </w:rPr>
        <w:t xml:space="preserve">Cuenta  Corriente # 577-001899-7, denominada. TESORERIA MUNICIPAL DE QUEZALTEPEQUE, FODES 75%, del Banco Agrícola, S. A, </w:t>
      </w:r>
      <w:r>
        <w:t xml:space="preserve">pague recibo a nombre del señor </w:t>
      </w:r>
      <w:r>
        <w:rPr>
          <w:b/>
        </w:rPr>
        <w:t xml:space="preserve">ISIDRO FRANCO </w:t>
      </w:r>
      <w:proofErr w:type="spellStart"/>
      <w:r>
        <w:rPr>
          <w:b/>
        </w:rPr>
        <w:t>FRANCO</w:t>
      </w:r>
      <w:proofErr w:type="spellEnd"/>
      <w:r>
        <w:rPr>
          <w:b/>
        </w:rPr>
        <w:t xml:space="preserve">, </w:t>
      </w:r>
      <w:r>
        <w:t xml:space="preserve">de fecha 20 de mayo de 2019, por la cantidad de </w:t>
      </w:r>
      <w:r>
        <w:rPr>
          <w:b/>
        </w:rPr>
        <w:t xml:space="preserve">$ 133.33, </w:t>
      </w:r>
      <w:r>
        <w:t xml:space="preserve">en concepto de pago, por la compra de 2-docenas de escobas de maicillo, las que serán utilizadas en departamento de Aseo de esta Municipalidad. Se autoriza a la Unidad Financiera Institucional, para aplicar los específicos Presupuestarios correspondientes. COMUNIQUESE. </w:t>
      </w:r>
      <w:r>
        <w:rPr>
          <w:b/>
        </w:rPr>
        <w:t xml:space="preserve">ACUERDO NÚMERO ONCE. </w:t>
      </w:r>
      <w:r>
        <w:t xml:space="preserve">El Concejo Municipal en </w:t>
      </w:r>
      <w:r>
        <w:lastRenderedPageBreak/>
        <w:t xml:space="preserve">uso de sus facultades legales y en atención a solicitud presentada por el Jefe de la UACI de esta Institución y considerando que se encuentra en trámite la apertura de la cuenta del </w:t>
      </w:r>
      <w:r>
        <w:rPr>
          <w:b/>
        </w:rPr>
        <w:t>“PLAN PARA LA PREVENCION Y CONTROL DEL DENGUE Y CHIKUNGUNYA”,</w:t>
      </w:r>
      <w:r>
        <w:t xml:space="preserve"> el cual se ejecutará con fondos FODES 75%, ACUERDA: Autorizar a la señora Tesorera Municipal, para que, de la cuenta </w:t>
      </w:r>
      <w:r>
        <w:rPr>
          <w:b/>
        </w:rPr>
        <w:t xml:space="preserve">FONDOS PROPIOS # 577-000324-2 del Banco Agrícola, S. A, denominada Alcaldía Municipal de Quezaltepeque, </w:t>
      </w:r>
      <w:r>
        <w:t xml:space="preserve">emita cheque a nombre de </w:t>
      </w:r>
      <w:r>
        <w:rPr>
          <w:b/>
        </w:rPr>
        <w:t>ALMACENES VIDRI, S.A DE C,.V,</w:t>
      </w:r>
      <w:r>
        <w:t xml:space="preserve">  por la cantidad de  </w:t>
      </w:r>
      <w:r>
        <w:rPr>
          <w:b/>
        </w:rPr>
        <w:t>$ 110.20</w:t>
      </w:r>
      <w:r>
        <w:t xml:space="preserve">, para efectuar la compra contra entrega de: 8-mascarilla 2 filtro químico, 8-protector de oído con estuche, 8-anteojo protector 3M,4-embudo plástico 2QT, material que será utilizado para el Fortalecimiento y equipamiento del Plan para la Prevención y control de dengue y </w:t>
      </w:r>
      <w:proofErr w:type="spellStart"/>
      <w:r>
        <w:t>Chikungunya</w:t>
      </w:r>
      <w:proofErr w:type="spellEnd"/>
      <w:r>
        <w:t>. C</w:t>
      </w:r>
      <w:r>
        <w:rPr>
          <w:b/>
        </w:rPr>
        <w:t>uando exista fondos en la cuenta del “PLAN PARA LA PREVENCION Y CONTROL DEL DENGUE Y CHIKUNGUNYA”, la señora Tesorera Municipal deberá reintegrar la cantidad de $ 110.20, a la cuenta de Fondos Propios</w:t>
      </w:r>
      <w:r>
        <w:t xml:space="preserve">, </w:t>
      </w:r>
      <w:r>
        <w:rPr>
          <w:b/>
        </w:rPr>
        <w:t>II)</w:t>
      </w:r>
      <w:r>
        <w:t xml:space="preserve"> Tomando en cuenta la interpretación auténtica del Art. 5 de La Ley FODES, se autoriza a la señora Tesorera Municipal, para que, de la </w:t>
      </w:r>
      <w:r>
        <w:rPr>
          <w:b/>
        </w:rPr>
        <w:t>cuenta Corriente # 577-001899-7</w:t>
      </w:r>
      <w:r>
        <w:t xml:space="preserve">, denominada: </w:t>
      </w:r>
      <w:r>
        <w:rPr>
          <w:b/>
        </w:rPr>
        <w:t>TESORERIA MUNICIPAL DE QUEZALTEPEQUE, FODES 75%,</w:t>
      </w:r>
      <w:r>
        <w:t xml:space="preserve"> del Banco Agrícola,  S. A, emita cheque a nombre de </w:t>
      </w:r>
      <w:r>
        <w:rPr>
          <w:b/>
        </w:rPr>
        <w:t>ALMACENES VIDRI, S.A DE C.V</w:t>
      </w:r>
      <w:r>
        <w:t xml:space="preserve">, por la cantidad de                    </w:t>
      </w:r>
      <w:r>
        <w:rPr>
          <w:b/>
        </w:rPr>
        <w:t>$ 285.95</w:t>
      </w:r>
      <w:r>
        <w:t xml:space="preserve">, para efectuar la compra contra entrega de: 1-tenaza punta larga 8” con corte </w:t>
      </w:r>
      <w:proofErr w:type="spellStart"/>
      <w:r>
        <w:t>onsite</w:t>
      </w:r>
      <w:proofErr w:type="spellEnd"/>
      <w:r>
        <w:t xml:space="preserve"> 700103, 12-lima triangular 1 punta 6” bellota 40818, 10- </w:t>
      </w:r>
      <w:proofErr w:type="spellStart"/>
      <w:r>
        <w:t>Tricloro</w:t>
      </w:r>
      <w:proofErr w:type="spellEnd"/>
      <w:r>
        <w:t xml:space="preserve"> granulado CL Plus 90% 2 LBS, 6-cepillo inclinado con mango, 10-anteojo de seguridad V30, 12-Rastrillo metálico para jardín, 3-cuchilla para </w:t>
      </w:r>
      <w:proofErr w:type="spellStart"/>
      <w:r>
        <w:t>cortagrama</w:t>
      </w:r>
      <w:proofErr w:type="spellEnd"/>
      <w:r>
        <w:t xml:space="preserve"> universal y 1-tijera para podar césped 10/12”, material que será utilizado por el personal de jardines y parques de esta ciudad. Los cheques serán amparados por las facturas que ALMACENES VIDRI, S.A DE C.V, emita cuando se realice la compr4a. Se autoriza a la Unidad Financiera Institucional, para aplicar los específicos Presupuestarios correspondientes. COMUNIQUESE.  </w:t>
      </w:r>
      <w:r>
        <w:rPr>
          <w:b/>
        </w:rPr>
        <w:t xml:space="preserve">ACUERDO NÚMERO DOCE. </w:t>
      </w:r>
      <w:r>
        <w:t xml:space="preserve">Visto el Estado de Cuenta, de </w:t>
      </w:r>
      <w:r>
        <w:rPr>
          <w:b/>
        </w:rPr>
        <w:t>TELEMOVIL EL SALVADOR, S.A DE C.V</w:t>
      </w:r>
      <w:r>
        <w:t xml:space="preserve">,  por un monto total de  </w:t>
      </w:r>
      <w:r>
        <w:rPr>
          <w:b/>
        </w:rPr>
        <w:t>$ 1,549.91</w:t>
      </w:r>
      <w:r>
        <w:t xml:space="preserve">, remitido por la UACI de esta Institución,  que corresponden a los años 2018 y 2019, líneas telefónicas  </w:t>
      </w:r>
      <w:r>
        <w:rPr>
          <w:b/>
        </w:rPr>
        <w:t>7873-8638</w:t>
      </w:r>
      <w:r>
        <w:t xml:space="preserve">, asignada al </w:t>
      </w:r>
      <w:r>
        <w:rPr>
          <w:b/>
        </w:rPr>
        <w:t>Lic. Wilfredo José Carranza Posada</w:t>
      </w:r>
      <w:r>
        <w:t xml:space="preserve">, Gerente Administrativo, </w:t>
      </w:r>
      <w:r>
        <w:rPr>
          <w:b/>
        </w:rPr>
        <w:t>7873-7891</w:t>
      </w:r>
      <w:r>
        <w:t xml:space="preserve">, asignada al </w:t>
      </w:r>
      <w:r>
        <w:rPr>
          <w:b/>
        </w:rPr>
        <w:t>Lic. René Moisés Rodríguez López</w:t>
      </w:r>
      <w:r>
        <w:t xml:space="preserve">, Jefe de Comunicaciones de esta Municipalidad,  y </w:t>
      </w:r>
      <w:r>
        <w:rPr>
          <w:b/>
        </w:rPr>
        <w:t>línea con referencia sc9050cafd</w:t>
      </w:r>
      <w:r>
        <w:t xml:space="preserve"> es internet, proporcionada al Puesto policial de la colonia San Joaquín, según convenio de Cooperación en materia de Prevención de la Violencia, firmado con la Policía Nacional Civil; manifestando  que </w:t>
      </w:r>
      <w:r>
        <w:lastRenderedPageBreak/>
        <w:t xml:space="preserve">las facturas del año 2018,   no fueron reconocidas como deuda, debido a que no se recibieron oportunamente por esta Municipalidad. El Concejo Municipal en uso de sus facultades legales, ACUERDA: </w:t>
      </w:r>
      <w:r>
        <w:rPr>
          <w:b/>
        </w:rPr>
        <w:t>1-</w:t>
      </w:r>
      <w:r>
        <w:t xml:space="preserve"> Emitir su reconocimiento legal, por ser deuda del ejercicio anterior, y autorizar su pago en el Presupuesto 2019; y </w:t>
      </w:r>
      <w:r>
        <w:rPr>
          <w:b/>
        </w:rPr>
        <w:t>2-</w:t>
      </w:r>
      <w:r>
        <w:t xml:space="preserve"> Autorizar a la señora Tesorera Municipal, para que, de la cuenta </w:t>
      </w:r>
      <w:r>
        <w:rPr>
          <w:b/>
        </w:rPr>
        <w:t xml:space="preserve">FONDOS PROPIOS # 577-000324-2 del Banco Agrícola, S. A, denominada Alcaldía Municipal de Quezaltepeque, </w:t>
      </w:r>
      <w:r>
        <w:t xml:space="preserve">pague a </w:t>
      </w:r>
      <w:r>
        <w:rPr>
          <w:b/>
        </w:rPr>
        <w:t xml:space="preserve">TELEMOVIL EL SALVADOR S.A DE C.V,  </w:t>
      </w:r>
      <w:r>
        <w:t>la</w:t>
      </w:r>
      <w:r w:rsidR="00B40AB4">
        <w:t xml:space="preserve"> cantidad de </w:t>
      </w:r>
      <w:r>
        <w:rPr>
          <w:b/>
        </w:rPr>
        <w:t>$ 1,549.91</w:t>
      </w:r>
      <w:r>
        <w:t xml:space="preserve">, que ampara facturas de los años </w:t>
      </w:r>
      <w:r>
        <w:rPr>
          <w:b/>
        </w:rPr>
        <w:t>2018 y 2019</w:t>
      </w:r>
      <w:r>
        <w:t xml:space="preserve">, según ESTADO DE CUENTA, que corresponde a líneas telefónicas </w:t>
      </w:r>
      <w:r>
        <w:rPr>
          <w:b/>
        </w:rPr>
        <w:t xml:space="preserve">7873-8638, 7873-7891 y línea con referencia sv9050cafd. </w:t>
      </w:r>
      <w:r>
        <w:t xml:space="preserve">Se autoriza a la Unidad Financiera Institucional, para aplicar los específicos Presupuestarios correspondientes. COMUNIQUESE. </w:t>
      </w:r>
      <w:r>
        <w:rPr>
          <w:b/>
        </w:rPr>
        <w:t xml:space="preserve">ACUERDO NÚMERO TRECE. </w:t>
      </w:r>
      <w:r>
        <w:t xml:space="preserve">El Concejo Municipal en uso de sus facultades legales y de conformidad a lo establecido en el Art. 84 del Código Municipal, ACUERDA: Aprobar el informe de </w:t>
      </w:r>
      <w:r>
        <w:rPr>
          <w:b/>
        </w:rPr>
        <w:t>EJECUCIÓN PRESUPUESTARIA DE EGRESOS</w:t>
      </w:r>
      <w:r>
        <w:t xml:space="preserve">, correspondiente al período comprendido del 01 de enero al 30 de abril de 2019, así: </w:t>
      </w:r>
      <w:r>
        <w:rPr>
          <w:b/>
        </w:rPr>
        <w:t>1)</w:t>
      </w:r>
      <w:r>
        <w:t xml:space="preserve">- </w:t>
      </w:r>
      <w:r>
        <w:rPr>
          <w:b/>
        </w:rPr>
        <w:t>Fuente de Financiamiento 2, Fuente de Recursos 118 (FONDOS PROPIOS)</w:t>
      </w:r>
      <w:r>
        <w:t xml:space="preserve">, monto devengado $ 988,565.99 y saldo  $ 3,734,399.85, </w:t>
      </w:r>
      <w:r>
        <w:rPr>
          <w:b/>
        </w:rPr>
        <w:t>2)-</w:t>
      </w:r>
      <w:r>
        <w:t xml:space="preserve"> </w:t>
      </w:r>
      <w:r>
        <w:rPr>
          <w:b/>
        </w:rPr>
        <w:t xml:space="preserve">Fuente de Financiamiento 1, Fuente de Recursos 110 (FODES-25%), </w:t>
      </w:r>
      <w:r>
        <w:t>Monto devengado  $ 186,398.55y Saldo $ 629,732.30</w:t>
      </w:r>
      <w:r>
        <w:rPr>
          <w:b/>
        </w:rPr>
        <w:t xml:space="preserve">,  3)- Fuente de Financiamiento 1, Fuente de Recursos 111, (FODES-75%), </w:t>
      </w:r>
      <w:r>
        <w:t>monto devengado $ 579,322.59 y Saldo $ 1,864,367.32</w:t>
      </w:r>
      <w:r>
        <w:rPr>
          <w:b/>
        </w:rPr>
        <w:t xml:space="preserve">, 4)- Fuente de Financiamiento 1, Fuente de Recursos 112 (FISDL), </w:t>
      </w:r>
      <w:r>
        <w:t>Monto devengado $ 12,280.50 y Saldo $ 922,348.61</w:t>
      </w:r>
      <w:r>
        <w:rPr>
          <w:b/>
        </w:rPr>
        <w:t>, 5)- Fuente de Financiamiento 4, Fuente de Recursos 121 (PRESTAMOS)</w:t>
      </w:r>
      <w:r>
        <w:t xml:space="preserve">, monto devengado $ 284,839.47 y saldo $ 1,075,898.51, también presentó detalle desembolso Crédito Bancario, Banco Hipotecario de El Salvador, S. A, REF AA1051881, fecha de desembolso 28 de diciembre de 2018, monto total 2, 600,000.00, desembolsos efectuados 2, 314,691.61, por desembolsar para inversión, 285,308.39, cuota mensual    $ 53,971.72, tasa de interés 9%, plazo 5-años, saldo al 28 de abril de 2019, por la cantidad de   $ 2,448,970.94, presentó informe asignación FODES de los meses de enero al mes de abril de 2019; y </w:t>
      </w:r>
      <w:r>
        <w:rPr>
          <w:b/>
        </w:rPr>
        <w:t>SALDOS DE PROVEEDORES</w:t>
      </w:r>
      <w:r>
        <w:t xml:space="preserve"> al 30 de abril de 2019, </w:t>
      </w:r>
      <w:r>
        <w:rPr>
          <w:b/>
        </w:rPr>
        <w:t>FONDOS PROPIOS  $ 80,203.74,  FODES 25% $ 28,188.76, FODES 75% $ 142,095.37, TOTAL $ 250,487.87</w:t>
      </w:r>
      <w:r>
        <w:t xml:space="preserve">; presentados por el Jefe de la Unidad Financiera Institucional. COMUNIQUESE. </w:t>
      </w:r>
      <w:r>
        <w:rPr>
          <w:b/>
        </w:rPr>
        <w:t xml:space="preserve">ACUERDO NÚMERO CATORCE. </w:t>
      </w:r>
      <w:r>
        <w:t xml:space="preserve"> El Concejo Municipal en uso de sus facultades legales, ACUERDA: Autorizar a la señora  Tesorera Municipal, para que, de la cuenta </w:t>
      </w:r>
      <w:r>
        <w:rPr>
          <w:b/>
        </w:rPr>
        <w:t xml:space="preserve">FONDOS PROPIOS # 577-000324-2 del Banco Agrícola, S. A, denominada Alcaldía </w:t>
      </w:r>
      <w:r>
        <w:rPr>
          <w:b/>
        </w:rPr>
        <w:lastRenderedPageBreak/>
        <w:t xml:space="preserve">Municipal de Quezaltepeque, </w:t>
      </w:r>
      <w:r>
        <w:t xml:space="preserve">emita cheque a nombre de </w:t>
      </w:r>
      <w:r>
        <w:rPr>
          <w:b/>
        </w:rPr>
        <w:t>ALMACENES VIDRI, S.A DE C.V</w:t>
      </w:r>
      <w:r>
        <w:t xml:space="preserve">, por la cantidad de </w:t>
      </w:r>
      <w:r>
        <w:rPr>
          <w:b/>
        </w:rPr>
        <w:t>$ 1,160.00</w:t>
      </w:r>
      <w:r>
        <w:t>, para efectuar la compra contra</w:t>
      </w:r>
      <w:r w:rsidR="00B40AB4">
        <w:t xml:space="preserve"> entrega de: </w:t>
      </w:r>
      <w:r>
        <w:rPr>
          <w:b/>
        </w:rPr>
        <w:t>4-cubetas pintura para tráfico amarillo sur,</w:t>
      </w:r>
      <w:r>
        <w:t xml:space="preserve"> a razón de $ 145.00 C/U, y  </w:t>
      </w:r>
      <w:r>
        <w:rPr>
          <w:b/>
        </w:rPr>
        <w:t>4-cubetas pintura para trafico blanco sur</w:t>
      </w:r>
      <w:r>
        <w:t xml:space="preserve">, a razón de $ 145.00 C/U,  que serán utilizadas para la señalización de calles recién </w:t>
      </w:r>
      <w:proofErr w:type="spellStart"/>
      <w:r>
        <w:t>reaperturadas</w:t>
      </w:r>
      <w:proofErr w:type="spellEnd"/>
      <w:r>
        <w:t xml:space="preserve">,  donde se encuentra la Policía Nacional Civil, Unidad de Salud, </w:t>
      </w:r>
      <w:proofErr w:type="spellStart"/>
      <w:r>
        <w:t>Kinder</w:t>
      </w:r>
      <w:proofErr w:type="spellEnd"/>
      <w:r>
        <w:t xml:space="preserve"> Nacional, Colegio San José, 10ª. C. </w:t>
      </w:r>
      <w:proofErr w:type="spellStart"/>
      <w:r>
        <w:t>Pte</w:t>
      </w:r>
      <w:proofErr w:type="spellEnd"/>
      <w:r>
        <w:t xml:space="preserve">, 7ª.  C. Pte., Av. Independencia, entre otras. El cheque será amparado por la factura que Almacenes </w:t>
      </w:r>
      <w:proofErr w:type="spellStart"/>
      <w:r>
        <w:t>Vidrí</w:t>
      </w:r>
      <w:proofErr w:type="spellEnd"/>
      <w:r>
        <w:t xml:space="preserve">, S.A, emita cuando se realice la compra. Se autoriza a la Unidad Financiera Institucional, para aplicar el específico Presupuestario correspondiente. COMUNIQUESE. </w:t>
      </w:r>
      <w:r>
        <w:rPr>
          <w:b/>
        </w:rPr>
        <w:t xml:space="preserve">ACUERDO NÚMERO QUINCE. </w:t>
      </w:r>
      <w:r>
        <w:t xml:space="preserve"> Vista la nota presentada por el Gerente de Asuntos Agropecuarios y Medio Ambiente, de esta Institución, en la cual informa de las </w:t>
      </w:r>
      <w:r>
        <w:rPr>
          <w:b/>
        </w:rPr>
        <w:t>actividades que se realizarán con los Centros Escolares y en diferentes sectores de este Municipio</w:t>
      </w:r>
      <w:r>
        <w:t xml:space="preserve">,  del  </w:t>
      </w:r>
      <w:r>
        <w:rPr>
          <w:b/>
        </w:rPr>
        <w:t>03 al 11 de junio del presente año</w:t>
      </w:r>
      <w:r>
        <w:t xml:space="preserve">, para la </w:t>
      </w:r>
      <w:r>
        <w:rPr>
          <w:b/>
        </w:rPr>
        <w:t>CELEBRACION DEL DIA MUNDIAL DEL MEDIO AMBIENTE</w:t>
      </w:r>
      <w:r>
        <w:t>, y que para este año tiene como tema “</w:t>
      </w:r>
      <w:r>
        <w:rPr>
          <w:b/>
        </w:rPr>
        <w:t>CONTAMINACION DEL AIRE”.</w:t>
      </w:r>
      <w:r>
        <w:t xml:space="preserve">  El Concejo Municipal en uso de sus facultades legales, ACUERDA: Autorizar a la señora Tesorera Municipal para que, de la cuenta </w:t>
      </w:r>
      <w:r>
        <w:rPr>
          <w:b/>
        </w:rPr>
        <w:t xml:space="preserve">FONDOS PROPIOS # 577-000324-2 del Banco Agrícola,  S. A, denominada Alcaldía Municipal de Quezaltepeque, </w:t>
      </w:r>
      <w:r>
        <w:t xml:space="preserve">emita los siguientes cheques: el primero por la cantidad de </w:t>
      </w:r>
      <w:r>
        <w:rPr>
          <w:b/>
        </w:rPr>
        <w:t>$ 65.00</w:t>
      </w:r>
      <w:r>
        <w:t xml:space="preserve">, a nombre del señor </w:t>
      </w:r>
      <w:r>
        <w:rPr>
          <w:b/>
        </w:rPr>
        <w:t>JUAN CARLOS PARADA JUAREZ,</w:t>
      </w:r>
      <w:r>
        <w:t xml:space="preserve"> propietario de </w:t>
      </w:r>
      <w:r>
        <w:rPr>
          <w:b/>
        </w:rPr>
        <w:t>IMPRENTA VISION</w:t>
      </w:r>
      <w:r>
        <w:t xml:space="preserve">, para pagar contra entrega: 1-impresión en lona banner de 13 </w:t>
      </w:r>
      <w:proofErr w:type="spellStart"/>
      <w:r>
        <w:t>onz</w:t>
      </w:r>
      <w:proofErr w:type="spellEnd"/>
      <w:r>
        <w:t xml:space="preserve">, full color de 300 cm x 120 cm, el segundo cheque a nombre de </w:t>
      </w:r>
      <w:r>
        <w:rPr>
          <w:b/>
        </w:rPr>
        <w:t>ALMACENES VIDRI, S.A DE C.V</w:t>
      </w:r>
      <w:r>
        <w:t xml:space="preserve">, por la cantidad de </w:t>
      </w:r>
      <w:r>
        <w:rPr>
          <w:b/>
        </w:rPr>
        <w:t>$ 480.25</w:t>
      </w:r>
      <w:r>
        <w:t xml:space="preserve">, para efectuar la compra contra entrega de: 120-par guantes de nitrilo G40, 5-paquetes bolsa para jardín grande 34x52” 5/5,  el tercer cheque a nombre de la señora </w:t>
      </w:r>
      <w:r>
        <w:rPr>
          <w:b/>
        </w:rPr>
        <w:t>DORIS DEREYDA OSORIO DE VELASQUEZ</w:t>
      </w:r>
      <w:r>
        <w:t xml:space="preserve">, por la cantidad de   </w:t>
      </w:r>
      <w:r>
        <w:rPr>
          <w:b/>
        </w:rPr>
        <w:t>$ 2,066.70</w:t>
      </w:r>
      <w:r>
        <w:t xml:space="preserve">, para efectuar contra entrega, la compra de 1,245-refrigerios, a razón de $ 1.66 C/U, y el cuarto cheque por la cantidad de </w:t>
      </w:r>
      <w:r>
        <w:rPr>
          <w:b/>
        </w:rPr>
        <w:t>$ 31.50</w:t>
      </w:r>
      <w:r>
        <w:t xml:space="preserve">, a nombre de la señora </w:t>
      </w:r>
      <w:r>
        <w:rPr>
          <w:b/>
        </w:rPr>
        <w:t>SABINA DEL CARMEN RIVERA DE MERCADO</w:t>
      </w:r>
      <w:r>
        <w:t xml:space="preserve">, propietaria de </w:t>
      </w:r>
      <w:r>
        <w:rPr>
          <w:b/>
        </w:rPr>
        <w:t>FUNERARIA PUERTAS DEL CIELO</w:t>
      </w:r>
      <w:r>
        <w:t xml:space="preserve">, para pagar el alquiler de 210 sillas, a razón de $ 0.15 C/U,  que serán proporcionados durante la celebración de la semana del </w:t>
      </w:r>
      <w:r>
        <w:rPr>
          <w:b/>
        </w:rPr>
        <w:t>DIA MUNDIAL DEL MEDIO AMBIENTE.</w:t>
      </w:r>
      <w:r>
        <w:t xml:space="preserve"> Los cheques serán amparados por las facturas y recibos que los proveedores emitan, cuando se realice la compra y pago de sus servicios. Se autoriza a la Unidad Financiera Institucional, para aplicar los específicos Presupuestarios correspondientes. COMUNIQUESE. </w:t>
      </w:r>
      <w:r>
        <w:rPr>
          <w:b/>
        </w:rPr>
        <w:t xml:space="preserve">ACUERDO NÚMERO DIECISEIS. </w:t>
      </w:r>
      <w:r>
        <w:t xml:space="preserve"> Vista la nota de fecha 24 de mayo de </w:t>
      </w:r>
      <w:r>
        <w:lastRenderedPageBreak/>
        <w:t xml:space="preserve">2019, presentada por el Jefe de la Unidad de Desarrollo Municipal, en la cual solicita que se autorice la extensión del tiempo contractual por las prestaciones de servicios del Arquitecto Julio Edwin Valencia Sánchez, representante de la empresa </w:t>
      </w:r>
      <w:r>
        <w:rPr>
          <w:b/>
        </w:rPr>
        <w:t>TELECOMUNICACIONES ELECTRICIDAD Y CONSTRUCCION SOCIEDAD ANONIMA DE CAPITAL VARIABLE (TELCO S.A DE C.V)</w:t>
      </w:r>
      <w:r>
        <w:t xml:space="preserve">, el cual  mediante acuerdo No. 6 del Acta No. 26 de fecha 26 de octubre de 2018, se le adjudicó el proceso </w:t>
      </w:r>
      <w:r>
        <w:rPr>
          <w:b/>
        </w:rPr>
        <w:t>POR LIBRE GESTION LG: 19-2018-AMQ</w:t>
      </w:r>
      <w:r>
        <w:t xml:space="preserve"> (Art. 40 LACAP),  </w:t>
      </w:r>
      <w:r>
        <w:rPr>
          <w:b/>
        </w:rPr>
        <w:t>“FORMULACIÓN DE CARPETA TECNICA DEL PROYECTO REMODELACION DE CANCHA ROBERTO ARGUELLO DEL MUNICIPIO DE QUEZALTEPEQUE, DEPTO. LA LIBERTAD”</w:t>
      </w:r>
      <w:r>
        <w:t xml:space="preserve">, habiéndose establecido en el contrato un plazo de 180 días calendario, contados a partir del día 27 de noviembre de 2018, según orden de inicio, con fecha de finalización 26 de mayo de 2019. El formulador de la carpeta Arq. Julio  Edwin Valencia Sánchez, manifiesta mediante nota de fecha 16 de mayo de 2019, que el documento tiene un avance del 95%, sin embargo están a la espera de completar información que el FISDL tiene como requisitos y que el especialista del DIN exige para su revisión, previa al visado. Por lo que, solicita una prórroga de 90 días, los que se necesitarán para completar la revisión del Especialista. El Concejo Municipal en uso de sus facultades legales, ACUERDA:  Aprobar la </w:t>
      </w:r>
      <w:r>
        <w:rPr>
          <w:b/>
        </w:rPr>
        <w:t>ADENDA No. 1</w:t>
      </w:r>
      <w:r>
        <w:t xml:space="preserve">, y de conformidad a la </w:t>
      </w:r>
      <w:r>
        <w:rPr>
          <w:b/>
        </w:rPr>
        <w:t>CLAUSULA VIGESIMA PRIMERA: PRORROGAS</w:t>
      </w:r>
      <w:r>
        <w:t xml:space="preserve">,  del contrato de Prestación de Servicios,  firmado el día 29 de octubre de 2018, y se autoriza una </w:t>
      </w:r>
      <w:r>
        <w:rPr>
          <w:b/>
        </w:rPr>
        <w:t>PRORROGA de 90 días calendario</w:t>
      </w:r>
      <w:r>
        <w:t xml:space="preserve">, </w:t>
      </w:r>
      <w:r>
        <w:rPr>
          <w:b/>
        </w:rPr>
        <w:t>contados a partir del día 27 de mayo de 2019</w:t>
      </w:r>
      <w:r>
        <w:t xml:space="preserve">, al </w:t>
      </w:r>
      <w:r>
        <w:rPr>
          <w:b/>
        </w:rPr>
        <w:t>CONTRATO DE PRESTACION DE SERVICIOS DE FORMULACION DE CARPETA TÉCNICA DEL PROCESO DE LIBRE GESTION 19-2018-AMQ “REMODELACION DE CANCHA ROBERTO ARGUELLO DEL MUNICIPIO DE QUEZALTEPEQUE, DEPARTAMENTO DE LA LIBERTA</w:t>
      </w:r>
      <w:r>
        <w:t xml:space="preserve">D, firmado con  la empresa </w:t>
      </w:r>
      <w:r>
        <w:rPr>
          <w:b/>
        </w:rPr>
        <w:t xml:space="preserve">TELCO S.A DE C.V. </w:t>
      </w:r>
      <w:r>
        <w:t xml:space="preserve">COMUNIQUESE. </w:t>
      </w:r>
      <w:r>
        <w:rPr>
          <w:b/>
          <w:sz w:val="22"/>
          <w:szCs w:val="22"/>
        </w:rPr>
        <w:t xml:space="preserve">ACUERDO NÚMERO DIECISIETE. </w:t>
      </w:r>
      <w:r>
        <w:rPr>
          <w:sz w:val="22"/>
          <w:szCs w:val="22"/>
        </w:rPr>
        <w:t xml:space="preserve"> </w:t>
      </w:r>
      <w:r>
        <w:t>El Concejo Municipal en uso de sus facultades legales y en atención a  solicitud de fecha 23 de mayo de 2019,  presentada por el Gerente de Desarrollo Territorial Interino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20 de mayo al 02 de junio  de 2019</w:t>
      </w:r>
      <w:r>
        <w:t>, conforme al detalle siguiente:</w:t>
      </w:r>
    </w:p>
    <w:p w:rsidR="00F81007" w:rsidRDefault="00F81007" w:rsidP="00F81007">
      <w:pPr>
        <w:tabs>
          <w:tab w:val="left" w:pos="6663"/>
        </w:tabs>
        <w:spacing w:after="240" w:line="360" w:lineRule="auto"/>
        <w:ind w:right="-2"/>
        <w:jc w:val="both"/>
      </w:pPr>
    </w:p>
    <w:tbl>
      <w:tblPr>
        <w:tblW w:w="9360" w:type="dxa"/>
        <w:tblInd w:w="108" w:type="dxa"/>
        <w:tblLayout w:type="fixed"/>
        <w:tblCellMar>
          <w:left w:w="10" w:type="dxa"/>
          <w:right w:w="10" w:type="dxa"/>
        </w:tblCellMar>
        <w:tblLook w:val="0000" w:firstRow="0" w:lastRow="0" w:firstColumn="0" w:lastColumn="0" w:noHBand="0" w:noVBand="0"/>
      </w:tblPr>
      <w:tblGrid>
        <w:gridCol w:w="4538"/>
        <w:gridCol w:w="2836"/>
        <w:gridCol w:w="1986"/>
      </w:tblGrid>
      <w:tr w:rsidR="00F81007"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18"/>
                <w:szCs w:val="18"/>
              </w:rPr>
            </w:pPr>
            <w:r>
              <w:rPr>
                <w:sz w:val="18"/>
                <w:szCs w:val="18"/>
              </w:rPr>
              <w:lastRenderedPageBreak/>
              <w:t>NOMBRE</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18"/>
                <w:szCs w:val="18"/>
                <w:lang w:eastAsia="en-US"/>
              </w:rPr>
            </w:pPr>
            <w:r>
              <w:rPr>
                <w:sz w:val="18"/>
                <w:szCs w:val="18"/>
                <w:lang w:eastAsia="en-US"/>
              </w:rPr>
              <w:t>CARGO</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left="-108" w:right="-518"/>
              <w:rPr>
                <w:sz w:val="18"/>
                <w:szCs w:val="18"/>
                <w:lang w:eastAsia="en-US"/>
              </w:rPr>
            </w:pPr>
            <w:r>
              <w:rPr>
                <w:sz w:val="18"/>
                <w:szCs w:val="18"/>
                <w:lang w:eastAsia="en-US"/>
              </w:rPr>
              <w:t>MONTO DEVENGADO</w:t>
            </w:r>
          </w:p>
        </w:tc>
      </w:tr>
      <w:tr w:rsidR="00F81007"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Juan de Dios Reyes Hernández</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Maestro de Obra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210.00</w:t>
            </w:r>
          </w:p>
        </w:tc>
      </w:tr>
      <w:tr w:rsidR="00F81007"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Auxiliar</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140.00</w:t>
            </w:r>
          </w:p>
        </w:tc>
      </w:tr>
      <w:tr w:rsidR="00F81007"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Auxiliar</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140.00</w:t>
            </w:r>
          </w:p>
        </w:tc>
      </w:tr>
      <w:tr w:rsidR="00F81007"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Santos Pérez</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Auxiliar</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140.00</w:t>
            </w:r>
          </w:p>
        </w:tc>
      </w:tr>
      <w:tr w:rsidR="00F81007"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Antonio Cuellar</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Albañil</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196.00</w:t>
            </w:r>
          </w:p>
        </w:tc>
      </w:tr>
      <w:tr w:rsidR="00F81007"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Francisco Bonilla</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Albañil</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196.00</w:t>
            </w:r>
          </w:p>
        </w:tc>
      </w:tr>
      <w:tr w:rsidR="00F81007"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Miguel Ángel Urrutia Aceituno</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Auxiliar</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120.00</w:t>
            </w:r>
          </w:p>
        </w:tc>
      </w:tr>
      <w:tr w:rsidR="00F81007" w:rsidTr="00372F68">
        <w:tc>
          <w:tcPr>
            <w:tcW w:w="7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xml:space="preserve">                                               Total…………………………………………</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1007" w:rsidRDefault="00F81007" w:rsidP="00372F68">
            <w:pPr>
              <w:spacing w:line="276" w:lineRule="auto"/>
              <w:ind w:right="-518"/>
              <w:jc w:val="both"/>
              <w:rPr>
                <w:sz w:val="22"/>
                <w:szCs w:val="22"/>
                <w:lang w:eastAsia="en-US"/>
              </w:rPr>
            </w:pPr>
            <w:r>
              <w:rPr>
                <w:sz w:val="22"/>
                <w:szCs w:val="22"/>
                <w:lang w:eastAsia="en-US"/>
              </w:rPr>
              <w:t>$ 1,142.00</w:t>
            </w:r>
          </w:p>
        </w:tc>
      </w:tr>
    </w:tbl>
    <w:p w:rsidR="00F81007" w:rsidRDefault="00F81007" w:rsidP="00F81007">
      <w:pPr>
        <w:tabs>
          <w:tab w:val="left" w:pos="6663"/>
        </w:tabs>
        <w:spacing w:after="240" w:line="360" w:lineRule="auto"/>
        <w:ind w:right="-2"/>
        <w:jc w:val="both"/>
      </w:pPr>
      <w:r>
        <w:t xml:space="preserve"> Cabe mencionar que, según manifiesta el Gerente de Desarrollo Territorial Interino, al señor Miguel Ángel Urrutia Aceituno, se le están pagando 12 días laborados, ya que inició el día 22 de mayo del presente año. Se autoriza a la Unidad Financiera Institucional, para aplicar el específico Presupuestario correspondiente. COMUNIQUESE. </w:t>
      </w:r>
      <w:r>
        <w:rPr>
          <w:b/>
        </w:rPr>
        <w:t xml:space="preserve">ACUERDO NÚMERO DIECIOCHO. </w:t>
      </w:r>
      <w:r>
        <w:t xml:space="preserve"> Vista la nota de fecha 16 de mayo de 2019, en la cual solicita que se autorice la contratación de un inmueble, situado en Final 6ª. Av. Norte, casa # 34, Barrio El Centro de esta ciudad, el cual tiene una dimensión de 5,620.54 m², propiedad de la señora MARINA ELIZABETH CHAVEZ, que será utilizado para el ordenamiento del actual Plantel Municipal, el período de contratación será  del  01 de junio al 31 de diciembre de 2019, costo mensual de $ 675.00, más un depósito de $ 675.00, manifestando en dicha nota que la Gerencia de Servicios Municipales, está trabajando en un plan de ordenamiento de las calles y aceras aledañas a la Municipalidad y es necesario reubicar a dichos comerciantes; y no habiendo espacios públicos libres, se está pensando adecuar el actual plantel para hacer locales comerciales, limpios y ordenados, para los vendedores del mercado que se quitaran de las zonas aledañas a la Municipalidad y el actual plantel será trasladado al inmueble que se va a arrendar.  El Concejo Municipal en uso de sus facultades legales, ACUERDA: </w:t>
      </w:r>
      <w:r>
        <w:rPr>
          <w:b/>
        </w:rPr>
        <w:t>1)-</w:t>
      </w:r>
      <w:r>
        <w:t xml:space="preserve"> Autorizar al señor Alcalde Municipal. </w:t>
      </w:r>
      <w:r>
        <w:rPr>
          <w:b/>
        </w:rPr>
        <w:t>LIC. SALVADOR ENRIQUE SAGET FIGUEROA,</w:t>
      </w:r>
      <w:r>
        <w:t xml:space="preserve"> para que, en representación del Concejo, firme </w:t>
      </w:r>
      <w:r>
        <w:rPr>
          <w:b/>
        </w:rPr>
        <w:t>contrato de arrendamiento de inmueble,</w:t>
      </w:r>
      <w:r>
        <w:t xml:space="preserve"> con la señora </w:t>
      </w:r>
      <w:r>
        <w:rPr>
          <w:b/>
        </w:rPr>
        <w:t>MARINA ELIZABETH CHAVEZ</w:t>
      </w:r>
      <w:r>
        <w:t xml:space="preserve">, del inmueble ubicado en: </w:t>
      </w:r>
      <w:r>
        <w:rPr>
          <w:b/>
        </w:rPr>
        <w:t>Final 6ª. Av. Norte, casa # 34, Barrio El Centro de esta ciudad,</w:t>
      </w:r>
      <w:r>
        <w:t xml:space="preserve"> el cual será utilizado para el ordenamiento del actual Plantel Municipal, el período de contratación será del </w:t>
      </w:r>
      <w:r>
        <w:rPr>
          <w:b/>
        </w:rPr>
        <w:t>01 de junio hasta el 31 de diciembre  de 2019</w:t>
      </w:r>
      <w:r>
        <w:t xml:space="preserve">, por un monto mensual de </w:t>
      </w:r>
      <w:r>
        <w:rPr>
          <w:b/>
        </w:rPr>
        <w:t xml:space="preserve">$ 675.00 menos el impuesto sobre la renta, </w:t>
      </w:r>
      <w:r>
        <w:t>y</w:t>
      </w:r>
      <w:r>
        <w:rPr>
          <w:b/>
        </w:rPr>
        <w:t xml:space="preserve"> 1-depósito de $ 675.00. 2)-</w:t>
      </w:r>
      <w:r>
        <w:t xml:space="preserve"> Se autoriza a la Unidad Legal para elaborar el contrato respectivo, </w:t>
      </w:r>
      <w:r>
        <w:rPr>
          <w:b/>
        </w:rPr>
        <w:t>3)-</w:t>
      </w:r>
      <w:r>
        <w:t xml:space="preserve"> Se autoriza a la UACI para elaborar el recibo de forma mensual,  </w:t>
      </w:r>
      <w:r>
        <w:rPr>
          <w:b/>
        </w:rPr>
        <w:t xml:space="preserve">4) </w:t>
      </w:r>
      <w:r>
        <w:t xml:space="preserve">Se autoriza a la señora Tesorera Municipal, para que, de la cuenta </w:t>
      </w:r>
      <w:r>
        <w:rPr>
          <w:b/>
        </w:rPr>
        <w:t xml:space="preserve">FONDOS PROPIOS # 577-000324-2 del Banco Agrícola, S. A, denominada Alcaldía Municipal de </w:t>
      </w:r>
      <w:r>
        <w:rPr>
          <w:b/>
        </w:rPr>
        <w:lastRenderedPageBreak/>
        <w:t>Quezaltepeque,</w:t>
      </w:r>
      <w:r>
        <w:t xml:space="preserve"> proporcione a la señora </w:t>
      </w:r>
      <w:r>
        <w:rPr>
          <w:b/>
        </w:rPr>
        <w:t>Marina Elizabeth Chávez</w:t>
      </w:r>
      <w:r>
        <w:t xml:space="preserve">, el valor del depósito por un </w:t>
      </w:r>
      <w:r>
        <w:rPr>
          <w:b/>
        </w:rPr>
        <w:t>monto de $ 675.00</w:t>
      </w:r>
      <w:r>
        <w:t xml:space="preserve">; y pague el </w:t>
      </w:r>
      <w:r>
        <w:rPr>
          <w:b/>
        </w:rPr>
        <w:t>valor del arrendamiento de Inmueble</w:t>
      </w:r>
      <w:r>
        <w:t xml:space="preserve"> por la cantidad de   </w:t>
      </w:r>
      <w:r>
        <w:rPr>
          <w:b/>
        </w:rPr>
        <w:t>$ 675.00 mensual</w:t>
      </w:r>
      <w:r>
        <w:t xml:space="preserve">. Se autoriza a la Unidad Financiera Institucional, para aplicar los específicos Presupuestarios correspondientes. COMUNIQUESE. </w:t>
      </w:r>
      <w:r>
        <w:rPr>
          <w:b/>
        </w:rPr>
        <w:t xml:space="preserve">ACUERDO NÚMERO DIECINUEVE. </w:t>
      </w:r>
      <w:r>
        <w:t xml:space="preserve"> Vista la nota presentada por el Jefe de la UACI de esta Institución, en la que solicita  se modifique el acuerdo No. 15 del acta No. 18 de fecha 03 de mayo de 2019, y se autorice anular el cheque </w:t>
      </w:r>
      <w:r>
        <w:rPr>
          <w:b/>
        </w:rPr>
        <w:t>serie  CTE No. 0000009</w:t>
      </w:r>
      <w:r>
        <w:t xml:space="preserve">, emitido  de la cuenta # 577-001899-7, a nombre del proveedor </w:t>
      </w:r>
      <w:r>
        <w:rPr>
          <w:b/>
        </w:rPr>
        <w:t>TERMOENCOGIBLES S.A DE C.V</w:t>
      </w:r>
      <w:r>
        <w:t xml:space="preserve">, por la cantidad de </w:t>
      </w:r>
      <w:r>
        <w:rPr>
          <w:b/>
        </w:rPr>
        <w:t>$ 2,368.10</w:t>
      </w:r>
      <w:r>
        <w:t xml:space="preserve">, de fecha 15 de mayo de 2019, que se autorizó para efectuar la compra de </w:t>
      </w:r>
      <w:r>
        <w:rPr>
          <w:b/>
        </w:rPr>
        <w:t>35-fardos de bolsas plásticas transparentes de $ 34X50</w:t>
      </w:r>
      <w:r>
        <w:t xml:space="preserve">, manifestando que la solicitud se debe, a que al momento de ir a realizar la compra, el costo individual de  cada fardo  tuvo un incremento por cada unidad de $ 67.66 a $ 68.26. El Concejo Municipal en uso de sus facultades legales, ACUERDA: Modificar el Acuerdo mencionado y se autoriza a la señora Tesorera Municipal para:: 1- Anular el cheque </w:t>
      </w:r>
      <w:r>
        <w:rPr>
          <w:b/>
        </w:rPr>
        <w:t xml:space="preserve">serie CTE No. 0000009, emitido a nombre de TERMOENCOGIBLES S.A DE C.V, por la cantidad de $ 2,368.10;  de la Cuenta Corriente # </w:t>
      </w:r>
      <w:r>
        <w:t xml:space="preserve">577-001899-7, del Banco Agrícola, S. A, </w:t>
      </w:r>
      <w:r>
        <w:rPr>
          <w:b/>
        </w:rPr>
        <w:t xml:space="preserve">y 2- Para emitir un nuevo cheque de la misma Cuenta Corriente # </w:t>
      </w:r>
      <w:r>
        <w:t xml:space="preserve">577-001899-7, del Banco Agrícola, S. A, a nombre de </w:t>
      </w:r>
      <w:r>
        <w:rPr>
          <w:b/>
          <w:u w:val="single"/>
        </w:rPr>
        <w:t>TERMOENCOGIBLES S.A DE C.V</w:t>
      </w:r>
      <w:r>
        <w:rPr>
          <w:b/>
        </w:rPr>
        <w:t xml:space="preserve">, </w:t>
      </w:r>
      <w:r>
        <w:t xml:space="preserve">por la cantidad de    </w:t>
      </w:r>
      <w:r>
        <w:rPr>
          <w:b/>
          <w:u w:val="single"/>
        </w:rPr>
        <w:t>$ 2,389.22,</w:t>
      </w:r>
      <w:r>
        <w:t xml:space="preserve"> para efectuar la compra de </w:t>
      </w:r>
      <w:r>
        <w:rPr>
          <w:b/>
        </w:rPr>
        <w:t xml:space="preserve">35-fardos de bolsas plásticas transparentes de $ 34X50. </w:t>
      </w:r>
      <w:r>
        <w:t xml:space="preserve"> En lo demás el acuerdo queda tal como está. COMUNIQUESE.  </w:t>
      </w:r>
      <w:r>
        <w:rPr>
          <w:b/>
        </w:rPr>
        <w:t xml:space="preserve">ACUERDO NÚMERO VEINTE. </w:t>
      </w:r>
      <w:r>
        <w:t xml:space="preserve"> Vista la nota presentada por el Jefe de la UACI de esta Institución, en la que somete para su respectiva aprobación, Oferta Económica, presentada por el Consultor Técnico Analista Informático </w:t>
      </w:r>
      <w:r>
        <w:rPr>
          <w:b/>
        </w:rPr>
        <w:t>NELSON URRUTIA CRUZ</w:t>
      </w:r>
      <w:r>
        <w:t xml:space="preserve">, para el proceso de </w:t>
      </w:r>
      <w:r>
        <w:rPr>
          <w:b/>
        </w:rPr>
        <w:t>ACTUALIZACION  SISTEMA DE CONTROLES MUNICIPALES (SISCOM)</w:t>
      </w:r>
      <w:r>
        <w:t xml:space="preserve">, el cual es utilizado en las diferentes áreas de la Municipalidad, los módulos presupuestos para su actualización son: </w:t>
      </w:r>
      <w:r>
        <w:rPr>
          <w:b/>
        </w:rPr>
        <w:t>RECURSOS HUMANOS,</w:t>
      </w:r>
      <w:r>
        <w:t xml:space="preserve"> Actualización 1 a razón de </w:t>
      </w:r>
      <w:r>
        <w:rPr>
          <w:b/>
        </w:rPr>
        <w:t>$ 300.00</w:t>
      </w:r>
      <w:r>
        <w:t xml:space="preserve">, Actualización 2, a razón de </w:t>
      </w:r>
      <w:r>
        <w:rPr>
          <w:b/>
        </w:rPr>
        <w:t>$ 900.00</w:t>
      </w:r>
      <w:r>
        <w:t xml:space="preserve">, </w:t>
      </w:r>
      <w:r>
        <w:rPr>
          <w:b/>
        </w:rPr>
        <w:t>ACTIVO FIJO</w:t>
      </w:r>
      <w:r>
        <w:t xml:space="preserve">, a razón de </w:t>
      </w:r>
      <w:r>
        <w:rPr>
          <w:b/>
        </w:rPr>
        <w:t>$ 300.00</w:t>
      </w:r>
      <w:r>
        <w:t xml:space="preserve">, </w:t>
      </w:r>
      <w:r>
        <w:rPr>
          <w:b/>
        </w:rPr>
        <w:t>UACI</w:t>
      </w:r>
      <w:r>
        <w:t xml:space="preserve">, a razón de </w:t>
      </w:r>
      <w:r>
        <w:rPr>
          <w:b/>
        </w:rPr>
        <w:t>$ 200.00, PRESUPUESTO</w:t>
      </w:r>
      <w:r>
        <w:t xml:space="preserve">, a razón de </w:t>
      </w:r>
      <w:r>
        <w:rPr>
          <w:b/>
        </w:rPr>
        <w:t>$ 200.00</w:t>
      </w:r>
      <w:r>
        <w:t xml:space="preserve">, </w:t>
      </w:r>
      <w:r>
        <w:rPr>
          <w:b/>
        </w:rPr>
        <w:t>TESORERIA</w:t>
      </w:r>
      <w:r>
        <w:t xml:space="preserve">, a razón de </w:t>
      </w:r>
      <w:r>
        <w:rPr>
          <w:b/>
        </w:rPr>
        <w:t>$ 300.00</w:t>
      </w:r>
      <w:r>
        <w:t xml:space="preserve"> y </w:t>
      </w:r>
      <w:r>
        <w:rPr>
          <w:b/>
        </w:rPr>
        <w:t>BODEGA</w:t>
      </w:r>
      <w:r>
        <w:t xml:space="preserve">, a razón de </w:t>
      </w:r>
      <w:r>
        <w:rPr>
          <w:b/>
        </w:rPr>
        <w:t>$ 200.00,</w:t>
      </w:r>
      <w:r>
        <w:t xml:space="preserve"> siento el valor total por sus servicios la cantidad de </w:t>
      </w:r>
      <w:r>
        <w:rPr>
          <w:b/>
        </w:rPr>
        <w:t xml:space="preserve">$ 2,400.00, </w:t>
      </w:r>
      <w:r>
        <w:t xml:space="preserve">manifestando que dicho requerimiento ha sido solicitado por el Jefe de la Unidad de Informática. El Concejo Municipal en uso de sus facultades, ACUERDA: </w:t>
      </w:r>
      <w:r>
        <w:rPr>
          <w:b/>
        </w:rPr>
        <w:t>1)-</w:t>
      </w:r>
      <w:r>
        <w:t xml:space="preserve"> Autorizar al señor Alcalde Municipal </w:t>
      </w:r>
      <w:r>
        <w:rPr>
          <w:b/>
        </w:rPr>
        <w:t>LIC. SALVADOR ENRIQUE SAGET FIGUEROA</w:t>
      </w:r>
      <w:r>
        <w:t xml:space="preserve">, para que, en representación del Concejo, firme contrato con el señor </w:t>
      </w:r>
      <w:r>
        <w:rPr>
          <w:b/>
        </w:rPr>
        <w:t xml:space="preserve">NELSON </w:t>
      </w:r>
      <w:r>
        <w:rPr>
          <w:b/>
        </w:rPr>
        <w:lastRenderedPageBreak/>
        <w:t>URRUTIA CRUZ</w:t>
      </w:r>
      <w:r>
        <w:t xml:space="preserve">, para que realice la </w:t>
      </w:r>
      <w:r>
        <w:rPr>
          <w:b/>
        </w:rPr>
        <w:t>ACTUALIZACIÓN DEL SISTEMA SISCOM</w:t>
      </w:r>
      <w:r>
        <w:t xml:space="preserve">, por un monto de                      </w:t>
      </w:r>
      <w:r>
        <w:rPr>
          <w:b/>
        </w:rPr>
        <w:t>$ 2,400.00</w:t>
      </w:r>
      <w:r>
        <w:t xml:space="preserve">. </w:t>
      </w:r>
      <w:r>
        <w:rPr>
          <w:b/>
        </w:rPr>
        <w:t>2)-</w:t>
      </w:r>
      <w:r>
        <w:t xml:space="preserve"> Se nombra como </w:t>
      </w:r>
      <w:r>
        <w:rPr>
          <w:b/>
        </w:rPr>
        <w:t>ADMINISTRADOR DE CONTRATO</w:t>
      </w:r>
      <w:r>
        <w:t xml:space="preserve"> al </w:t>
      </w:r>
      <w:r>
        <w:rPr>
          <w:b/>
        </w:rPr>
        <w:t>ING. OSCAR SAMUEL RAMIREZ HERNANDEZ</w:t>
      </w:r>
      <w:r>
        <w:t xml:space="preserve">, Jefe de la Unidad de Tecnologías de Información Municipal, </w:t>
      </w:r>
      <w:r>
        <w:rPr>
          <w:b/>
        </w:rPr>
        <w:t>3)-</w:t>
      </w:r>
      <w:r>
        <w:t xml:space="preserve"> Se autoriza a la Unidad Legal para elaborar el contrato respectivo; </w:t>
      </w:r>
      <w:r>
        <w:rPr>
          <w:b/>
        </w:rPr>
        <w:t>4)-</w:t>
      </w:r>
      <w:r>
        <w:t xml:space="preserve"> Se autoriza a la señora Tesorera Municipal, para que, con fondos de la </w:t>
      </w:r>
      <w:r>
        <w:rPr>
          <w:b/>
        </w:rPr>
        <w:t>Cuenta Corriente # 577-001900-5,</w:t>
      </w:r>
      <w:r>
        <w:t xml:space="preserve"> denominada: </w:t>
      </w:r>
      <w:r>
        <w:rPr>
          <w:b/>
        </w:rPr>
        <w:t xml:space="preserve">TESORERIA MUNICIPAL DE QUEZALTEPEQUE, FODES 25%, </w:t>
      </w:r>
      <w:r>
        <w:t xml:space="preserve">del Banco Agrícola, S. A,  pague  contra entrega de servicios, los recibos que el señor NELSON URRUTIA CRUZ, emita por la actualización de dicho sistema; y </w:t>
      </w:r>
      <w:r>
        <w:rPr>
          <w:b/>
        </w:rPr>
        <w:t>5)-</w:t>
      </w:r>
      <w:r>
        <w:t xml:space="preserve"> Se autoriza a la Unidad Financiera Institucional, para aplicar el específico Presupuestario correspondiente. COMUNIQUESE.  </w:t>
      </w:r>
      <w:r>
        <w:rPr>
          <w:b/>
        </w:rPr>
        <w:t xml:space="preserve">ACUERDO NÚMERO VEINTIUNO. </w:t>
      </w:r>
      <w:r>
        <w:t xml:space="preserve"> El Concejo Municipal en uso de sus facultades legales y en atención a nota presentada por el Jefe de Transporte, Talleres y Mantenimiento Ad Honorem de esta Institución, ACUERDA: Autorizar a la señora Tesorera Municipal, para emitir los siguientes cheques: </w:t>
      </w:r>
      <w:r>
        <w:rPr>
          <w:b/>
        </w:rPr>
        <w:t>el primero</w:t>
      </w:r>
      <w:r>
        <w:t xml:space="preserve"> de la </w:t>
      </w:r>
      <w:r>
        <w:rPr>
          <w:b/>
        </w:rPr>
        <w:t>Cuenta Corriente  # 577-001900-5, denominada TESORERIA MUNICIPAL DE QUEZALTEPEQUE, FODES 25%,  del Banco Agrícola,  S. A</w:t>
      </w:r>
      <w:r>
        <w:t xml:space="preserve">, a nombre de </w:t>
      </w:r>
      <w:r>
        <w:rPr>
          <w:b/>
        </w:rPr>
        <w:t>GOLDEN WILL INDUSTRIAL LIMITED S.A DE C.V</w:t>
      </w:r>
      <w:r>
        <w:t xml:space="preserve">, por la cantidad de  </w:t>
      </w:r>
      <w:r>
        <w:rPr>
          <w:b/>
        </w:rPr>
        <w:t>$ 1,039.60,</w:t>
      </w:r>
      <w:r>
        <w:t xml:space="preserve"> para efectuar la compra contra entrega de:  1-Radiador, 1-motor de arranque, 1-bomba de transferencia, 1-perno cigüeñal; y 1-cardan para dirección, repuestos que serán utilizados para reparar el equipo No. 31, pick up negro, marca </w:t>
      </w:r>
      <w:proofErr w:type="spellStart"/>
      <w:r>
        <w:t>Futian</w:t>
      </w:r>
      <w:proofErr w:type="spellEnd"/>
      <w:r>
        <w:t xml:space="preserve">, placa N 11905;   </w:t>
      </w:r>
      <w:r>
        <w:rPr>
          <w:b/>
        </w:rPr>
        <w:t>el segundo cheque</w:t>
      </w:r>
      <w:r>
        <w:t xml:space="preserve"> de la </w:t>
      </w:r>
      <w:r>
        <w:rPr>
          <w:b/>
        </w:rPr>
        <w:t>Cuenta Corriente # 577-001899-7, denominada: TESORERIA MUNICIPAL DE QUEZALTEPEQUE, FODES 75%,</w:t>
      </w:r>
      <w:r>
        <w:t xml:space="preserve"> del Banco Agrícola, S.A, a nombre de </w:t>
      </w:r>
      <w:r>
        <w:rPr>
          <w:b/>
        </w:rPr>
        <w:t>GOLDEN WILL INDUSTRIAL LIMITED S.A DE C.V</w:t>
      </w:r>
      <w:r>
        <w:t xml:space="preserve">, por la cantidad de </w:t>
      </w:r>
      <w:r>
        <w:rPr>
          <w:b/>
        </w:rPr>
        <w:t>$ 508.50</w:t>
      </w:r>
      <w:r>
        <w:t xml:space="preserve">, para efectuar la compra contra entrega de: 1- motor de arranque, que será utilizado para reparar el equipo No. 39, camión compactador, marca </w:t>
      </w:r>
      <w:proofErr w:type="spellStart"/>
      <w:r>
        <w:t>Futian</w:t>
      </w:r>
      <w:proofErr w:type="spellEnd"/>
      <w:r>
        <w:t xml:space="preserve">, placa N 5129, propiedad Municipal,  y el </w:t>
      </w:r>
      <w:r>
        <w:rPr>
          <w:b/>
        </w:rPr>
        <w:t>tercer cheque de la  Cuenta</w:t>
      </w:r>
      <w:r>
        <w:t xml:space="preserve"> </w:t>
      </w:r>
      <w:r>
        <w:rPr>
          <w:b/>
        </w:rPr>
        <w:t>Corriente # 577-001899-7, denominada: TESORERIA MUNICIPAL DE QUEZALTEPEQUE, FODES 75%,</w:t>
      </w:r>
      <w:r>
        <w:t xml:space="preserve"> del Banco Agrícola, S.A, a nombre de </w:t>
      </w:r>
      <w:r>
        <w:rPr>
          <w:b/>
        </w:rPr>
        <w:t>NAVAS QUINTANILLA, S.A DE C.V</w:t>
      </w:r>
      <w:r>
        <w:t xml:space="preserve">, por la cantidad de </w:t>
      </w:r>
      <w:r>
        <w:rPr>
          <w:b/>
        </w:rPr>
        <w:t>$ 513.02,</w:t>
      </w:r>
      <w:r>
        <w:t xml:space="preserve"> para efectuar la compra contra entrega de:  1-Cigüeñal, banco biela, 6-cambio de buje biela, 6- </w:t>
      </w:r>
      <w:proofErr w:type="spellStart"/>
      <w:r>
        <w:t>hausin</w:t>
      </w:r>
      <w:proofErr w:type="spellEnd"/>
      <w:r>
        <w:t xml:space="preserve"> biela, 6- alinear biela, 7-cambio bujes levas, 1- alinear bancada, 2-pista cigüeñal, </w:t>
      </w:r>
      <w:proofErr w:type="spellStart"/>
      <w:r>
        <w:t>refrentar</w:t>
      </w:r>
      <w:proofErr w:type="spellEnd"/>
      <w:r>
        <w:t xml:space="preserve"> juego axial, repuestos que será utilizados para reparar el equipo No. 8, camión compactador, placa N 15523, propiedad Municipal. Los cheques serán amparados por las facturas que dicho proveedor emita, cuando se realice la compra. Se autoriza a la Unidad Financiera Institucional, para aplicar </w:t>
      </w:r>
      <w:r>
        <w:lastRenderedPageBreak/>
        <w:t xml:space="preserve">los específicos Presupuestarios correspondientes. COMUNIQUESE. </w:t>
      </w:r>
      <w:r>
        <w:rPr>
          <w:b/>
        </w:rPr>
        <w:t xml:space="preserve">ACUERDO NÚMERO VEINTIDOS. </w:t>
      </w:r>
      <w:r>
        <w:t xml:space="preserve">Vista  la nota presentada por el Coordinador del Proyecto: </w:t>
      </w:r>
      <w:r>
        <w:rPr>
          <w:b/>
        </w:rPr>
        <w:t>“CASA DEL ALDULTO MAYOR 2019”</w:t>
      </w:r>
      <w:r>
        <w:t xml:space="preserve">, en la cual solicita la compra de diversos materiales, para </w:t>
      </w:r>
      <w:r>
        <w:rPr>
          <w:b/>
        </w:rPr>
        <w:t>implementar un taller de dibujo y pintura</w:t>
      </w:r>
      <w:r>
        <w:t xml:space="preserve">, para las personas adultos mayores que se benefician con  dicho proyecto, manifestando que los insumos que se requieren,  no están contemplados dentro de  la carpeta técnica del proyecto: </w:t>
      </w:r>
      <w:r>
        <w:rPr>
          <w:b/>
        </w:rPr>
        <w:t>“CASA DEL ADULTO MAYOR 2019”</w:t>
      </w:r>
      <w:r>
        <w:t xml:space="preserve">. El Concejo Municipal en uso de sus facultades legales y como un apoyo a referido proyecto, ACUERDA: Autorizar a la señora Tesorera Municipal, para que, de la cuenta </w:t>
      </w:r>
      <w:r>
        <w:rPr>
          <w:b/>
        </w:rPr>
        <w:t xml:space="preserve">FONDOS PROPIOS # 577-000324-2 del Banco Agrícola,  S. A, denominada Alcaldía Municipal de Quezaltepeque, </w:t>
      </w:r>
      <w:r>
        <w:t xml:space="preserve">emita cheque a nombre de </w:t>
      </w:r>
      <w:r>
        <w:rPr>
          <w:b/>
        </w:rPr>
        <w:t>ALMACENES VIDRI, S.A DE C.V</w:t>
      </w:r>
      <w:r>
        <w:t xml:space="preserve">, por la cantidad de   </w:t>
      </w:r>
      <w:r>
        <w:rPr>
          <w:b/>
        </w:rPr>
        <w:t>$ 25.27</w:t>
      </w:r>
      <w:r>
        <w:t xml:space="preserve">, para efectuar la compra contra entrega de: 1/8 pintura High Standard látex rojo vinil, 1/8-pintura High </w:t>
      </w:r>
      <w:proofErr w:type="spellStart"/>
      <w:r>
        <w:t>standard</w:t>
      </w:r>
      <w:proofErr w:type="spellEnd"/>
      <w:r>
        <w:t xml:space="preserve"> látex amarillo huevo, 1/8- pintura </w:t>
      </w:r>
      <w:proofErr w:type="spellStart"/>
      <w:r>
        <w:t>high</w:t>
      </w:r>
      <w:proofErr w:type="spellEnd"/>
      <w:r>
        <w:t xml:space="preserve"> </w:t>
      </w:r>
      <w:proofErr w:type="spellStart"/>
      <w:r>
        <w:t>standard</w:t>
      </w:r>
      <w:proofErr w:type="spellEnd"/>
      <w:r>
        <w:t xml:space="preserve"> látex negro, 1/8-pintura </w:t>
      </w:r>
      <w:proofErr w:type="spellStart"/>
      <w:r>
        <w:t>high</w:t>
      </w:r>
      <w:proofErr w:type="spellEnd"/>
      <w:r>
        <w:t xml:space="preserve"> </w:t>
      </w:r>
      <w:proofErr w:type="spellStart"/>
      <w:r>
        <w:t>standard</w:t>
      </w:r>
      <w:proofErr w:type="spellEnd"/>
      <w:r>
        <w:t xml:space="preserve"> látex blanco, 1/8-pintura pro látex azul </w:t>
      </w:r>
      <w:proofErr w:type="spellStart"/>
      <w:r>
        <w:t>kativo</w:t>
      </w:r>
      <w:proofErr w:type="spellEnd"/>
      <w:r>
        <w:t>, 2-pincel cerda blanca redondo 2, 2-</w:t>
      </w:r>
      <w:r>
        <w:rPr>
          <w:color w:val="000000"/>
        </w:rPr>
        <w:t xml:space="preserve">pincel cerda blanca redondo 4, 2-pincel cerda blanca redondo 6 PAV60B, 2-Pincel cerda blanca redondo 8 PAV80B, 2-PINCEL CERDA BLANCA REDONDO 10 PAV100B y 2-Brocha de cerda 4” polyester BDM40.  El cheque será amparado por la factura que el proveedor emita, cuando se realice la compra.  Se autoriza a la Unidad Financiera Institucional, para aplicar los específicos Presupuestarios correspondientes. COMUNIQUESE.  </w:t>
      </w:r>
      <w:r>
        <w:rPr>
          <w:b/>
          <w:color w:val="000000"/>
        </w:rPr>
        <w:t xml:space="preserve">ACUERDO NÚMERO VEINTITRES. </w:t>
      </w:r>
      <w:r>
        <w:rPr>
          <w:color w:val="000000"/>
        </w:rPr>
        <w:t xml:space="preserve">Vista la nota presentada por el Gerente de Desarrollo Social de esta Institución, en la cual solicita que se reintegre al señor KEVIN VLADIMIR PEÑA RIVERA, Auxiliar de la UACI, el valor del comprobante de Ingreso No. 1982 de fecha 03 de mayo de 2019, por </w:t>
      </w:r>
      <w:r>
        <w:rPr>
          <w:b/>
          <w:color w:val="000000"/>
        </w:rPr>
        <w:t>$ 150.00,</w:t>
      </w:r>
      <w:r>
        <w:rPr>
          <w:color w:val="000000"/>
        </w:rPr>
        <w:t xml:space="preserve"> en concepto de: Ingreso por transferencia del jugador del Equipo Municipal de Baloncesto Quezaltepeque BC, </w:t>
      </w:r>
      <w:r>
        <w:rPr>
          <w:b/>
          <w:color w:val="000000"/>
        </w:rPr>
        <w:t xml:space="preserve">DAROHN CAMERON SCOTT. </w:t>
      </w:r>
      <w:r>
        <w:rPr>
          <w:color w:val="000000"/>
        </w:rPr>
        <w:t>El Concejo Municipal en uso de sus facultades legales, ACUERDA: Autorizar a la señora Tesorera Municipal, para que, de la cuenta del proyecto: “</w:t>
      </w:r>
      <w:r>
        <w:rPr>
          <w:b/>
          <w:color w:val="000000"/>
        </w:rPr>
        <w:t>DESARROLLANDO EL DEPORTE ELITE A TRAVES DE LA PARTICIPACION DEL EQUIPO MUNICIPAL DE BALONCESTO DE LA LIGA MAYOR DE QUEZALTEPEQUE  2019”</w:t>
      </w:r>
      <w:r>
        <w:rPr>
          <w:color w:val="000000"/>
        </w:rPr>
        <w:t xml:space="preserve">, </w:t>
      </w:r>
      <w:r>
        <w:rPr>
          <w:b/>
          <w:color w:val="000000"/>
        </w:rPr>
        <w:t>reintegre</w:t>
      </w:r>
      <w:r>
        <w:rPr>
          <w:color w:val="000000"/>
        </w:rPr>
        <w:t xml:space="preserve"> al señor </w:t>
      </w:r>
      <w:r>
        <w:rPr>
          <w:b/>
          <w:color w:val="000000"/>
        </w:rPr>
        <w:t>KEVIN VLADIMIR PEÑA RIVERA</w:t>
      </w:r>
      <w:r>
        <w:rPr>
          <w:color w:val="000000"/>
        </w:rPr>
        <w:t xml:space="preserve">, la cantidad de </w:t>
      </w:r>
      <w:r>
        <w:rPr>
          <w:b/>
          <w:color w:val="000000"/>
        </w:rPr>
        <w:t>$ 150.00</w:t>
      </w:r>
      <w:r>
        <w:rPr>
          <w:color w:val="000000"/>
        </w:rPr>
        <w:t xml:space="preserve">, que corresponde al valor del recibo antes mencionado, que el señor Peña Rivera, pagó  con sus propios recursos en la Federación Salvadoreña de Baloncesto (FESABAL). Se autoriza a la Unidad Financiera Institucional, para aplicar el específico Presupuestario correspondiente. COMUNIQUESE.  Se </w:t>
      </w:r>
      <w:proofErr w:type="spellStart"/>
      <w:r>
        <w:rPr>
          <w:color w:val="000000"/>
        </w:rPr>
        <w:t>dá</w:t>
      </w:r>
      <w:proofErr w:type="spellEnd"/>
      <w:r>
        <w:rPr>
          <w:color w:val="000000"/>
        </w:rPr>
        <w:t xml:space="preserve"> por terminada la Sesión con una oración, para lo cual </w:t>
      </w:r>
      <w:r>
        <w:rPr>
          <w:color w:val="000000"/>
        </w:rPr>
        <w:lastRenderedPageBreak/>
        <w:t xml:space="preserve">se delega a la Regidor Suplente doña </w:t>
      </w:r>
      <w:proofErr w:type="spellStart"/>
      <w:r>
        <w:rPr>
          <w:color w:val="000000"/>
        </w:rPr>
        <w:t>Rhina</w:t>
      </w:r>
      <w:proofErr w:type="spellEnd"/>
      <w:r>
        <w:rPr>
          <w:color w:val="000000"/>
        </w:rPr>
        <w:t xml:space="preserve"> </w:t>
      </w:r>
      <w:proofErr w:type="spellStart"/>
      <w:r>
        <w:rPr>
          <w:color w:val="000000"/>
        </w:rPr>
        <w:t>Claribel</w:t>
      </w:r>
      <w:proofErr w:type="spellEnd"/>
      <w:r>
        <w:rPr>
          <w:color w:val="000000"/>
        </w:rPr>
        <w:t xml:space="preserve"> Barahona.  Y no habiendo más que hacer constar en la presente acta, se </w:t>
      </w:r>
      <w:proofErr w:type="spellStart"/>
      <w:r>
        <w:rPr>
          <w:color w:val="000000"/>
        </w:rPr>
        <w:t>dá</w:t>
      </w:r>
      <w:proofErr w:type="spellEnd"/>
      <w:r>
        <w:rPr>
          <w:color w:val="000000"/>
        </w:rPr>
        <w:t xml:space="preserve"> por terminada y firmamos.</w:t>
      </w:r>
      <w:r>
        <w:rPr>
          <w:color w:val="000000"/>
          <w:lang w:val="es-MX"/>
        </w:rPr>
        <w:t xml:space="preserve">  </w:t>
      </w:r>
      <w:r>
        <w:rPr>
          <w:color w:val="000000"/>
          <w:sz w:val="22"/>
          <w:szCs w:val="22"/>
          <w:lang w:val="es-MX"/>
        </w:rPr>
        <w:t xml:space="preserve">En relación al Acuerdo No. 7 de esta misma acta, los señores: Tercer Regidor Ing. Marcos Ernesto Mira Sánchez, Quinto Regidor don Carlos Guillermo </w:t>
      </w:r>
      <w:proofErr w:type="spellStart"/>
      <w:r>
        <w:rPr>
          <w:color w:val="000000"/>
          <w:sz w:val="22"/>
          <w:szCs w:val="22"/>
          <w:lang w:val="es-MX"/>
        </w:rPr>
        <w:t>Nochez</w:t>
      </w:r>
      <w:proofErr w:type="spellEnd"/>
      <w:r>
        <w:rPr>
          <w:color w:val="000000"/>
          <w:sz w:val="22"/>
          <w:szCs w:val="22"/>
          <w:lang w:val="es-MX"/>
        </w:rPr>
        <w:t xml:space="preserve"> </w:t>
      </w:r>
      <w:proofErr w:type="spellStart"/>
      <w:r>
        <w:rPr>
          <w:color w:val="000000"/>
          <w:sz w:val="22"/>
          <w:szCs w:val="22"/>
          <w:lang w:val="es-MX"/>
        </w:rPr>
        <w:t>Rívas</w:t>
      </w:r>
      <w:proofErr w:type="spellEnd"/>
      <w:r>
        <w:rPr>
          <w:color w:val="000000"/>
          <w:sz w:val="22"/>
          <w:szCs w:val="22"/>
          <w:lang w:val="es-MX"/>
        </w:rPr>
        <w:t xml:space="preserve">  y Primer Regidor Suplente Lic. Carlos Adonay Campos González, salvan su voto de conformidad al Art. 45 del Código Municipal. También salvan su voto en relación al acuerdo No. 23 de esta misma acta</w:t>
      </w:r>
      <w:r>
        <w:rPr>
          <w:sz w:val="22"/>
          <w:szCs w:val="22"/>
          <w:lang w:val="es-MX"/>
        </w:rPr>
        <w:t>.</w:t>
      </w:r>
    </w:p>
    <w:p w:rsidR="00F81007" w:rsidRDefault="00F81007" w:rsidP="00F81007">
      <w:pPr>
        <w:pStyle w:val="NormalWeb"/>
        <w:spacing w:before="240" w:after="0" w:line="360" w:lineRule="auto"/>
        <w:jc w:val="both"/>
      </w:pPr>
      <w:r>
        <w:rPr>
          <w:lang w:val="es-MX"/>
        </w:rPr>
        <w:t xml:space="preserve">  </w:t>
      </w:r>
    </w:p>
    <w:p w:rsidR="00F81007" w:rsidRDefault="00F81007" w:rsidP="00F81007">
      <w:pPr>
        <w:pStyle w:val="Standard"/>
        <w:spacing w:before="280"/>
        <w:rPr>
          <w:lang w:val="es-MX"/>
        </w:rPr>
      </w:pPr>
    </w:p>
    <w:p w:rsidR="00F81007" w:rsidRDefault="00F81007" w:rsidP="00F81007">
      <w:pPr>
        <w:pStyle w:val="Standard"/>
        <w:spacing w:before="280"/>
        <w:ind w:left="-142"/>
        <w:jc w:val="center"/>
      </w:pPr>
      <w:r>
        <w:rPr>
          <w:color w:val="000000"/>
          <w:lang w:val="es-MX"/>
        </w:rPr>
        <w:t xml:space="preserve">LIC. SALVADOR ENRIQUE SAGET FIGUEROA                                                                                                                      </w:t>
      </w:r>
      <w:r>
        <w:rPr>
          <w:color w:val="000000"/>
          <w:sz w:val="20"/>
          <w:szCs w:val="20"/>
          <w:lang w:val="es-MX"/>
        </w:rPr>
        <w:t>ALCALDE MUNICIPAL</w:t>
      </w:r>
    </w:p>
    <w:p w:rsidR="00F81007" w:rsidRDefault="00F81007" w:rsidP="00F81007">
      <w:pPr>
        <w:pStyle w:val="Standard"/>
        <w:spacing w:before="280"/>
        <w:rPr>
          <w:color w:val="000000"/>
        </w:rPr>
      </w:pPr>
    </w:p>
    <w:p w:rsidR="00F81007" w:rsidRDefault="00F81007" w:rsidP="00F81007">
      <w:pPr>
        <w:pStyle w:val="Standard"/>
        <w:spacing w:before="280"/>
        <w:rPr>
          <w:color w:val="000000"/>
        </w:rPr>
      </w:pPr>
    </w:p>
    <w:p w:rsidR="00F81007" w:rsidRDefault="00F81007" w:rsidP="00F81007">
      <w:pPr>
        <w:pStyle w:val="NormalWeb"/>
        <w:spacing w:before="0" w:after="0"/>
        <w:ind w:left="-142"/>
        <w:rPr>
          <w:color w:val="000000"/>
          <w:sz w:val="20"/>
          <w:szCs w:val="20"/>
          <w:lang w:val="es-MX"/>
        </w:rPr>
      </w:pPr>
      <w:r>
        <w:rPr>
          <w:color w:val="000000"/>
          <w:sz w:val="20"/>
          <w:szCs w:val="20"/>
          <w:lang w:val="es-MX"/>
        </w:rPr>
        <w:t xml:space="preserve">LICDA. DALIS ROCIO LOPEZ VILLALTA         </w:t>
      </w:r>
      <w:r>
        <w:rPr>
          <w:color w:val="000000"/>
          <w:sz w:val="20"/>
          <w:szCs w:val="20"/>
          <w:lang w:val="es-MX"/>
        </w:rPr>
        <w:tab/>
        <w:t xml:space="preserve">                          FRANKLIN ERNESTO RAMOS         </w:t>
      </w:r>
    </w:p>
    <w:p w:rsidR="00F81007" w:rsidRDefault="00F81007" w:rsidP="00F81007">
      <w:pPr>
        <w:pStyle w:val="NormalWeb"/>
        <w:spacing w:before="0" w:after="0"/>
        <w:ind w:left="-142"/>
        <w:rPr>
          <w:color w:val="000000"/>
          <w:sz w:val="20"/>
          <w:szCs w:val="20"/>
          <w:lang w:val="es-MX"/>
        </w:rPr>
      </w:pPr>
      <w:r>
        <w:rPr>
          <w:color w:val="000000"/>
          <w:sz w:val="20"/>
          <w:szCs w:val="20"/>
          <w:lang w:val="es-MX"/>
        </w:rPr>
        <w:t xml:space="preserve">                   SINDICA  MUNICIPAL                                                                 PRIMER   REGIDOR</w:t>
      </w:r>
    </w:p>
    <w:p w:rsidR="00F81007" w:rsidRDefault="00F81007" w:rsidP="00F81007">
      <w:pPr>
        <w:pStyle w:val="NormalWeb"/>
        <w:spacing w:before="0" w:after="0"/>
        <w:rPr>
          <w:color w:val="000000"/>
          <w:sz w:val="20"/>
          <w:szCs w:val="20"/>
          <w:lang w:val="es-MX"/>
        </w:rPr>
      </w:pPr>
    </w:p>
    <w:p w:rsidR="00F81007" w:rsidRDefault="00F81007" w:rsidP="00F81007">
      <w:pPr>
        <w:pStyle w:val="NormalWeb"/>
        <w:spacing w:after="0"/>
        <w:rPr>
          <w:color w:val="000000"/>
          <w:sz w:val="20"/>
          <w:szCs w:val="20"/>
          <w:lang w:val="es-MX"/>
        </w:rPr>
      </w:pPr>
    </w:p>
    <w:p w:rsidR="00F81007" w:rsidRDefault="00F81007" w:rsidP="00F81007">
      <w:pPr>
        <w:pStyle w:val="NormalWeb"/>
        <w:spacing w:after="0"/>
        <w:ind w:left="709" w:hanging="709"/>
      </w:pPr>
      <w:r>
        <w:rPr>
          <w:color w:val="000000"/>
          <w:sz w:val="18"/>
          <w:szCs w:val="18"/>
          <w:lang w:val="es-MX"/>
        </w:rPr>
        <w:t>LICDA. ROSA EVELINA RODRIGUEZ DE LOPEZ</w:t>
      </w:r>
      <w:r>
        <w:rPr>
          <w:color w:val="000000"/>
          <w:sz w:val="18"/>
          <w:szCs w:val="18"/>
          <w:lang w:val="es-MX"/>
        </w:rPr>
        <w:tab/>
      </w:r>
      <w:r>
        <w:rPr>
          <w:color w:val="000000"/>
          <w:sz w:val="18"/>
          <w:szCs w:val="18"/>
          <w:lang w:val="es-MX"/>
        </w:rPr>
        <w:tab/>
        <w:t>ING.  MARCOS ERNESTO MIRA</w:t>
      </w:r>
      <w:r>
        <w:rPr>
          <w:color w:val="000000"/>
          <w:sz w:val="20"/>
          <w:szCs w:val="20"/>
          <w:lang w:val="es-MX"/>
        </w:rPr>
        <w:t xml:space="preserve"> SANCHEZ                            SEGUNDA REGIDORA                                                                      TERCER REGIDOR</w:t>
      </w:r>
    </w:p>
    <w:p w:rsidR="00F81007" w:rsidRDefault="00F81007" w:rsidP="00F81007">
      <w:pPr>
        <w:pStyle w:val="NormalWeb"/>
        <w:spacing w:after="0"/>
        <w:rPr>
          <w:lang w:val="es-MX"/>
        </w:rPr>
      </w:pPr>
    </w:p>
    <w:p w:rsidR="00F81007" w:rsidRDefault="00F81007" w:rsidP="00F81007">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F81007" w:rsidRDefault="00F81007" w:rsidP="00F81007">
      <w:pPr>
        <w:pStyle w:val="NormalWeb"/>
        <w:spacing w:after="0"/>
        <w:ind w:left="851" w:hanging="851"/>
        <w:rPr>
          <w:color w:val="000000"/>
          <w:sz w:val="20"/>
          <w:szCs w:val="20"/>
          <w:lang w:val="es-MX"/>
        </w:rPr>
      </w:pPr>
    </w:p>
    <w:p w:rsidR="00F81007" w:rsidRDefault="00F81007" w:rsidP="00F81007">
      <w:pPr>
        <w:pStyle w:val="NormalWeb"/>
        <w:spacing w:after="0"/>
        <w:ind w:left="851" w:hanging="851"/>
        <w:rPr>
          <w:color w:val="000000"/>
          <w:sz w:val="20"/>
          <w:szCs w:val="20"/>
          <w:lang w:val="es-MX"/>
        </w:rPr>
      </w:pPr>
    </w:p>
    <w:p w:rsidR="00F81007" w:rsidRDefault="00F81007" w:rsidP="00F81007">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F81007" w:rsidRDefault="00F81007" w:rsidP="00F81007">
      <w:pPr>
        <w:pStyle w:val="NormalWeb"/>
        <w:spacing w:after="0"/>
        <w:rPr>
          <w:color w:val="000000"/>
          <w:sz w:val="20"/>
          <w:szCs w:val="20"/>
          <w:lang w:val="es-MX"/>
        </w:rPr>
      </w:pPr>
    </w:p>
    <w:p w:rsidR="00F81007" w:rsidRDefault="00F81007" w:rsidP="00F81007">
      <w:pPr>
        <w:pStyle w:val="NormalWeb"/>
        <w:spacing w:after="0"/>
        <w:rPr>
          <w:color w:val="000000"/>
          <w:sz w:val="20"/>
          <w:szCs w:val="20"/>
          <w:lang w:val="es-MX"/>
        </w:rPr>
      </w:pPr>
    </w:p>
    <w:p w:rsidR="00F81007" w:rsidRDefault="00F81007" w:rsidP="00F81007">
      <w:pPr>
        <w:pStyle w:val="NormalWeb"/>
        <w:spacing w:after="0"/>
        <w:rPr>
          <w:color w:val="000000"/>
          <w:sz w:val="20"/>
          <w:szCs w:val="20"/>
          <w:lang w:val="es-MX"/>
        </w:rPr>
      </w:pPr>
    </w:p>
    <w:p w:rsidR="00F81007" w:rsidRDefault="00F81007" w:rsidP="00F81007">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F81007" w:rsidRDefault="00F81007" w:rsidP="00F81007">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F81007" w:rsidRDefault="00F81007" w:rsidP="00F81007">
      <w:pPr>
        <w:pStyle w:val="NormalWeb"/>
        <w:spacing w:before="0" w:after="0"/>
        <w:ind w:left="851" w:hanging="851"/>
        <w:rPr>
          <w:color w:val="000000"/>
          <w:sz w:val="20"/>
          <w:szCs w:val="20"/>
          <w:lang w:val="es-MX"/>
        </w:rPr>
      </w:pPr>
    </w:p>
    <w:p w:rsidR="00F81007" w:rsidRDefault="00F81007" w:rsidP="00F81007">
      <w:pPr>
        <w:pStyle w:val="NormalWeb"/>
        <w:tabs>
          <w:tab w:val="left" w:pos="1335"/>
        </w:tabs>
        <w:spacing w:after="0"/>
        <w:rPr>
          <w:color w:val="000000"/>
          <w:sz w:val="20"/>
          <w:szCs w:val="20"/>
          <w:lang w:val="es-MX"/>
        </w:rPr>
      </w:pPr>
    </w:p>
    <w:p w:rsidR="00F81007" w:rsidRDefault="00F81007" w:rsidP="00F81007">
      <w:pPr>
        <w:pStyle w:val="NormalWeb"/>
        <w:tabs>
          <w:tab w:val="left" w:pos="1335"/>
        </w:tabs>
        <w:spacing w:after="0"/>
        <w:rPr>
          <w:color w:val="000000"/>
          <w:sz w:val="20"/>
          <w:szCs w:val="20"/>
          <w:lang w:val="es-MX"/>
        </w:rPr>
      </w:pPr>
    </w:p>
    <w:p w:rsidR="00F81007" w:rsidRDefault="00F81007" w:rsidP="00F81007">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F81007" w:rsidRDefault="00F81007" w:rsidP="00F81007">
      <w:pPr>
        <w:pStyle w:val="NormalWeb"/>
        <w:spacing w:after="0"/>
        <w:ind w:left="567" w:hanging="567"/>
        <w:rPr>
          <w:color w:val="000000"/>
          <w:sz w:val="20"/>
          <w:szCs w:val="20"/>
          <w:lang w:val="es-MX"/>
        </w:rPr>
      </w:pPr>
    </w:p>
    <w:p w:rsidR="00F81007" w:rsidRDefault="00F81007" w:rsidP="00F81007">
      <w:pPr>
        <w:pStyle w:val="NormalWeb"/>
        <w:spacing w:after="0"/>
        <w:ind w:left="567" w:hanging="567"/>
        <w:rPr>
          <w:color w:val="000000"/>
          <w:sz w:val="20"/>
          <w:szCs w:val="20"/>
          <w:lang w:val="es-MX"/>
        </w:rPr>
      </w:pPr>
    </w:p>
    <w:p w:rsidR="00F81007" w:rsidRDefault="00F81007" w:rsidP="00F81007">
      <w:pPr>
        <w:pStyle w:val="NormalWeb"/>
        <w:spacing w:after="0"/>
        <w:ind w:left="567" w:hanging="567"/>
      </w:pPr>
    </w:p>
    <w:p w:rsidR="00F81007" w:rsidRDefault="00F81007" w:rsidP="00F81007">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F81007" w:rsidRDefault="00F81007" w:rsidP="00F81007">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F81007" w:rsidRDefault="00F81007" w:rsidP="00F81007">
      <w:pPr>
        <w:pStyle w:val="NormalWeb"/>
        <w:tabs>
          <w:tab w:val="left" w:pos="-450"/>
        </w:tabs>
        <w:spacing w:before="0" w:after="0"/>
        <w:rPr>
          <w:color w:val="000000"/>
          <w:sz w:val="18"/>
          <w:szCs w:val="18"/>
          <w:lang w:val="es-MX"/>
        </w:rPr>
      </w:pPr>
    </w:p>
    <w:p w:rsidR="00F81007" w:rsidRDefault="00F81007" w:rsidP="00F81007">
      <w:pPr>
        <w:pStyle w:val="NormalWeb"/>
        <w:tabs>
          <w:tab w:val="left" w:pos="-450"/>
        </w:tabs>
        <w:spacing w:before="0" w:after="0"/>
        <w:rPr>
          <w:color w:val="000000"/>
          <w:sz w:val="18"/>
          <w:szCs w:val="18"/>
          <w:lang w:val="es-MX"/>
        </w:rPr>
      </w:pPr>
    </w:p>
    <w:p w:rsidR="00F81007" w:rsidRDefault="00F81007" w:rsidP="00F81007">
      <w:pPr>
        <w:pStyle w:val="NormalWeb"/>
        <w:tabs>
          <w:tab w:val="left" w:pos="-450"/>
        </w:tabs>
        <w:spacing w:before="0" w:after="0"/>
        <w:rPr>
          <w:color w:val="000000"/>
          <w:sz w:val="18"/>
          <w:szCs w:val="18"/>
          <w:lang w:val="es-MX"/>
        </w:rPr>
      </w:pPr>
    </w:p>
    <w:p w:rsidR="00F81007" w:rsidRDefault="00F81007" w:rsidP="00F81007">
      <w:pPr>
        <w:pStyle w:val="NormalWeb"/>
        <w:tabs>
          <w:tab w:val="left" w:pos="-450"/>
        </w:tabs>
        <w:spacing w:before="0" w:after="0"/>
        <w:rPr>
          <w:color w:val="000000"/>
          <w:sz w:val="18"/>
          <w:szCs w:val="18"/>
          <w:lang w:val="es-MX"/>
        </w:rPr>
      </w:pPr>
    </w:p>
    <w:p w:rsidR="00F81007" w:rsidRDefault="00F81007" w:rsidP="00F81007">
      <w:pPr>
        <w:pStyle w:val="NormalWeb"/>
        <w:tabs>
          <w:tab w:val="left" w:pos="-450"/>
        </w:tabs>
        <w:spacing w:before="0" w:after="0"/>
        <w:rPr>
          <w:color w:val="000000"/>
          <w:sz w:val="18"/>
          <w:szCs w:val="18"/>
          <w:lang w:val="es-MX"/>
        </w:rPr>
      </w:pPr>
    </w:p>
    <w:p w:rsidR="00F81007" w:rsidRDefault="00F81007" w:rsidP="00F81007">
      <w:pPr>
        <w:pStyle w:val="NormalWeb"/>
        <w:tabs>
          <w:tab w:val="left" w:pos="-450"/>
        </w:tabs>
        <w:spacing w:before="0" w:after="0"/>
        <w:rPr>
          <w:color w:val="000000"/>
          <w:sz w:val="18"/>
          <w:szCs w:val="18"/>
          <w:lang w:val="es-MX"/>
        </w:rPr>
      </w:pPr>
    </w:p>
    <w:p w:rsidR="00F81007" w:rsidRDefault="00F81007" w:rsidP="00F81007">
      <w:pPr>
        <w:pStyle w:val="NormalWeb"/>
        <w:tabs>
          <w:tab w:val="left" w:pos="-450"/>
        </w:tabs>
        <w:spacing w:before="0" w:after="0"/>
        <w:rPr>
          <w:color w:val="000000"/>
          <w:sz w:val="18"/>
          <w:szCs w:val="18"/>
          <w:lang w:val="es-MX"/>
        </w:rPr>
      </w:pPr>
    </w:p>
    <w:p w:rsidR="00F81007" w:rsidRDefault="00F81007" w:rsidP="00F81007">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F81007" w:rsidRDefault="00F81007" w:rsidP="00F81007">
      <w:pPr>
        <w:pStyle w:val="NormalWeb"/>
        <w:tabs>
          <w:tab w:val="left" w:pos="-450"/>
        </w:tabs>
        <w:spacing w:before="0" w:after="0"/>
        <w:ind w:left="993" w:hanging="993"/>
      </w:pPr>
    </w:p>
    <w:p w:rsidR="005D4DC3" w:rsidRPr="00F81007" w:rsidRDefault="005D4DC3" w:rsidP="00F81007"/>
    <w:sectPr w:rsidR="005D4DC3" w:rsidRPr="00F81007"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0C2" w:rsidRDefault="005A00C2">
      <w:r>
        <w:separator/>
      </w:r>
    </w:p>
  </w:endnote>
  <w:endnote w:type="continuationSeparator" w:id="0">
    <w:p w:rsidR="005A00C2" w:rsidRDefault="005A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0C2" w:rsidRDefault="005A00C2">
      <w:r>
        <w:separator/>
      </w:r>
    </w:p>
  </w:footnote>
  <w:footnote w:type="continuationSeparator" w:id="0">
    <w:p w:rsidR="005A00C2" w:rsidRDefault="005A0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19"/>
  </w:num>
  <w:num w:numId="4">
    <w:abstractNumId w:val="14"/>
  </w:num>
  <w:num w:numId="5">
    <w:abstractNumId w:val="11"/>
  </w:num>
  <w:num w:numId="6">
    <w:abstractNumId w:val="2"/>
  </w:num>
  <w:num w:numId="7">
    <w:abstractNumId w:val="0"/>
  </w:num>
  <w:num w:numId="8">
    <w:abstractNumId w:val="16"/>
  </w:num>
  <w:num w:numId="9">
    <w:abstractNumId w:val="4"/>
  </w:num>
  <w:num w:numId="10">
    <w:abstractNumId w:val="15"/>
  </w:num>
  <w:num w:numId="11">
    <w:abstractNumId w:val="9"/>
  </w:num>
  <w:num w:numId="12">
    <w:abstractNumId w:val="8"/>
  </w:num>
  <w:num w:numId="13">
    <w:abstractNumId w:val="3"/>
  </w:num>
  <w:num w:numId="14">
    <w:abstractNumId w:val="5"/>
  </w:num>
  <w:num w:numId="15">
    <w:abstractNumId w:val="13"/>
  </w:num>
  <w:num w:numId="16">
    <w:abstractNumId w:val="1"/>
  </w:num>
  <w:num w:numId="17">
    <w:abstractNumId w:val="6"/>
  </w:num>
  <w:num w:numId="18">
    <w:abstractNumId w:val="17"/>
  </w:num>
  <w:num w:numId="19">
    <w:abstractNumId w:val="18"/>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82380"/>
    <w:rsid w:val="003A1649"/>
    <w:rsid w:val="003B595E"/>
    <w:rsid w:val="003C6CEB"/>
    <w:rsid w:val="003F71B1"/>
    <w:rsid w:val="003F7E06"/>
    <w:rsid w:val="0040369F"/>
    <w:rsid w:val="004057D9"/>
    <w:rsid w:val="00405AE3"/>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00C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59B"/>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2959"/>
    <w:rsid w:val="00A84428"/>
    <w:rsid w:val="00AA41C0"/>
    <w:rsid w:val="00AC67AB"/>
    <w:rsid w:val="00AD3536"/>
    <w:rsid w:val="00AD7086"/>
    <w:rsid w:val="00AF5D5E"/>
    <w:rsid w:val="00AF6058"/>
    <w:rsid w:val="00AF776F"/>
    <w:rsid w:val="00B046FF"/>
    <w:rsid w:val="00B40AB4"/>
    <w:rsid w:val="00B7228B"/>
    <w:rsid w:val="00B77DA7"/>
    <w:rsid w:val="00B82B60"/>
    <w:rsid w:val="00B8419C"/>
    <w:rsid w:val="00B852D2"/>
    <w:rsid w:val="00B85F30"/>
    <w:rsid w:val="00B86AA9"/>
    <w:rsid w:val="00BA0A2C"/>
    <w:rsid w:val="00BC7C72"/>
    <w:rsid w:val="00BF2DA6"/>
    <w:rsid w:val="00C1093F"/>
    <w:rsid w:val="00C47D34"/>
    <w:rsid w:val="00C5687B"/>
    <w:rsid w:val="00C834E1"/>
    <w:rsid w:val="00C95F62"/>
    <w:rsid w:val="00CA49A9"/>
    <w:rsid w:val="00CC3823"/>
    <w:rsid w:val="00CC4F41"/>
    <w:rsid w:val="00CE5EDF"/>
    <w:rsid w:val="00CE7EEB"/>
    <w:rsid w:val="00CF5693"/>
    <w:rsid w:val="00D024A5"/>
    <w:rsid w:val="00D20153"/>
    <w:rsid w:val="00D35B3D"/>
    <w:rsid w:val="00D74092"/>
    <w:rsid w:val="00DA78F3"/>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D42F0"/>
    <w:rsid w:val="00ED6388"/>
    <w:rsid w:val="00EF3B6D"/>
    <w:rsid w:val="00F02F5D"/>
    <w:rsid w:val="00F03E7B"/>
    <w:rsid w:val="00F24843"/>
    <w:rsid w:val="00F52125"/>
    <w:rsid w:val="00F5651C"/>
    <w:rsid w:val="00F733D3"/>
    <w:rsid w:val="00F81007"/>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1758</TotalTime>
  <Pages>1</Pages>
  <Words>5625</Words>
  <Characters>30943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124</cp:revision>
  <dcterms:created xsi:type="dcterms:W3CDTF">2019-09-26T15:54:00Z</dcterms:created>
  <dcterms:modified xsi:type="dcterms:W3CDTF">2021-06-02T17:10:00Z</dcterms:modified>
</cp:coreProperties>
</file>