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C5" w:rsidRDefault="008D40C5" w:rsidP="008D40C5">
      <w:pPr>
        <w:pStyle w:val="NormalWeb"/>
        <w:spacing w:before="0" w:line="360" w:lineRule="auto"/>
        <w:jc w:val="both"/>
      </w:pPr>
      <w:r>
        <w:rPr>
          <w:b/>
          <w:color w:val="000000"/>
          <w:lang w:val="es-MX" w:eastAsia="es-ES"/>
        </w:rPr>
        <w:t xml:space="preserve">ACTA  NUMERO  CINCO.  </w:t>
      </w:r>
      <w:r>
        <w:rPr>
          <w:color w:val="000000"/>
          <w:lang w:val="es-MX" w:eastAsia="es-ES"/>
        </w:rPr>
        <w:t xml:space="preserve">En  el  salón  de  sesiones  de  la  Alcaldía  Municipal de Quezaltepeque,  a  las catorce horas, del día uno del mes de febrero  de dos mil diecinueve,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una oración, para lo cual se delega al Tercer Regidor Ing. Marcos Ernesto Mira Sánchez,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Considerando que según Acuerdo No. 10 del acta No. 3 de fecha 25 de enero de 2019, el Ing. Samuel de Jesús Chinchilla, renunció del cargo de Gerente de Desarrollo Territorial de esta Institución, a partir del día 01 de febrero de 2019. El Concejo Municipal en uso de sus facultades legales, ACUERDA: Nombrar </w:t>
      </w:r>
      <w:r>
        <w:rPr>
          <w:b/>
        </w:rPr>
        <w:t>Interinamente</w:t>
      </w:r>
      <w:r>
        <w:t xml:space="preserve"> </w:t>
      </w:r>
      <w:r>
        <w:rPr>
          <w:b/>
        </w:rPr>
        <w:t>GERENTE DE DESARROLLO TERRITORIAL</w:t>
      </w:r>
      <w:r>
        <w:t xml:space="preserve">, al </w:t>
      </w:r>
      <w:r>
        <w:rPr>
          <w:b/>
        </w:rPr>
        <w:t>ING. JOSE RICARDO MORENO AQUINO</w:t>
      </w:r>
      <w:r>
        <w:t xml:space="preserve">, </w:t>
      </w:r>
      <w:r>
        <w:rPr>
          <w:b/>
        </w:rPr>
        <w:t>durante el mes de febrero de 2019</w:t>
      </w:r>
      <w:r>
        <w:t xml:space="preserve">, quién devengará el salario que establece el Presupuesto Municipal vigente. Cabe mencionar que el Ing. Moreno Aquino,  también ejercerá el cargo de Jefe de Transporte Ad Honorem. COMUNIQUESE. </w:t>
      </w:r>
      <w:r>
        <w:rPr>
          <w:b/>
        </w:rPr>
        <w:t xml:space="preserve">ACUERDO NÚMERO  DOS. </w:t>
      </w:r>
      <w:r>
        <w:t xml:space="preserve"> El Concejo Municipal en uso de sus facultades legales y en atención a solicitud presentada por el Jefe de la UACI, de esta Institución, ACUERDA: Autorizar a la señora Tesorera Municipal, para que, de la cuenta del proyecto: “</w:t>
      </w:r>
      <w:r>
        <w:rPr>
          <w:b/>
        </w:rPr>
        <w:t>ADOQUINADO Y COLOCACION DE BLOQUE DE CORDON CUNETA EN ENTRADA DE CALLE PRINCIPAL Y AVENIDA SAN FELIPE DE COLONIA SAN FELIPE, MUNICIPIO DE QUEZALTEPEQUE”</w:t>
      </w:r>
      <w:r>
        <w:t xml:space="preserve">, emita los siguientes cheques:  el primero a nombre de </w:t>
      </w:r>
      <w:r>
        <w:rPr>
          <w:b/>
        </w:rPr>
        <w:t>CONCRETO INDUSTRIAL S.A DE C.V</w:t>
      </w:r>
      <w:r>
        <w:t xml:space="preserve">, por la cantidad de                    </w:t>
      </w:r>
      <w:r>
        <w:rPr>
          <w:b/>
        </w:rPr>
        <w:t>$ 633.50</w:t>
      </w:r>
      <w:r>
        <w:t xml:space="preserve">, para efectuar la compra contra entrega de: 350-bloque Cordón cuneta, el segundo cheque a nombre de:  </w:t>
      </w:r>
      <w:r>
        <w:rPr>
          <w:b/>
        </w:rPr>
        <w:lastRenderedPageBreak/>
        <w:t>PREFABRICADOS, S.A DE C.V</w:t>
      </w:r>
      <w:r>
        <w:t xml:space="preserve">, por la cantidad de </w:t>
      </w:r>
      <w:r>
        <w:rPr>
          <w:b/>
        </w:rPr>
        <w:t>$ 2,403.17</w:t>
      </w:r>
      <w:r>
        <w:t xml:space="preserve">, para efectuar la compra contra entrega de:  4,800 adoquín tradicional 10X22X24, y 1,200-mitad de adoquín 10X11X24; y el tercer cheque a nombre de: </w:t>
      </w:r>
      <w:r>
        <w:rPr>
          <w:b/>
        </w:rPr>
        <w:t>BALMORIS WALTER ROSA RIVERA</w:t>
      </w:r>
      <w:r>
        <w:t xml:space="preserve">, por la cantidad de </w:t>
      </w:r>
      <w:r>
        <w:rPr>
          <w:b/>
        </w:rPr>
        <w:t>$ 760.80</w:t>
      </w:r>
      <w:r>
        <w:t xml:space="preserve">, que ampara el suministro de: 60-bosas de cemento fuerte, 4 ½-metros de grava No.1, , 4-metros de piedra, 12-varas de regla pacha, 12-varas de costanera y 15-yardas de manguera p/nivel, materiales que serán utilizados en la ejecución de dicho proyecto.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TRES. </w:t>
      </w:r>
      <w:r>
        <w:t xml:space="preserve"> El Concejo Municipal en uso de sus facultades legales y  atendiendo solicitud  presentada por  la interesada, ACUERDA: Autorizar a la Jefe  de Recursos Humanos de esta Institución, para que, de la planilla de salarios; y </w:t>
      </w:r>
      <w:r>
        <w:rPr>
          <w:b/>
        </w:rPr>
        <w:t>a partir del mes de febrero del presente año,</w:t>
      </w:r>
      <w:r>
        <w:t xml:space="preserve"> efectúe descuentos a favor de la señora </w:t>
      </w:r>
      <w:r>
        <w:rPr>
          <w:b/>
          <w:bCs/>
        </w:rPr>
        <w:t xml:space="preserve">SILVIA MARLENE FLORES DE MONTERROZA, </w:t>
      </w:r>
      <w:r>
        <w:t xml:space="preserve"> propietaria de </w:t>
      </w:r>
      <w:r>
        <w:rPr>
          <w:b/>
          <w:bCs/>
        </w:rPr>
        <w:t>OPTICA UNIVERSAL</w:t>
      </w:r>
      <w:r>
        <w:t xml:space="preserve">, por suministro de anteojos a la señora </w:t>
      </w:r>
      <w:r>
        <w:rPr>
          <w:b/>
        </w:rPr>
        <w:t xml:space="preserve">MARIA MAGDALENA AVALOS DE FIGUEROA, </w:t>
      </w:r>
      <w:r>
        <w:t xml:space="preserve">Sub Jefe del Registro del Estado Familiar. El descuento se realizará mediante </w:t>
      </w:r>
      <w:r>
        <w:rPr>
          <w:b/>
        </w:rPr>
        <w:t xml:space="preserve">6-cuotas de $ 46.66  cada una.  </w:t>
      </w:r>
      <w:r>
        <w:t xml:space="preserve">COMUNIQUESE. </w:t>
      </w:r>
      <w:r>
        <w:rPr>
          <w:b/>
        </w:rPr>
        <w:t xml:space="preserve">ACUERDO NÚMERO  CUATRO. </w:t>
      </w:r>
      <w:r>
        <w:t xml:space="preserve"> El Concejo Municipal en uso de sus facultades legales y  atendiendo solicitud  presentada por  el Jefe de la UACI de esta Institución, ACUERDA: Autorizar a la señora Tesorera Municipal, para que, con fondos de la cuenta del proyecto: </w:t>
      </w:r>
      <w:r>
        <w:rPr>
          <w:b/>
        </w:rPr>
        <w:t xml:space="preserve">“INSTITUTO DE LOS DEPORTES MUNICIPALES 2018”, </w:t>
      </w:r>
      <w:r>
        <w:t xml:space="preserve"> pague a </w:t>
      </w:r>
      <w:r>
        <w:rPr>
          <w:b/>
        </w:rPr>
        <w:t>AQUAPURA, S.A DE C.V</w:t>
      </w:r>
      <w:r>
        <w:t xml:space="preserve">, factura No. 05684 de fecha 14 de enero de 2019, por un valor de   </w:t>
      </w:r>
      <w:r>
        <w:rPr>
          <w:b/>
        </w:rPr>
        <w:t>$ 52.50</w:t>
      </w:r>
      <w:r>
        <w:t xml:space="preserve">, que ampara el suministro de: </w:t>
      </w:r>
      <w:r>
        <w:rPr>
          <w:b/>
        </w:rPr>
        <w:t>25-fardo de agua</w:t>
      </w:r>
      <w:r>
        <w:t xml:space="preserve">,  consumo que corresponde al mes de diciembre de 2018, que se utilizó en los torneos de las diferentes disciplinas deportivas, del proyecto: Instituto Quezalteco de los Deportes y la Recreación 2018” (INQUEDER).  Se autoriza a la Unidad Financiera Institucional, para aplicar el específico Presupuestario correspondiente. COMUNQUESE.  </w:t>
      </w:r>
      <w:r>
        <w:rPr>
          <w:b/>
        </w:rPr>
        <w:t xml:space="preserve">ACUERDO NÚMERO  CINCO. </w:t>
      </w:r>
      <w:r>
        <w:t xml:space="preserve"> El Concejo Municipal en uso de sus facultades legales y  atendiendo solicitud  presentada por  el Jefe de la UACI de esta Institución, ACUERDA:   Autorizar a la señora Tesorera Municipal, para que, de la </w:t>
      </w:r>
      <w:r>
        <w:rPr>
          <w:b/>
        </w:rPr>
        <w:t>cuenta  # 577-001248-0</w:t>
      </w:r>
      <w:r>
        <w:t xml:space="preserve">, denominada: </w:t>
      </w:r>
      <w:r>
        <w:rPr>
          <w:b/>
        </w:rPr>
        <w:t xml:space="preserve">GASTOS DE PREINVERSION 5% FODES, </w:t>
      </w:r>
      <w:r>
        <w:t xml:space="preserve">del Banco Agrícola, S. A, emita cheque a nombre de </w:t>
      </w:r>
      <w:r>
        <w:rPr>
          <w:b/>
        </w:rPr>
        <w:t>EDITORIAL ALTAMIRANO MADRIZ S.A DE C.V</w:t>
      </w:r>
      <w:r>
        <w:t xml:space="preserve">, por la cantidad de </w:t>
      </w:r>
      <w:r>
        <w:rPr>
          <w:b/>
        </w:rPr>
        <w:t>$ 330.53</w:t>
      </w:r>
      <w:r>
        <w:t xml:space="preserve">, para pagar la publicación de </w:t>
      </w:r>
      <w:r>
        <w:rPr>
          <w:b/>
        </w:rPr>
        <w:t>LP 01/2019-AMQ</w:t>
      </w:r>
      <w:r>
        <w:t>, correspondiente al “</w:t>
      </w:r>
      <w:r>
        <w:rPr>
          <w:b/>
        </w:rPr>
        <w:t xml:space="preserve">SUMINISTRO DE COMBUSTIBLE DIESEL Y GASOLINA REGULAR PARA LA ALCALDIA MUNICIPAL </w:t>
      </w:r>
      <w:r>
        <w:rPr>
          <w:b/>
        </w:rPr>
        <w:lastRenderedPageBreak/>
        <w:t xml:space="preserve">DE QUEZALTEPEQUE”. </w:t>
      </w:r>
      <w:r>
        <w:t xml:space="preserve">El cheque será amparado por la factura que la Editorial Altamirano Madriz S. A. de C. V, emita cuando se efectúe dicho pago. Se autoriza a la Unidad Financiera Institucional, para aplicar el específico Presupuestario correspondiente. COMUNIQUESE.  </w:t>
      </w:r>
      <w:r>
        <w:rPr>
          <w:b/>
        </w:rPr>
        <w:t xml:space="preserve">ACUERDO NÚMERO  SEIS. </w:t>
      </w:r>
      <w:r>
        <w:t xml:space="preserve"> 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emita cheque a nombre del señor </w:t>
      </w:r>
      <w:r>
        <w:rPr>
          <w:b/>
        </w:rPr>
        <w:t>ARLOS ADALBERTO PEREZ DELGADO</w:t>
      </w:r>
      <w:r>
        <w:t xml:space="preserve">, por la cantidad de </w:t>
      </w:r>
      <w:r>
        <w:rPr>
          <w:b/>
        </w:rPr>
        <w:t>$ 472.72</w:t>
      </w:r>
      <w:r>
        <w:t xml:space="preserve">, para efectuar el pago contra entrega de:  8-juegos de pasta para libros de nacimientos, Tomo 1 y 2, libro de matrimonios, libro de Actas Matrimoniales, libro de Regímenes Patrimoniales, Libro de Defunciones y libro de Marginaciones Tomo 1 y 2 con tornillos , año 2019, 100- Blocks de inhumación de cadáver de 50-juegos cada uno, en papel químico original y copia, tamaño medio carta. El cheque será amparado por la factura que el señor Pérez Delgado, emita cuando se realice dicho pago. Se autoriza a la Unidad Financiera Institucional, para aplicar el específico Presupuestario correspondiente. COMUNIQUESE.  </w:t>
      </w:r>
      <w:r>
        <w:rPr>
          <w:b/>
        </w:rPr>
        <w:t xml:space="preserve">ACUERDO NÚMERO  SIETE. </w:t>
      </w:r>
      <w:r>
        <w:t xml:space="preserve"> El Concejo Municipal en uso de sus facultades legales y en atención a solicitud  de fecha 31 de enero de 2019, presentada por el Jefe de la UACI de esta Institución, ACUERDA: Aprobar los </w:t>
      </w:r>
      <w:r>
        <w:rPr>
          <w:b/>
        </w:rPr>
        <w:t>TERMINOS DE REFERENCIA</w:t>
      </w:r>
      <w:r>
        <w:t xml:space="preserve">, para la  </w:t>
      </w:r>
      <w:r>
        <w:rPr>
          <w:b/>
        </w:rPr>
        <w:t>“FORMULACION DE CUATRO CARPETAS TECNICAS PARA EL RECARPETEO ASFALTICO EN CALLES”, MUNICIPIO DE QUEZALTEPEQUE, DEPTO DE LA LIBERTAD</w:t>
      </w:r>
      <w:r>
        <w:t xml:space="preserve">.  Por lo que, se autoriza a la UACI, para que, de conformidad a lo establecido la LACAP, continúe con el proceso pertinente. COMUNIQUESE.  </w:t>
      </w:r>
      <w:r>
        <w:rPr>
          <w:b/>
        </w:rPr>
        <w:t xml:space="preserve">ACUERDO NÚMERO  OCHO. </w:t>
      </w:r>
      <w:r>
        <w:t xml:space="preserve"> Vista la nota  de fecha 01 de febrero de 2019,  presentada por la señora </w:t>
      </w:r>
      <w:r>
        <w:rPr>
          <w:b/>
          <w:u w:val="single"/>
        </w:rPr>
        <w:t>GLORIA MARINA ALVARADO ANGEL</w:t>
      </w:r>
      <w:r>
        <w:rPr>
          <w:b/>
        </w:rPr>
        <w:t xml:space="preserve">, </w:t>
      </w:r>
      <w:r>
        <w:t xml:space="preserve">en la que manifiesta que el señor  MILTON WILFREDO CHAVEZ </w:t>
      </w:r>
      <w:proofErr w:type="spellStart"/>
      <w:r>
        <w:t>CHAVEZ</w:t>
      </w:r>
      <w:proofErr w:type="spellEnd"/>
      <w:r>
        <w:t xml:space="preserve">, le cedió y efectuó el traspaso del derecho de UN TÍTULO DE PUESTO A PERPETUIDAD </w:t>
      </w:r>
      <w:r>
        <w:rPr>
          <w:b/>
        </w:rPr>
        <w:t># XXXXX</w:t>
      </w:r>
      <w:r>
        <w:t xml:space="preserve">, extendido el 30 de abril de 2013, según Documento Privado, otorgado el día 01 de febrero de 2019, en esta  ciudad, ante los oficios de la Notario Licda. Karla Soledad Ríos Machado en el cual establece como  </w:t>
      </w:r>
      <w:r>
        <w:rPr>
          <w:b/>
        </w:rPr>
        <w:t>BENEFICIARIA</w:t>
      </w:r>
      <w:r>
        <w:t xml:space="preserve"> del referido Título, a la señora: </w:t>
      </w:r>
      <w:r>
        <w:rPr>
          <w:b/>
        </w:rPr>
        <w:t>ANA SILVIA PINTOR ANGEL</w:t>
      </w:r>
      <w:r>
        <w:t xml:space="preserve">. El Concejo Municipal en uso de sus facultades legales y de conformidad al Art. 21 de La Ley General de Cementerios y sus reformas,   ACUERDA: Autorizar a la Encargada de Extensión de Títulos a Perpetuidad, para que,  </w:t>
      </w:r>
      <w:r>
        <w:rPr>
          <w:b/>
        </w:rPr>
        <w:t>margine el Título  de Puesto a Perpetuidad # XXXXX y # XXXXX</w:t>
      </w:r>
      <w:r>
        <w:t xml:space="preserve">,  se haga constar la posesión de la </w:t>
      </w:r>
      <w:r>
        <w:rPr>
          <w:b/>
        </w:rPr>
        <w:lastRenderedPageBreak/>
        <w:t>nueva propietaria</w:t>
      </w:r>
      <w:r>
        <w:t xml:space="preserve">, asigne </w:t>
      </w:r>
      <w:r>
        <w:rPr>
          <w:b/>
        </w:rPr>
        <w:t>como  beneficiaria</w:t>
      </w:r>
      <w:r>
        <w:t xml:space="preserve"> a la señora </w:t>
      </w:r>
      <w:r>
        <w:rPr>
          <w:b/>
        </w:rPr>
        <w:t>Ana Silvia Pintor Ángel</w:t>
      </w:r>
      <w:r>
        <w:t>.</w:t>
      </w:r>
      <w:r>
        <w:rPr>
          <w:b/>
        </w:rPr>
        <w:t>,</w:t>
      </w:r>
      <w:r>
        <w:t xml:space="preserve"> y anexe la documentación de respaldo. COMUNIQUESE.  </w:t>
      </w:r>
      <w:r>
        <w:rPr>
          <w:b/>
        </w:rPr>
        <w:t xml:space="preserve">ACUERDO NÚMERO  NUEVE. </w:t>
      </w:r>
      <w:r>
        <w:t xml:space="preserve"> Vista el Acta de Comprobación  No. 2  de fecha  01  de febrero de 2019,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que detallo a continuación: </w:t>
      </w:r>
    </w:p>
    <w:p w:rsidR="008D40C5" w:rsidRDefault="008D40C5" w:rsidP="008D40C5">
      <w:pPr>
        <w:pStyle w:val="NormalWeb"/>
        <w:spacing w:before="0" w:after="0"/>
        <w:jc w:val="both"/>
      </w:pPr>
      <w:r>
        <w:t>NOMBRE</w:t>
      </w:r>
      <w:r>
        <w:tab/>
      </w:r>
      <w:r>
        <w:tab/>
      </w:r>
      <w:r>
        <w:tab/>
      </w:r>
      <w:r>
        <w:tab/>
        <w:t>AÑO</w:t>
      </w:r>
      <w:r>
        <w:tab/>
      </w:r>
      <w:r>
        <w:tab/>
      </w:r>
      <w:r>
        <w:tab/>
      </w:r>
      <w:r>
        <w:tab/>
        <w:t>CAUSA</w:t>
      </w:r>
    </w:p>
    <w:p w:rsidR="008D40C5" w:rsidRDefault="008D40C5" w:rsidP="008D40C5">
      <w:pPr>
        <w:pStyle w:val="NormalWeb"/>
        <w:spacing w:after="0"/>
        <w:jc w:val="both"/>
      </w:pPr>
      <w:proofErr w:type="spellStart"/>
      <w:r>
        <w:t>Petrona</w:t>
      </w:r>
      <w:proofErr w:type="spellEnd"/>
      <w:r>
        <w:t xml:space="preserve"> Molina</w:t>
      </w:r>
      <w:r>
        <w:tab/>
      </w:r>
      <w:r>
        <w:tab/>
      </w:r>
      <w:r>
        <w:tab/>
        <w:t>1929</w:t>
      </w:r>
      <w:r>
        <w:tab/>
      </w:r>
      <w:r>
        <w:tab/>
      </w:r>
      <w:r>
        <w:tab/>
      </w:r>
      <w:r>
        <w:tab/>
        <w:t>Parcial Deterioro</w:t>
      </w:r>
    </w:p>
    <w:p w:rsidR="008D40C5" w:rsidRDefault="008D40C5" w:rsidP="008D40C5">
      <w:pPr>
        <w:pStyle w:val="NormalWeb"/>
        <w:spacing w:after="0"/>
        <w:jc w:val="both"/>
      </w:pPr>
      <w:r>
        <w:t>María Barrios</w:t>
      </w:r>
      <w:r>
        <w:tab/>
      </w:r>
      <w:r>
        <w:tab/>
      </w:r>
      <w:r>
        <w:tab/>
      </w:r>
      <w:r>
        <w:tab/>
        <w:t>1954</w:t>
      </w:r>
      <w:r>
        <w:tab/>
      </w:r>
      <w:r>
        <w:tab/>
      </w:r>
      <w:r>
        <w:tab/>
      </w:r>
      <w:r>
        <w:tab/>
        <w:t>Parcial Deterioro</w:t>
      </w:r>
    </w:p>
    <w:p w:rsidR="008D40C5" w:rsidRDefault="008D40C5" w:rsidP="008D40C5">
      <w:pPr>
        <w:pStyle w:val="NormalWeb"/>
        <w:spacing w:after="0"/>
        <w:jc w:val="both"/>
      </w:pPr>
      <w:proofErr w:type="spellStart"/>
      <w:r>
        <w:t>Ascención</w:t>
      </w:r>
      <w:proofErr w:type="spellEnd"/>
      <w:r>
        <w:t xml:space="preserve"> Ruano</w:t>
      </w:r>
      <w:r>
        <w:tab/>
      </w:r>
      <w:r>
        <w:tab/>
      </w:r>
      <w:r>
        <w:tab/>
        <w:t>1953</w:t>
      </w:r>
      <w:r>
        <w:tab/>
      </w:r>
      <w:r>
        <w:tab/>
      </w:r>
      <w:r>
        <w:tab/>
      </w:r>
      <w:r>
        <w:tab/>
        <w:t>Parcial deterioro</w:t>
      </w:r>
    </w:p>
    <w:p w:rsidR="008D40C5" w:rsidRDefault="008D40C5" w:rsidP="008D40C5">
      <w:pPr>
        <w:pStyle w:val="NormalWeb"/>
        <w:spacing w:after="0"/>
        <w:jc w:val="both"/>
      </w:pPr>
      <w:r>
        <w:t>Santos de Jesús Tejada</w:t>
      </w:r>
      <w:r>
        <w:tab/>
      </w:r>
      <w:r>
        <w:tab/>
        <w:t>1942</w:t>
      </w:r>
      <w:r>
        <w:tab/>
      </w:r>
      <w:r>
        <w:tab/>
      </w:r>
      <w:r>
        <w:tab/>
      </w:r>
      <w:r>
        <w:tab/>
        <w:t>Parcial Deterioro.</w:t>
      </w:r>
    </w:p>
    <w:p w:rsidR="008D40C5" w:rsidRDefault="008D40C5" w:rsidP="008D40C5">
      <w:pPr>
        <w:pStyle w:val="NormalWeb"/>
        <w:spacing w:before="0" w:line="360" w:lineRule="auto"/>
        <w:jc w:val="both"/>
      </w:pPr>
      <w:r>
        <w:t xml:space="preserve">COMUNIQUESE. </w:t>
      </w:r>
      <w:r>
        <w:rPr>
          <w:b/>
        </w:rPr>
        <w:t xml:space="preserve">ACUERDO NÚMERO  DIEZ. </w:t>
      </w:r>
      <w:r>
        <w:t xml:space="preserve"> El Concejo Municipal en uso de sus facultades legales y en atención a solicitud presentada por el Gerente de Desarrollo Social, de esta Institución,  ACUERDA: Ampliar los acuerdos No. 30 y No. 31 del Acta No. 2 de fecha 18 de enero de 2019, en el sentido de: Aclarar que el personal contratado  para trabajar en los proyectos:  </w:t>
      </w:r>
      <w:r>
        <w:rPr>
          <w:b/>
        </w:rPr>
        <w:t xml:space="preserve">“INSTITUTO DE LOS DEPORTES MUNICIPALES 2019”, “CASA DEL ADULTO MAYOR 2019”, “ARTE, CULTURA Y JUVENTUD 2019”, “ASISTENCIA MÉDICA MUNICIPAL 2019”, “FORTALECIMIENTO DE VALORES Y HABILIDADES SOCIALES 2019”, </w:t>
      </w:r>
      <w:r>
        <w:t xml:space="preserve">y </w:t>
      </w:r>
      <w:r>
        <w:rPr>
          <w:b/>
        </w:rPr>
        <w:t>“PREVENCIÓN DEL CRIMEN Y LA VIOLENCIA 2019</w:t>
      </w:r>
      <w:r>
        <w:t xml:space="preserve">”, iniciaron el día 03 de enero de 2019, para preparar y ambientar los inmuebles donde se ejecutarán los referidos proyectos, así como promover e  incentivar a niños jóvenes y adultos, de este Municipio, para participar en los  proyectos  sociales que se realizarán en el presente año.  Los empleados de dichos proyectos, presentarán informe de las labores realizadas a partir de esa fecha. Se deja sin ninguna responsabilidad a los señores: Jefe de la Unidad Financiera Institucional don Sergio Enrique Meléndez Melgar, Jefe de Recursos Humanos doña María Guadalupe Avalos </w:t>
      </w:r>
      <w:proofErr w:type="spellStart"/>
      <w:r>
        <w:t>Avalos</w:t>
      </w:r>
      <w:proofErr w:type="spellEnd"/>
      <w:r>
        <w:t xml:space="preserve"> y Tesorera Municipal doña Flor de María </w:t>
      </w:r>
      <w:proofErr w:type="spellStart"/>
      <w:r>
        <w:t>Fermán</w:t>
      </w:r>
      <w:proofErr w:type="spellEnd"/>
      <w:r>
        <w:t xml:space="preserve"> de Melara.  En lo demás los acuerdos quedan tal como están. COMUNIQUESE.  Se </w:t>
      </w:r>
      <w:proofErr w:type="spellStart"/>
      <w:r>
        <w:t>dá</w:t>
      </w:r>
      <w:proofErr w:type="spellEnd"/>
      <w:r>
        <w:t xml:space="preserve"> por finalizada la Sesión de </w:t>
      </w:r>
      <w:r>
        <w:lastRenderedPageBreak/>
        <w:t xml:space="preserve">Concejo con una oración, para lo cual se  delega al Noveno Regidor don José Alfredo García Hernández.  Y no habiendo más que hacer constar en la presente acta, se </w:t>
      </w:r>
      <w:proofErr w:type="spellStart"/>
      <w:r>
        <w:t>dá</w:t>
      </w:r>
      <w:proofErr w:type="spellEnd"/>
      <w:r>
        <w:t xml:space="preserve"> por terminada y firmamos.</w:t>
      </w:r>
      <w:r>
        <w:rPr>
          <w:lang w:val="es-MX"/>
        </w:rPr>
        <w:t xml:space="preserve">    </w:t>
      </w:r>
    </w:p>
    <w:p w:rsidR="008D40C5" w:rsidRDefault="008D40C5" w:rsidP="008D40C5">
      <w:pPr>
        <w:pStyle w:val="Standard"/>
        <w:spacing w:before="280"/>
        <w:rPr>
          <w:lang w:val="es-MX"/>
        </w:rPr>
      </w:pPr>
    </w:p>
    <w:p w:rsidR="008D40C5" w:rsidRDefault="008D40C5" w:rsidP="008D40C5">
      <w:pPr>
        <w:pStyle w:val="Standard"/>
        <w:spacing w:before="280"/>
        <w:rPr>
          <w:lang w:val="es-MX"/>
        </w:rPr>
      </w:pPr>
    </w:p>
    <w:p w:rsidR="008D40C5" w:rsidRDefault="008D40C5" w:rsidP="008D40C5">
      <w:pPr>
        <w:pStyle w:val="Standard"/>
        <w:spacing w:before="280"/>
        <w:rPr>
          <w:lang w:val="es-MX"/>
        </w:rPr>
      </w:pPr>
    </w:p>
    <w:p w:rsidR="008D40C5" w:rsidRDefault="008D40C5" w:rsidP="008D40C5">
      <w:pPr>
        <w:pStyle w:val="Standard"/>
        <w:spacing w:before="280"/>
        <w:ind w:left="-142"/>
        <w:jc w:val="center"/>
      </w:pPr>
      <w:r>
        <w:rPr>
          <w:lang w:val="es-MX"/>
        </w:rPr>
        <w:t xml:space="preserve">LIC. SALVADOR ENRIQUE SAGET FIGUEROA                                                                                                                      </w:t>
      </w:r>
      <w:r>
        <w:rPr>
          <w:sz w:val="20"/>
          <w:szCs w:val="20"/>
          <w:lang w:val="es-MX"/>
        </w:rPr>
        <w:t>ALCALDE MUNICIPAL</w:t>
      </w:r>
    </w:p>
    <w:p w:rsidR="008D40C5" w:rsidRDefault="008D40C5" w:rsidP="008D40C5">
      <w:pPr>
        <w:pStyle w:val="Standard"/>
        <w:spacing w:before="280"/>
      </w:pPr>
    </w:p>
    <w:p w:rsidR="008D40C5" w:rsidRDefault="008D40C5" w:rsidP="008D40C5">
      <w:pPr>
        <w:pStyle w:val="Standard"/>
        <w:spacing w:before="280"/>
      </w:pPr>
    </w:p>
    <w:p w:rsidR="008D40C5" w:rsidRDefault="008D40C5" w:rsidP="008D40C5">
      <w:pPr>
        <w:pStyle w:val="Standard"/>
        <w:spacing w:before="280"/>
      </w:pPr>
    </w:p>
    <w:p w:rsidR="008D40C5" w:rsidRDefault="008D40C5" w:rsidP="008D40C5">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8D40C5" w:rsidRDefault="008D40C5" w:rsidP="008D40C5">
      <w:pPr>
        <w:pStyle w:val="NormalWeb"/>
        <w:spacing w:before="0" w:after="0"/>
        <w:ind w:left="-142"/>
        <w:rPr>
          <w:sz w:val="20"/>
          <w:szCs w:val="20"/>
          <w:lang w:val="es-MX"/>
        </w:rPr>
      </w:pPr>
      <w:r>
        <w:rPr>
          <w:sz w:val="20"/>
          <w:szCs w:val="20"/>
          <w:lang w:val="es-MX"/>
        </w:rPr>
        <w:t xml:space="preserve">                   SINDICA  MUNICIPAL                                                                 PRIMER   REGIDOR</w:t>
      </w:r>
    </w:p>
    <w:p w:rsidR="008D40C5" w:rsidRDefault="008D40C5" w:rsidP="008D40C5">
      <w:pPr>
        <w:pStyle w:val="NormalWeb"/>
        <w:spacing w:before="0" w:after="0"/>
        <w:rPr>
          <w:sz w:val="20"/>
          <w:szCs w:val="20"/>
          <w:lang w:val="es-MX"/>
        </w:rPr>
      </w:pPr>
    </w:p>
    <w:p w:rsidR="008D40C5" w:rsidRDefault="008D40C5" w:rsidP="008D40C5">
      <w:pPr>
        <w:pStyle w:val="NormalWeb"/>
        <w:spacing w:after="0"/>
        <w:rPr>
          <w:sz w:val="20"/>
          <w:szCs w:val="20"/>
          <w:lang w:val="es-MX"/>
        </w:rPr>
      </w:pPr>
    </w:p>
    <w:p w:rsidR="008D40C5" w:rsidRDefault="008D40C5" w:rsidP="008D40C5">
      <w:pPr>
        <w:pStyle w:val="NormalWeb"/>
        <w:spacing w:after="0"/>
        <w:rPr>
          <w:sz w:val="20"/>
          <w:szCs w:val="20"/>
          <w:lang w:val="es-MX"/>
        </w:rPr>
      </w:pPr>
    </w:p>
    <w:p w:rsidR="008D40C5" w:rsidRDefault="008D40C5" w:rsidP="008D40C5">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8D40C5" w:rsidRDefault="008D40C5" w:rsidP="008D40C5">
      <w:pPr>
        <w:pStyle w:val="NormalWeb"/>
        <w:spacing w:after="0"/>
        <w:ind w:left="709" w:hanging="709"/>
      </w:pPr>
    </w:p>
    <w:p w:rsidR="008D40C5" w:rsidRDefault="008D40C5" w:rsidP="008D40C5">
      <w:pPr>
        <w:pStyle w:val="NormalWeb"/>
        <w:spacing w:after="0"/>
        <w:ind w:left="709" w:hanging="709"/>
      </w:pPr>
    </w:p>
    <w:p w:rsidR="008D40C5" w:rsidRDefault="008D40C5" w:rsidP="008D40C5">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8D40C5" w:rsidRDefault="008D40C5" w:rsidP="008D40C5">
      <w:pPr>
        <w:pStyle w:val="NormalWeb"/>
        <w:spacing w:after="0"/>
        <w:rPr>
          <w:sz w:val="20"/>
          <w:szCs w:val="20"/>
          <w:lang w:val="es-MX"/>
        </w:rPr>
      </w:pPr>
    </w:p>
    <w:p w:rsidR="008D40C5" w:rsidRDefault="008D40C5" w:rsidP="008D40C5">
      <w:pPr>
        <w:pStyle w:val="NormalWeb"/>
        <w:spacing w:after="0"/>
        <w:rPr>
          <w:lang w:val="es-MX"/>
        </w:rPr>
      </w:pPr>
    </w:p>
    <w:p w:rsidR="008D40C5" w:rsidRDefault="008D40C5" w:rsidP="008D40C5">
      <w:pPr>
        <w:pStyle w:val="NormalWeb"/>
        <w:spacing w:after="0"/>
        <w:rPr>
          <w:lang w:val="es-MX"/>
        </w:rPr>
      </w:pPr>
    </w:p>
    <w:p w:rsidR="008D40C5" w:rsidRDefault="008D40C5" w:rsidP="008D40C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8D40C5" w:rsidRDefault="008D40C5" w:rsidP="008D40C5">
      <w:pPr>
        <w:pStyle w:val="NormalWeb"/>
        <w:spacing w:after="0"/>
        <w:ind w:left="851" w:hanging="851"/>
        <w:rPr>
          <w:color w:val="000000"/>
          <w:sz w:val="20"/>
          <w:szCs w:val="20"/>
          <w:lang w:val="es-MX"/>
        </w:rPr>
      </w:pPr>
    </w:p>
    <w:p w:rsidR="008D40C5" w:rsidRDefault="008D40C5" w:rsidP="008D40C5">
      <w:pPr>
        <w:pStyle w:val="NormalWeb"/>
        <w:spacing w:after="0"/>
        <w:ind w:left="851" w:hanging="851"/>
        <w:rPr>
          <w:color w:val="000000"/>
          <w:sz w:val="20"/>
          <w:szCs w:val="20"/>
          <w:lang w:val="es-MX"/>
        </w:rPr>
      </w:pPr>
    </w:p>
    <w:p w:rsidR="008D40C5" w:rsidRDefault="008D40C5" w:rsidP="008D40C5">
      <w:pPr>
        <w:pStyle w:val="NormalWeb"/>
        <w:spacing w:after="0"/>
        <w:rPr>
          <w:color w:val="000000"/>
          <w:sz w:val="20"/>
          <w:szCs w:val="20"/>
          <w:lang w:val="es-MX"/>
        </w:rPr>
      </w:pPr>
    </w:p>
    <w:p w:rsidR="008D40C5" w:rsidRDefault="008D40C5" w:rsidP="008D40C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8D40C5" w:rsidRDefault="008D40C5" w:rsidP="008D40C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8D40C5" w:rsidRDefault="008D40C5" w:rsidP="008D40C5">
      <w:pPr>
        <w:pStyle w:val="NormalWeb"/>
        <w:spacing w:before="0" w:after="0"/>
        <w:ind w:left="851" w:hanging="851"/>
        <w:rPr>
          <w:color w:val="000000"/>
          <w:sz w:val="20"/>
          <w:szCs w:val="20"/>
          <w:lang w:val="es-MX"/>
        </w:rPr>
      </w:pPr>
    </w:p>
    <w:p w:rsidR="008D40C5" w:rsidRDefault="008D40C5" w:rsidP="008D40C5">
      <w:pPr>
        <w:pStyle w:val="NormalWeb"/>
        <w:tabs>
          <w:tab w:val="left" w:pos="1335"/>
        </w:tabs>
        <w:spacing w:after="0"/>
        <w:rPr>
          <w:color w:val="000000"/>
          <w:sz w:val="20"/>
          <w:szCs w:val="20"/>
          <w:lang w:val="es-MX"/>
        </w:rPr>
      </w:pPr>
    </w:p>
    <w:p w:rsidR="008D40C5" w:rsidRDefault="008D40C5" w:rsidP="008D40C5">
      <w:pPr>
        <w:pStyle w:val="NormalWeb"/>
        <w:tabs>
          <w:tab w:val="left" w:pos="1335"/>
        </w:tabs>
        <w:spacing w:after="0"/>
        <w:rPr>
          <w:color w:val="000000"/>
          <w:sz w:val="20"/>
          <w:szCs w:val="20"/>
          <w:lang w:val="es-MX"/>
        </w:rPr>
      </w:pPr>
    </w:p>
    <w:p w:rsidR="008D40C5" w:rsidRDefault="008D40C5" w:rsidP="008D40C5">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8D40C5" w:rsidRDefault="008D40C5" w:rsidP="008D40C5">
      <w:pPr>
        <w:pStyle w:val="NormalWeb"/>
        <w:tabs>
          <w:tab w:val="left" w:pos="50"/>
        </w:tabs>
        <w:spacing w:after="0"/>
        <w:rPr>
          <w:color w:val="000000"/>
          <w:sz w:val="20"/>
          <w:szCs w:val="20"/>
          <w:lang w:val="es-MX"/>
        </w:rPr>
      </w:pPr>
    </w:p>
    <w:p w:rsidR="008D40C5" w:rsidRDefault="008D40C5" w:rsidP="008D40C5">
      <w:pPr>
        <w:pStyle w:val="NormalWeb"/>
        <w:tabs>
          <w:tab w:val="left" w:pos="50"/>
        </w:tabs>
        <w:spacing w:after="0"/>
        <w:rPr>
          <w:color w:val="000000"/>
          <w:sz w:val="20"/>
          <w:szCs w:val="20"/>
          <w:lang w:val="es-MX"/>
        </w:rPr>
      </w:pPr>
    </w:p>
    <w:p w:rsidR="008D40C5" w:rsidRDefault="008D40C5" w:rsidP="008D40C5">
      <w:pPr>
        <w:pStyle w:val="NormalWeb"/>
        <w:tabs>
          <w:tab w:val="left" w:pos="50"/>
        </w:tabs>
        <w:spacing w:after="0"/>
        <w:rPr>
          <w:color w:val="000000"/>
          <w:sz w:val="20"/>
          <w:szCs w:val="20"/>
          <w:lang w:val="es-MX"/>
        </w:rPr>
      </w:pPr>
    </w:p>
    <w:p w:rsidR="008D40C5" w:rsidRDefault="008D40C5" w:rsidP="008D40C5">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8D40C5" w:rsidRDefault="008D40C5" w:rsidP="008D40C5">
      <w:pPr>
        <w:tabs>
          <w:tab w:val="left" w:pos="780"/>
        </w:tabs>
        <w:autoSpaceDE w:val="0"/>
        <w:spacing w:line="360" w:lineRule="auto"/>
        <w:ind w:right="-1" w:firstLine="709"/>
        <w:jc w:val="both"/>
        <w:rPr>
          <w:rFonts w:cs="Times New Roman"/>
          <w:color w:val="000000"/>
        </w:rPr>
      </w:pPr>
    </w:p>
    <w:p w:rsidR="008D40C5" w:rsidRDefault="008D40C5" w:rsidP="008D40C5">
      <w:pPr>
        <w:tabs>
          <w:tab w:val="left" w:pos="780"/>
        </w:tabs>
        <w:autoSpaceDE w:val="0"/>
        <w:spacing w:line="360" w:lineRule="auto"/>
        <w:ind w:right="-1" w:firstLine="709"/>
        <w:jc w:val="both"/>
        <w:rPr>
          <w:rFonts w:cs="Times New Roman"/>
          <w:color w:val="000000"/>
        </w:rPr>
      </w:pPr>
    </w:p>
    <w:p w:rsidR="008D40C5" w:rsidRDefault="008D40C5" w:rsidP="008D40C5">
      <w:pPr>
        <w:tabs>
          <w:tab w:val="left" w:pos="780"/>
        </w:tabs>
        <w:autoSpaceDE w:val="0"/>
        <w:spacing w:line="360" w:lineRule="auto"/>
        <w:ind w:right="-1" w:firstLine="709"/>
        <w:jc w:val="both"/>
        <w:rPr>
          <w:rFonts w:cs="Times New Roman"/>
          <w:color w:val="000000"/>
        </w:rPr>
      </w:pPr>
    </w:p>
    <w:p w:rsidR="008D40C5" w:rsidRDefault="008D40C5" w:rsidP="008D40C5">
      <w:pPr>
        <w:tabs>
          <w:tab w:val="left" w:pos="780"/>
        </w:tabs>
        <w:autoSpaceDE w:val="0"/>
        <w:spacing w:line="360" w:lineRule="auto"/>
        <w:ind w:right="-1" w:firstLine="709"/>
        <w:jc w:val="both"/>
        <w:rPr>
          <w:rFonts w:cs="Times New Roman"/>
          <w:color w:val="000000"/>
        </w:rPr>
      </w:pPr>
    </w:p>
    <w:p w:rsidR="008D40C5" w:rsidRDefault="008D40C5" w:rsidP="008D40C5">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8D40C5" w:rsidRDefault="008D40C5" w:rsidP="008D40C5">
      <w:pPr>
        <w:pStyle w:val="NormalWeb"/>
        <w:spacing w:before="0" w:line="360" w:lineRule="auto"/>
        <w:jc w:val="both"/>
        <w:rPr>
          <w:color w:val="000000"/>
          <w:sz w:val="20"/>
          <w:szCs w:val="20"/>
          <w:lang w:val="es-MX"/>
        </w:rPr>
      </w:pPr>
      <w:r>
        <w:rPr>
          <w:color w:val="000000"/>
          <w:sz w:val="20"/>
          <w:szCs w:val="20"/>
          <w:lang w:val="es-MX"/>
        </w:rPr>
        <w:t xml:space="preserve">                 REGIDOR SUPLENTE                                                    SECRETARIA MUNICIPAL</w:t>
      </w:r>
    </w:p>
    <w:p w:rsidR="005D4DC3" w:rsidRPr="0030600A" w:rsidRDefault="005D4DC3" w:rsidP="0030600A">
      <w:bookmarkStart w:id="0" w:name="_GoBack"/>
      <w:bookmarkEnd w:id="0"/>
    </w:p>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D3D" w:rsidRDefault="00873D3D">
      <w:r>
        <w:separator/>
      </w:r>
    </w:p>
  </w:endnote>
  <w:endnote w:type="continuationSeparator" w:id="0">
    <w:p w:rsidR="00873D3D" w:rsidRDefault="0087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D3D" w:rsidRDefault="00873D3D">
      <w:r>
        <w:separator/>
      </w:r>
    </w:p>
  </w:footnote>
  <w:footnote w:type="continuationSeparator" w:id="0">
    <w:p w:rsidR="00873D3D" w:rsidRDefault="00873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873D3D">
    <w:pPr>
      <w:pStyle w:val="Encabezado"/>
    </w:pPr>
  </w:p>
  <w:p w:rsidR="00C20780" w:rsidRDefault="00873D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3D3D"/>
    <w:rsid w:val="008974F1"/>
    <w:rsid w:val="008D40C5"/>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6</Pages>
  <Words>1918</Words>
  <Characters>10550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2021-05-20T20:43:00Z</dcterms:modified>
</cp:coreProperties>
</file>