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AD" w:rsidRDefault="00580DAD" w:rsidP="00641CEA">
      <w:pPr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lang w:eastAsia="es-SV"/>
        </w:rPr>
      </w:pPr>
    </w:p>
    <w:p w:rsidR="00130535" w:rsidRDefault="00304640" w:rsidP="00130535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01/RES/OIR/2019</w:t>
      </w:r>
    </w:p>
    <w:p w:rsidR="00130535" w:rsidRDefault="00130535" w:rsidP="00304640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130535" w:rsidRDefault="00130535" w:rsidP="00304640">
      <w:pPr>
        <w:pStyle w:val="Textosinformato"/>
        <w:jc w:val="both"/>
      </w:pPr>
      <w:r>
        <w:rPr>
          <w:rFonts w:asciiTheme="minorHAnsi" w:hAnsiTheme="minorHAnsi" w:cs="Arial"/>
        </w:rPr>
        <w:t xml:space="preserve">Vista la solicitud de la </w:t>
      </w:r>
      <w:r w:rsidR="00DB6B2C">
        <w:rPr>
          <w:rFonts w:asciiTheme="minorHAnsi" w:hAnsiTheme="minorHAnsi" w:cs="Arial"/>
        </w:rPr>
        <w:t xml:space="preserve">ciudadana </w:t>
      </w:r>
      <w:r w:rsidR="00BD68E0" w:rsidRPr="00BD68E0">
        <w:rPr>
          <w:rFonts w:asciiTheme="minorHAnsi" w:hAnsiTheme="minorHAnsi" w:cs="Arial"/>
        </w:rPr>
        <w:t>___________________</w:t>
      </w:r>
      <w:r w:rsidR="00BD68E0">
        <w:rPr>
          <w:rFonts w:asciiTheme="minorHAnsi" w:hAnsiTheme="minorHAnsi" w:cs="Arial"/>
        </w:rPr>
        <w:t>___</w:t>
      </w:r>
      <w:r w:rsidR="00BD68E0" w:rsidRPr="00BD68E0">
        <w:rPr>
          <w:rFonts w:asciiTheme="minorHAnsi" w:hAnsiTheme="minorHAnsi" w:cs="Arial"/>
        </w:rPr>
        <w:t>_</w:t>
      </w:r>
      <w:r w:rsidRPr="00BD68E0">
        <w:rPr>
          <w:rFonts w:asciiTheme="minorHAnsi" w:hAnsiTheme="minorHAnsi" w:cs="Arial"/>
        </w:rPr>
        <w:t>, con Documento Único de Identidad número</w:t>
      </w:r>
      <w:r w:rsidR="00BD68E0" w:rsidRPr="00BD68E0">
        <w:rPr>
          <w:rFonts w:asciiTheme="minorHAnsi" w:hAnsiTheme="minorHAnsi" w:cs="Arial"/>
        </w:rPr>
        <w:t>_________________________</w:t>
      </w:r>
      <w:r>
        <w:rPr>
          <w:rFonts w:asciiTheme="minorHAnsi" w:hAnsiTheme="minorHAnsi"/>
        </w:rPr>
        <w:t>, q</w:t>
      </w:r>
      <w:r>
        <w:rPr>
          <w:rFonts w:asciiTheme="minorHAnsi" w:hAnsiTheme="minorHAnsi" w:cs="Arial"/>
        </w:rPr>
        <w:t xml:space="preserve">uien solicita: </w:t>
      </w:r>
    </w:p>
    <w:p w:rsidR="005E2726" w:rsidRDefault="005E2726" w:rsidP="005E2726">
      <w:pPr>
        <w:pStyle w:val="Textosinformato"/>
        <w:jc w:val="both"/>
      </w:pPr>
      <w:r>
        <w:t xml:space="preserve">“a) </w:t>
      </w:r>
      <w:r w:rsidR="00DB6B2C">
        <w:t>Listado de empresas (nombre comercial y razón social) que han invertido en El Salvador durante el 2018, detallar los montos, o que hayan anunciado una ampliación o expansión</w:t>
      </w:r>
      <w:r>
        <w:t xml:space="preserve"> durante este mismo período.  </w:t>
      </w:r>
    </w:p>
    <w:p w:rsidR="00DB6B2C" w:rsidRPr="005E2726" w:rsidRDefault="005E2726" w:rsidP="005E2726">
      <w:pPr>
        <w:pStyle w:val="Textosinformato"/>
        <w:jc w:val="both"/>
      </w:pPr>
      <w:r>
        <w:t xml:space="preserve">  b)  </w:t>
      </w:r>
      <w:r w:rsidR="00DB6B2C">
        <w:t>Listado de empresas que hayan anunciado que invertirán en El Salvador en 2019.”</w:t>
      </w:r>
    </w:p>
    <w:p w:rsidR="00DB6B2C" w:rsidRDefault="00DB6B2C" w:rsidP="00DB6B2C">
      <w:pPr>
        <w:pStyle w:val="Textosinformato"/>
        <w:jc w:val="both"/>
        <w:rPr>
          <w:rFonts w:asciiTheme="minorHAnsi" w:hAnsiTheme="minorHAnsi" w:cs="Arial"/>
        </w:rPr>
      </w:pPr>
    </w:p>
    <w:p w:rsidR="00DB6B2C" w:rsidRDefault="00130535" w:rsidP="00DB6B2C">
      <w:pPr>
        <w:pStyle w:val="Textosinforma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</w:t>
      </w:r>
      <w:r w:rsidR="00DB6B2C">
        <w:rPr>
          <w:rFonts w:asciiTheme="minorHAnsi" w:hAnsiTheme="minorHAnsi" w:cs="Arial"/>
        </w:rPr>
        <w:t>Artículos 1</w:t>
      </w:r>
      <w:r>
        <w:rPr>
          <w:rFonts w:asciiTheme="minorHAnsi" w:hAnsiTheme="minorHAnsi" w:cs="Arial"/>
        </w:rPr>
        <w:t>, 2, 3 Literales a, b, j, 4 Literales a, b, c, d, e, f, g,</w:t>
      </w:r>
      <w:r w:rsidR="005E2726">
        <w:rPr>
          <w:rFonts w:asciiTheme="minorHAnsi" w:hAnsiTheme="minorHAnsi" w:cs="Arial"/>
        </w:rPr>
        <w:t xml:space="preserve"> 24,</w:t>
      </w:r>
      <w:r>
        <w:rPr>
          <w:rFonts w:asciiTheme="minorHAnsi" w:hAnsiTheme="minorHAnsi" w:cs="Arial"/>
        </w:rPr>
        <w:t xml:space="preserve"> 65, 66, 67, </w:t>
      </w:r>
      <w:r w:rsidR="00DB6B2C">
        <w:rPr>
          <w:rFonts w:asciiTheme="minorHAnsi" w:hAnsiTheme="minorHAnsi" w:cs="Arial"/>
        </w:rPr>
        <w:t>68, 69</w:t>
      </w:r>
      <w:r>
        <w:rPr>
          <w:rFonts w:asciiTheme="minorHAnsi" w:hAnsiTheme="minorHAnsi" w:cs="Arial"/>
        </w:rPr>
        <w:t xml:space="preserve">, </w:t>
      </w:r>
      <w:r w:rsidR="00404AE4">
        <w:rPr>
          <w:rFonts w:asciiTheme="minorHAnsi" w:hAnsiTheme="minorHAnsi" w:cs="Arial"/>
        </w:rPr>
        <w:t>70,</w:t>
      </w:r>
      <w:r>
        <w:rPr>
          <w:rFonts w:asciiTheme="minorHAnsi" w:hAnsiTheme="minorHAnsi" w:cs="Arial"/>
        </w:rPr>
        <w:t xml:space="preserve"> 71</w:t>
      </w:r>
      <w:r w:rsidR="00404AE4">
        <w:rPr>
          <w:rFonts w:asciiTheme="minorHAnsi" w:hAnsiTheme="minorHAnsi" w:cs="Arial"/>
        </w:rPr>
        <w:t xml:space="preserve"> y </w:t>
      </w:r>
      <w:r w:rsidR="00DB6B2C">
        <w:rPr>
          <w:rFonts w:asciiTheme="minorHAnsi" w:hAnsiTheme="minorHAnsi" w:cs="Arial"/>
        </w:rPr>
        <w:t>73 y</w:t>
      </w:r>
      <w:r>
        <w:rPr>
          <w:rFonts w:asciiTheme="minorHAnsi" w:hAnsiTheme="minorHAnsi" w:cs="Arial"/>
        </w:rPr>
        <w:t xml:space="preserve"> co</w:t>
      </w:r>
      <w:r w:rsidR="001F0BD0">
        <w:rPr>
          <w:rFonts w:asciiTheme="minorHAnsi" w:hAnsiTheme="minorHAnsi" w:cs="Arial"/>
        </w:rPr>
        <w:t>nforme lo proporcionado por la unidad generadora</w:t>
      </w:r>
      <w:r>
        <w:rPr>
          <w:rFonts w:asciiTheme="minorHAnsi" w:hAnsiTheme="minorHAnsi" w:cs="Arial"/>
        </w:rPr>
        <w:t xml:space="preserve"> de la información, la suscrita </w:t>
      </w:r>
      <w:r>
        <w:rPr>
          <w:rFonts w:asciiTheme="minorHAnsi" w:hAnsiTheme="minorHAnsi" w:cs="Arial"/>
          <w:b/>
        </w:rPr>
        <w:t>RESUELVE:</w:t>
      </w:r>
    </w:p>
    <w:p w:rsidR="00360344" w:rsidRPr="00DB6B2C" w:rsidRDefault="00360344" w:rsidP="00DB6B2C">
      <w:pPr>
        <w:pStyle w:val="Textosinformato"/>
        <w:jc w:val="both"/>
        <w:rPr>
          <w:rFonts w:asciiTheme="minorHAnsi" w:hAnsiTheme="minorHAnsi" w:cs="Arial"/>
        </w:rPr>
      </w:pPr>
    </w:p>
    <w:p w:rsidR="00DB6B2C" w:rsidRPr="00DB6B2C" w:rsidRDefault="00DB6B2C" w:rsidP="00DB6B2C">
      <w:pPr>
        <w:jc w:val="both"/>
        <w:rPr>
          <w:rFonts w:asciiTheme="minorHAnsi" w:eastAsiaTheme="minorHAnsi" w:hAnsiTheme="minorHAnsi" w:cs="Arial"/>
        </w:rPr>
      </w:pPr>
      <w:r w:rsidRPr="00DB6B2C">
        <w:rPr>
          <w:rFonts w:asciiTheme="minorHAnsi" w:eastAsiaTheme="minorHAnsi" w:hAnsiTheme="minorHAnsi" w:cs="Arial"/>
        </w:rPr>
        <w:t xml:space="preserve">Proporcionar la Información </w:t>
      </w:r>
      <w:r w:rsidR="0074669F" w:rsidRPr="00DB6B2C">
        <w:rPr>
          <w:rFonts w:asciiTheme="minorHAnsi" w:eastAsiaTheme="minorHAnsi" w:hAnsiTheme="minorHAnsi" w:cs="Arial"/>
        </w:rPr>
        <w:t>solicitada</w:t>
      </w:r>
      <w:r w:rsidR="0074669F">
        <w:rPr>
          <w:rFonts w:asciiTheme="minorHAnsi" w:eastAsiaTheme="minorHAnsi" w:hAnsiTheme="minorHAnsi" w:cs="Arial"/>
        </w:rPr>
        <w:t>, relacionada a</w:t>
      </w:r>
      <w:r w:rsidR="00F92E1A">
        <w:rPr>
          <w:rFonts w:asciiTheme="minorHAnsi" w:eastAsiaTheme="minorHAnsi" w:hAnsiTheme="minorHAnsi" w:cs="Arial"/>
        </w:rPr>
        <w:t xml:space="preserve">, </w:t>
      </w:r>
      <w:r w:rsidR="0074669F" w:rsidRPr="00DB6B2C">
        <w:rPr>
          <w:rFonts w:asciiTheme="minorHAnsi" w:eastAsiaTheme="minorHAnsi" w:hAnsiTheme="minorHAnsi" w:cs="Arial"/>
        </w:rPr>
        <w:t>listado de los proyectos que anunciaron compromisos de inversión tanto nueva como expansiones durante el año 2018</w:t>
      </w:r>
      <w:r w:rsidR="00F92E1A">
        <w:rPr>
          <w:rFonts w:asciiTheme="minorHAnsi" w:eastAsiaTheme="minorHAnsi" w:hAnsiTheme="minorHAnsi" w:cs="Arial"/>
        </w:rPr>
        <w:t>,</w:t>
      </w:r>
      <w:r w:rsidR="001F0BD0">
        <w:rPr>
          <w:rFonts w:asciiTheme="minorHAnsi" w:eastAsiaTheme="minorHAnsi" w:hAnsiTheme="minorHAnsi" w:cs="Arial"/>
        </w:rPr>
        <w:t xml:space="preserve"> atendidos por PROESA,</w:t>
      </w:r>
      <w:r w:rsidR="0074669F">
        <w:rPr>
          <w:rFonts w:asciiTheme="minorHAnsi" w:eastAsiaTheme="minorHAnsi" w:hAnsiTheme="minorHAnsi" w:cs="Arial"/>
        </w:rPr>
        <w:t xml:space="preserve"> remitiendo cuadro que contiene nómina de 60 empresas</w:t>
      </w:r>
      <w:r w:rsidR="005E2726">
        <w:rPr>
          <w:rFonts w:asciiTheme="minorHAnsi" w:eastAsiaTheme="minorHAnsi" w:hAnsiTheme="minorHAnsi" w:cs="Arial"/>
        </w:rPr>
        <w:t xml:space="preserve"> (nombre comercial</w:t>
      </w:r>
      <w:r w:rsidR="0074669F">
        <w:rPr>
          <w:rFonts w:asciiTheme="minorHAnsi" w:eastAsiaTheme="minorHAnsi" w:hAnsiTheme="minorHAnsi" w:cs="Arial"/>
        </w:rPr>
        <w:t>,</w:t>
      </w:r>
      <w:r w:rsidR="005E2726">
        <w:rPr>
          <w:rFonts w:asciiTheme="minorHAnsi" w:eastAsiaTheme="minorHAnsi" w:hAnsiTheme="minorHAnsi" w:cs="Arial"/>
        </w:rPr>
        <w:t xml:space="preserve"> pues no contamos con la razón social de cada empresa)</w:t>
      </w:r>
      <w:r w:rsidR="0074669F">
        <w:rPr>
          <w:rFonts w:asciiTheme="minorHAnsi" w:eastAsiaTheme="minorHAnsi" w:hAnsiTheme="minorHAnsi" w:cs="Arial"/>
        </w:rPr>
        <w:t xml:space="preserve"> en la que se detalla: Nombre de la empresa, sector, país de origen y tipo de inversión, ya sea inicio o </w:t>
      </w:r>
      <w:r w:rsidR="00F92E1A">
        <w:rPr>
          <w:rFonts w:asciiTheme="minorHAnsi" w:eastAsiaTheme="minorHAnsi" w:hAnsiTheme="minorHAnsi" w:cs="Arial"/>
        </w:rPr>
        <w:t>expansión; se aclara que e</w:t>
      </w:r>
      <w:r w:rsidRPr="00DB6B2C">
        <w:rPr>
          <w:rFonts w:asciiTheme="minorHAnsi" w:eastAsiaTheme="minorHAnsi" w:hAnsiTheme="minorHAnsi" w:cs="Arial"/>
        </w:rPr>
        <w:t xml:space="preserve">l monto de inversión específico por empresa </w:t>
      </w:r>
      <w:r w:rsidR="00F92E1A">
        <w:rPr>
          <w:rFonts w:asciiTheme="minorHAnsi" w:eastAsiaTheme="minorHAnsi" w:hAnsiTheme="minorHAnsi" w:cs="Arial"/>
        </w:rPr>
        <w:t>es información confidencial, pues pertenece a cada una de las empresas mencionadas, s</w:t>
      </w:r>
      <w:r w:rsidRPr="00DB6B2C">
        <w:rPr>
          <w:rFonts w:asciiTheme="minorHAnsi" w:eastAsiaTheme="minorHAnsi" w:hAnsiTheme="minorHAnsi" w:cs="Arial"/>
        </w:rPr>
        <w:t xml:space="preserve">in embargo </w:t>
      </w:r>
      <w:r w:rsidR="00F92E1A">
        <w:rPr>
          <w:rFonts w:asciiTheme="minorHAnsi" w:eastAsiaTheme="minorHAnsi" w:hAnsiTheme="minorHAnsi" w:cs="Arial"/>
        </w:rPr>
        <w:t>se detalla</w:t>
      </w:r>
      <w:r w:rsidRPr="00DB6B2C">
        <w:rPr>
          <w:rFonts w:asciiTheme="minorHAnsi" w:eastAsiaTheme="minorHAnsi" w:hAnsiTheme="minorHAnsi" w:cs="Arial"/>
        </w:rPr>
        <w:t xml:space="preserve"> el monto global de compromisos de inversión y compromisos de empleos a generar por dichos proyectos.En relación a los proyectos anunciados para 2019 dicha información es inexistente para PROESA,</w:t>
      </w:r>
      <w:r w:rsidR="00F92E1A">
        <w:rPr>
          <w:rFonts w:asciiTheme="minorHAnsi" w:eastAsiaTheme="minorHAnsi" w:hAnsiTheme="minorHAnsi" w:cs="Arial"/>
        </w:rPr>
        <w:t xml:space="preserve"> de conformidad al Art. 73 LAIP,</w:t>
      </w:r>
      <w:r w:rsidRPr="00DB6B2C">
        <w:rPr>
          <w:rFonts w:asciiTheme="minorHAnsi" w:eastAsiaTheme="minorHAnsi" w:hAnsiTheme="minorHAnsi" w:cs="Arial"/>
        </w:rPr>
        <w:t xml:space="preserve"> es decir, no se tiene por el momento proyectos anunciados o confirmados para el año 2019.</w:t>
      </w:r>
      <w:r w:rsidR="001F0BD0">
        <w:rPr>
          <w:rFonts w:asciiTheme="minorHAnsi" w:eastAsiaTheme="minorHAnsi" w:hAnsiTheme="minorHAnsi" w:cs="Arial"/>
        </w:rPr>
        <w:t xml:space="preserve"> En caso que desee montos anuales de inversión país, para el año 2018 y 2019, estos pueden ser solicitados al Banco Central de Reserva.</w:t>
      </w:r>
    </w:p>
    <w:p w:rsidR="00130535" w:rsidRDefault="00130535" w:rsidP="00304640">
      <w:pPr>
        <w:spacing w:after="0" w:line="240" w:lineRule="auto"/>
        <w:jc w:val="both"/>
        <w:rPr>
          <w:rFonts w:eastAsia="Times New Roman" w:cs="Arial"/>
          <w:bCs/>
          <w:lang w:eastAsia="es-SV"/>
        </w:rPr>
      </w:pPr>
    </w:p>
    <w:p w:rsidR="00130535" w:rsidRDefault="00130535" w:rsidP="00304640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130535" w:rsidRDefault="00130535" w:rsidP="00304640">
      <w:pPr>
        <w:spacing w:after="0" w:line="240" w:lineRule="auto"/>
        <w:jc w:val="both"/>
        <w:rPr>
          <w:rFonts w:asciiTheme="minorHAnsi" w:hAnsiTheme="minorHAnsi" w:cs="Arial"/>
        </w:rPr>
      </w:pPr>
    </w:p>
    <w:p w:rsidR="00130535" w:rsidRDefault="00130535" w:rsidP="00304640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130535" w:rsidRDefault="00130535" w:rsidP="00304640">
      <w:pPr>
        <w:spacing w:after="0" w:line="240" w:lineRule="auto"/>
        <w:jc w:val="both"/>
        <w:rPr>
          <w:rFonts w:asciiTheme="minorHAnsi" w:hAnsiTheme="minorHAnsi" w:cs="Arial"/>
        </w:rPr>
      </w:pPr>
    </w:p>
    <w:p w:rsidR="00F92E1A" w:rsidRDefault="00F92E1A" w:rsidP="00304640">
      <w:pPr>
        <w:spacing w:after="0" w:line="240" w:lineRule="auto"/>
        <w:jc w:val="both"/>
        <w:rPr>
          <w:rFonts w:asciiTheme="minorHAnsi" w:hAnsiTheme="minorHAnsi" w:cs="Arial"/>
        </w:rPr>
      </w:pPr>
    </w:p>
    <w:p w:rsidR="00130535" w:rsidRPr="008947A9" w:rsidRDefault="00130535" w:rsidP="00304640">
      <w:pPr>
        <w:tabs>
          <w:tab w:val="left" w:pos="5166"/>
        </w:tabs>
        <w:spacing w:after="0" w:line="24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San Salvador, a las </w:t>
      </w:r>
      <w:r w:rsidR="00822824">
        <w:rPr>
          <w:rFonts w:asciiTheme="minorHAnsi" w:hAnsiTheme="minorHAnsi" w:cs="Arial"/>
        </w:rPr>
        <w:t>dieciséis</w:t>
      </w:r>
      <w:r>
        <w:rPr>
          <w:rFonts w:asciiTheme="minorHAnsi" w:hAnsiTheme="minorHAnsi" w:cs="Arial"/>
        </w:rPr>
        <w:t xml:space="preserve"> horas con treinta minutos del día </w:t>
      </w:r>
      <w:r w:rsidR="00F92E1A">
        <w:rPr>
          <w:rFonts w:asciiTheme="minorHAnsi" w:hAnsiTheme="minorHAnsi" w:cs="Arial"/>
        </w:rPr>
        <w:t>doce</w:t>
      </w:r>
      <w:r w:rsidR="00822824">
        <w:rPr>
          <w:rFonts w:asciiTheme="minorHAnsi" w:hAnsiTheme="minorHAnsi" w:cs="Arial"/>
        </w:rPr>
        <w:t xml:space="preserve"> de </w:t>
      </w:r>
      <w:r w:rsidR="00F92E1A">
        <w:rPr>
          <w:rFonts w:asciiTheme="minorHAnsi" w:hAnsiTheme="minorHAnsi" w:cs="Arial"/>
        </w:rPr>
        <w:t>febrero</w:t>
      </w:r>
      <w:r w:rsidR="008947A9">
        <w:rPr>
          <w:rFonts w:asciiTheme="minorHAnsi" w:hAnsiTheme="minorHAnsi" w:cs="Arial"/>
        </w:rPr>
        <w:t xml:space="preserve">de dos mil </w:t>
      </w:r>
      <w:r w:rsidR="00F92E1A">
        <w:rPr>
          <w:rFonts w:asciiTheme="minorHAnsi" w:hAnsiTheme="minorHAnsi" w:cs="Arial"/>
        </w:rPr>
        <w:t>diecinueve.</w:t>
      </w:r>
    </w:p>
    <w:p w:rsidR="00130535" w:rsidRDefault="00130535" w:rsidP="00130535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92E1A" w:rsidRDefault="00F92E1A" w:rsidP="00E53747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F92E1A" w:rsidRDefault="00F92E1A" w:rsidP="00130535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92E1A" w:rsidRDefault="00F92E1A" w:rsidP="00130535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92E1A" w:rsidRDefault="00F92E1A" w:rsidP="00130535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130535" w:rsidRDefault="00130535" w:rsidP="00130535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130535" w:rsidRDefault="00130535" w:rsidP="00130535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E53747" w:rsidRDefault="00E53747" w:rsidP="00130535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Rubricada</w:t>
      </w:r>
    </w:p>
    <w:p w:rsidR="00373970" w:rsidRPr="00B944F3" w:rsidRDefault="00726550" w:rsidP="00B944F3">
      <w:pPr>
        <w:jc w:val="right"/>
        <w:rPr>
          <w:rFonts w:asciiTheme="majorHAnsi" w:hAnsiTheme="majorHAnsi"/>
          <w:b/>
        </w:rPr>
      </w:pPr>
      <w:bookmarkStart w:id="0" w:name="_GoBack"/>
      <w:bookmarkEnd w:id="0"/>
      <w:r w:rsidRPr="00726550">
        <w:rPr>
          <w:rFonts w:asciiTheme="majorHAnsi" w:hAnsiTheme="majorHAnsi"/>
          <w:b/>
        </w:rPr>
        <w:t xml:space="preserve">SIN ANEXOS </w:t>
      </w:r>
    </w:p>
    <w:sectPr w:rsidR="00373970" w:rsidRPr="00B944F3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369EF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944F3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10135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595</cp:revision>
  <cp:lastPrinted>2019-05-22T21:08:00Z</cp:lastPrinted>
  <dcterms:created xsi:type="dcterms:W3CDTF">2015-01-12T16:27:00Z</dcterms:created>
  <dcterms:modified xsi:type="dcterms:W3CDTF">2019-10-08T05:13:00Z</dcterms:modified>
</cp:coreProperties>
</file>