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9F6" w:rsidRDefault="007A59F6" w:rsidP="00B4067F">
      <w:pPr>
        <w:spacing w:line="360" w:lineRule="auto"/>
        <w:rPr>
          <w:rFonts w:asciiTheme="majorHAnsi" w:hAnsiTheme="majorHAnsi"/>
          <w:b/>
          <w:sz w:val="22"/>
          <w:szCs w:val="22"/>
        </w:rPr>
      </w:pPr>
      <w:r>
        <w:rPr>
          <w:rFonts w:asciiTheme="majorHAnsi" w:hAnsiTheme="majorHAnsi"/>
          <w:b/>
          <w:sz w:val="22"/>
          <w:szCs w:val="22"/>
        </w:rPr>
        <w:t>ESTE DOCUMENTO CONTIENE DOS CUADROS,</w:t>
      </w:r>
      <w:bookmarkStart w:id="0" w:name="_GoBack"/>
      <w:bookmarkEnd w:id="0"/>
      <w:r>
        <w:rPr>
          <w:rFonts w:asciiTheme="majorHAnsi" w:hAnsiTheme="majorHAnsi"/>
          <w:b/>
          <w:sz w:val="22"/>
          <w:szCs w:val="22"/>
        </w:rPr>
        <w:t xml:space="preserve"> CON LA SIGUIENTE INFORMACIÓN:</w:t>
      </w:r>
    </w:p>
    <w:p w:rsidR="003279E9" w:rsidRDefault="007A59F6" w:rsidP="007A59F6">
      <w:pPr>
        <w:pStyle w:val="Prrafodelista"/>
        <w:numPr>
          <w:ilvl w:val="0"/>
          <w:numId w:val="13"/>
        </w:numPr>
        <w:spacing w:line="360" w:lineRule="auto"/>
        <w:rPr>
          <w:rFonts w:asciiTheme="majorHAnsi" w:hAnsiTheme="majorHAnsi"/>
          <w:b/>
          <w:sz w:val="22"/>
          <w:szCs w:val="22"/>
        </w:rPr>
      </w:pPr>
      <w:r>
        <w:rPr>
          <w:rFonts w:asciiTheme="majorHAnsi" w:hAnsiTheme="majorHAnsi"/>
          <w:b/>
          <w:sz w:val="22"/>
          <w:szCs w:val="22"/>
        </w:rPr>
        <w:t xml:space="preserve">DETALLE DE </w:t>
      </w:r>
      <w:r w:rsidR="00B4067F" w:rsidRPr="007A59F6">
        <w:rPr>
          <w:rFonts w:asciiTheme="majorHAnsi" w:hAnsiTheme="majorHAnsi"/>
          <w:b/>
          <w:sz w:val="22"/>
          <w:szCs w:val="22"/>
        </w:rPr>
        <w:t xml:space="preserve">ACTIVIDADES </w:t>
      </w:r>
      <w:r w:rsidRPr="007A59F6">
        <w:rPr>
          <w:rFonts w:asciiTheme="majorHAnsi" w:hAnsiTheme="majorHAnsi"/>
          <w:b/>
          <w:sz w:val="22"/>
          <w:szCs w:val="22"/>
        </w:rPr>
        <w:t xml:space="preserve">DE SENSIBILIZACIÓN </w:t>
      </w:r>
      <w:r w:rsidR="00B4067F" w:rsidRPr="007A59F6">
        <w:rPr>
          <w:rFonts w:asciiTheme="majorHAnsi" w:hAnsiTheme="majorHAnsi"/>
          <w:b/>
          <w:sz w:val="22"/>
          <w:szCs w:val="22"/>
        </w:rPr>
        <w:t>REALIZADAS POR LA UNIDAD INSTITUCIONAL DE GENERO</w:t>
      </w:r>
      <w:r>
        <w:rPr>
          <w:rFonts w:asciiTheme="majorHAnsi" w:hAnsiTheme="majorHAnsi"/>
          <w:b/>
          <w:sz w:val="22"/>
          <w:szCs w:val="22"/>
        </w:rPr>
        <w:t xml:space="preserve"> DE PROESA, AÑO 2018.</w:t>
      </w:r>
      <w:r w:rsidR="00B4067F" w:rsidRPr="007A59F6">
        <w:rPr>
          <w:rFonts w:asciiTheme="majorHAnsi" w:hAnsiTheme="majorHAnsi"/>
          <w:b/>
          <w:sz w:val="22"/>
          <w:szCs w:val="22"/>
        </w:rPr>
        <w:t xml:space="preserve"> </w:t>
      </w:r>
    </w:p>
    <w:p w:rsidR="007A59F6" w:rsidRPr="007A59F6" w:rsidRDefault="007A59F6" w:rsidP="007A59F6">
      <w:pPr>
        <w:pStyle w:val="Prrafodelista"/>
        <w:numPr>
          <w:ilvl w:val="0"/>
          <w:numId w:val="13"/>
        </w:numPr>
        <w:spacing w:line="360" w:lineRule="auto"/>
        <w:rPr>
          <w:rFonts w:asciiTheme="majorHAnsi" w:hAnsiTheme="majorHAnsi"/>
          <w:b/>
          <w:sz w:val="22"/>
          <w:szCs w:val="22"/>
        </w:rPr>
      </w:pPr>
      <w:r>
        <w:rPr>
          <w:rFonts w:asciiTheme="majorHAnsi" w:hAnsiTheme="majorHAnsi"/>
          <w:b/>
          <w:sz w:val="22"/>
          <w:szCs w:val="22"/>
        </w:rPr>
        <w:t>DETALLE DE ACCIONES AFIRMATIVAS REALIZADAS POR LA UNIDAD INSTITUCIONAL DE GENERO DE PROESA, AÑO 2018.</w:t>
      </w:r>
    </w:p>
    <w:p w:rsidR="007A59F6" w:rsidRDefault="007A59F6" w:rsidP="00B4067F">
      <w:pPr>
        <w:spacing w:line="360" w:lineRule="auto"/>
        <w:rPr>
          <w:rFonts w:asciiTheme="majorHAnsi" w:hAnsiTheme="majorHAnsi" w:cs="Arial"/>
          <w:sz w:val="22"/>
          <w:szCs w:val="22"/>
        </w:rPr>
      </w:pPr>
    </w:p>
    <w:tbl>
      <w:tblPr>
        <w:tblStyle w:val="Tablaconcuadrcula"/>
        <w:tblW w:w="13041" w:type="dxa"/>
        <w:tblInd w:w="137" w:type="dxa"/>
        <w:tblLayout w:type="fixed"/>
        <w:tblLook w:val="04A0" w:firstRow="1" w:lastRow="0" w:firstColumn="1" w:lastColumn="0" w:noHBand="0" w:noVBand="1"/>
      </w:tblPr>
      <w:tblGrid>
        <w:gridCol w:w="2410"/>
        <w:gridCol w:w="1310"/>
        <w:gridCol w:w="1324"/>
        <w:gridCol w:w="974"/>
        <w:gridCol w:w="1057"/>
        <w:gridCol w:w="5966"/>
      </w:tblGrid>
      <w:tr w:rsidR="00684170" w:rsidRPr="003A6CC8" w:rsidTr="00DD72D2">
        <w:trPr>
          <w:trHeight w:val="346"/>
        </w:trPr>
        <w:tc>
          <w:tcPr>
            <w:tcW w:w="13041" w:type="dxa"/>
            <w:gridSpan w:val="6"/>
            <w:shd w:val="clear" w:color="auto" w:fill="FFFF00"/>
            <w:noWrap/>
            <w:hideMark/>
          </w:tcPr>
          <w:p w:rsidR="003A6CC8" w:rsidRPr="003A6CC8" w:rsidRDefault="003A6CC8" w:rsidP="0083430A">
            <w:pPr>
              <w:jc w:val="center"/>
              <w:rPr>
                <w:rFonts w:asciiTheme="majorHAnsi" w:hAnsiTheme="majorHAnsi" w:cs="Arial"/>
                <w:b/>
                <w:bCs/>
                <w:sz w:val="22"/>
                <w:szCs w:val="22"/>
                <w:lang w:val="es-SV"/>
              </w:rPr>
            </w:pPr>
            <w:r w:rsidRPr="003A6CC8">
              <w:rPr>
                <w:rFonts w:asciiTheme="majorHAnsi" w:hAnsiTheme="majorHAnsi" w:cs="Arial"/>
                <w:b/>
                <w:bCs/>
                <w:sz w:val="22"/>
                <w:szCs w:val="22"/>
              </w:rPr>
              <w:t xml:space="preserve">DETALLE DE ACTIVIDADES DE SENSIBILIZACIÓN REALIZADAS </w:t>
            </w:r>
            <w:r>
              <w:rPr>
                <w:rFonts w:asciiTheme="majorHAnsi" w:hAnsiTheme="majorHAnsi" w:cs="Arial"/>
                <w:b/>
                <w:bCs/>
                <w:sz w:val="22"/>
                <w:szCs w:val="22"/>
              </w:rPr>
              <w:t xml:space="preserve">DE ENERO </w:t>
            </w:r>
            <w:r w:rsidRPr="003A6CC8">
              <w:rPr>
                <w:rFonts w:asciiTheme="majorHAnsi" w:hAnsiTheme="majorHAnsi" w:cs="Arial"/>
                <w:b/>
                <w:bCs/>
                <w:sz w:val="22"/>
                <w:szCs w:val="22"/>
              </w:rPr>
              <w:t xml:space="preserve">AL 31 </w:t>
            </w:r>
            <w:r w:rsidR="00E43E08">
              <w:rPr>
                <w:rFonts w:asciiTheme="majorHAnsi" w:hAnsiTheme="majorHAnsi" w:cs="Arial"/>
                <w:b/>
                <w:bCs/>
                <w:sz w:val="22"/>
                <w:szCs w:val="22"/>
              </w:rPr>
              <w:t xml:space="preserve">DICIEMBRE - </w:t>
            </w:r>
            <w:r w:rsidRPr="003A6CC8">
              <w:rPr>
                <w:rFonts w:asciiTheme="majorHAnsi" w:hAnsiTheme="majorHAnsi" w:cs="Arial"/>
                <w:b/>
                <w:bCs/>
                <w:sz w:val="22"/>
                <w:szCs w:val="22"/>
              </w:rPr>
              <w:t>2018</w:t>
            </w:r>
          </w:p>
        </w:tc>
      </w:tr>
      <w:tr w:rsidR="00253B07" w:rsidRPr="003A6CC8" w:rsidTr="00DD72D2">
        <w:trPr>
          <w:trHeight w:val="554"/>
        </w:trPr>
        <w:tc>
          <w:tcPr>
            <w:tcW w:w="2410" w:type="dxa"/>
            <w:shd w:val="clear" w:color="auto" w:fill="FFFF00"/>
            <w:hideMark/>
          </w:tcPr>
          <w:p w:rsidR="003A6CC8" w:rsidRPr="003A6CC8" w:rsidRDefault="003A6CC8" w:rsidP="00684170">
            <w:pPr>
              <w:jc w:val="center"/>
              <w:rPr>
                <w:rFonts w:asciiTheme="majorHAnsi" w:hAnsiTheme="majorHAnsi" w:cs="Arial"/>
                <w:b/>
                <w:bCs/>
                <w:sz w:val="22"/>
                <w:szCs w:val="22"/>
              </w:rPr>
            </w:pPr>
            <w:r w:rsidRPr="003A6CC8">
              <w:rPr>
                <w:rFonts w:asciiTheme="majorHAnsi" w:hAnsiTheme="majorHAnsi" w:cs="Arial"/>
                <w:b/>
                <w:bCs/>
                <w:sz w:val="22"/>
                <w:szCs w:val="22"/>
              </w:rPr>
              <w:t>Nombre de la actividad de sensibilización</w:t>
            </w:r>
          </w:p>
        </w:tc>
        <w:tc>
          <w:tcPr>
            <w:tcW w:w="1310" w:type="dxa"/>
            <w:shd w:val="clear" w:color="auto" w:fill="FFFF00"/>
            <w:hideMark/>
          </w:tcPr>
          <w:p w:rsidR="003A6CC8" w:rsidRPr="003A6CC8" w:rsidRDefault="003A6CC8" w:rsidP="00684170">
            <w:pPr>
              <w:jc w:val="center"/>
              <w:rPr>
                <w:rFonts w:asciiTheme="majorHAnsi" w:hAnsiTheme="majorHAnsi" w:cs="Arial"/>
                <w:b/>
                <w:bCs/>
                <w:sz w:val="22"/>
                <w:szCs w:val="22"/>
              </w:rPr>
            </w:pPr>
            <w:r w:rsidRPr="003A6CC8">
              <w:rPr>
                <w:rFonts w:asciiTheme="majorHAnsi" w:hAnsiTheme="majorHAnsi" w:cs="Arial"/>
                <w:b/>
                <w:bCs/>
                <w:sz w:val="22"/>
                <w:szCs w:val="22"/>
              </w:rPr>
              <w:t>Fecha de realización</w:t>
            </w:r>
          </w:p>
        </w:tc>
        <w:tc>
          <w:tcPr>
            <w:tcW w:w="1324" w:type="dxa"/>
            <w:shd w:val="clear" w:color="auto" w:fill="FFFF00"/>
            <w:hideMark/>
          </w:tcPr>
          <w:p w:rsidR="003A6CC8" w:rsidRPr="003A6CC8" w:rsidRDefault="003A6CC8" w:rsidP="00684170">
            <w:pPr>
              <w:jc w:val="center"/>
              <w:rPr>
                <w:rFonts w:asciiTheme="majorHAnsi" w:hAnsiTheme="majorHAnsi" w:cs="Arial"/>
                <w:b/>
                <w:bCs/>
                <w:sz w:val="22"/>
                <w:szCs w:val="22"/>
              </w:rPr>
            </w:pPr>
            <w:r w:rsidRPr="003A6CC8">
              <w:rPr>
                <w:rFonts w:asciiTheme="majorHAnsi" w:hAnsiTheme="majorHAnsi" w:cs="Arial"/>
                <w:b/>
                <w:bCs/>
                <w:sz w:val="22"/>
                <w:szCs w:val="22"/>
              </w:rPr>
              <w:t xml:space="preserve">Total </w:t>
            </w:r>
            <w:r w:rsidRPr="003A6CC8">
              <w:rPr>
                <w:rFonts w:asciiTheme="majorHAnsi" w:hAnsiTheme="majorHAnsi" w:cs="Arial"/>
                <w:b/>
                <w:bCs/>
                <w:sz w:val="22"/>
                <w:szCs w:val="22"/>
              </w:rPr>
              <w:br/>
              <w:t>Asistentes</w:t>
            </w:r>
          </w:p>
        </w:tc>
        <w:tc>
          <w:tcPr>
            <w:tcW w:w="974" w:type="dxa"/>
            <w:shd w:val="clear" w:color="auto" w:fill="FFFF00"/>
            <w:hideMark/>
          </w:tcPr>
          <w:p w:rsidR="003A6CC8" w:rsidRPr="003A6CC8" w:rsidRDefault="003A6CC8" w:rsidP="00684170">
            <w:pPr>
              <w:jc w:val="center"/>
              <w:rPr>
                <w:rFonts w:asciiTheme="majorHAnsi" w:hAnsiTheme="majorHAnsi" w:cs="Arial"/>
                <w:b/>
                <w:bCs/>
                <w:sz w:val="22"/>
                <w:szCs w:val="22"/>
              </w:rPr>
            </w:pPr>
            <w:r w:rsidRPr="003A6CC8">
              <w:rPr>
                <w:rFonts w:asciiTheme="majorHAnsi" w:hAnsiTheme="majorHAnsi" w:cs="Arial"/>
                <w:b/>
                <w:bCs/>
                <w:sz w:val="22"/>
                <w:szCs w:val="22"/>
              </w:rPr>
              <w:t>Total de Mujeres</w:t>
            </w:r>
          </w:p>
        </w:tc>
        <w:tc>
          <w:tcPr>
            <w:tcW w:w="1057" w:type="dxa"/>
            <w:shd w:val="clear" w:color="auto" w:fill="FFFF00"/>
            <w:hideMark/>
          </w:tcPr>
          <w:p w:rsidR="003A6CC8" w:rsidRPr="003A6CC8" w:rsidRDefault="003A6CC8" w:rsidP="00684170">
            <w:pPr>
              <w:jc w:val="center"/>
              <w:rPr>
                <w:rFonts w:asciiTheme="majorHAnsi" w:hAnsiTheme="majorHAnsi" w:cs="Arial"/>
                <w:b/>
                <w:bCs/>
                <w:sz w:val="22"/>
                <w:szCs w:val="22"/>
              </w:rPr>
            </w:pPr>
            <w:r w:rsidRPr="003A6CC8">
              <w:rPr>
                <w:rFonts w:asciiTheme="majorHAnsi" w:hAnsiTheme="majorHAnsi" w:cs="Arial"/>
                <w:b/>
                <w:bCs/>
                <w:sz w:val="22"/>
                <w:szCs w:val="22"/>
              </w:rPr>
              <w:t>Total de Hombres</w:t>
            </w:r>
          </w:p>
        </w:tc>
        <w:tc>
          <w:tcPr>
            <w:tcW w:w="5966" w:type="dxa"/>
            <w:shd w:val="clear" w:color="auto" w:fill="FFFF00"/>
            <w:hideMark/>
          </w:tcPr>
          <w:p w:rsidR="003A6CC8" w:rsidRPr="003A6CC8" w:rsidRDefault="003A6CC8" w:rsidP="0083430A">
            <w:pPr>
              <w:jc w:val="center"/>
              <w:rPr>
                <w:rFonts w:asciiTheme="majorHAnsi" w:hAnsiTheme="majorHAnsi" w:cs="Arial"/>
                <w:b/>
                <w:bCs/>
                <w:sz w:val="22"/>
                <w:szCs w:val="22"/>
              </w:rPr>
            </w:pPr>
            <w:r w:rsidRPr="003A6CC8">
              <w:rPr>
                <w:rFonts w:asciiTheme="majorHAnsi" w:hAnsiTheme="majorHAnsi" w:cs="Arial"/>
                <w:b/>
                <w:bCs/>
                <w:sz w:val="22"/>
                <w:szCs w:val="22"/>
              </w:rPr>
              <w:t>Comentarios</w:t>
            </w:r>
          </w:p>
        </w:tc>
      </w:tr>
      <w:tr w:rsidR="00153BC9" w:rsidRPr="003A6CC8" w:rsidTr="00DD72D2">
        <w:trPr>
          <w:trHeight w:val="4786"/>
        </w:trPr>
        <w:tc>
          <w:tcPr>
            <w:tcW w:w="2410" w:type="dxa"/>
            <w:hideMark/>
          </w:tcPr>
          <w:p w:rsidR="003A6CC8" w:rsidRPr="003A6CC8" w:rsidRDefault="003A6CC8" w:rsidP="003A6CC8">
            <w:pPr>
              <w:jc w:val="both"/>
              <w:rPr>
                <w:rFonts w:asciiTheme="majorHAnsi" w:hAnsiTheme="majorHAnsi" w:cs="Arial"/>
                <w:b/>
                <w:bCs/>
                <w:sz w:val="22"/>
                <w:szCs w:val="22"/>
              </w:rPr>
            </w:pPr>
            <w:r w:rsidRPr="003A6CC8">
              <w:rPr>
                <w:rFonts w:asciiTheme="majorHAnsi" w:hAnsiTheme="majorHAnsi" w:cs="Arial"/>
                <w:b/>
                <w:bCs/>
                <w:sz w:val="22"/>
                <w:szCs w:val="22"/>
              </w:rPr>
              <w:t>Diálogos Café " Entre mujeres construimos sororidad"</w:t>
            </w:r>
          </w:p>
        </w:tc>
        <w:tc>
          <w:tcPr>
            <w:tcW w:w="1310" w:type="dxa"/>
            <w:hideMark/>
          </w:tcPr>
          <w:p w:rsidR="003A6CC8" w:rsidRPr="003A6CC8" w:rsidRDefault="003A6CC8" w:rsidP="003A6CC8">
            <w:pPr>
              <w:jc w:val="both"/>
              <w:rPr>
                <w:rFonts w:asciiTheme="majorHAnsi" w:hAnsiTheme="majorHAnsi" w:cs="Arial"/>
                <w:sz w:val="22"/>
                <w:szCs w:val="22"/>
              </w:rPr>
            </w:pPr>
            <w:r w:rsidRPr="003A6CC8">
              <w:rPr>
                <w:rFonts w:asciiTheme="majorHAnsi" w:hAnsiTheme="majorHAnsi" w:cs="Arial"/>
                <w:sz w:val="22"/>
                <w:szCs w:val="22"/>
              </w:rPr>
              <w:t>08  de marzo</w:t>
            </w:r>
          </w:p>
        </w:tc>
        <w:tc>
          <w:tcPr>
            <w:tcW w:w="1324" w:type="dxa"/>
            <w:noWrap/>
            <w:hideMark/>
          </w:tcPr>
          <w:p w:rsidR="003A6CC8" w:rsidRPr="003A6CC8" w:rsidRDefault="003A6CC8" w:rsidP="00153BC9">
            <w:pPr>
              <w:jc w:val="center"/>
              <w:rPr>
                <w:rFonts w:asciiTheme="majorHAnsi" w:hAnsiTheme="majorHAnsi" w:cs="Arial"/>
                <w:sz w:val="22"/>
                <w:szCs w:val="22"/>
              </w:rPr>
            </w:pPr>
            <w:r w:rsidRPr="003A6CC8">
              <w:rPr>
                <w:rFonts w:asciiTheme="majorHAnsi" w:hAnsiTheme="majorHAnsi" w:cs="Arial"/>
                <w:sz w:val="22"/>
                <w:szCs w:val="22"/>
              </w:rPr>
              <w:t>25</w:t>
            </w:r>
          </w:p>
        </w:tc>
        <w:tc>
          <w:tcPr>
            <w:tcW w:w="974" w:type="dxa"/>
            <w:noWrap/>
            <w:hideMark/>
          </w:tcPr>
          <w:p w:rsidR="003A6CC8" w:rsidRPr="003A6CC8" w:rsidRDefault="003A6CC8" w:rsidP="00153BC9">
            <w:pPr>
              <w:jc w:val="center"/>
              <w:rPr>
                <w:rFonts w:asciiTheme="majorHAnsi" w:hAnsiTheme="majorHAnsi" w:cs="Arial"/>
                <w:sz w:val="22"/>
                <w:szCs w:val="22"/>
              </w:rPr>
            </w:pPr>
            <w:r w:rsidRPr="003A6CC8">
              <w:rPr>
                <w:rFonts w:asciiTheme="majorHAnsi" w:hAnsiTheme="majorHAnsi" w:cs="Arial"/>
                <w:sz w:val="22"/>
                <w:szCs w:val="22"/>
              </w:rPr>
              <w:t>21</w:t>
            </w:r>
          </w:p>
        </w:tc>
        <w:tc>
          <w:tcPr>
            <w:tcW w:w="1057" w:type="dxa"/>
            <w:noWrap/>
            <w:hideMark/>
          </w:tcPr>
          <w:p w:rsidR="003A6CC8" w:rsidRPr="003A6CC8" w:rsidRDefault="003A6CC8" w:rsidP="00153BC9">
            <w:pPr>
              <w:jc w:val="center"/>
              <w:rPr>
                <w:rFonts w:asciiTheme="majorHAnsi" w:hAnsiTheme="majorHAnsi" w:cs="Arial"/>
                <w:sz w:val="22"/>
                <w:szCs w:val="22"/>
              </w:rPr>
            </w:pPr>
            <w:r w:rsidRPr="003A6CC8">
              <w:rPr>
                <w:rFonts w:asciiTheme="majorHAnsi" w:hAnsiTheme="majorHAnsi" w:cs="Arial"/>
                <w:sz w:val="22"/>
                <w:szCs w:val="22"/>
              </w:rPr>
              <w:t>4</w:t>
            </w:r>
          </w:p>
        </w:tc>
        <w:tc>
          <w:tcPr>
            <w:tcW w:w="5966" w:type="dxa"/>
            <w:hideMark/>
          </w:tcPr>
          <w:p w:rsidR="00F9228F" w:rsidRDefault="003A6CC8" w:rsidP="00684170">
            <w:pPr>
              <w:jc w:val="both"/>
              <w:rPr>
                <w:rFonts w:asciiTheme="majorHAnsi" w:hAnsiTheme="majorHAnsi" w:cs="Arial"/>
                <w:sz w:val="22"/>
                <w:szCs w:val="22"/>
              </w:rPr>
            </w:pPr>
            <w:r w:rsidRPr="003A6CC8">
              <w:rPr>
                <w:rFonts w:asciiTheme="majorHAnsi" w:hAnsiTheme="majorHAnsi" w:cs="Arial"/>
                <w:sz w:val="22"/>
                <w:szCs w:val="22"/>
              </w:rPr>
              <w:t>Las expositoras, fueron tres mujeres de distintas unidades organizativas</w:t>
            </w:r>
            <w:r w:rsidR="00B4067F">
              <w:rPr>
                <w:rFonts w:asciiTheme="majorHAnsi" w:hAnsiTheme="majorHAnsi" w:cs="Arial"/>
                <w:sz w:val="22"/>
                <w:szCs w:val="22"/>
              </w:rPr>
              <w:t xml:space="preserve"> de PROESA. Para ello se logró </w:t>
            </w:r>
            <w:r w:rsidRPr="003A6CC8">
              <w:rPr>
                <w:rFonts w:asciiTheme="majorHAnsi" w:hAnsiTheme="majorHAnsi" w:cs="Arial"/>
                <w:sz w:val="22"/>
                <w:szCs w:val="22"/>
              </w:rPr>
              <w:t xml:space="preserve">qué </w:t>
            </w:r>
            <w:proofErr w:type="gramStart"/>
            <w:r w:rsidRPr="003A6CC8">
              <w:rPr>
                <w:rFonts w:asciiTheme="majorHAnsi" w:hAnsiTheme="majorHAnsi" w:cs="Arial"/>
                <w:sz w:val="22"/>
                <w:szCs w:val="22"/>
              </w:rPr>
              <w:t>las  ponentes</w:t>
            </w:r>
            <w:proofErr w:type="gramEnd"/>
            <w:r w:rsidRPr="003A6CC8">
              <w:rPr>
                <w:rFonts w:asciiTheme="majorHAnsi" w:hAnsiTheme="majorHAnsi" w:cs="Arial"/>
                <w:sz w:val="22"/>
                <w:szCs w:val="22"/>
              </w:rPr>
              <w:t xml:space="preserve">, lograran compartir desde sus propias experiencia e historias de vida los retos y desafíos </w:t>
            </w:r>
            <w:r w:rsidR="00B4067F" w:rsidRPr="003A6CC8">
              <w:rPr>
                <w:rFonts w:asciiTheme="majorHAnsi" w:hAnsiTheme="majorHAnsi" w:cs="Arial"/>
                <w:sz w:val="22"/>
                <w:szCs w:val="22"/>
              </w:rPr>
              <w:t>así</w:t>
            </w:r>
            <w:r w:rsidRPr="003A6CC8">
              <w:rPr>
                <w:rFonts w:asciiTheme="majorHAnsi" w:hAnsiTheme="majorHAnsi" w:cs="Arial"/>
                <w:sz w:val="22"/>
                <w:szCs w:val="22"/>
              </w:rPr>
              <w:t xml:space="preserve"> como limitantes en acceder a ascensos dentro de la instituc</w:t>
            </w:r>
            <w:r w:rsidR="00F9228F">
              <w:rPr>
                <w:rFonts w:asciiTheme="majorHAnsi" w:hAnsiTheme="majorHAnsi" w:cs="Arial"/>
                <w:sz w:val="22"/>
                <w:szCs w:val="22"/>
              </w:rPr>
              <w:t xml:space="preserve">ión, </w:t>
            </w:r>
            <w:r w:rsidR="00B4067F">
              <w:rPr>
                <w:rFonts w:asciiTheme="majorHAnsi" w:hAnsiTheme="majorHAnsi" w:cs="Arial"/>
                <w:sz w:val="22"/>
                <w:szCs w:val="22"/>
              </w:rPr>
              <w:t>además</w:t>
            </w:r>
            <w:r w:rsidR="00F9228F">
              <w:rPr>
                <w:rFonts w:asciiTheme="majorHAnsi" w:hAnsiTheme="majorHAnsi" w:cs="Arial"/>
                <w:sz w:val="22"/>
                <w:szCs w:val="22"/>
              </w:rPr>
              <w:t xml:space="preserve">, </w:t>
            </w:r>
            <w:r w:rsidRPr="003A6CC8">
              <w:rPr>
                <w:rFonts w:asciiTheme="majorHAnsi" w:hAnsiTheme="majorHAnsi" w:cs="Arial"/>
                <w:sz w:val="22"/>
                <w:szCs w:val="22"/>
              </w:rPr>
              <w:t>se lograron identificar patrones culturales arraigados en las construcciones sociales, las cuales afectan las manera de concebir los ámbitos laborales y las relaciones de poder existentes en el fomento</w:t>
            </w:r>
            <w:r w:rsidR="00684170">
              <w:rPr>
                <w:rFonts w:asciiTheme="majorHAnsi" w:hAnsiTheme="majorHAnsi" w:cs="Arial"/>
                <w:sz w:val="22"/>
                <w:szCs w:val="22"/>
              </w:rPr>
              <w:t xml:space="preserve"> de  estereotipos </w:t>
            </w:r>
            <w:r w:rsidRPr="003A6CC8">
              <w:rPr>
                <w:rFonts w:asciiTheme="majorHAnsi" w:hAnsiTheme="majorHAnsi" w:cs="Arial"/>
                <w:sz w:val="22"/>
                <w:szCs w:val="22"/>
              </w:rPr>
              <w:t>y paradigmas.</w:t>
            </w:r>
            <w:r w:rsidR="00684170">
              <w:rPr>
                <w:rFonts w:asciiTheme="majorHAnsi" w:hAnsiTheme="majorHAnsi" w:cs="Arial"/>
                <w:sz w:val="22"/>
                <w:szCs w:val="22"/>
              </w:rPr>
              <w:t xml:space="preserve"> </w:t>
            </w:r>
          </w:p>
          <w:p w:rsidR="003A6CC8" w:rsidRDefault="003A6CC8" w:rsidP="00684170">
            <w:pPr>
              <w:jc w:val="both"/>
              <w:rPr>
                <w:rFonts w:asciiTheme="majorHAnsi" w:hAnsiTheme="majorHAnsi" w:cs="Arial"/>
                <w:sz w:val="22"/>
                <w:szCs w:val="22"/>
              </w:rPr>
            </w:pPr>
            <w:r w:rsidRPr="003A6CC8">
              <w:rPr>
                <w:rFonts w:asciiTheme="majorHAnsi" w:hAnsiTheme="majorHAnsi" w:cs="Arial"/>
                <w:sz w:val="22"/>
                <w:szCs w:val="22"/>
              </w:rPr>
              <w:t>La metodología utilizada: Participativa, interactiva e ilustrativa a libertad y creatividad de cada expositora</w:t>
            </w:r>
            <w:r w:rsidR="00684170">
              <w:rPr>
                <w:rFonts w:asciiTheme="majorHAnsi" w:hAnsiTheme="majorHAnsi" w:cs="Arial"/>
                <w:sz w:val="22"/>
                <w:szCs w:val="22"/>
              </w:rPr>
              <w:t>, según criterio y proactividad.</w:t>
            </w:r>
          </w:p>
          <w:p w:rsidR="00684170" w:rsidRPr="003A6CC8" w:rsidRDefault="00684170" w:rsidP="00684170">
            <w:pPr>
              <w:jc w:val="both"/>
              <w:rPr>
                <w:rFonts w:asciiTheme="majorHAnsi" w:hAnsiTheme="majorHAnsi" w:cs="Arial"/>
                <w:sz w:val="22"/>
                <w:szCs w:val="22"/>
              </w:rPr>
            </w:pPr>
          </w:p>
        </w:tc>
      </w:tr>
      <w:tr w:rsidR="00153BC9" w:rsidRPr="003A6CC8" w:rsidTr="00DD72D2">
        <w:trPr>
          <w:trHeight w:val="5043"/>
        </w:trPr>
        <w:tc>
          <w:tcPr>
            <w:tcW w:w="2410" w:type="dxa"/>
            <w:hideMark/>
          </w:tcPr>
          <w:p w:rsidR="003A6CC8" w:rsidRPr="003A6CC8" w:rsidRDefault="003A6CC8" w:rsidP="003A6CC8">
            <w:pPr>
              <w:jc w:val="both"/>
              <w:rPr>
                <w:rFonts w:asciiTheme="majorHAnsi" w:hAnsiTheme="majorHAnsi" w:cs="Arial"/>
                <w:b/>
                <w:bCs/>
                <w:sz w:val="22"/>
                <w:szCs w:val="22"/>
              </w:rPr>
            </w:pPr>
            <w:r w:rsidRPr="003A6CC8">
              <w:rPr>
                <w:rFonts w:asciiTheme="majorHAnsi" w:hAnsiTheme="majorHAnsi" w:cs="Arial"/>
                <w:b/>
                <w:bCs/>
                <w:sz w:val="22"/>
                <w:szCs w:val="22"/>
              </w:rPr>
              <w:lastRenderedPageBreak/>
              <w:t>Campaña interna " Empleos Dignos libres de Violencia laboral 2018.</w:t>
            </w:r>
          </w:p>
        </w:tc>
        <w:tc>
          <w:tcPr>
            <w:tcW w:w="1310" w:type="dxa"/>
            <w:hideMark/>
          </w:tcPr>
          <w:p w:rsidR="003A6CC8" w:rsidRPr="003A6CC8" w:rsidRDefault="003A6CC8" w:rsidP="00153BC9">
            <w:pPr>
              <w:jc w:val="center"/>
              <w:rPr>
                <w:rFonts w:asciiTheme="majorHAnsi" w:hAnsiTheme="majorHAnsi" w:cs="Arial"/>
                <w:sz w:val="22"/>
                <w:szCs w:val="22"/>
              </w:rPr>
            </w:pPr>
            <w:r w:rsidRPr="003A6CC8">
              <w:rPr>
                <w:rFonts w:asciiTheme="majorHAnsi" w:hAnsiTheme="majorHAnsi" w:cs="Arial"/>
                <w:sz w:val="22"/>
                <w:szCs w:val="22"/>
              </w:rPr>
              <w:t>Marzo</w:t>
            </w:r>
          </w:p>
        </w:tc>
        <w:tc>
          <w:tcPr>
            <w:tcW w:w="1324" w:type="dxa"/>
            <w:noWrap/>
            <w:hideMark/>
          </w:tcPr>
          <w:p w:rsidR="003A6CC8" w:rsidRPr="003A6CC8" w:rsidRDefault="003A6CC8" w:rsidP="00153BC9">
            <w:pPr>
              <w:jc w:val="center"/>
              <w:rPr>
                <w:rFonts w:asciiTheme="majorHAnsi" w:hAnsiTheme="majorHAnsi" w:cs="Arial"/>
                <w:sz w:val="22"/>
                <w:szCs w:val="22"/>
              </w:rPr>
            </w:pPr>
            <w:r w:rsidRPr="003A6CC8">
              <w:rPr>
                <w:rFonts w:asciiTheme="majorHAnsi" w:hAnsiTheme="majorHAnsi" w:cs="Arial"/>
                <w:sz w:val="22"/>
                <w:szCs w:val="22"/>
              </w:rPr>
              <w:t>73</w:t>
            </w:r>
          </w:p>
        </w:tc>
        <w:tc>
          <w:tcPr>
            <w:tcW w:w="974" w:type="dxa"/>
            <w:noWrap/>
            <w:hideMark/>
          </w:tcPr>
          <w:p w:rsidR="003A6CC8" w:rsidRPr="003A6CC8" w:rsidRDefault="003A6CC8" w:rsidP="00153BC9">
            <w:pPr>
              <w:jc w:val="center"/>
              <w:rPr>
                <w:rFonts w:asciiTheme="majorHAnsi" w:hAnsiTheme="majorHAnsi" w:cs="Arial"/>
                <w:sz w:val="22"/>
                <w:szCs w:val="22"/>
              </w:rPr>
            </w:pPr>
            <w:r w:rsidRPr="003A6CC8">
              <w:rPr>
                <w:rFonts w:asciiTheme="majorHAnsi" w:hAnsiTheme="majorHAnsi" w:cs="Arial"/>
                <w:sz w:val="22"/>
                <w:szCs w:val="22"/>
              </w:rPr>
              <w:t>40</w:t>
            </w:r>
          </w:p>
        </w:tc>
        <w:tc>
          <w:tcPr>
            <w:tcW w:w="1057" w:type="dxa"/>
            <w:noWrap/>
            <w:hideMark/>
          </w:tcPr>
          <w:p w:rsidR="003A6CC8" w:rsidRPr="003A6CC8" w:rsidRDefault="003A6CC8" w:rsidP="00153BC9">
            <w:pPr>
              <w:jc w:val="center"/>
              <w:rPr>
                <w:rFonts w:asciiTheme="majorHAnsi" w:hAnsiTheme="majorHAnsi" w:cs="Arial"/>
                <w:sz w:val="22"/>
                <w:szCs w:val="22"/>
              </w:rPr>
            </w:pPr>
            <w:r w:rsidRPr="003A6CC8">
              <w:rPr>
                <w:rFonts w:asciiTheme="majorHAnsi" w:hAnsiTheme="majorHAnsi" w:cs="Arial"/>
                <w:sz w:val="22"/>
                <w:szCs w:val="22"/>
              </w:rPr>
              <w:t>33</w:t>
            </w:r>
          </w:p>
        </w:tc>
        <w:tc>
          <w:tcPr>
            <w:tcW w:w="5966" w:type="dxa"/>
            <w:hideMark/>
          </w:tcPr>
          <w:p w:rsidR="00153BC9" w:rsidRDefault="003A6CC8" w:rsidP="00153BC9">
            <w:pPr>
              <w:pStyle w:val="Prrafodelista"/>
              <w:ind w:left="0" w:hanging="67"/>
              <w:jc w:val="both"/>
              <w:rPr>
                <w:rFonts w:asciiTheme="majorHAnsi" w:hAnsiTheme="majorHAnsi" w:cs="Arial"/>
                <w:sz w:val="22"/>
                <w:szCs w:val="22"/>
              </w:rPr>
            </w:pPr>
            <w:r w:rsidRPr="00153BC9">
              <w:rPr>
                <w:rFonts w:asciiTheme="majorHAnsi" w:hAnsiTheme="majorHAnsi" w:cs="Arial"/>
                <w:sz w:val="22"/>
                <w:szCs w:val="22"/>
              </w:rPr>
              <w:t xml:space="preserve">Los mensajes fueron dirigidos a todo el personal que labora en PROESA, incluyendo los que brindan servicios profesionales y pasantes. La audiencia prevista a quien llegó el mensaje, de manera interna fueron las y los mismos empelados. </w:t>
            </w:r>
            <w:r w:rsidR="00B4067F" w:rsidRPr="00153BC9">
              <w:rPr>
                <w:rFonts w:asciiTheme="majorHAnsi" w:hAnsiTheme="majorHAnsi" w:cs="Arial"/>
                <w:sz w:val="22"/>
                <w:szCs w:val="22"/>
              </w:rPr>
              <w:t>Además</w:t>
            </w:r>
            <w:r w:rsidRPr="00153BC9">
              <w:rPr>
                <w:rFonts w:asciiTheme="majorHAnsi" w:hAnsiTheme="majorHAnsi" w:cs="Arial"/>
                <w:sz w:val="22"/>
                <w:szCs w:val="22"/>
              </w:rPr>
              <w:t>, se logró que la Unidad institucional de Género de PROESA, desarrollará la campaña, a través de las acciones siguientes:</w:t>
            </w:r>
          </w:p>
          <w:p w:rsidR="003A6CC8" w:rsidRPr="00153BC9" w:rsidRDefault="003A6CC8" w:rsidP="00153BC9">
            <w:pPr>
              <w:pStyle w:val="Prrafodelista"/>
              <w:numPr>
                <w:ilvl w:val="0"/>
                <w:numId w:val="11"/>
              </w:numPr>
              <w:ind w:left="359" w:hanging="66"/>
              <w:rPr>
                <w:rFonts w:asciiTheme="majorHAnsi" w:hAnsiTheme="majorHAnsi" w:cs="Arial"/>
                <w:sz w:val="22"/>
                <w:szCs w:val="22"/>
              </w:rPr>
            </w:pPr>
            <w:r w:rsidRPr="00153BC9">
              <w:rPr>
                <w:rFonts w:asciiTheme="majorHAnsi" w:hAnsiTheme="majorHAnsi" w:cs="Arial"/>
                <w:sz w:val="22"/>
                <w:szCs w:val="22"/>
              </w:rPr>
              <w:t>Colocación de la informaci</w:t>
            </w:r>
            <w:r w:rsidR="00153BC9">
              <w:rPr>
                <w:rFonts w:asciiTheme="majorHAnsi" w:hAnsiTheme="majorHAnsi" w:cs="Arial"/>
                <w:sz w:val="22"/>
                <w:szCs w:val="22"/>
              </w:rPr>
              <w:t xml:space="preserve">ón en los lugares siguientes </w:t>
            </w:r>
            <w:r w:rsidR="00153BC9">
              <w:rPr>
                <w:rFonts w:asciiTheme="majorHAnsi" w:hAnsiTheme="majorHAnsi" w:cs="Arial"/>
                <w:sz w:val="22"/>
                <w:szCs w:val="22"/>
              </w:rPr>
              <w:br/>
              <w:t>-</w:t>
            </w:r>
            <w:r w:rsidRPr="00153BC9">
              <w:rPr>
                <w:rFonts w:asciiTheme="majorHAnsi" w:hAnsiTheme="majorHAnsi" w:cs="Arial"/>
                <w:sz w:val="22"/>
                <w:szCs w:val="22"/>
              </w:rPr>
              <w:t xml:space="preserve">Correos institucionales posteado </w:t>
            </w:r>
            <w:r w:rsidRPr="00153BC9">
              <w:rPr>
                <w:rFonts w:asciiTheme="majorHAnsi" w:hAnsiTheme="majorHAnsi" w:cs="Arial"/>
                <w:sz w:val="22"/>
                <w:szCs w:val="22"/>
              </w:rPr>
              <w:br/>
              <w:t xml:space="preserve">- Poster en cada sala de reuniones </w:t>
            </w:r>
            <w:r w:rsidRPr="00153BC9">
              <w:rPr>
                <w:rFonts w:asciiTheme="majorHAnsi" w:hAnsiTheme="majorHAnsi" w:cs="Arial"/>
                <w:sz w:val="22"/>
                <w:szCs w:val="22"/>
              </w:rPr>
              <w:br/>
              <w:t>- Poster en los espacios de cocina</w:t>
            </w:r>
            <w:r w:rsidRPr="00153BC9">
              <w:rPr>
                <w:rFonts w:asciiTheme="majorHAnsi" w:hAnsiTheme="majorHAnsi" w:cs="Arial"/>
                <w:sz w:val="22"/>
                <w:szCs w:val="22"/>
              </w:rPr>
              <w:br/>
              <w:t>- Poster en las fotocopiadoras Marcador y    pasillos.</w:t>
            </w:r>
            <w:r w:rsidRPr="00153BC9">
              <w:rPr>
                <w:rFonts w:asciiTheme="majorHAnsi" w:hAnsiTheme="majorHAnsi" w:cs="Arial"/>
                <w:sz w:val="22"/>
                <w:szCs w:val="22"/>
              </w:rPr>
              <w:br/>
              <w:t>- Puertas principales.</w:t>
            </w:r>
            <w:r w:rsidRPr="00153BC9">
              <w:rPr>
                <w:rFonts w:asciiTheme="majorHAnsi" w:hAnsiTheme="majorHAnsi" w:cs="Arial"/>
                <w:sz w:val="22"/>
                <w:szCs w:val="22"/>
              </w:rPr>
              <w:br/>
              <w:t>- Baños planta arriba y abajo</w:t>
            </w:r>
            <w:r w:rsidRPr="00153BC9">
              <w:rPr>
                <w:rFonts w:asciiTheme="majorHAnsi" w:hAnsiTheme="majorHAnsi" w:cs="Arial"/>
                <w:sz w:val="22"/>
                <w:szCs w:val="22"/>
              </w:rPr>
              <w:br/>
              <w:t xml:space="preserve">b) Colocación de programadoras o cuadernos en los escritorios </w:t>
            </w:r>
            <w:r w:rsidRPr="00153BC9">
              <w:rPr>
                <w:rFonts w:asciiTheme="majorHAnsi" w:hAnsiTheme="majorHAnsi" w:cs="Arial"/>
                <w:sz w:val="22"/>
                <w:szCs w:val="22"/>
              </w:rPr>
              <w:br/>
              <w:t xml:space="preserve">c) Al final se pasará instrumento de recepción de la Información y medir niveles de </w:t>
            </w:r>
            <w:proofErr w:type="spellStart"/>
            <w:r w:rsidRPr="00153BC9">
              <w:rPr>
                <w:rFonts w:asciiTheme="majorHAnsi" w:hAnsiTheme="majorHAnsi" w:cs="Arial"/>
                <w:sz w:val="22"/>
                <w:szCs w:val="22"/>
              </w:rPr>
              <w:t>sensibilizadad</w:t>
            </w:r>
            <w:proofErr w:type="spellEnd"/>
            <w:r w:rsidRPr="00153BC9">
              <w:rPr>
                <w:rFonts w:asciiTheme="majorHAnsi" w:hAnsiTheme="majorHAnsi" w:cs="Arial"/>
                <w:sz w:val="22"/>
                <w:szCs w:val="22"/>
              </w:rPr>
              <w:t xml:space="preserve"> a través de la información escrita en el contenido en cada material entregado a la audiencia </w:t>
            </w:r>
            <w:r w:rsidR="00153BC9" w:rsidRPr="00153BC9">
              <w:rPr>
                <w:rFonts w:asciiTheme="majorHAnsi" w:hAnsiTheme="majorHAnsi" w:cs="Arial"/>
                <w:sz w:val="22"/>
                <w:szCs w:val="22"/>
              </w:rPr>
              <w:t>seleccionada. Además</w:t>
            </w:r>
            <w:r w:rsidRPr="00153BC9">
              <w:rPr>
                <w:rFonts w:asciiTheme="majorHAnsi" w:hAnsiTheme="majorHAnsi" w:cs="Arial"/>
                <w:sz w:val="22"/>
                <w:szCs w:val="22"/>
              </w:rPr>
              <w:t xml:space="preserve"> esta campaña fue apoyada por ORMUSA.</w:t>
            </w:r>
          </w:p>
        </w:tc>
      </w:tr>
      <w:tr w:rsidR="00684170" w:rsidRPr="003A6CC8" w:rsidTr="00DD72D2">
        <w:trPr>
          <w:trHeight w:val="505"/>
        </w:trPr>
        <w:tc>
          <w:tcPr>
            <w:tcW w:w="2410" w:type="dxa"/>
            <w:shd w:val="clear" w:color="auto" w:fill="9CC2E5" w:themeFill="accent1" w:themeFillTint="99"/>
            <w:noWrap/>
            <w:hideMark/>
          </w:tcPr>
          <w:p w:rsidR="003A6CC8" w:rsidRPr="003A6CC8" w:rsidRDefault="003A6CC8" w:rsidP="00684170">
            <w:pPr>
              <w:jc w:val="center"/>
              <w:rPr>
                <w:rFonts w:asciiTheme="majorHAnsi" w:hAnsiTheme="majorHAnsi" w:cs="Arial"/>
                <w:b/>
                <w:bCs/>
                <w:sz w:val="22"/>
                <w:szCs w:val="22"/>
              </w:rPr>
            </w:pPr>
            <w:r w:rsidRPr="003A6CC8">
              <w:rPr>
                <w:rFonts w:asciiTheme="majorHAnsi" w:hAnsiTheme="majorHAnsi" w:cs="Arial"/>
                <w:b/>
                <w:bCs/>
                <w:sz w:val="22"/>
                <w:szCs w:val="22"/>
              </w:rPr>
              <w:t>TOTAL</w:t>
            </w:r>
            <w:r w:rsidR="00253B07">
              <w:rPr>
                <w:rFonts w:asciiTheme="majorHAnsi" w:hAnsiTheme="majorHAnsi" w:cs="Arial"/>
                <w:b/>
                <w:bCs/>
                <w:sz w:val="22"/>
                <w:szCs w:val="22"/>
              </w:rPr>
              <w:t xml:space="preserve"> TRIMESTRE I-2018</w:t>
            </w:r>
          </w:p>
        </w:tc>
        <w:tc>
          <w:tcPr>
            <w:tcW w:w="1310" w:type="dxa"/>
            <w:shd w:val="clear" w:color="auto" w:fill="9CC2E5" w:themeFill="accent1" w:themeFillTint="99"/>
            <w:noWrap/>
            <w:hideMark/>
          </w:tcPr>
          <w:p w:rsidR="003A6CC8" w:rsidRPr="003A6CC8" w:rsidRDefault="003A6CC8" w:rsidP="00684170">
            <w:pPr>
              <w:jc w:val="center"/>
              <w:rPr>
                <w:rFonts w:asciiTheme="majorHAnsi" w:hAnsiTheme="majorHAnsi" w:cs="Arial"/>
                <w:b/>
                <w:bCs/>
                <w:sz w:val="22"/>
                <w:szCs w:val="22"/>
              </w:rPr>
            </w:pPr>
          </w:p>
        </w:tc>
        <w:tc>
          <w:tcPr>
            <w:tcW w:w="1324" w:type="dxa"/>
            <w:shd w:val="clear" w:color="auto" w:fill="9CC2E5" w:themeFill="accent1" w:themeFillTint="99"/>
            <w:noWrap/>
            <w:hideMark/>
          </w:tcPr>
          <w:p w:rsidR="003A6CC8" w:rsidRPr="003A6CC8" w:rsidRDefault="003A6CC8" w:rsidP="00684170">
            <w:pPr>
              <w:jc w:val="center"/>
              <w:rPr>
                <w:rFonts w:asciiTheme="majorHAnsi" w:hAnsiTheme="majorHAnsi" w:cs="Arial"/>
                <w:b/>
                <w:bCs/>
                <w:sz w:val="22"/>
                <w:szCs w:val="22"/>
              </w:rPr>
            </w:pPr>
            <w:r w:rsidRPr="003A6CC8">
              <w:rPr>
                <w:rFonts w:asciiTheme="majorHAnsi" w:hAnsiTheme="majorHAnsi" w:cs="Arial"/>
                <w:b/>
                <w:bCs/>
                <w:sz w:val="22"/>
                <w:szCs w:val="22"/>
              </w:rPr>
              <w:t>98</w:t>
            </w:r>
          </w:p>
        </w:tc>
        <w:tc>
          <w:tcPr>
            <w:tcW w:w="974" w:type="dxa"/>
            <w:shd w:val="clear" w:color="auto" w:fill="9CC2E5" w:themeFill="accent1" w:themeFillTint="99"/>
            <w:noWrap/>
            <w:hideMark/>
          </w:tcPr>
          <w:p w:rsidR="003A6CC8" w:rsidRPr="003A6CC8" w:rsidRDefault="003A6CC8" w:rsidP="00684170">
            <w:pPr>
              <w:jc w:val="center"/>
              <w:rPr>
                <w:rFonts w:asciiTheme="majorHAnsi" w:hAnsiTheme="majorHAnsi" w:cs="Arial"/>
                <w:b/>
                <w:bCs/>
                <w:sz w:val="22"/>
                <w:szCs w:val="22"/>
              </w:rPr>
            </w:pPr>
            <w:r w:rsidRPr="003A6CC8">
              <w:rPr>
                <w:rFonts w:asciiTheme="majorHAnsi" w:hAnsiTheme="majorHAnsi" w:cs="Arial"/>
                <w:b/>
                <w:bCs/>
                <w:sz w:val="22"/>
                <w:szCs w:val="22"/>
              </w:rPr>
              <w:t>61</w:t>
            </w:r>
          </w:p>
        </w:tc>
        <w:tc>
          <w:tcPr>
            <w:tcW w:w="1057" w:type="dxa"/>
            <w:shd w:val="clear" w:color="auto" w:fill="9CC2E5" w:themeFill="accent1" w:themeFillTint="99"/>
            <w:noWrap/>
            <w:hideMark/>
          </w:tcPr>
          <w:p w:rsidR="003A6CC8" w:rsidRPr="003A6CC8" w:rsidRDefault="003A6CC8" w:rsidP="00684170">
            <w:pPr>
              <w:jc w:val="center"/>
              <w:rPr>
                <w:rFonts w:asciiTheme="majorHAnsi" w:hAnsiTheme="majorHAnsi" w:cs="Arial"/>
                <w:b/>
                <w:bCs/>
                <w:sz w:val="22"/>
                <w:szCs w:val="22"/>
              </w:rPr>
            </w:pPr>
            <w:r w:rsidRPr="003A6CC8">
              <w:rPr>
                <w:rFonts w:asciiTheme="majorHAnsi" w:hAnsiTheme="majorHAnsi" w:cs="Arial"/>
                <w:b/>
                <w:bCs/>
                <w:sz w:val="22"/>
                <w:szCs w:val="22"/>
              </w:rPr>
              <w:t>37</w:t>
            </w:r>
          </w:p>
        </w:tc>
        <w:tc>
          <w:tcPr>
            <w:tcW w:w="5966" w:type="dxa"/>
            <w:shd w:val="clear" w:color="auto" w:fill="9CC2E5" w:themeFill="accent1" w:themeFillTint="99"/>
            <w:noWrap/>
            <w:hideMark/>
          </w:tcPr>
          <w:p w:rsidR="003A6CC8" w:rsidRPr="003A6CC8" w:rsidRDefault="003A6CC8" w:rsidP="00684170">
            <w:pPr>
              <w:jc w:val="center"/>
              <w:rPr>
                <w:rFonts w:asciiTheme="majorHAnsi" w:hAnsiTheme="majorHAnsi" w:cs="Arial"/>
                <w:b/>
                <w:bCs/>
                <w:sz w:val="22"/>
                <w:szCs w:val="22"/>
              </w:rPr>
            </w:pPr>
          </w:p>
        </w:tc>
      </w:tr>
      <w:tr w:rsidR="00253B07" w:rsidRPr="008C0C64" w:rsidTr="00DD72D2">
        <w:trPr>
          <w:trHeight w:val="1152"/>
        </w:trPr>
        <w:tc>
          <w:tcPr>
            <w:tcW w:w="2410" w:type="dxa"/>
            <w:hideMark/>
          </w:tcPr>
          <w:p w:rsidR="008C0C64" w:rsidRPr="008C0C64" w:rsidRDefault="008C0C64" w:rsidP="008C0C64">
            <w:pPr>
              <w:rPr>
                <w:rFonts w:ascii="Calibri" w:eastAsia="Times New Roman" w:hAnsi="Calibri"/>
                <w:b/>
                <w:bCs/>
                <w:sz w:val="22"/>
                <w:szCs w:val="22"/>
                <w:lang w:val="es-SV" w:eastAsia="es-SV"/>
              </w:rPr>
            </w:pPr>
            <w:r w:rsidRPr="008C0C64">
              <w:rPr>
                <w:rFonts w:ascii="Calibri" w:eastAsia="Times New Roman" w:hAnsi="Calibri"/>
                <w:b/>
                <w:bCs/>
                <w:sz w:val="22"/>
                <w:szCs w:val="22"/>
                <w:lang w:val="es-SV" w:eastAsia="es-SV"/>
              </w:rPr>
              <w:t xml:space="preserve">ABC de la Igualdad Sustantiva </w:t>
            </w:r>
          </w:p>
        </w:tc>
        <w:tc>
          <w:tcPr>
            <w:tcW w:w="1310" w:type="dxa"/>
            <w:hideMark/>
          </w:tcPr>
          <w:p w:rsidR="008C0C64" w:rsidRPr="008C0C64" w:rsidRDefault="008C0C64" w:rsidP="008C0C64">
            <w:pPr>
              <w:jc w:val="center"/>
              <w:rPr>
                <w:rFonts w:ascii="Calibri" w:eastAsia="Times New Roman" w:hAnsi="Calibri"/>
                <w:sz w:val="22"/>
                <w:szCs w:val="22"/>
                <w:lang w:val="es-SV" w:eastAsia="es-SV"/>
              </w:rPr>
            </w:pPr>
            <w:r w:rsidRPr="008C0C64">
              <w:rPr>
                <w:rFonts w:ascii="Calibri" w:eastAsia="Times New Roman" w:hAnsi="Calibri"/>
                <w:sz w:val="22"/>
                <w:szCs w:val="22"/>
                <w:lang w:val="es-SV" w:eastAsia="es-SV"/>
              </w:rPr>
              <w:t xml:space="preserve">Junio </w:t>
            </w:r>
          </w:p>
        </w:tc>
        <w:tc>
          <w:tcPr>
            <w:tcW w:w="1324" w:type="dxa"/>
            <w:noWrap/>
            <w:hideMark/>
          </w:tcPr>
          <w:p w:rsidR="008C0C64" w:rsidRPr="008C0C64" w:rsidRDefault="008C0C64" w:rsidP="008C0C64">
            <w:pPr>
              <w:jc w:val="center"/>
              <w:rPr>
                <w:rFonts w:ascii="Calibri" w:eastAsia="Times New Roman" w:hAnsi="Calibri"/>
                <w:sz w:val="22"/>
                <w:szCs w:val="22"/>
                <w:lang w:val="es-SV" w:eastAsia="es-SV"/>
              </w:rPr>
            </w:pPr>
            <w:r w:rsidRPr="008C0C64">
              <w:rPr>
                <w:rFonts w:ascii="Calibri" w:eastAsia="Times New Roman" w:hAnsi="Calibri"/>
                <w:sz w:val="22"/>
                <w:szCs w:val="22"/>
                <w:lang w:val="es-SV" w:eastAsia="es-SV"/>
              </w:rPr>
              <w:t>20</w:t>
            </w:r>
          </w:p>
        </w:tc>
        <w:tc>
          <w:tcPr>
            <w:tcW w:w="974" w:type="dxa"/>
            <w:noWrap/>
            <w:hideMark/>
          </w:tcPr>
          <w:p w:rsidR="008C0C64" w:rsidRPr="008C0C64" w:rsidRDefault="008C0C64" w:rsidP="008C0C64">
            <w:pPr>
              <w:jc w:val="center"/>
              <w:rPr>
                <w:rFonts w:ascii="Calibri" w:eastAsia="Times New Roman" w:hAnsi="Calibri"/>
                <w:sz w:val="22"/>
                <w:szCs w:val="22"/>
                <w:lang w:val="es-SV" w:eastAsia="es-SV"/>
              </w:rPr>
            </w:pPr>
            <w:r w:rsidRPr="008C0C64">
              <w:rPr>
                <w:rFonts w:ascii="Calibri" w:eastAsia="Times New Roman" w:hAnsi="Calibri"/>
                <w:sz w:val="22"/>
                <w:szCs w:val="22"/>
                <w:lang w:val="es-SV" w:eastAsia="es-SV"/>
              </w:rPr>
              <w:t>20</w:t>
            </w:r>
          </w:p>
        </w:tc>
        <w:tc>
          <w:tcPr>
            <w:tcW w:w="1057" w:type="dxa"/>
            <w:noWrap/>
            <w:hideMark/>
          </w:tcPr>
          <w:p w:rsidR="008C0C64" w:rsidRPr="008C0C64" w:rsidRDefault="008C0C64" w:rsidP="008C0C64">
            <w:pPr>
              <w:jc w:val="center"/>
              <w:rPr>
                <w:rFonts w:ascii="Calibri" w:eastAsia="Times New Roman" w:hAnsi="Calibri"/>
                <w:sz w:val="22"/>
                <w:szCs w:val="22"/>
                <w:lang w:val="es-SV" w:eastAsia="es-SV"/>
              </w:rPr>
            </w:pPr>
            <w:r w:rsidRPr="008C0C64">
              <w:rPr>
                <w:rFonts w:ascii="Calibri" w:eastAsia="Times New Roman" w:hAnsi="Calibri"/>
                <w:sz w:val="22"/>
                <w:szCs w:val="22"/>
                <w:lang w:val="es-SV" w:eastAsia="es-SV"/>
              </w:rPr>
              <w:t> </w:t>
            </w:r>
          </w:p>
        </w:tc>
        <w:tc>
          <w:tcPr>
            <w:tcW w:w="5966" w:type="dxa"/>
            <w:hideMark/>
          </w:tcPr>
          <w:p w:rsidR="008C0C64" w:rsidRPr="008C0C64" w:rsidRDefault="008C0C64" w:rsidP="00383E92">
            <w:pPr>
              <w:jc w:val="both"/>
              <w:rPr>
                <w:rFonts w:ascii="Calibri" w:eastAsia="Times New Roman" w:hAnsi="Calibri"/>
                <w:color w:val="000000"/>
                <w:sz w:val="22"/>
                <w:szCs w:val="22"/>
                <w:lang w:val="es-SV" w:eastAsia="es-SV"/>
              </w:rPr>
            </w:pPr>
            <w:r w:rsidRPr="008C0C64">
              <w:rPr>
                <w:rFonts w:ascii="Calibri" w:eastAsia="Times New Roman" w:hAnsi="Calibri"/>
                <w:color w:val="000000"/>
                <w:sz w:val="22"/>
                <w:szCs w:val="22"/>
                <w:lang w:val="es-SV" w:eastAsia="es-SV"/>
              </w:rPr>
              <w:t xml:space="preserve">Se finalizó, se posee informe de resultados de notas, las cuales con la Unidad de Logística y Recursos Humanos se </w:t>
            </w:r>
            <w:proofErr w:type="gramStart"/>
            <w:r w:rsidRPr="008C0C64">
              <w:rPr>
                <w:rFonts w:ascii="Calibri" w:eastAsia="Times New Roman" w:hAnsi="Calibri"/>
                <w:color w:val="000000"/>
                <w:sz w:val="22"/>
                <w:szCs w:val="22"/>
                <w:lang w:val="es-SV" w:eastAsia="es-SV"/>
              </w:rPr>
              <w:t>anexaran</w:t>
            </w:r>
            <w:proofErr w:type="gramEnd"/>
            <w:r w:rsidRPr="008C0C64">
              <w:rPr>
                <w:rFonts w:ascii="Calibri" w:eastAsia="Times New Roman" w:hAnsi="Calibri"/>
                <w:color w:val="000000"/>
                <w:sz w:val="22"/>
                <w:szCs w:val="22"/>
                <w:lang w:val="es-SV" w:eastAsia="es-SV"/>
              </w:rPr>
              <w:t xml:space="preserve"> a cada expediente. Excelente proceso el cual permitió compartir, reflexionar e interactuar con el sector femenino sobre estas temáticas.</w:t>
            </w:r>
          </w:p>
        </w:tc>
      </w:tr>
      <w:tr w:rsidR="008C0C64" w:rsidRPr="008C0C64" w:rsidTr="00DD72D2">
        <w:trPr>
          <w:trHeight w:val="1440"/>
        </w:trPr>
        <w:tc>
          <w:tcPr>
            <w:tcW w:w="2410" w:type="dxa"/>
            <w:hideMark/>
          </w:tcPr>
          <w:p w:rsidR="008C0C64" w:rsidRPr="008C0C64" w:rsidRDefault="008C0C64" w:rsidP="008C0C64">
            <w:pPr>
              <w:rPr>
                <w:rFonts w:ascii="Calibri" w:eastAsia="Times New Roman" w:hAnsi="Calibri"/>
                <w:b/>
                <w:bCs/>
                <w:sz w:val="22"/>
                <w:szCs w:val="22"/>
                <w:lang w:val="es-SV" w:eastAsia="es-SV"/>
              </w:rPr>
            </w:pPr>
            <w:r w:rsidRPr="008C0C64">
              <w:rPr>
                <w:rFonts w:ascii="Calibri" w:eastAsia="Times New Roman" w:hAnsi="Calibri"/>
                <w:b/>
                <w:bCs/>
                <w:sz w:val="22"/>
                <w:szCs w:val="22"/>
                <w:lang w:val="es-SV" w:eastAsia="es-SV"/>
              </w:rPr>
              <w:t xml:space="preserve">Curso Especializado en la Salud Sexual reproductiva </w:t>
            </w:r>
          </w:p>
        </w:tc>
        <w:tc>
          <w:tcPr>
            <w:tcW w:w="1310" w:type="dxa"/>
            <w:hideMark/>
          </w:tcPr>
          <w:p w:rsidR="008C0C64" w:rsidRPr="008C0C64" w:rsidRDefault="008C0C64" w:rsidP="008C0C64">
            <w:pPr>
              <w:jc w:val="center"/>
              <w:rPr>
                <w:rFonts w:ascii="Calibri" w:eastAsia="Times New Roman" w:hAnsi="Calibri"/>
                <w:sz w:val="22"/>
                <w:szCs w:val="22"/>
                <w:lang w:val="es-SV" w:eastAsia="es-SV"/>
              </w:rPr>
            </w:pPr>
            <w:r w:rsidRPr="008C0C64">
              <w:rPr>
                <w:rFonts w:ascii="Calibri" w:eastAsia="Times New Roman" w:hAnsi="Calibri"/>
                <w:sz w:val="22"/>
                <w:szCs w:val="22"/>
                <w:lang w:val="es-SV" w:eastAsia="es-SV"/>
              </w:rPr>
              <w:t xml:space="preserve">Abril-Junio </w:t>
            </w:r>
          </w:p>
        </w:tc>
        <w:tc>
          <w:tcPr>
            <w:tcW w:w="1324" w:type="dxa"/>
            <w:noWrap/>
            <w:hideMark/>
          </w:tcPr>
          <w:p w:rsidR="008C0C64" w:rsidRPr="008C0C64" w:rsidRDefault="008C0C64" w:rsidP="008C0C64">
            <w:pPr>
              <w:jc w:val="center"/>
              <w:rPr>
                <w:rFonts w:ascii="Calibri" w:eastAsia="Times New Roman" w:hAnsi="Calibri"/>
                <w:sz w:val="22"/>
                <w:szCs w:val="22"/>
                <w:lang w:val="es-SV" w:eastAsia="es-SV"/>
              </w:rPr>
            </w:pPr>
            <w:r w:rsidRPr="008C0C64">
              <w:rPr>
                <w:rFonts w:ascii="Calibri" w:eastAsia="Times New Roman" w:hAnsi="Calibri"/>
                <w:sz w:val="22"/>
                <w:szCs w:val="22"/>
                <w:lang w:val="es-SV" w:eastAsia="es-SV"/>
              </w:rPr>
              <w:t>1</w:t>
            </w:r>
          </w:p>
        </w:tc>
        <w:tc>
          <w:tcPr>
            <w:tcW w:w="974" w:type="dxa"/>
            <w:noWrap/>
            <w:hideMark/>
          </w:tcPr>
          <w:p w:rsidR="008C0C64" w:rsidRPr="008C0C64" w:rsidRDefault="008C0C64" w:rsidP="008C0C64">
            <w:pPr>
              <w:jc w:val="center"/>
              <w:rPr>
                <w:rFonts w:ascii="Calibri" w:eastAsia="Times New Roman" w:hAnsi="Calibri"/>
                <w:sz w:val="22"/>
                <w:szCs w:val="22"/>
                <w:lang w:val="es-SV" w:eastAsia="es-SV"/>
              </w:rPr>
            </w:pPr>
            <w:r w:rsidRPr="008C0C64">
              <w:rPr>
                <w:rFonts w:ascii="Calibri" w:eastAsia="Times New Roman" w:hAnsi="Calibri"/>
                <w:sz w:val="22"/>
                <w:szCs w:val="22"/>
                <w:lang w:val="es-SV" w:eastAsia="es-SV"/>
              </w:rPr>
              <w:t>1</w:t>
            </w:r>
          </w:p>
        </w:tc>
        <w:tc>
          <w:tcPr>
            <w:tcW w:w="1057" w:type="dxa"/>
            <w:noWrap/>
            <w:hideMark/>
          </w:tcPr>
          <w:p w:rsidR="008C0C64" w:rsidRPr="008C0C64" w:rsidRDefault="008C0C64" w:rsidP="008C0C64">
            <w:pPr>
              <w:jc w:val="center"/>
              <w:rPr>
                <w:rFonts w:ascii="Calibri" w:eastAsia="Times New Roman" w:hAnsi="Calibri"/>
                <w:sz w:val="22"/>
                <w:szCs w:val="22"/>
                <w:lang w:val="es-SV" w:eastAsia="es-SV"/>
              </w:rPr>
            </w:pPr>
            <w:r w:rsidRPr="008C0C64">
              <w:rPr>
                <w:rFonts w:ascii="Calibri" w:eastAsia="Times New Roman" w:hAnsi="Calibri"/>
                <w:sz w:val="22"/>
                <w:szCs w:val="22"/>
                <w:lang w:val="es-SV" w:eastAsia="es-SV"/>
              </w:rPr>
              <w:t> </w:t>
            </w:r>
          </w:p>
        </w:tc>
        <w:tc>
          <w:tcPr>
            <w:tcW w:w="5966" w:type="dxa"/>
            <w:hideMark/>
          </w:tcPr>
          <w:p w:rsidR="008C0C64" w:rsidRPr="008C0C64" w:rsidRDefault="008C0C64" w:rsidP="00383E92">
            <w:pPr>
              <w:jc w:val="both"/>
              <w:rPr>
                <w:rFonts w:ascii="Calibri" w:eastAsia="Times New Roman" w:hAnsi="Calibri"/>
                <w:color w:val="000000"/>
                <w:sz w:val="22"/>
                <w:szCs w:val="22"/>
                <w:lang w:val="es-SV" w:eastAsia="es-SV"/>
              </w:rPr>
            </w:pPr>
            <w:r w:rsidRPr="008C0C64">
              <w:rPr>
                <w:rFonts w:ascii="Calibri" w:eastAsia="Times New Roman" w:hAnsi="Calibri"/>
                <w:color w:val="000000"/>
                <w:sz w:val="22"/>
                <w:szCs w:val="22"/>
                <w:lang w:val="es-SV" w:eastAsia="es-SV"/>
              </w:rPr>
              <w:t>El proceso fue en las aulas virtuales de la EFIS-</w:t>
            </w:r>
            <w:proofErr w:type="gramStart"/>
            <w:r w:rsidRPr="008C0C64">
              <w:rPr>
                <w:rFonts w:ascii="Calibri" w:eastAsia="Times New Roman" w:hAnsi="Calibri"/>
                <w:color w:val="000000"/>
                <w:sz w:val="22"/>
                <w:szCs w:val="22"/>
                <w:lang w:val="es-SV" w:eastAsia="es-SV"/>
              </w:rPr>
              <w:t>ISDEMU,  participó</w:t>
            </w:r>
            <w:proofErr w:type="gramEnd"/>
            <w:r w:rsidRPr="008C0C64">
              <w:rPr>
                <w:rFonts w:ascii="Calibri" w:eastAsia="Times New Roman" w:hAnsi="Calibri"/>
                <w:color w:val="000000"/>
                <w:sz w:val="22"/>
                <w:szCs w:val="22"/>
                <w:lang w:val="es-SV" w:eastAsia="es-SV"/>
              </w:rPr>
              <w:t xml:space="preserve"> fue la jefa de la Unidad Institucional de Género, quien finalizo  nivel III-Especializado. De ac</w:t>
            </w:r>
            <w:r>
              <w:rPr>
                <w:rFonts w:ascii="Calibri" w:eastAsia="Times New Roman" w:hAnsi="Calibri"/>
                <w:color w:val="000000"/>
                <w:sz w:val="22"/>
                <w:szCs w:val="22"/>
                <w:lang w:val="es-SV" w:eastAsia="es-SV"/>
              </w:rPr>
              <w:t xml:space="preserve">uerdo </w:t>
            </w:r>
            <w:r w:rsidRPr="008C0C64">
              <w:rPr>
                <w:rFonts w:ascii="Calibri" w:eastAsia="Times New Roman" w:hAnsi="Calibri"/>
                <w:color w:val="000000"/>
                <w:sz w:val="22"/>
                <w:szCs w:val="22"/>
                <w:lang w:val="es-SV" w:eastAsia="es-SV"/>
              </w:rPr>
              <w:t>a lo estipulado en los lineamientos para la igualdad sustantiva del fortalecimiento de capacidades técnicas a la unidad-</w:t>
            </w:r>
          </w:p>
        </w:tc>
      </w:tr>
      <w:tr w:rsidR="00253B07" w:rsidRPr="008C0C64" w:rsidTr="00DD72D2">
        <w:trPr>
          <w:trHeight w:val="288"/>
        </w:trPr>
        <w:tc>
          <w:tcPr>
            <w:tcW w:w="2410" w:type="dxa"/>
            <w:shd w:val="clear" w:color="auto" w:fill="9CC2E5" w:themeFill="accent1" w:themeFillTint="99"/>
            <w:noWrap/>
            <w:hideMark/>
          </w:tcPr>
          <w:p w:rsidR="008C0C64" w:rsidRPr="008C0C64" w:rsidRDefault="008C0C64" w:rsidP="00253B07">
            <w:pPr>
              <w:jc w:val="center"/>
              <w:rPr>
                <w:rFonts w:ascii="Calibri" w:eastAsia="Times New Roman" w:hAnsi="Calibri"/>
                <w:b/>
                <w:bCs/>
                <w:color w:val="000000"/>
                <w:sz w:val="22"/>
                <w:szCs w:val="22"/>
                <w:lang w:val="es-SV" w:eastAsia="es-SV"/>
              </w:rPr>
            </w:pPr>
            <w:r w:rsidRPr="008C0C64">
              <w:rPr>
                <w:rFonts w:ascii="Calibri" w:eastAsia="Times New Roman" w:hAnsi="Calibri"/>
                <w:b/>
                <w:bCs/>
                <w:color w:val="000000"/>
                <w:sz w:val="22"/>
                <w:szCs w:val="22"/>
                <w:lang w:val="es-SV" w:eastAsia="es-SV"/>
              </w:rPr>
              <w:t>TOTAL</w:t>
            </w:r>
            <w:r w:rsidR="00253B07">
              <w:rPr>
                <w:rFonts w:ascii="Calibri" w:eastAsia="Times New Roman" w:hAnsi="Calibri"/>
                <w:b/>
                <w:bCs/>
                <w:color w:val="000000"/>
                <w:sz w:val="22"/>
                <w:szCs w:val="22"/>
                <w:lang w:val="es-SV" w:eastAsia="es-SV"/>
              </w:rPr>
              <w:t xml:space="preserve"> TRIMESTRE II-2018</w:t>
            </w:r>
          </w:p>
        </w:tc>
        <w:tc>
          <w:tcPr>
            <w:tcW w:w="1310" w:type="dxa"/>
            <w:shd w:val="clear" w:color="auto" w:fill="9CC2E5" w:themeFill="accent1" w:themeFillTint="99"/>
            <w:noWrap/>
            <w:hideMark/>
          </w:tcPr>
          <w:p w:rsidR="008C0C64" w:rsidRPr="008C0C64" w:rsidRDefault="008C0C64" w:rsidP="00253B07">
            <w:pPr>
              <w:jc w:val="center"/>
              <w:rPr>
                <w:rFonts w:ascii="Calibri" w:eastAsia="Times New Roman" w:hAnsi="Calibri"/>
                <w:b/>
                <w:bCs/>
                <w:color w:val="000000"/>
                <w:sz w:val="22"/>
                <w:szCs w:val="22"/>
                <w:lang w:val="es-SV" w:eastAsia="es-SV"/>
              </w:rPr>
            </w:pPr>
          </w:p>
        </w:tc>
        <w:tc>
          <w:tcPr>
            <w:tcW w:w="1324" w:type="dxa"/>
            <w:shd w:val="clear" w:color="auto" w:fill="9CC2E5" w:themeFill="accent1" w:themeFillTint="99"/>
            <w:noWrap/>
            <w:hideMark/>
          </w:tcPr>
          <w:p w:rsidR="008C0C64" w:rsidRPr="008C0C64" w:rsidRDefault="008C0C64" w:rsidP="00253B07">
            <w:pPr>
              <w:jc w:val="center"/>
              <w:rPr>
                <w:rFonts w:ascii="Calibri" w:eastAsia="Times New Roman" w:hAnsi="Calibri"/>
                <w:b/>
                <w:bCs/>
                <w:color w:val="000000"/>
                <w:sz w:val="22"/>
                <w:szCs w:val="22"/>
                <w:lang w:val="es-SV" w:eastAsia="es-SV"/>
              </w:rPr>
            </w:pPr>
            <w:r w:rsidRPr="008C0C64">
              <w:rPr>
                <w:rFonts w:ascii="Calibri" w:eastAsia="Times New Roman" w:hAnsi="Calibri"/>
                <w:b/>
                <w:bCs/>
                <w:color w:val="000000"/>
                <w:sz w:val="22"/>
                <w:szCs w:val="22"/>
                <w:lang w:val="es-SV" w:eastAsia="es-SV"/>
              </w:rPr>
              <w:t>21</w:t>
            </w:r>
          </w:p>
        </w:tc>
        <w:tc>
          <w:tcPr>
            <w:tcW w:w="974" w:type="dxa"/>
            <w:shd w:val="clear" w:color="auto" w:fill="9CC2E5" w:themeFill="accent1" w:themeFillTint="99"/>
            <w:noWrap/>
            <w:hideMark/>
          </w:tcPr>
          <w:p w:rsidR="008C0C64" w:rsidRPr="008C0C64" w:rsidRDefault="008C0C64" w:rsidP="00253B07">
            <w:pPr>
              <w:jc w:val="center"/>
              <w:rPr>
                <w:rFonts w:ascii="Calibri" w:eastAsia="Times New Roman" w:hAnsi="Calibri"/>
                <w:b/>
                <w:bCs/>
                <w:color w:val="000000"/>
                <w:sz w:val="22"/>
                <w:szCs w:val="22"/>
                <w:lang w:val="es-SV" w:eastAsia="es-SV"/>
              </w:rPr>
            </w:pPr>
            <w:r w:rsidRPr="008C0C64">
              <w:rPr>
                <w:rFonts w:ascii="Calibri" w:eastAsia="Times New Roman" w:hAnsi="Calibri"/>
                <w:b/>
                <w:bCs/>
                <w:color w:val="000000"/>
                <w:sz w:val="22"/>
                <w:szCs w:val="22"/>
                <w:lang w:val="es-SV" w:eastAsia="es-SV"/>
              </w:rPr>
              <w:t>21</w:t>
            </w:r>
          </w:p>
        </w:tc>
        <w:tc>
          <w:tcPr>
            <w:tcW w:w="1057" w:type="dxa"/>
            <w:shd w:val="clear" w:color="auto" w:fill="9CC2E5" w:themeFill="accent1" w:themeFillTint="99"/>
            <w:noWrap/>
            <w:hideMark/>
          </w:tcPr>
          <w:p w:rsidR="008C0C64" w:rsidRPr="008C0C64" w:rsidRDefault="008C0C64" w:rsidP="00253B07">
            <w:pPr>
              <w:jc w:val="center"/>
              <w:rPr>
                <w:rFonts w:ascii="Calibri" w:eastAsia="Times New Roman" w:hAnsi="Calibri"/>
                <w:b/>
                <w:bCs/>
                <w:color w:val="000000"/>
                <w:sz w:val="22"/>
                <w:szCs w:val="22"/>
                <w:lang w:val="es-SV" w:eastAsia="es-SV"/>
              </w:rPr>
            </w:pPr>
            <w:r w:rsidRPr="008C0C64">
              <w:rPr>
                <w:rFonts w:ascii="Calibri" w:eastAsia="Times New Roman" w:hAnsi="Calibri"/>
                <w:b/>
                <w:bCs/>
                <w:color w:val="000000"/>
                <w:sz w:val="22"/>
                <w:szCs w:val="22"/>
                <w:lang w:val="es-SV" w:eastAsia="es-SV"/>
              </w:rPr>
              <w:t>0</w:t>
            </w:r>
          </w:p>
        </w:tc>
        <w:tc>
          <w:tcPr>
            <w:tcW w:w="5966" w:type="dxa"/>
            <w:shd w:val="clear" w:color="auto" w:fill="9CC2E5" w:themeFill="accent1" w:themeFillTint="99"/>
            <w:noWrap/>
            <w:hideMark/>
          </w:tcPr>
          <w:p w:rsidR="008C0C64" w:rsidRPr="008C0C64" w:rsidRDefault="008C0C64" w:rsidP="00253B07">
            <w:pPr>
              <w:jc w:val="center"/>
              <w:rPr>
                <w:rFonts w:ascii="Calibri" w:eastAsia="Times New Roman" w:hAnsi="Calibri"/>
                <w:b/>
                <w:bCs/>
                <w:color w:val="000000"/>
                <w:sz w:val="22"/>
                <w:szCs w:val="22"/>
                <w:lang w:val="es-SV" w:eastAsia="es-SV"/>
              </w:rPr>
            </w:pPr>
          </w:p>
        </w:tc>
      </w:tr>
      <w:tr w:rsidR="00253B07" w:rsidRPr="00BF613A" w:rsidTr="00DD72D2">
        <w:trPr>
          <w:trHeight w:val="2376"/>
        </w:trPr>
        <w:tc>
          <w:tcPr>
            <w:tcW w:w="2410" w:type="dxa"/>
            <w:hideMark/>
          </w:tcPr>
          <w:p w:rsidR="00BF613A" w:rsidRPr="00BF613A" w:rsidRDefault="00BF613A" w:rsidP="00BF613A">
            <w:pP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lastRenderedPageBreak/>
              <w:t xml:space="preserve">Curso de la </w:t>
            </w:r>
            <w:r w:rsidR="00253B07" w:rsidRPr="00BF613A">
              <w:rPr>
                <w:rFonts w:ascii="Calibri" w:eastAsia="Times New Roman" w:hAnsi="Calibri"/>
                <w:b/>
                <w:bCs/>
                <w:color w:val="000000"/>
                <w:sz w:val="22"/>
                <w:szCs w:val="22"/>
                <w:lang w:val="es-SV" w:eastAsia="es-SV"/>
              </w:rPr>
              <w:t>Igualdad</w:t>
            </w:r>
            <w:r w:rsidRPr="00BF613A">
              <w:rPr>
                <w:rFonts w:ascii="Calibri" w:eastAsia="Times New Roman" w:hAnsi="Calibri"/>
                <w:b/>
                <w:bCs/>
                <w:color w:val="000000"/>
                <w:sz w:val="22"/>
                <w:szCs w:val="22"/>
                <w:lang w:val="es-SV" w:eastAsia="es-SV"/>
              </w:rPr>
              <w:t xml:space="preserve"> productiva </w:t>
            </w:r>
          </w:p>
        </w:tc>
        <w:tc>
          <w:tcPr>
            <w:tcW w:w="1310" w:type="dxa"/>
            <w:hideMark/>
          </w:tcPr>
          <w:p w:rsidR="00BF613A" w:rsidRPr="00BF613A" w:rsidRDefault="00BF613A" w:rsidP="00BF613A">
            <w:pPr>
              <w:jc w:val="center"/>
              <w:rPr>
                <w:rFonts w:ascii="Calibri" w:eastAsia="Times New Roman" w:hAnsi="Calibri"/>
                <w:color w:val="000000"/>
                <w:sz w:val="22"/>
                <w:szCs w:val="22"/>
                <w:lang w:val="es-SV" w:eastAsia="es-SV"/>
              </w:rPr>
            </w:pPr>
            <w:r w:rsidRPr="00BF613A">
              <w:rPr>
                <w:rFonts w:ascii="Calibri" w:eastAsia="Times New Roman" w:hAnsi="Calibri"/>
                <w:color w:val="000000"/>
                <w:sz w:val="22"/>
                <w:szCs w:val="22"/>
                <w:lang w:val="es-SV" w:eastAsia="es-SV"/>
              </w:rPr>
              <w:t>Julio</w:t>
            </w:r>
          </w:p>
        </w:tc>
        <w:tc>
          <w:tcPr>
            <w:tcW w:w="1324" w:type="dxa"/>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2</w:t>
            </w:r>
          </w:p>
        </w:tc>
        <w:tc>
          <w:tcPr>
            <w:tcW w:w="974" w:type="dxa"/>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2</w:t>
            </w:r>
          </w:p>
        </w:tc>
        <w:tc>
          <w:tcPr>
            <w:tcW w:w="1057" w:type="dxa"/>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 </w:t>
            </w:r>
          </w:p>
        </w:tc>
        <w:tc>
          <w:tcPr>
            <w:tcW w:w="5966" w:type="dxa"/>
            <w:hideMark/>
          </w:tcPr>
          <w:p w:rsidR="00BF613A" w:rsidRPr="00BF613A" w:rsidRDefault="00BF613A" w:rsidP="00383E92">
            <w:pPr>
              <w:jc w:val="both"/>
              <w:rPr>
                <w:rFonts w:ascii="Calibri" w:eastAsia="Times New Roman" w:hAnsi="Calibri"/>
                <w:color w:val="000000"/>
                <w:sz w:val="22"/>
                <w:szCs w:val="22"/>
                <w:lang w:val="es-SV" w:eastAsia="es-SV"/>
              </w:rPr>
            </w:pPr>
            <w:r w:rsidRPr="00BF613A">
              <w:rPr>
                <w:rFonts w:ascii="Calibri" w:eastAsia="Times New Roman" w:hAnsi="Calibri"/>
                <w:color w:val="000000"/>
                <w:sz w:val="22"/>
                <w:szCs w:val="22"/>
                <w:lang w:val="es-SV" w:eastAsia="es-SV"/>
              </w:rPr>
              <w:t xml:space="preserve">Inició el 23 de Julio y finaliza el 08 de </w:t>
            </w:r>
            <w:proofErr w:type="gramStart"/>
            <w:r w:rsidRPr="00BF613A">
              <w:rPr>
                <w:rFonts w:ascii="Calibri" w:eastAsia="Times New Roman" w:hAnsi="Calibri"/>
                <w:color w:val="000000"/>
                <w:sz w:val="22"/>
                <w:szCs w:val="22"/>
                <w:lang w:val="es-SV" w:eastAsia="es-SV"/>
              </w:rPr>
              <w:t>octubre ,</w:t>
            </w:r>
            <w:proofErr w:type="gramEnd"/>
            <w:r w:rsidRPr="00BF613A">
              <w:rPr>
                <w:rFonts w:ascii="Calibri" w:eastAsia="Times New Roman" w:hAnsi="Calibri"/>
                <w:color w:val="000000"/>
                <w:sz w:val="22"/>
                <w:szCs w:val="22"/>
                <w:lang w:val="es-SV" w:eastAsia="es-SV"/>
              </w:rPr>
              <w:t xml:space="preserve">  </w:t>
            </w:r>
            <w:r w:rsidR="00253B07" w:rsidRPr="00BF613A">
              <w:rPr>
                <w:rFonts w:ascii="Calibri" w:eastAsia="Times New Roman" w:hAnsi="Calibri"/>
                <w:color w:val="000000"/>
                <w:sz w:val="22"/>
                <w:szCs w:val="22"/>
                <w:lang w:val="es-SV" w:eastAsia="es-SV"/>
              </w:rPr>
              <w:t>está</w:t>
            </w:r>
            <w:r w:rsidRPr="00BF613A">
              <w:rPr>
                <w:rFonts w:ascii="Calibri" w:eastAsia="Times New Roman" w:hAnsi="Calibri"/>
                <w:color w:val="000000"/>
                <w:sz w:val="22"/>
                <w:szCs w:val="22"/>
                <w:lang w:val="es-SV" w:eastAsia="es-SV"/>
              </w:rPr>
              <w:t xml:space="preserve"> dirigido a personal de las Unidades de Recursos Humanos y Unidades de Género, con el fin de dar herramientas en los procesos de contratación, selección, </w:t>
            </w:r>
            <w:r w:rsidR="00253B07" w:rsidRPr="00BF613A">
              <w:rPr>
                <w:rFonts w:ascii="Calibri" w:eastAsia="Times New Roman" w:hAnsi="Calibri"/>
                <w:color w:val="000000"/>
                <w:sz w:val="22"/>
                <w:szCs w:val="22"/>
                <w:lang w:val="es-SV" w:eastAsia="es-SV"/>
              </w:rPr>
              <w:t>asensos</w:t>
            </w:r>
            <w:r w:rsidRPr="00BF613A">
              <w:rPr>
                <w:rFonts w:ascii="Calibri" w:eastAsia="Times New Roman" w:hAnsi="Calibri"/>
                <w:color w:val="000000"/>
                <w:sz w:val="22"/>
                <w:szCs w:val="22"/>
                <w:lang w:val="es-SV" w:eastAsia="es-SV"/>
              </w:rPr>
              <w:t xml:space="preserve">, y la introducción de los </w:t>
            </w:r>
            <w:r w:rsidR="00253B07" w:rsidRPr="00BF613A">
              <w:rPr>
                <w:rFonts w:ascii="Calibri" w:eastAsia="Times New Roman" w:hAnsi="Calibri"/>
                <w:color w:val="000000"/>
                <w:sz w:val="22"/>
                <w:szCs w:val="22"/>
                <w:lang w:val="es-SV" w:eastAsia="es-SV"/>
              </w:rPr>
              <w:t>principios</w:t>
            </w:r>
            <w:r w:rsidRPr="00BF613A">
              <w:rPr>
                <w:rFonts w:ascii="Calibri" w:eastAsia="Times New Roman" w:hAnsi="Calibri"/>
                <w:color w:val="000000"/>
                <w:sz w:val="22"/>
                <w:szCs w:val="22"/>
                <w:lang w:val="es-SV" w:eastAsia="es-SV"/>
              </w:rPr>
              <w:t xml:space="preserve"> de Igualdad, y No discriminación. Coordinado con la Unidad de Género de la Corte Suprema de Justicia y la Fundación Justicia y Género. Las temáticas impartidas son, principio de Igualdad, principio de no </w:t>
            </w:r>
            <w:r w:rsidR="00253B07" w:rsidRPr="00BF613A">
              <w:rPr>
                <w:rFonts w:ascii="Calibri" w:eastAsia="Times New Roman" w:hAnsi="Calibri"/>
                <w:color w:val="000000"/>
                <w:sz w:val="22"/>
                <w:szCs w:val="22"/>
                <w:lang w:val="es-SV" w:eastAsia="es-SV"/>
              </w:rPr>
              <w:t>Discriminación</w:t>
            </w:r>
            <w:r w:rsidRPr="00BF613A">
              <w:rPr>
                <w:rFonts w:ascii="Calibri" w:eastAsia="Times New Roman" w:hAnsi="Calibri"/>
                <w:color w:val="000000"/>
                <w:sz w:val="22"/>
                <w:szCs w:val="22"/>
                <w:lang w:val="es-SV" w:eastAsia="es-SV"/>
              </w:rPr>
              <w:t xml:space="preserve">, Derechos Humanos, gestión humana, y </w:t>
            </w:r>
            <w:r w:rsidR="00253B07" w:rsidRPr="00BF613A">
              <w:rPr>
                <w:rFonts w:ascii="Calibri" w:eastAsia="Times New Roman" w:hAnsi="Calibri"/>
                <w:color w:val="000000"/>
                <w:sz w:val="22"/>
                <w:szCs w:val="22"/>
                <w:lang w:val="es-SV" w:eastAsia="es-SV"/>
              </w:rPr>
              <w:t>políticas</w:t>
            </w:r>
            <w:r w:rsidRPr="00BF613A">
              <w:rPr>
                <w:rFonts w:ascii="Calibri" w:eastAsia="Times New Roman" w:hAnsi="Calibri"/>
                <w:color w:val="000000"/>
                <w:sz w:val="22"/>
                <w:szCs w:val="22"/>
                <w:lang w:val="es-SV" w:eastAsia="es-SV"/>
              </w:rPr>
              <w:t xml:space="preserve"> públicas y buenas </w:t>
            </w:r>
            <w:r w:rsidR="00253B07" w:rsidRPr="00BF613A">
              <w:rPr>
                <w:rFonts w:ascii="Calibri" w:eastAsia="Times New Roman" w:hAnsi="Calibri"/>
                <w:color w:val="000000"/>
                <w:sz w:val="22"/>
                <w:szCs w:val="22"/>
                <w:lang w:val="es-SV" w:eastAsia="es-SV"/>
              </w:rPr>
              <w:t>prácticas.</w:t>
            </w:r>
          </w:p>
        </w:tc>
      </w:tr>
      <w:tr w:rsidR="00253B07" w:rsidRPr="00BF613A" w:rsidTr="00DD72D2">
        <w:trPr>
          <w:trHeight w:val="2040"/>
        </w:trPr>
        <w:tc>
          <w:tcPr>
            <w:tcW w:w="2410" w:type="dxa"/>
            <w:hideMark/>
          </w:tcPr>
          <w:p w:rsidR="00BF613A" w:rsidRPr="00BF613A" w:rsidRDefault="00BF613A" w:rsidP="00BF613A">
            <w:pP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 xml:space="preserve">Diplomado de propuesta </w:t>
            </w:r>
            <w:r w:rsidR="00253B07" w:rsidRPr="00BF613A">
              <w:rPr>
                <w:rFonts w:ascii="Calibri" w:eastAsia="Times New Roman" w:hAnsi="Calibri"/>
                <w:b/>
                <w:bCs/>
                <w:color w:val="000000"/>
                <w:sz w:val="22"/>
                <w:szCs w:val="22"/>
                <w:lang w:val="es-SV" w:eastAsia="es-SV"/>
              </w:rPr>
              <w:t>metrológica</w:t>
            </w:r>
            <w:r w:rsidRPr="00BF613A">
              <w:rPr>
                <w:rFonts w:ascii="Calibri" w:eastAsia="Times New Roman" w:hAnsi="Calibri"/>
                <w:b/>
                <w:bCs/>
                <w:color w:val="000000"/>
                <w:sz w:val="22"/>
                <w:szCs w:val="22"/>
                <w:lang w:val="es-SV" w:eastAsia="es-SV"/>
              </w:rPr>
              <w:t xml:space="preserve"> para la Enseñanza de la Incorporación del Enfoque de Género en el Proceso de Planificación </w:t>
            </w:r>
            <w:r w:rsidR="00253B07" w:rsidRPr="00BF613A">
              <w:rPr>
                <w:rFonts w:ascii="Calibri" w:eastAsia="Times New Roman" w:hAnsi="Calibri"/>
                <w:b/>
                <w:bCs/>
                <w:color w:val="000000"/>
                <w:sz w:val="22"/>
                <w:szCs w:val="22"/>
                <w:lang w:val="es-SV" w:eastAsia="es-SV"/>
              </w:rPr>
              <w:t>estratégica</w:t>
            </w:r>
            <w:r w:rsidRPr="00BF613A">
              <w:rPr>
                <w:rFonts w:ascii="Calibri" w:eastAsia="Times New Roman" w:hAnsi="Calibri"/>
                <w:b/>
                <w:bCs/>
                <w:color w:val="000000"/>
                <w:sz w:val="22"/>
                <w:szCs w:val="22"/>
                <w:lang w:val="es-SV" w:eastAsia="es-SV"/>
              </w:rPr>
              <w:t xml:space="preserve"> Institucional.</w:t>
            </w:r>
          </w:p>
        </w:tc>
        <w:tc>
          <w:tcPr>
            <w:tcW w:w="1310" w:type="dxa"/>
            <w:hideMark/>
          </w:tcPr>
          <w:p w:rsidR="00BF613A" w:rsidRPr="00BF613A" w:rsidRDefault="00BF613A" w:rsidP="00BF613A">
            <w:pPr>
              <w:jc w:val="center"/>
              <w:rPr>
                <w:rFonts w:ascii="Calibri" w:eastAsia="Times New Roman" w:hAnsi="Calibri"/>
                <w:color w:val="000000"/>
                <w:sz w:val="22"/>
                <w:szCs w:val="22"/>
                <w:lang w:val="es-SV" w:eastAsia="es-SV"/>
              </w:rPr>
            </w:pPr>
            <w:r w:rsidRPr="00BF613A">
              <w:rPr>
                <w:rFonts w:ascii="Calibri" w:eastAsia="Times New Roman" w:hAnsi="Calibri"/>
                <w:color w:val="000000"/>
                <w:sz w:val="22"/>
                <w:szCs w:val="22"/>
                <w:lang w:val="es-SV" w:eastAsia="es-SV"/>
              </w:rPr>
              <w:t xml:space="preserve">Septiembre </w:t>
            </w:r>
          </w:p>
        </w:tc>
        <w:tc>
          <w:tcPr>
            <w:tcW w:w="1324" w:type="dxa"/>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2</w:t>
            </w:r>
          </w:p>
        </w:tc>
        <w:tc>
          <w:tcPr>
            <w:tcW w:w="974" w:type="dxa"/>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2</w:t>
            </w:r>
          </w:p>
        </w:tc>
        <w:tc>
          <w:tcPr>
            <w:tcW w:w="1057" w:type="dxa"/>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 </w:t>
            </w:r>
          </w:p>
        </w:tc>
        <w:tc>
          <w:tcPr>
            <w:tcW w:w="5966" w:type="dxa"/>
            <w:hideMark/>
          </w:tcPr>
          <w:p w:rsidR="00BF613A" w:rsidRPr="00BF613A" w:rsidRDefault="00BF613A" w:rsidP="00383E92">
            <w:pPr>
              <w:jc w:val="both"/>
              <w:rPr>
                <w:rFonts w:ascii="Calibri" w:eastAsia="Times New Roman" w:hAnsi="Calibri"/>
                <w:color w:val="000000"/>
                <w:sz w:val="22"/>
                <w:szCs w:val="22"/>
                <w:lang w:val="es-SV" w:eastAsia="es-SV"/>
              </w:rPr>
            </w:pPr>
            <w:r w:rsidRPr="00BF613A">
              <w:rPr>
                <w:rFonts w:ascii="Calibri" w:eastAsia="Times New Roman" w:hAnsi="Calibri"/>
                <w:color w:val="000000"/>
                <w:sz w:val="22"/>
                <w:szCs w:val="22"/>
                <w:lang w:val="es-SV" w:eastAsia="es-SV"/>
              </w:rPr>
              <w:t xml:space="preserve">El diplomado, </w:t>
            </w:r>
            <w:r w:rsidR="00253B07" w:rsidRPr="00BF613A">
              <w:rPr>
                <w:rFonts w:ascii="Calibri" w:eastAsia="Times New Roman" w:hAnsi="Calibri"/>
                <w:color w:val="000000"/>
                <w:sz w:val="22"/>
                <w:szCs w:val="22"/>
                <w:lang w:val="es-SV" w:eastAsia="es-SV"/>
              </w:rPr>
              <w:t>está</w:t>
            </w:r>
            <w:r w:rsidRPr="00BF613A">
              <w:rPr>
                <w:rFonts w:ascii="Calibri" w:eastAsia="Times New Roman" w:hAnsi="Calibri"/>
                <w:color w:val="000000"/>
                <w:sz w:val="22"/>
                <w:szCs w:val="22"/>
                <w:lang w:val="es-SV" w:eastAsia="es-SV"/>
              </w:rPr>
              <w:t xml:space="preserve"> siendo impartido por ENAFOP, en coordinación con la Unidad </w:t>
            </w:r>
            <w:r w:rsidR="00253B07" w:rsidRPr="00BF613A">
              <w:rPr>
                <w:rFonts w:ascii="Calibri" w:eastAsia="Times New Roman" w:hAnsi="Calibri"/>
                <w:color w:val="000000"/>
                <w:sz w:val="22"/>
                <w:szCs w:val="22"/>
                <w:lang w:val="es-SV" w:eastAsia="es-SV"/>
              </w:rPr>
              <w:t>Institucional</w:t>
            </w:r>
            <w:r w:rsidRPr="00BF613A">
              <w:rPr>
                <w:rFonts w:ascii="Calibri" w:eastAsia="Times New Roman" w:hAnsi="Calibri"/>
                <w:color w:val="000000"/>
                <w:sz w:val="22"/>
                <w:szCs w:val="22"/>
                <w:lang w:val="es-SV" w:eastAsia="es-SV"/>
              </w:rPr>
              <w:t xml:space="preserve"> de Derechos </w:t>
            </w:r>
            <w:r w:rsidR="00253B07" w:rsidRPr="00BF613A">
              <w:rPr>
                <w:rFonts w:ascii="Calibri" w:eastAsia="Times New Roman" w:hAnsi="Calibri"/>
                <w:color w:val="000000"/>
                <w:sz w:val="22"/>
                <w:szCs w:val="22"/>
                <w:lang w:val="es-SV" w:eastAsia="es-SV"/>
              </w:rPr>
              <w:t>Humanos</w:t>
            </w:r>
            <w:r w:rsidRPr="00BF613A">
              <w:rPr>
                <w:rFonts w:ascii="Calibri" w:eastAsia="Times New Roman" w:hAnsi="Calibri"/>
                <w:color w:val="000000"/>
                <w:sz w:val="22"/>
                <w:szCs w:val="22"/>
                <w:lang w:val="es-SV" w:eastAsia="es-SV"/>
              </w:rPr>
              <w:t xml:space="preserve"> y Género de la Secretaria Técnica </w:t>
            </w:r>
            <w:proofErr w:type="gramStart"/>
            <w:r w:rsidRPr="00BF613A">
              <w:rPr>
                <w:rFonts w:ascii="Calibri" w:eastAsia="Times New Roman" w:hAnsi="Calibri"/>
                <w:color w:val="000000"/>
                <w:sz w:val="22"/>
                <w:szCs w:val="22"/>
                <w:lang w:val="es-SV" w:eastAsia="es-SV"/>
              </w:rPr>
              <w:t>de  la</w:t>
            </w:r>
            <w:proofErr w:type="gramEnd"/>
            <w:r w:rsidRPr="00BF613A">
              <w:rPr>
                <w:rFonts w:ascii="Calibri" w:eastAsia="Times New Roman" w:hAnsi="Calibri"/>
                <w:color w:val="000000"/>
                <w:sz w:val="22"/>
                <w:szCs w:val="22"/>
                <w:lang w:val="es-SV" w:eastAsia="es-SV"/>
              </w:rPr>
              <w:t xml:space="preserve"> </w:t>
            </w:r>
            <w:r w:rsidR="00253B07" w:rsidRPr="00BF613A">
              <w:rPr>
                <w:rFonts w:ascii="Calibri" w:eastAsia="Times New Roman" w:hAnsi="Calibri"/>
                <w:color w:val="000000"/>
                <w:sz w:val="22"/>
                <w:szCs w:val="22"/>
                <w:lang w:val="es-SV" w:eastAsia="es-SV"/>
              </w:rPr>
              <w:t>Presidencia. Dirigido</w:t>
            </w:r>
            <w:r w:rsidRPr="00BF613A">
              <w:rPr>
                <w:rFonts w:ascii="Calibri" w:eastAsia="Times New Roman" w:hAnsi="Calibri"/>
                <w:color w:val="000000"/>
                <w:sz w:val="22"/>
                <w:szCs w:val="22"/>
                <w:lang w:val="es-SV" w:eastAsia="es-SV"/>
              </w:rPr>
              <w:t xml:space="preserve"> a la jefatura de la Unidad de Planificación Institucional y la jefatura de la Unidad de Género </w:t>
            </w:r>
            <w:r w:rsidR="00253B07" w:rsidRPr="00BF613A">
              <w:rPr>
                <w:rFonts w:ascii="Calibri" w:eastAsia="Times New Roman" w:hAnsi="Calibri"/>
                <w:color w:val="000000"/>
                <w:sz w:val="22"/>
                <w:szCs w:val="22"/>
                <w:lang w:val="es-SV" w:eastAsia="es-SV"/>
              </w:rPr>
              <w:t>Institucional. El</w:t>
            </w:r>
            <w:r w:rsidRPr="00BF613A">
              <w:rPr>
                <w:rFonts w:ascii="Calibri" w:eastAsia="Times New Roman" w:hAnsi="Calibri"/>
                <w:color w:val="000000"/>
                <w:sz w:val="22"/>
                <w:szCs w:val="22"/>
                <w:lang w:val="es-SV" w:eastAsia="es-SV"/>
              </w:rPr>
              <w:t xml:space="preserve"> cual pretende dotar de herramientas para incorporar la </w:t>
            </w:r>
            <w:proofErr w:type="spellStart"/>
            <w:r w:rsidRPr="00BF613A">
              <w:rPr>
                <w:rFonts w:ascii="Calibri" w:eastAsia="Times New Roman" w:hAnsi="Calibri"/>
                <w:color w:val="000000"/>
                <w:sz w:val="22"/>
                <w:szCs w:val="22"/>
                <w:lang w:val="es-SV" w:eastAsia="es-SV"/>
              </w:rPr>
              <w:t>transversalización</w:t>
            </w:r>
            <w:proofErr w:type="spellEnd"/>
            <w:r w:rsidRPr="00BF613A">
              <w:rPr>
                <w:rFonts w:ascii="Calibri" w:eastAsia="Times New Roman" w:hAnsi="Calibri"/>
                <w:color w:val="000000"/>
                <w:sz w:val="22"/>
                <w:szCs w:val="22"/>
                <w:lang w:val="es-SV" w:eastAsia="es-SV"/>
              </w:rPr>
              <w:t xml:space="preserve"> de la perspectiva de género en todo proceso de planificación institucional. Finaliza en noviembre.</w:t>
            </w:r>
          </w:p>
        </w:tc>
      </w:tr>
      <w:tr w:rsidR="00BF613A" w:rsidRPr="00BF613A" w:rsidTr="00DD72D2">
        <w:trPr>
          <w:trHeight w:val="1224"/>
        </w:trPr>
        <w:tc>
          <w:tcPr>
            <w:tcW w:w="2410" w:type="dxa"/>
            <w:hideMark/>
          </w:tcPr>
          <w:p w:rsidR="00BF613A" w:rsidRPr="00BF613A" w:rsidRDefault="00BF613A" w:rsidP="00BF613A">
            <w:pPr>
              <w:rPr>
                <w:rFonts w:ascii="Calibri" w:eastAsia="Times New Roman" w:hAnsi="Calibri"/>
                <w:b/>
                <w:bCs/>
                <w:sz w:val="22"/>
                <w:szCs w:val="22"/>
                <w:lang w:val="es-SV" w:eastAsia="es-SV"/>
              </w:rPr>
            </w:pPr>
            <w:r w:rsidRPr="00BF613A">
              <w:rPr>
                <w:rFonts w:ascii="Calibri" w:eastAsia="Times New Roman" w:hAnsi="Calibri"/>
                <w:b/>
                <w:bCs/>
                <w:sz w:val="22"/>
                <w:szCs w:val="22"/>
                <w:lang w:val="es-SV" w:eastAsia="es-SV"/>
              </w:rPr>
              <w:t xml:space="preserve">ABC de la Igualdad Sustantiva </w:t>
            </w:r>
          </w:p>
        </w:tc>
        <w:tc>
          <w:tcPr>
            <w:tcW w:w="1310" w:type="dxa"/>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 xml:space="preserve">Agosto </w:t>
            </w:r>
          </w:p>
        </w:tc>
        <w:tc>
          <w:tcPr>
            <w:tcW w:w="1324"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4</w:t>
            </w:r>
          </w:p>
        </w:tc>
        <w:tc>
          <w:tcPr>
            <w:tcW w:w="974"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2</w:t>
            </w:r>
          </w:p>
        </w:tc>
        <w:tc>
          <w:tcPr>
            <w:tcW w:w="1057"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 </w:t>
            </w:r>
          </w:p>
        </w:tc>
        <w:tc>
          <w:tcPr>
            <w:tcW w:w="5966" w:type="dxa"/>
            <w:hideMark/>
          </w:tcPr>
          <w:p w:rsidR="00BF613A" w:rsidRPr="00BF613A" w:rsidRDefault="00BF613A" w:rsidP="00DD72D2">
            <w:pPr>
              <w:rPr>
                <w:rFonts w:ascii="Calibri" w:eastAsia="Times New Roman" w:hAnsi="Calibri"/>
                <w:color w:val="000000"/>
                <w:sz w:val="22"/>
                <w:szCs w:val="22"/>
                <w:lang w:val="es-SV" w:eastAsia="es-SV"/>
              </w:rPr>
            </w:pPr>
            <w:r w:rsidRPr="00BF613A">
              <w:rPr>
                <w:rFonts w:ascii="Calibri" w:eastAsia="Times New Roman" w:hAnsi="Calibri"/>
                <w:color w:val="000000"/>
                <w:sz w:val="22"/>
                <w:szCs w:val="22"/>
                <w:lang w:val="es-SV" w:eastAsia="es-SV"/>
              </w:rPr>
              <w:t xml:space="preserve">Se </w:t>
            </w:r>
            <w:r w:rsidR="00253B07" w:rsidRPr="00BF613A">
              <w:rPr>
                <w:rFonts w:ascii="Calibri" w:eastAsia="Times New Roman" w:hAnsi="Calibri"/>
                <w:color w:val="000000"/>
                <w:sz w:val="22"/>
                <w:szCs w:val="22"/>
                <w:lang w:val="es-SV" w:eastAsia="es-SV"/>
              </w:rPr>
              <w:t>coordinó</w:t>
            </w:r>
            <w:r w:rsidRPr="00BF613A">
              <w:rPr>
                <w:rFonts w:ascii="Calibri" w:eastAsia="Times New Roman" w:hAnsi="Calibri"/>
                <w:color w:val="000000"/>
                <w:sz w:val="22"/>
                <w:szCs w:val="22"/>
                <w:lang w:val="es-SV" w:eastAsia="es-SV"/>
              </w:rPr>
              <w:t xml:space="preserve"> con el Centro de Formación de CAPRES-ISDEMU-EFIS, para continuar sensibilizando al personal de PROESA, en el que se </w:t>
            </w:r>
            <w:r w:rsidR="00253B07" w:rsidRPr="00BF613A">
              <w:rPr>
                <w:rFonts w:ascii="Calibri" w:eastAsia="Times New Roman" w:hAnsi="Calibri"/>
                <w:color w:val="000000"/>
                <w:sz w:val="22"/>
                <w:szCs w:val="22"/>
                <w:lang w:val="es-SV" w:eastAsia="es-SV"/>
              </w:rPr>
              <w:t>logró</w:t>
            </w:r>
            <w:r w:rsidRPr="00BF613A">
              <w:rPr>
                <w:rFonts w:ascii="Calibri" w:eastAsia="Times New Roman" w:hAnsi="Calibri"/>
                <w:color w:val="000000"/>
                <w:sz w:val="22"/>
                <w:szCs w:val="22"/>
                <w:lang w:val="es-SV" w:eastAsia="es-SV"/>
              </w:rPr>
              <w:t xml:space="preserve"> obtener 5 cupos, pero una </w:t>
            </w:r>
            <w:r w:rsidR="00253B07" w:rsidRPr="00BF613A">
              <w:rPr>
                <w:rFonts w:ascii="Calibri" w:eastAsia="Times New Roman" w:hAnsi="Calibri"/>
                <w:color w:val="000000"/>
                <w:sz w:val="22"/>
                <w:szCs w:val="22"/>
                <w:lang w:val="es-SV" w:eastAsia="es-SV"/>
              </w:rPr>
              <w:t>persona, tuvo</w:t>
            </w:r>
            <w:r w:rsidR="00DD72D2">
              <w:rPr>
                <w:rFonts w:ascii="Calibri" w:eastAsia="Times New Roman" w:hAnsi="Calibri"/>
                <w:color w:val="000000"/>
                <w:sz w:val="22"/>
                <w:szCs w:val="22"/>
                <w:lang w:val="es-SV" w:eastAsia="es-SV"/>
              </w:rPr>
              <w:t xml:space="preserve"> que desistir debido a sus </w:t>
            </w:r>
            <w:r w:rsidR="00253B07" w:rsidRPr="00BF613A">
              <w:rPr>
                <w:rFonts w:ascii="Calibri" w:eastAsia="Times New Roman" w:hAnsi="Calibri"/>
                <w:color w:val="000000"/>
                <w:sz w:val="22"/>
                <w:szCs w:val="22"/>
                <w:lang w:val="es-SV" w:eastAsia="es-SV"/>
              </w:rPr>
              <w:t>múltiples</w:t>
            </w:r>
            <w:r w:rsidRPr="00BF613A">
              <w:rPr>
                <w:rFonts w:ascii="Calibri" w:eastAsia="Times New Roman" w:hAnsi="Calibri"/>
                <w:color w:val="000000"/>
                <w:sz w:val="22"/>
                <w:szCs w:val="22"/>
                <w:lang w:val="es-SV" w:eastAsia="es-SV"/>
              </w:rPr>
              <w:t xml:space="preserve"> ocupaciones </w:t>
            </w:r>
            <w:r w:rsidR="00253B07" w:rsidRPr="00BF613A">
              <w:rPr>
                <w:rFonts w:ascii="Calibri" w:eastAsia="Times New Roman" w:hAnsi="Calibri"/>
                <w:color w:val="000000"/>
                <w:sz w:val="22"/>
                <w:szCs w:val="22"/>
                <w:lang w:val="es-SV" w:eastAsia="es-SV"/>
              </w:rPr>
              <w:t>institucionales</w:t>
            </w:r>
            <w:r w:rsidRPr="00BF613A">
              <w:rPr>
                <w:rFonts w:ascii="Calibri" w:eastAsia="Times New Roman" w:hAnsi="Calibri"/>
                <w:color w:val="000000"/>
                <w:sz w:val="22"/>
                <w:szCs w:val="22"/>
                <w:lang w:val="es-SV" w:eastAsia="es-SV"/>
              </w:rPr>
              <w:t>.(sexo masculino)</w:t>
            </w:r>
          </w:p>
        </w:tc>
      </w:tr>
      <w:tr w:rsidR="00BF613A" w:rsidRPr="00BF613A" w:rsidTr="00DD72D2">
        <w:trPr>
          <w:trHeight w:val="1740"/>
        </w:trPr>
        <w:tc>
          <w:tcPr>
            <w:tcW w:w="2410" w:type="dxa"/>
            <w:hideMark/>
          </w:tcPr>
          <w:p w:rsidR="00BF613A" w:rsidRPr="00BF613A" w:rsidRDefault="00BF613A" w:rsidP="00BF613A">
            <w:pPr>
              <w:rPr>
                <w:rFonts w:ascii="Calibri" w:eastAsia="Times New Roman" w:hAnsi="Calibri"/>
                <w:b/>
                <w:bCs/>
                <w:sz w:val="22"/>
                <w:szCs w:val="22"/>
                <w:lang w:val="es-SV" w:eastAsia="es-SV"/>
              </w:rPr>
            </w:pPr>
            <w:r w:rsidRPr="00BF613A">
              <w:rPr>
                <w:rFonts w:ascii="Calibri" w:eastAsia="Times New Roman" w:hAnsi="Calibri"/>
                <w:b/>
                <w:bCs/>
                <w:sz w:val="22"/>
                <w:szCs w:val="22"/>
                <w:lang w:val="es-SV" w:eastAsia="es-SV"/>
              </w:rPr>
              <w:t>Diplomado Especializado sobre Género y Feminismo,</w:t>
            </w:r>
          </w:p>
        </w:tc>
        <w:tc>
          <w:tcPr>
            <w:tcW w:w="1310" w:type="dxa"/>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 xml:space="preserve">Agosto </w:t>
            </w:r>
          </w:p>
        </w:tc>
        <w:tc>
          <w:tcPr>
            <w:tcW w:w="1324"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1</w:t>
            </w:r>
          </w:p>
        </w:tc>
        <w:tc>
          <w:tcPr>
            <w:tcW w:w="974"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1</w:t>
            </w:r>
          </w:p>
        </w:tc>
        <w:tc>
          <w:tcPr>
            <w:tcW w:w="1057"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 </w:t>
            </w:r>
          </w:p>
        </w:tc>
        <w:tc>
          <w:tcPr>
            <w:tcW w:w="5966" w:type="dxa"/>
            <w:hideMark/>
          </w:tcPr>
          <w:p w:rsidR="00BF613A" w:rsidRPr="00BF613A" w:rsidRDefault="00BF613A" w:rsidP="00BF613A">
            <w:pPr>
              <w:rPr>
                <w:rFonts w:ascii="Calibri" w:eastAsia="Times New Roman" w:hAnsi="Calibri"/>
                <w:color w:val="000000"/>
                <w:sz w:val="22"/>
                <w:szCs w:val="22"/>
                <w:lang w:val="es-SV" w:eastAsia="es-SV"/>
              </w:rPr>
            </w:pPr>
            <w:r w:rsidRPr="00BF613A">
              <w:rPr>
                <w:rFonts w:ascii="Calibri" w:eastAsia="Times New Roman" w:hAnsi="Calibri"/>
                <w:color w:val="000000"/>
                <w:sz w:val="22"/>
                <w:szCs w:val="22"/>
                <w:lang w:val="es-SV" w:eastAsia="es-SV"/>
              </w:rPr>
              <w:t xml:space="preserve">Este proceso, es presencial en Antigua Guatemala, en el que se ha logrado participar en 2 </w:t>
            </w:r>
            <w:proofErr w:type="gramStart"/>
            <w:r w:rsidR="00253B07" w:rsidRPr="00BF613A">
              <w:rPr>
                <w:rFonts w:ascii="Calibri" w:eastAsia="Times New Roman" w:hAnsi="Calibri"/>
                <w:color w:val="000000"/>
                <w:sz w:val="22"/>
                <w:szCs w:val="22"/>
                <w:lang w:val="es-SV" w:eastAsia="es-SV"/>
              </w:rPr>
              <w:t>Módulos</w:t>
            </w:r>
            <w:r w:rsidRPr="00BF613A">
              <w:rPr>
                <w:rFonts w:ascii="Calibri" w:eastAsia="Times New Roman" w:hAnsi="Calibri"/>
                <w:color w:val="000000"/>
                <w:sz w:val="22"/>
                <w:szCs w:val="22"/>
                <w:lang w:val="es-SV" w:eastAsia="es-SV"/>
              </w:rPr>
              <w:t xml:space="preserve">  en</w:t>
            </w:r>
            <w:proofErr w:type="gramEnd"/>
            <w:r w:rsidRPr="00BF613A">
              <w:rPr>
                <w:rFonts w:ascii="Calibri" w:eastAsia="Times New Roman" w:hAnsi="Calibri"/>
                <w:color w:val="000000"/>
                <w:sz w:val="22"/>
                <w:szCs w:val="22"/>
                <w:lang w:val="es-SV" w:eastAsia="es-SV"/>
              </w:rPr>
              <w:t xml:space="preserve"> las </w:t>
            </w:r>
            <w:r w:rsidR="00253B07" w:rsidRPr="00BF613A">
              <w:rPr>
                <w:rFonts w:ascii="Calibri" w:eastAsia="Times New Roman" w:hAnsi="Calibri"/>
                <w:color w:val="000000"/>
                <w:sz w:val="22"/>
                <w:szCs w:val="22"/>
                <w:lang w:val="es-SV" w:eastAsia="es-SV"/>
              </w:rPr>
              <w:t>temáticas</w:t>
            </w:r>
            <w:r w:rsidRPr="00BF613A">
              <w:rPr>
                <w:rFonts w:ascii="Calibri" w:eastAsia="Times New Roman" w:hAnsi="Calibri"/>
                <w:color w:val="000000"/>
                <w:sz w:val="22"/>
                <w:szCs w:val="22"/>
                <w:lang w:val="es-SV" w:eastAsia="es-SV"/>
              </w:rPr>
              <w:t xml:space="preserve"> </w:t>
            </w:r>
            <w:r w:rsidR="00253B07" w:rsidRPr="00BF613A">
              <w:rPr>
                <w:rFonts w:ascii="Calibri" w:eastAsia="Times New Roman" w:hAnsi="Calibri"/>
                <w:color w:val="000000"/>
                <w:sz w:val="22"/>
                <w:szCs w:val="22"/>
                <w:lang w:val="es-SV" w:eastAsia="es-SV"/>
              </w:rPr>
              <w:t>siguientes:</w:t>
            </w:r>
            <w:r w:rsidRPr="00BF613A">
              <w:rPr>
                <w:rFonts w:ascii="Calibri" w:eastAsia="Times New Roman" w:hAnsi="Calibri"/>
                <w:color w:val="000000"/>
                <w:sz w:val="22"/>
                <w:szCs w:val="22"/>
                <w:lang w:val="es-SV" w:eastAsia="es-SV"/>
              </w:rPr>
              <w:t xml:space="preserve"> Introducción a la epistemología del Género, en las Ciencias y </w:t>
            </w:r>
            <w:r w:rsidR="00253B07" w:rsidRPr="00BF613A">
              <w:rPr>
                <w:rFonts w:ascii="Calibri" w:eastAsia="Times New Roman" w:hAnsi="Calibri"/>
                <w:color w:val="000000"/>
                <w:sz w:val="22"/>
                <w:szCs w:val="22"/>
                <w:lang w:val="es-SV" w:eastAsia="es-SV"/>
              </w:rPr>
              <w:t>Androcentrismos</w:t>
            </w:r>
            <w:r w:rsidRPr="00BF613A">
              <w:rPr>
                <w:rFonts w:ascii="Calibri" w:eastAsia="Times New Roman" w:hAnsi="Calibri"/>
                <w:color w:val="000000"/>
                <w:sz w:val="22"/>
                <w:szCs w:val="22"/>
                <w:lang w:val="es-SV" w:eastAsia="es-SV"/>
              </w:rPr>
              <w:t xml:space="preserve">. Historia del feminismo y sus </w:t>
            </w:r>
            <w:r w:rsidR="00253B07" w:rsidRPr="00BF613A">
              <w:rPr>
                <w:rFonts w:ascii="Calibri" w:eastAsia="Times New Roman" w:hAnsi="Calibri"/>
                <w:color w:val="000000"/>
                <w:sz w:val="22"/>
                <w:szCs w:val="22"/>
                <w:lang w:val="es-SV" w:eastAsia="es-SV"/>
              </w:rPr>
              <w:t>olas,</w:t>
            </w:r>
            <w:r w:rsidRPr="00BF613A">
              <w:rPr>
                <w:rFonts w:ascii="Calibri" w:eastAsia="Times New Roman" w:hAnsi="Calibri"/>
                <w:color w:val="000000"/>
                <w:sz w:val="22"/>
                <w:szCs w:val="22"/>
                <w:lang w:val="es-SV" w:eastAsia="es-SV"/>
              </w:rPr>
              <w:t xml:space="preserve"> con Docentes de alto nivel de la Universidad nacional Autónoma de México. Desde las </w:t>
            </w:r>
            <w:r w:rsidR="00253B07" w:rsidRPr="00BF613A">
              <w:rPr>
                <w:rFonts w:ascii="Calibri" w:eastAsia="Times New Roman" w:hAnsi="Calibri"/>
                <w:color w:val="000000"/>
                <w:sz w:val="22"/>
                <w:szCs w:val="22"/>
                <w:lang w:val="es-SV" w:eastAsia="es-SV"/>
              </w:rPr>
              <w:t>disciplinas</w:t>
            </w:r>
            <w:r w:rsidRPr="00BF613A">
              <w:rPr>
                <w:rFonts w:ascii="Calibri" w:eastAsia="Times New Roman" w:hAnsi="Calibri"/>
                <w:color w:val="000000"/>
                <w:sz w:val="22"/>
                <w:szCs w:val="22"/>
                <w:lang w:val="es-SV" w:eastAsia="es-SV"/>
              </w:rPr>
              <w:t xml:space="preserve">, </w:t>
            </w:r>
            <w:r w:rsidR="00253B07" w:rsidRPr="00BF613A">
              <w:rPr>
                <w:rFonts w:ascii="Calibri" w:eastAsia="Times New Roman" w:hAnsi="Calibri"/>
                <w:color w:val="000000"/>
                <w:sz w:val="22"/>
                <w:szCs w:val="22"/>
                <w:lang w:val="es-SV" w:eastAsia="es-SV"/>
              </w:rPr>
              <w:t>Antropológica</w:t>
            </w:r>
            <w:r w:rsidRPr="00BF613A">
              <w:rPr>
                <w:rFonts w:ascii="Calibri" w:eastAsia="Times New Roman" w:hAnsi="Calibri"/>
                <w:color w:val="000000"/>
                <w:sz w:val="22"/>
                <w:szCs w:val="22"/>
                <w:lang w:val="es-SV" w:eastAsia="es-SV"/>
              </w:rPr>
              <w:t xml:space="preserve">, </w:t>
            </w:r>
            <w:r w:rsidR="00253B07" w:rsidRPr="00BF613A">
              <w:rPr>
                <w:rFonts w:ascii="Calibri" w:eastAsia="Times New Roman" w:hAnsi="Calibri"/>
                <w:color w:val="000000"/>
                <w:sz w:val="22"/>
                <w:szCs w:val="22"/>
                <w:lang w:val="es-SV" w:eastAsia="es-SV"/>
              </w:rPr>
              <w:t>filosofía</w:t>
            </w:r>
            <w:r w:rsidRPr="00BF613A">
              <w:rPr>
                <w:rFonts w:ascii="Calibri" w:eastAsia="Times New Roman" w:hAnsi="Calibri"/>
                <w:color w:val="000000"/>
                <w:sz w:val="22"/>
                <w:szCs w:val="22"/>
                <w:lang w:val="es-SV" w:eastAsia="es-SV"/>
              </w:rPr>
              <w:t xml:space="preserve"> y </w:t>
            </w:r>
            <w:r w:rsidR="00253B07" w:rsidRPr="00BF613A">
              <w:rPr>
                <w:rFonts w:ascii="Calibri" w:eastAsia="Times New Roman" w:hAnsi="Calibri"/>
                <w:color w:val="000000"/>
                <w:sz w:val="22"/>
                <w:szCs w:val="22"/>
                <w:lang w:val="es-SV" w:eastAsia="es-SV"/>
              </w:rPr>
              <w:t>economistas</w:t>
            </w:r>
            <w:r w:rsidRPr="00BF613A">
              <w:rPr>
                <w:rFonts w:ascii="Calibri" w:eastAsia="Times New Roman" w:hAnsi="Calibri"/>
                <w:color w:val="000000"/>
                <w:sz w:val="22"/>
                <w:szCs w:val="22"/>
                <w:lang w:val="es-SV" w:eastAsia="es-SV"/>
              </w:rPr>
              <w:t>.</w:t>
            </w:r>
          </w:p>
        </w:tc>
      </w:tr>
      <w:tr w:rsidR="00BF613A" w:rsidRPr="00BF613A" w:rsidTr="00DD72D2">
        <w:trPr>
          <w:trHeight w:val="1740"/>
        </w:trPr>
        <w:tc>
          <w:tcPr>
            <w:tcW w:w="2410" w:type="dxa"/>
            <w:hideMark/>
          </w:tcPr>
          <w:p w:rsidR="00BF613A" w:rsidRPr="00BF613A" w:rsidRDefault="00BF613A" w:rsidP="00BF613A">
            <w:pPr>
              <w:rPr>
                <w:rFonts w:ascii="Calibri" w:eastAsia="Times New Roman" w:hAnsi="Calibri"/>
                <w:b/>
                <w:bCs/>
                <w:sz w:val="22"/>
                <w:szCs w:val="22"/>
                <w:lang w:val="es-SV" w:eastAsia="es-SV"/>
              </w:rPr>
            </w:pPr>
            <w:r w:rsidRPr="00BF613A">
              <w:rPr>
                <w:rFonts w:ascii="Calibri" w:eastAsia="Times New Roman" w:hAnsi="Calibri"/>
                <w:b/>
                <w:bCs/>
                <w:sz w:val="22"/>
                <w:szCs w:val="22"/>
                <w:lang w:val="es-SV" w:eastAsia="es-SV"/>
              </w:rPr>
              <w:lastRenderedPageBreak/>
              <w:t xml:space="preserve">Taller sobre Comunicación y Género </w:t>
            </w:r>
          </w:p>
        </w:tc>
        <w:tc>
          <w:tcPr>
            <w:tcW w:w="1310" w:type="dxa"/>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 xml:space="preserve">Agosto </w:t>
            </w:r>
          </w:p>
        </w:tc>
        <w:tc>
          <w:tcPr>
            <w:tcW w:w="1324"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15</w:t>
            </w:r>
          </w:p>
        </w:tc>
        <w:tc>
          <w:tcPr>
            <w:tcW w:w="974"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13</w:t>
            </w:r>
          </w:p>
        </w:tc>
        <w:tc>
          <w:tcPr>
            <w:tcW w:w="1057"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2</w:t>
            </w:r>
          </w:p>
        </w:tc>
        <w:tc>
          <w:tcPr>
            <w:tcW w:w="5966" w:type="dxa"/>
            <w:hideMark/>
          </w:tcPr>
          <w:p w:rsidR="00BF613A" w:rsidRPr="00BF613A" w:rsidRDefault="00BF613A" w:rsidP="00383E92">
            <w:pPr>
              <w:jc w:val="both"/>
              <w:rPr>
                <w:rFonts w:ascii="Calibri" w:eastAsia="Times New Roman" w:hAnsi="Calibri"/>
                <w:color w:val="000000"/>
                <w:sz w:val="22"/>
                <w:szCs w:val="22"/>
                <w:lang w:val="es-SV" w:eastAsia="es-SV"/>
              </w:rPr>
            </w:pPr>
            <w:r w:rsidRPr="00BF613A">
              <w:rPr>
                <w:rFonts w:ascii="Calibri" w:eastAsia="Times New Roman" w:hAnsi="Calibri"/>
                <w:color w:val="000000"/>
                <w:sz w:val="22"/>
                <w:szCs w:val="22"/>
                <w:lang w:val="es-SV" w:eastAsia="es-SV"/>
              </w:rPr>
              <w:t xml:space="preserve">En el Marco de fortalecer a las </w:t>
            </w:r>
            <w:r w:rsidR="00253B07" w:rsidRPr="00BF613A">
              <w:rPr>
                <w:rFonts w:ascii="Calibri" w:eastAsia="Times New Roman" w:hAnsi="Calibri"/>
                <w:color w:val="000000"/>
                <w:sz w:val="22"/>
                <w:szCs w:val="22"/>
                <w:lang w:val="es-SV" w:eastAsia="es-SV"/>
              </w:rPr>
              <w:t>áreas</w:t>
            </w:r>
            <w:r w:rsidRPr="00BF613A">
              <w:rPr>
                <w:rFonts w:ascii="Calibri" w:eastAsia="Times New Roman" w:hAnsi="Calibri"/>
                <w:color w:val="000000"/>
                <w:sz w:val="22"/>
                <w:szCs w:val="22"/>
                <w:lang w:val="es-SV" w:eastAsia="es-SV"/>
              </w:rPr>
              <w:t xml:space="preserve"> </w:t>
            </w:r>
            <w:r w:rsidR="00253B07" w:rsidRPr="00BF613A">
              <w:rPr>
                <w:rFonts w:ascii="Calibri" w:eastAsia="Times New Roman" w:hAnsi="Calibri"/>
                <w:color w:val="000000"/>
                <w:sz w:val="22"/>
                <w:szCs w:val="22"/>
                <w:lang w:val="es-SV" w:eastAsia="es-SV"/>
              </w:rPr>
              <w:t>estratégicas</w:t>
            </w:r>
            <w:r w:rsidRPr="00BF613A">
              <w:rPr>
                <w:rFonts w:ascii="Calibri" w:eastAsia="Times New Roman" w:hAnsi="Calibri"/>
                <w:color w:val="000000"/>
                <w:sz w:val="22"/>
                <w:szCs w:val="22"/>
                <w:lang w:val="es-SV" w:eastAsia="es-SV"/>
              </w:rPr>
              <w:t xml:space="preserve"> en las comunicaciones las cuales </w:t>
            </w:r>
            <w:r w:rsidR="00253B07" w:rsidRPr="00BF613A">
              <w:rPr>
                <w:rFonts w:ascii="Calibri" w:eastAsia="Times New Roman" w:hAnsi="Calibri"/>
                <w:color w:val="000000"/>
                <w:sz w:val="22"/>
                <w:szCs w:val="22"/>
                <w:lang w:val="es-SV" w:eastAsia="es-SV"/>
              </w:rPr>
              <w:t>son:</w:t>
            </w:r>
            <w:r w:rsidRPr="00BF613A">
              <w:rPr>
                <w:rFonts w:ascii="Calibri" w:eastAsia="Times New Roman" w:hAnsi="Calibri"/>
                <w:color w:val="000000"/>
                <w:sz w:val="22"/>
                <w:szCs w:val="22"/>
                <w:lang w:val="es-SV" w:eastAsia="es-SV"/>
              </w:rPr>
              <w:t xml:space="preserve"> Unidad de Comunicación Institucional y Marca </w:t>
            </w:r>
            <w:proofErr w:type="spellStart"/>
            <w:r w:rsidRPr="00BF613A">
              <w:rPr>
                <w:rFonts w:ascii="Calibri" w:eastAsia="Times New Roman" w:hAnsi="Calibri"/>
                <w:color w:val="000000"/>
                <w:sz w:val="22"/>
                <w:szCs w:val="22"/>
                <w:lang w:val="es-SV" w:eastAsia="es-SV"/>
              </w:rPr>
              <w:t>Pais</w:t>
            </w:r>
            <w:proofErr w:type="spellEnd"/>
            <w:r w:rsidRPr="00BF613A">
              <w:rPr>
                <w:rFonts w:ascii="Calibri" w:eastAsia="Times New Roman" w:hAnsi="Calibri"/>
                <w:color w:val="000000"/>
                <w:sz w:val="22"/>
                <w:szCs w:val="22"/>
                <w:lang w:val="es-SV" w:eastAsia="es-SV"/>
              </w:rPr>
              <w:t xml:space="preserve">, con el fin de introducir el </w:t>
            </w:r>
            <w:r w:rsidR="00253B07" w:rsidRPr="00BF613A">
              <w:rPr>
                <w:rFonts w:ascii="Calibri" w:eastAsia="Times New Roman" w:hAnsi="Calibri"/>
                <w:color w:val="000000"/>
                <w:sz w:val="22"/>
                <w:szCs w:val="22"/>
                <w:lang w:val="es-SV" w:eastAsia="es-SV"/>
              </w:rPr>
              <w:t>lenguaje</w:t>
            </w:r>
            <w:r w:rsidRPr="00BF613A">
              <w:rPr>
                <w:rFonts w:ascii="Calibri" w:eastAsia="Times New Roman" w:hAnsi="Calibri"/>
                <w:color w:val="000000"/>
                <w:sz w:val="22"/>
                <w:szCs w:val="22"/>
                <w:lang w:val="es-SV" w:eastAsia="es-SV"/>
              </w:rPr>
              <w:t xml:space="preserve"> inclusivo y adoptar los lineamientos institucionales a favor de la igu</w:t>
            </w:r>
            <w:r w:rsidR="00253B07">
              <w:rPr>
                <w:rFonts w:ascii="Calibri" w:eastAsia="Times New Roman" w:hAnsi="Calibri"/>
                <w:color w:val="000000"/>
                <w:sz w:val="22"/>
                <w:szCs w:val="22"/>
                <w:lang w:val="es-SV" w:eastAsia="es-SV"/>
              </w:rPr>
              <w:t>al</w:t>
            </w:r>
            <w:r w:rsidRPr="00BF613A">
              <w:rPr>
                <w:rFonts w:ascii="Calibri" w:eastAsia="Times New Roman" w:hAnsi="Calibri"/>
                <w:color w:val="000000"/>
                <w:sz w:val="22"/>
                <w:szCs w:val="22"/>
                <w:lang w:val="es-SV" w:eastAsia="es-SV"/>
              </w:rPr>
              <w:t>dad en la</w:t>
            </w:r>
            <w:r w:rsidR="00253B07">
              <w:rPr>
                <w:rFonts w:ascii="Calibri" w:eastAsia="Times New Roman" w:hAnsi="Calibri"/>
                <w:color w:val="000000"/>
                <w:sz w:val="22"/>
                <w:szCs w:val="22"/>
                <w:lang w:val="es-SV" w:eastAsia="es-SV"/>
              </w:rPr>
              <w:t xml:space="preserve">s comunicaciones, como parte de </w:t>
            </w:r>
            <w:r w:rsidRPr="00BF613A">
              <w:rPr>
                <w:rFonts w:ascii="Calibri" w:eastAsia="Times New Roman" w:hAnsi="Calibri"/>
                <w:color w:val="000000"/>
                <w:sz w:val="22"/>
                <w:szCs w:val="22"/>
                <w:lang w:val="es-SV" w:eastAsia="es-SV"/>
              </w:rPr>
              <w:t>las buenas prácticas.</w:t>
            </w:r>
          </w:p>
        </w:tc>
      </w:tr>
      <w:tr w:rsidR="00BF613A" w:rsidRPr="00BF613A" w:rsidTr="00DD72D2">
        <w:trPr>
          <w:trHeight w:val="1050"/>
        </w:trPr>
        <w:tc>
          <w:tcPr>
            <w:tcW w:w="2410" w:type="dxa"/>
            <w:hideMark/>
          </w:tcPr>
          <w:p w:rsidR="00BF613A" w:rsidRPr="00BF613A" w:rsidRDefault="00BF613A" w:rsidP="00BF613A">
            <w:pPr>
              <w:rPr>
                <w:rFonts w:ascii="Calibri" w:eastAsia="Times New Roman" w:hAnsi="Calibri"/>
                <w:b/>
                <w:bCs/>
                <w:sz w:val="22"/>
                <w:szCs w:val="22"/>
                <w:lang w:val="es-SV" w:eastAsia="es-SV"/>
              </w:rPr>
            </w:pPr>
            <w:r w:rsidRPr="00BF613A">
              <w:rPr>
                <w:rFonts w:ascii="Calibri" w:eastAsia="Times New Roman" w:hAnsi="Calibri"/>
                <w:b/>
                <w:bCs/>
                <w:sz w:val="22"/>
                <w:szCs w:val="22"/>
                <w:lang w:val="es-SV" w:eastAsia="es-SV"/>
              </w:rPr>
              <w:t xml:space="preserve">ABC de las masculinidades </w:t>
            </w:r>
          </w:p>
        </w:tc>
        <w:tc>
          <w:tcPr>
            <w:tcW w:w="1310" w:type="dxa"/>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 xml:space="preserve">Julio </w:t>
            </w:r>
          </w:p>
        </w:tc>
        <w:tc>
          <w:tcPr>
            <w:tcW w:w="1324"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2</w:t>
            </w:r>
          </w:p>
        </w:tc>
        <w:tc>
          <w:tcPr>
            <w:tcW w:w="974"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 </w:t>
            </w:r>
          </w:p>
        </w:tc>
        <w:tc>
          <w:tcPr>
            <w:tcW w:w="1057"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2</w:t>
            </w:r>
          </w:p>
        </w:tc>
        <w:tc>
          <w:tcPr>
            <w:tcW w:w="5966" w:type="dxa"/>
            <w:hideMark/>
          </w:tcPr>
          <w:p w:rsidR="00BF613A" w:rsidRPr="00BF613A" w:rsidRDefault="00BF613A" w:rsidP="00383E92">
            <w:pPr>
              <w:jc w:val="both"/>
              <w:rPr>
                <w:rFonts w:ascii="Calibri" w:eastAsia="Times New Roman" w:hAnsi="Calibri"/>
                <w:color w:val="000000"/>
                <w:sz w:val="22"/>
                <w:szCs w:val="22"/>
                <w:lang w:val="es-SV" w:eastAsia="es-SV"/>
              </w:rPr>
            </w:pPr>
            <w:r w:rsidRPr="00BF613A">
              <w:rPr>
                <w:rFonts w:ascii="Calibri" w:eastAsia="Times New Roman" w:hAnsi="Calibri"/>
                <w:color w:val="000000"/>
                <w:sz w:val="22"/>
                <w:szCs w:val="22"/>
                <w:lang w:val="es-SV" w:eastAsia="es-SV"/>
              </w:rPr>
              <w:t xml:space="preserve">Este proceso, se </w:t>
            </w:r>
            <w:r w:rsidR="00253B07" w:rsidRPr="00BF613A">
              <w:rPr>
                <w:rFonts w:ascii="Calibri" w:eastAsia="Times New Roman" w:hAnsi="Calibri"/>
                <w:color w:val="000000"/>
                <w:sz w:val="22"/>
                <w:szCs w:val="22"/>
                <w:lang w:val="es-SV" w:eastAsia="es-SV"/>
              </w:rPr>
              <w:t>coordinó,</w:t>
            </w:r>
            <w:r w:rsidRPr="00BF613A">
              <w:rPr>
                <w:rFonts w:ascii="Calibri" w:eastAsia="Times New Roman" w:hAnsi="Calibri"/>
                <w:color w:val="000000"/>
                <w:sz w:val="22"/>
                <w:szCs w:val="22"/>
                <w:lang w:val="es-SV" w:eastAsia="es-SV"/>
              </w:rPr>
              <w:t xml:space="preserve"> en el marco de dar cumplimiento al Protocolo de actuación para </w:t>
            </w:r>
            <w:r w:rsidR="00253B07" w:rsidRPr="00BF613A">
              <w:rPr>
                <w:rFonts w:ascii="Calibri" w:eastAsia="Times New Roman" w:hAnsi="Calibri"/>
                <w:color w:val="000000"/>
                <w:sz w:val="22"/>
                <w:szCs w:val="22"/>
                <w:lang w:val="es-SV" w:eastAsia="es-SV"/>
              </w:rPr>
              <w:t>víctimas</w:t>
            </w:r>
            <w:r w:rsidRPr="00BF613A">
              <w:rPr>
                <w:rFonts w:ascii="Calibri" w:eastAsia="Times New Roman" w:hAnsi="Calibri"/>
                <w:color w:val="000000"/>
                <w:sz w:val="22"/>
                <w:szCs w:val="22"/>
                <w:lang w:val="es-SV" w:eastAsia="es-SV"/>
              </w:rPr>
              <w:t xml:space="preserve"> de Acoso sexual, Acoso laboral y </w:t>
            </w:r>
            <w:r w:rsidR="00253B07" w:rsidRPr="00BF613A">
              <w:rPr>
                <w:rFonts w:ascii="Calibri" w:eastAsia="Times New Roman" w:hAnsi="Calibri"/>
                <w:color w:val="000000"/>
                <w:sz w:val="22"/>
                <w:szCs w:val="22"/>
                <w:lang w:val="es-SV" w:eastAsia="es-SV"/>
              </w:rPr>
              <w:t>Discriminación. Cómo</w:t>
            </w:r>
            <w:r w:rsidRPr="00BF613A">
              <w:rPr>
                <w:rFonts w:ascii="Calibri" w:eastAsia="Times New Roman" w:hAnsi="Calibri"/>
                <w:color w:val="000000"/>
                <w:sz w:val="22"/>
                <w:szCs w:val="22"/>
                <w:lang w:val="es-SV" w:eastAsia="es-SV"/>
              </w:rPr>
              <w:t xml:space="preserve"> parte de las medidas correctivas </w:t>
            </w:r>
            <w:r w:rsidR="00253B07" w:rsidRPr="00BF613A">
              <w:rPr>
                <w:rFonts w:ascii="Calibri" w:eastAsia="Times New Roman" w:hAnsi="Calibri"/>
                <w:color w:val="000000"/>
                <w:sz w:val="22"/>
                <w:szCs w:val="22"/>
                <w:lang w:val="es-SV" w:eastAsia="es-SV"/>
              </w:rPr>
              <w:t>aplicables. A</w:t>
            </w:r>
            <w:r w:rsidRPr="00BF613A">
              <w:rPr>
                <w:rFonts w:ascii="Calibri" w:eastAsia="Times New Roman" w:hAnsi="Calibri"/>
                <w:color w:val="000000"/>
                <w:sz w:val="22"/>
                <w:szCs w:val="22"/>
                <w:lang w:val="es-SV" w:eastAsia="es-SV"/>
              </w:rPr>
              <w:t xml:space="preserve"> la No Violencia Basada en Género.</w:t>
            </w:r>
          </w:p>
        </w:tc>
      </w:tr>
      <w:tr w:rsidR="00253B07" w:rsidRPr="00BF613A" w:rsidTr="00DD72D2">
        <w:trPr>
          <w:trHeight w:val="570"/>
        </w:trPr>
        <w:tc>
          <w:tcPr>
            <w:tcW w:w="2410" w:type="dxa"/>
            <w:shd w:val="clear" w:color="auto" w:fill="9CC2E5" w:themeFill="accent1" w:themeFillTint="99"/>
            <w:noWrap/>
            <w:hideMark/>
          </w:tcPr>
          <w:p w:rsidR="00BF613A" w:rsidRPr="00BF613A" w:rsidRDefault="00BF613A" w:rsidP="00253B07">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TOTAL</w:t>
            </w:r>
            <w:r w:rsidR="00253B07">
              <w:rPr>
                <w:rFonts w:ascii="Calibri" w:eastAsia="Times New Roman" w:hAnsi="Calibri"/>
                <w:b/>
                <w:bCs/>
                <w:color w:val="000000"/>
                <w:sz w:val="22"/>
                <w:szCs w:val="22"/>
                <w:lang w:val="es-SV" w:eastAsia="es-SV"/>
              </w:rPr>
              <w:t xml:space="preserve"> TRIMESTRE II-2018</w:t>
            </w:r>
          </w:p>
        </w:tc>
        <w:tc>
          <w:tcPr>
            <w:tcW w:w="1310" w:type="dxa"/>
            <w:shd w:val="clear" w:color="auto" w:fill="9CC2E5" w:themeFill="accent1" w:themeFillTint="99"/>
            <w:noWrap/>
            <w:hideMark/>
          </w:tcPr>
          <w:p w:rsidR="00BF613A" w:rsidRPr="00BF613A" w:rsidRDefault="00BF613A" w:rsidP="00BF613A">
            <w:pP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 </w:t>
            </w:r>
          </w:p>
        </w:tc>
        <w:tc>
          <w:tcPr>
            <w:tcW w:w="1324" w:type="dxa"/>
            <w:shd w:val="clear" w:color="auto" w:fill="9CC2E5" w:themeFill="accent1" w:themeFillTint="99"/>
            <w:noWrap/>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37</w:t>
            </w:r>
          </w:p>
        </w:tc>
        <w:tc>
          <w:tcPr>
            <w:tcW w:w="974" w:type="dxa"/>
            <w:shd w:val="clear" w:color="auto" w:fill="9CC2E5" w:themeFill="accent1" w:themeFillTint="99"/>
            <w:noWrap/>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16</w:t>
            </w:r>
          </w:p>
        </w:tc>
        <w:tc>
          <w:tcPr>
            <w:tcW w:w="1057" w:type="dxa"/>
            <w:shd w:val="clear" w:color="auto" w:fill="9CC2E5" w:themeFill="accent1" w:themeFillTint="99"/>
            <w:noWrap/>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4</w:t>
            </w:r>
          </w:p>
        </w:tc>
        <w:tc>
          <w:tcPr>
            <w:tcW w:w="5966" w:type="dxa"/>
            <w:shd w:val="clear" w:color="auto" w:fill="9CC2E5" w:themeFill="accent1" w:themeFillTint="99"/>
            <w:noWrap/>
            <w:hideMark/>
          </w:tcPr>
          <w:p w:rsidR="00BF613A" w:rsidRPr="00BF613A" w:rsidRDefault="00BF613A" w:rsidP="00BF613A">
            <w:pP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 </w:t>
            </w:r>
          </w:p>
        </w:tc>
      </w:tr>
      <w:tr w:rsidR="00253B07" w:rsidRPr="00CE193A" w:rsidTr="00DD72D2">
        <w:trPr>
          <w:trHeight w:val="3135"/>
        </w:trPr>
        <w:tc>
          <w:tcPr>
            <w:tcW w:w="2410"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 xml:space="preserve">Diplomado Propuesta </w:t>
            </w:r>
            <w:r w:rsidR="00253B07" w:rsidRPr="00CE193A">
              <w:rPr>
                <w:rFonts w:ascii="Calibri" w:eastAsia="Times New Roman" w:hAnsi="Calibri"/>
                <w:sz w:val="22"/>
                <w:szCs w:val="22"/>
                <w:lang w:val="es-SV" w:eastAsia="es-SV"/>
              </w:rPr>
              <w:t>Metodológica</w:t>
            </w:r>
            <w:r w:rsidRPr="00CE193A">
              <w:rPr>
                <w:rFonts w:ascii="Calibri" w:eastAsia="Times New Roman" w:hAnsi="Calibri"/>
                <w:sz w:val="22"/>
                <w:szCs w:val="22"/>
                <w:lang w:val="es-SV" w:eastAsia="es-SV"/>
              </w:rPr>
              <w:t xml:space="preserve"> para la Planificación </w:t>
            </w:r>
            <w:r w:rsidR="00253B07" w:rsidRPr="00CE193A">
              <w:rPr>
                <w:rFonts w:ascii="Calibri" w:eastAsia="Times New Roman" w:hAnsi="Calibri"/>
                <w:sz w:val="22"/>
                <w:szCs w:val="22"/>
                <w:lang w:val="es-SV" w:eastAsia="es-SV"/>
              </w:rPr>
              <w:t>Estratégica</w:t>
            </w:r>
            <w:r w:rsidRPr="00CE193A">
              <w:rPr>
                <w:rFonts w:ascii="Calibri" w:eastAsia="Times New Roman" w:hAnsi="Calibri"/>
                <w:sz w:val="22"/>
                <w:szCs w:val="22"/>
                <w:lang w:val="es-SV" w:eastAsia="es-SV"/>
              </w:rPr>
              <w:t xml:space="preserve"> Institucional </w:t>
            </w:r>
          </w:p>
        </w:tc>
        <w:tc>
          <w:tcPr>
            <w:tcW w:w="1310"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 xml:space="preserve">4, 11, 18,25 de octubre.8 y 15 de noviembre </w:t>
            </w:r>
          </w:p>
        </w:tc>
        <w:tc>
          <w:tcPr>
            <w:tcW w:w="1324"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2</w:t>
            </w:r>
          </w:p>
        </w:tc>
        <w:tc>
          <w:tcPr>
            <w:tcW w:w="974"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2</w:t>
            </w:r>
          </w:p>
        </w:tc>
        <w:tc>
          <w:tcPr>
            <w:tcW w:w="1057"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0</w:t>
            </w:r>
          </w:p>
        </w:tc>
        <w:tc>
          <w:tcPr>
            <w:tcW w:w="5966" w:type="dxa"/>
            <w:hideMark/>
          </w:tcPr>
          <w:p w:rsidR="00CE193A" w:rsidRPr="00CE193A" w:rsidRDefault="00CE193A" w:rsidP="00383E92">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El proceso de formación fue coordinado por INAFOP, (Escuela Nacional de Formación Publica) bajo las </w:t>
            </w:r>
            <w:r w:rsidR="00253B07" w:rsidRPr="00CE193A">
              <w:rPr>
                <w:rFonts w:ascii="Calibri" w:eastAsia="Times New Roman" w:hAnsi="Calibri"/>
                <w:color w:val="000000"/>
                <w:sz w:val="22"/>
                <w:szCs w:val="22"/>
                <w:lang w:val="es-SV" w:eastAsia="es-SV"/>
              </w:rPr>
              <w:t>temáticas</w:t>
            </w:r>
            <w:r w:rsidRPr="00CE193A">
              <w:rPr>
                <w:rFonts w:ascii="Calibri" w:eastAsia="Times New Roman" w:hAnsi="Calibri"/>
                <w:color w:val="000000"/>
                <w:sz w:val="22"/>
                <w:szCs w:val="22"/>
                <w:lang w:val="es-SV" w:eastAsia="es-SV"/>
              </w:rPr>
              <w:t xml:space="preserve"> siguientes: </w:t>
            </w:r>
            <w:r w:rsidRPr="00CE193A">
              <w:rPr>
                <w:rFonts w:ascii="Calibri" w:eastAsia="Times New Roman" w:hAnsi="Calibri"/>
                <w:b/>
                <w:bCs/>
                <w:color w:val="000000"/>
                <w:sz w:val="22"/>
                <w:szCs w:val="22"/>
                <w:lang w:val="es-SV" w:eastAsia="es-SV"/>
              </w:rPr>
              <w:t>Modulo I-</w:t>
            </w:r>
            <w:r w:rsidRPr="00CE193A">
              <w:rPr>
                <w:rFonts w:ascii="Calibri" w:eastAsia="Times New Roman" w:hAnsi="Calibri"/>
                <w:color w:val="000000"/>
                <w:sz w:val="22"/>
                <w:szCs w:val="22"/>
                <w:lang w:val="es-SV" w:eastAsia="es-SV"/>
              </w:rPr>
              <w:t xml:space="preserve">   Marco Normativo e Institucional nacional e Internacional para la </w:t>
            </w:r>
            <w:r w:rsidR="00253B07" w:rsidRPr="00CE193A">
              <w:rPr>
                <w:rFonts w:ascii="Calibri" w:eastAsia="Times New Roman" w:hAnsi="Calibri"/>
                <w:color w:val="000000"/>
                <w:sz w:val="22"/>
                <w:szCs w:val="22"/>
                <w:lang w:val="es-SV" w:eastAsia="es-SV"/>
              </w:rPr>
              <w:t>Igualdad:</w:t>
            </w:r>
            <w:r w:rsidRPr="00CE193A">
              <w:rPr>
                <w:rFonts w:ascii="Calibri" w:eastAsia="Times New Roman" w:hAnsi="Calibri"/>
                <w:color w:val="000000"/>
                <w:sz w:val="22"/>
                <w:szCs w:val="22"/>
                <w:lang w:val="es-SV" w:eastAsia="es-SV"/>
              </w:rPr>
              <w:t xml:space="preserve"> base legal de la Planificación Institucional con enfoque de </w:t>
            </w:r>
            <w:proofErr w:type="gramStart"/>
            <w:r w:rsidRPr="00CE193A">
              <w:rPr>
                <w:rFonts w:ascii="Calibri" w:eastAsia="Times New Roman" w:hAnsi="Calibri"/>
                <w:color w:val="000000"/>
                <w:sz w:val="22"/>
                <w:szCs w:val="22"/>
                <w:lang w:val="es-SV" w:eastAsia="es-SV"/>
              </w:rPr>
              <w:t>género .Modulo</w:t>
            </w:r>
            <w:proofErr w:type="gramEnd"/>
            <w:r w:rsidRPr="00CE193A">
              <w:rPr>
                <w:rFonts w:ascii="Calibri" w:eastAsia="Times New Roman" w:hAnsi="Calibri"/>
                <w:color w:val="000000"/>
                <w:sz w:val="22"/>
                <w:szCs w:val="22"/>
                <w:lang w:val="es-SV" w:eastAsia="es-SV"/>
              </w:rPr>
              <w:t xml:space="preserve"> II Conceptualización Herramientas para la </w:t>
            </w:r>
            <w:proofErr w:type="spellStart"/>
            <w:r w:rsidR="00253B07" w:rsidRPr="00CE193A">
              <w:rPr>
                <w:rFonts w:ascii="Calibri" w:eastAsia="Times New Roman" w:hAnsi="Calibri"/>
                <w:color w:val="000000"/>
                <w:sz w:val="22"/>
                <w:szCs w:val="22"/>
                <w:lang w:val="es-SV" w:eastAsia="es-SV"/>
              </w:rPr>
              <w:t>Transversalización</w:t>
            </w:r>
            <w:proofErr w:type="spellEnd"/>
            <w:r w:rsidRPr="00CE193A">
              <w:rPr>
                <w:rFonts w:ascii="Calibri" w:eastAsia="Times New Roman" w:hAnsi="Calibri"/>
                <w:color w:val="000000"/>
                <w:sz w:val="22"/>
                <w:szCs w:val="22"/>
                <w:lang w:val="es-SV" w:eastAsia="es-SV"/>
              </w:rPr>
              <w:t xml:space="preserve"> del enfoque de </w:t>
            </w:r>
            <w:r w:rsidR="00253B07" w:rsidRPr="00CE193A">
              <w:rPr>
                <w:rFonts w:ascii="Calibri" w:eastAsia="Times New Roman" w:hAnsi="Calibri"/>
                <w:color w:val="000000"/>
                <w:sz w:val="22"/>
                <w:szCs w:val="22"/>
                <w:lang w:val="es-SV" w:eastAsia="es-SV"/>
              </w:rPr>
              <w:t xml:space="preserve">género. </w:t>
            </w:r>
            <w:r w:rsidR="00253B07" w:rsidRPr="00CE193A">
              <w:rPr>
                <w:rFonts w:ascii="Calibri" w:eastAsia="Times New Roman" w:hAnsi="Calibri"/>
                <w:b/>
                <w:bCs/>
                <w:color w:val="000000"/>
                <w:sz w:val="22"/>
                <w:szCs w:val="22"/>
                <w:lang w:val="es-SV" w:eastAsia="es-SV"/>
              </w:rPr>
              <w:t>Módulo</w:t>
            </w:r>
            <w:r w:rsidRPr="00CE193A">
              <w:rPr>
                <w:rFonts w:ascii="Calibri" w:eastAsia="Times New Roman" w:hAnsi="Calibri"/>
                <w:b/>
                <w:bCs/>
                <w:color w:val="000000"/>
                <w:sz w:val="22"/>
                <w:szCs w:val="22"/>
                <w:lang w:val="es-SV" w:eastAsia="es-SV"/>
              </w:rPr>
              <w:t xml:space="preserve"> II</w:t>
            </w:r>
            <w:r w:rsidRPr="00CE193A">
              <w:rPr>
                <w:rFonts w:ascii="Calibri" w:eastAsia="Times New Roman" w:hAnsi="Calibri"/>
                <w:color w:val="000000"/>
                <w:sz w:val="22"/>
                <w:szCs w:val="22"/>
                <w:lang w:val="es-SV" w:eastAsia="es-SV"/>
              </w:rPr>
              <w:t xml:space="preserve"> - Planificación </w:t>
            </w:r>
            <w:r w:rsidR="00253B07" w:rsidRPr="00CE193A">
              <w:rPr>
                <w:rFonts w:ascii="Calibri" w:eastAsia="Times New Roman" w:hAnsi="Calibri"/>
                <w:color w:val="000000"/>
                <w:sz w:val="22"/>
                <w:szCs w:val="22"/>
                <w:lang w:val="es-SV" w:eastAsia="es-SV"/>
              </w:rPr>
              <w:t>estratégica</w:t>
            </w:r>
            <w:r w:rsidRPr="00CE193A">
              <w:rPr>
                <w:rFonts w:ascii="Calibri" w:eastAsia="Times New Roman" w:hAnsi="Calibri"/>
                <w:color w:val="000000"/>
                <w:sz w:val="22"/>
                <w:szCs w:val="22"/>
                <w:lang w:val="es-SV" w:eastAsia="es-SV"/>
              </w:rPr>
              <w:t xml:space="preserve"> con enfoque de género </w:t>
            </w:r>
            <w:r w:rsidR="00253B07" w:rsidRPr="00CE193A">
              <w:rPr>
                <w:rFonts w:ascii="Calibri" w:eastAsia="Times New Roman" w:hAnsi="Calibri"/>
                <w:color w:val="000000"/>
                <w:sz w:val="22"/>
                <w:szCs w:val="22"/>
                <w:lang w:val="es-SV" w:eastAsia="es-SV"/>
              </w:rPr>
              <w:t>según</w:t>
            </w:r>
            <w:r w:rsidRPr="00CE193A">
              <w:rPr>
                <w:rFonts w:ascii="Calibri" w:eastAsia="Times New Roman" w:hAnsi="Calibri"/>
                <w:color w:val="000000"/>
                <w:sz w:val="22"/>
                <w:szCs w:val="22"/>
                <w:lang w:val="es-SV" w:eastAsia="es-SV"/>
              </w:rPr>
              <w:t xml:space="preserve"> </w:t>
            </w:r>
            <w:proofErr w:type="gramStart"/>
            <w:r w:rsidRPr="00CE193A">
              <w:rPr>
                <w:rFonts w:ascii="Calibri" w:eastAsia="Times New Roman" w:hAnsi="Calibri"/>
                <w:color w:val="000000"/>
                <w:sz w:val="22"/>
                <w:szCs w:val="22"/>
                <w:lang w:val="es-SV" w:eastAsia="es-SV"/>
              </w:rPr>
              <w:t xml:space="preserve">etapas,  </w:t>
            </w:r>
            <w:r w:rsidRPr="00CE193A">
              <w:rPr>
                <w:rFonts w:ascii="Calibri" w:eastAsia="Times New Roman" w:hAnsi="Calibri"/>
                <w:b/>
                <w:bCs/>
                <w:color w:val="000000"/>
                <w:sz w:val="22"/>
                <w:szCs w:val="22"/>
                <w:lang w:val="es-SV" w:eastAsia="es-SV"/>
              </w:rPr>
              <w:t>Modulo</w:t>
            </w:r>
            <w:proofErr w:type="gramEnd"/>
            <w:r w:rsidRPr="00CE193A">
              <w:rPr>
                <w:rFonts w:ascii="Calibri" w:eastAsia="Times New Roman" w:hAnsi="Calibri"/>
                <w:b/>
                <w:bCs/>
                <w:color w:val="000000"/>
                <w:sz w:val="22"/>
                <w:szCs w:val="22"/>
                <w:lang w:val="es-SV" w:eastAsia="es-SV"/>
              </w:rPr>
              <w:t xml:space="preserve"> III</w:t>
            </w:r>
            <w:r w:rsidRPr="00CE193A">
              <w:rPr>
                <w:rFonts w:ascii="Calibri" w:eastAsia="Times New Roman" w:hAnsi="Calibri"/>
                <w:color w:val="000000"/>
                <w:sz w:val="22"/>
                <w:szCs w:val="22"/>
                <w:lang w:val="es-SV" w:eastAsia="es-SV"/>
              </w:rPr>
              <w:t xml:space="preserve">- planificación  </w:t>
            </w:r>
            <w:r w:rsidR="00253B07" w:rsidRPr="00CE193A">
              <w:rPr>
                <w:rFonts w:ascii="Calibri" w:eastAsia="Times New Roman" w:hAnsi="Calibri"/>
                <w:color w:val="000000"/>
                <w:sz w:val="22"/>
                <w:szCs w:val="22"/>
                <w:lang w:val="es-SV" w:eastAsia="es-SV"/>
              </w:rPr>
              <w:t>estratégica</w:t>
            </w:r>
            <w:r w:rsidRPr="00CE193A">
              <w:rPr>
                <w:rFonts w:ascii="Calibri" w:eastAsia="Times New Roman" w:hAnsi="Calibri"/>
                <w:color w:val="000000"/>
                <w:sz w:val="22"/>
                <w:szCs w:val="22"/>
                <w:lang w:val="es-SV" w:eastAsia="es-SV"/>
              </w:rPr>
              <w:t xml:space="preserve"> indicadores de género, </w:t>
            </w:r>
            <w:r w:rsidRPr="00CE193A">
              <w:rPr>
                <w:rFonts w:ascii="Calibri" w:eastAsia="Times New Roman" w:hAnsi="Calibri"/>
                <w:b/>
                <w:bCs/>
                <w:color w:val="000000"/>
                <w:sz w:val="22"/>
                <w:szCs w:val="22"/>
                <w:lang w:val="es-SV" w:eastAsia="es-SV"/>
              </w:rPr>
              <w:t>Modulo IV-</w:t>
            </w:r>
            <w:r w:rsidRPr="00CE193A">
              <w:rPr>
                <w:rFonts w:ascii="Calibri" w:eastAsia="Times New Roman" w:hAnsi="Calibri"/>
                <w:color w:val="000000"/>
                <w:sz w:val="22"/>
                <w:szCs w:val="22"/>
                <w:lang w:val="es-SV" w:eastAsia="es-SV"/>
              </w:rPr>
              <w:t xml:space="preserve"> Formulación de presupuesto con </w:t>
            </w:r>
            <w:r w:rsidR="00253B07" w:rsidRPr="00CE193A">
              <w:rPr>
                <w:rFonts w:ascii="Calibri" w:eastAsia="Times New Roman" w:hAnsi="Calibri"/>
                <w:color w:val="000000"/>
                <w:sz w:val="22"/>
                <w:szCs w:val="22"/>
                <w:lang w:val="es-SV" w:eastAsia="es-SV"/>
              </w:rPr>
              <w:t>enfoque</w:t>
            </w:r>
            <w:r w:rsidRPr="00CE193A">
              <w:rPr>
                <w:rFonts w:ascii="Calibri" w:eastAsia="Times New Roman" w:hAnsi="Calibri"/>
                <w:color w:val="000000"/>
                <w:sz w:val="22"/>
                <w:szCs w:val="22"/>
                <w:lang w:val="es-SV" w:eastAsia="es-SV"/>
              </w:rPr>
              <w:t xml:space="preserve"> de </w:t>
            </w:r>
            <w:r w:rsidR="00253B07" w:rsidRPr="00CE193A">
              <w:rPr>
                <w:rFonts w:ascii="Calibri" w:eastAsia="Times New Roman" w:hAnsi="Calibri"/>
                <w:color w:val="000000"/>
                <w:sz w:val="22"/>
                <w:szCs w:val="22"/>
                <w:lang w:val="es-SV" w:eastAsia="es-SV"/>
              </w:rPr>
              <w:t>género,</w:t>
            </w:r>
            <w:r w:rsidRPr="00CE193A">
              <w:rPr>
                <w:rFonts w:ascii="Calibri" w:eastAsia="Times New Roman" w:hAnsi="Calibri"/>
                <w:color w:val="000000"/>
                <w:sz w:val="22"/>
                <w:szCs w:val="22"/>
                <w:lang w:val="es-SV" w:eastAsia="es-SV"/>
              </w:rPr>
              <w:t xml:space="preserve"> </w:t>
            </w:r>
            <w:r w:rsidR="00253B07" w:rsidRPr="00CE193A">
              <w:rPr>
                <w:rFonts w:ascii="Calibri" w:eastAsia="Times New Roman" w:hAnsi="Calibri"/>
                <w:color w:val="000000"/>
                <w:sz w:val="22"/>
                <w:szCs w:val="22"/>
                <w:lang w:val="es-SV" w:eastAsia="es-SV"/>
              </w:rPr>
              <w:t>estructura,</w:t>
            </w:r>
            <w:r w:rsidRPr="00CE193A">
              <w:rPr>
                <w:rFonts w:ascii="Calibri" w:eastAsia="Times New Roman" w:hAnsi="Calibri"/>
                <w:color w:val="000000"/>
                <w:sz w:val="22"/>
                <w:szCs w:val="22"/>
                <w:lang w:val="es-SV" w:eastAsia="es-SV"/>
              </w:rPr>
              <w:t xml:space="preserve"> procesos y </w:t>
            </w:r>
            <w:r w:rsidR="00253B07" w:rsidRPr="00CE193A">
              <w:rPr>
                <w:rFonts w:ascii="Calibri" w:eastAsia="Times New Roman" w:hAnsi="Calibri"/>
                <w:color w:val="000000"/>
                <w:sz w:val="22"/>
                <w:szCs w:val="22"/>
                <w:lang w:val="es-SV" w:eastAsia="es-SV"/>
              </w:rPr>
              <w:t>capacidades</w:t>
            </w:r>
            <w:r w:rsidRPr="00CE193A">
              <w:rPr>
                <w:rFonts w:ascii="Calibri" w:eastAsia="Times New Roman" w:hAnsi="Calibri"/>
                <w:color w:val="000000"/>
                <w:sz w:val="22"/>
                <w:szCs w:val="22"/>
                <w:lang w:val="es-SV" w:eastAsia="es-SV"/>
              </w:rPr>
              <w:t xml:space="preserve"> </w:t>
            </w:r>
            <w:r w:rsidR="00253B07" w:rsidRPr="00CE193A">
              <w:rPr>
                <w:rFonts w:ascii="Calibri" w:eastAsia="Times New Roman" w:hAnsi="Calibri"/>
                <w:color w:val="000000"/>
                <w:sz w:val="22"/>
                <w:szCs w:val="22"/>
                <w:lang w:val="es-SV" w:eastAsia="es-SV"/>
              </w:rPr>
              <w:t>institucionales,</w:t>
            </w:r>
            <w:r w:rsidRPr="00CE193A">
              <w:rPr>
                <w:rFonts w:ascii="Calibri" w:eastAsia="Times New Roman" w:hAnsi="Calibri"/>
                <w:color w:val="000000"/>
                <w:sz w:val="22"/>
                <w:szCs w:val="22"/>
                <w:lang w:val="es-SV" w:eastAsia="es-SV"/>
              </w:rPr>
              <w:t xml:space="preserve"> sistema de monitoreo y evaluación. Realizado en 8 talleres de un </w:t>
            </w:r>
            <w:r w:rsidR="00253B07" w:rsidRPr="00CE193A">
              <w:rPr>
                <w:rFonts w:ascii="Calibri" w:eastAsia="Times New Roman" w:hAnsi="Calibri"/>
                <w:color w:val="000000"/>
                <w:sz w:val="22"/>
                <w:szCs w:val="22"/>
                <w:lang w:val="es-SV" w:eastAsia="es-SV"/>
              </w:rPr>
              <w:t>día</w:t>
            </w:r>
            <w:r w:rsidRPr="00CE193A">
              <w:rPr>
                <w:rFonts w:ascii="Calibri" w:eastAsia="Times New Roman" w:hAnsi="Calibri"/>
                <w:color w:val="000000"/>
                <w:sz w:val="22"/>
                <w:szCs w:val="22"/>
                <w:lang w:val="es-SV" w:eastAsia="es-SV"/>
              </w:rPr>
              <w:t xml:space="preserve"> cada uno.</w:t>
            </w:r>
          </w:p>
        </w:tc>
      </w:tr>
      <w:tr w:rsidR="00253B07" w:rsidRPr="00CE193A" w:rsidTr="00DD72D2">
        <w:trPr>
          <w:trHeight w:val="3228"/>
        </w:trPr>
        <w:tc>
          <w:tcPr>
            <w:tcW w:w="2410"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lastRenderedPageBreak/>
              <w:t xml:space="preserve">Curso de Liderazgo Institucional para la Igualdad con herramientas de coaching, dirigido a unidades de género y especialistas. </w:t>
            </w:r>
          </w:p>
        </w:tc>
        <w:tc>
          <w:tcPr>
            <w:tcW w:w="1310"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12,19,26 de octubre y 1,9,16,22,30 de noviembre</w:t>
            </w:r>
          </w:p>
        </w:tc>
        <w:tc>
          <w:tcPr>
            <w:tcW w:w="1324"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1</w:t>
            </w:r>
          </w:p>
        </w:tc>
        <w:tc>
          <w:tcPr>
            <w:tcW w:w="974"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1</w:t>
            </w:r>
          </w:p>
        </w:tc>
        <w:tc>
          <w:tcPr>
            <w:tcW w:w="1057"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0</w:t>
            </w:r>
          </w:p>
        </w:tc>
        <w:tc>
          <w:tcPr>
            <w:tcW w:w="5966" w:type="dxa"/>
            <w:hideMark/>
          </w:tcPr>
          <w:p w:rsidR="00CE193A" w:rsidRPr="00CE193A" w:rsidRDefault="00CE193A" w:rsidP="00383E92">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 Este proceso ha sido coordinado y desarrollado por ISDEMU, bajo la </w:t>
            </w:r>
            <w:r w:rsidR="004300F4" w:rsidRPr="00CE193A">
              <w:rPr>
                <w:rFonts w:ascii="Calibri" w:eastAsia="Times New Roman" w:hAnsi="Calibri"/>
                <w:color w:val="000000"/>
                <w:sz w:val="22"/>
                <w:szCs w:val="22"/>
                <w:lang w:val="es-SV" w:eastAsia="es-SV"/>
              </w:rPr>
              <w:t>rectoría</w:t>
            </w:r>
            <w:r w:rsidRPr="00CE193A">
              <w:rPr>
                <w:rFonts w:ascii="Calibri" w:eastAsia="Times New Roman" w:hAnsi="Calibri"/>
                <w:color w:val="000000"/>
                <w:sz w:val="22"/>
                <w:szCs w:val="22"/>
                <w:lang w:val="es-SV" w:eastAsia="es-SV"/>
              </w:rPr>
              <w:t xml:space="preserve"> de las políticas públicas de igualdad sustantiva, donde participaron 41 unidades de género de las diversas institucionales públicas, las temáticas impartidas </w:t>
            </w:r>
            <w:r w:rsidR="004300F4" w:rsidRPr="00CE193A">
              <w:rPr>
                <w:rFonts w:ascii="Calibri" w:eastAsia="Times New Roman" w:hAnsi="Calibri"/>
                <w:color w:val="000000"/>
                <w:sz w:val="22"/>
                <w:szCs w:val="22"/>
                <w:lang w:val="es-SV" w:eastAsia="es-SV"/>
              </w:rPr>
              <w:t>fueron:</w:t>
            </w:r>
            <w:r w:rsidRPr="00CE193A">
              <w:rPr>
                <w:rFonts w:ascii="Calibri" w:eastAsia="Times New Roman" w:hAnsi="Calibri"/>
                <w:color w:val="000000"/>
                <w:sz w:val="22"/>
                <w:szCs w:val="22"/>
                <w:lang w:val="es-SV" w:eastAsia="es-SV"/>
              </w:rPr>
              <w:t xml:space="preserve"> </w:t>
            </w:r>
            <w:r w:rsidRPr="00CE193A">
              <w:rPr>
                <w:rFonts w:ascii="Calibri" w:eastAsia="Times New Roman" w:hAnsi="Calibri"/>
                <w:b/>
                <w:bCs/>
                <w:color w:val="000000"/>
                <w:sz w:val="22"/>
                <w:szCs w:val="22"/>
                <w:lang w:val="es-SV" w:eastAsia="es-SV"/>
              </w:rPr>
              <w:t>Jornada I</w:t>
            </w:r>
            <w:r w:rsidRPr="00CE193A">
              <w:rPr>
                <w:rFonts w:ascii="Calibri" w:eastAsia="Times New Roman" w:hAnsi="Calibri"/>
                <w:color w:val="000000"/>
                <w:sz w:val="22"/>
                <w:szCs w:val="22"/>
                <w:lang w:val="es-SV" w:eastAsia="es-SV"/>
              </w:rPr>
              <w:t xml:space="preserve"> - Liderazgo personal, </w:t>
            </w:r>
            <w:r w:rsidR="004300F4" w:rsidRPr="00CE193A">
              <w:rPr>
                <w:rFonts w:ascii="Calibri" w:eastAsia="Times New Roman" w:hAnsi="Calibri"/>
                <w:color w:val="000000"/>
                <w:sz w:val="22"/>
                <w:szCs w:val="22"/>
                <w:lang w:val="es-SV" w:eastAsia="es-SV"/>
              </w:rPr>
              <w:t>(autoconocimiento</w:t>
            </w:r>
            <w:r w:rsidRPr="00CE193A">
              <w:rPr>
                <w:rFonts w:ascii="Calibri" w:eastAsia="Times New Roman" w:hAnsi="Calibri"/>
                <w:color w:val="000000"/>
                <w:sz w:val="22"/>
                <w:szCs w:val="22"/>
                <w:lang w:val="es-SV" w:eastAsia="es-SV"/>
              </w:rPr>
              <w:t xml:space="preserve">, </w:t>
            </w:r>
            <w:r w:rsidR="004300F4" w:rsidRPr="00CE193A">
              <w:rPr>
                <w:rFonts w:ascii="Calibri" w:eastAsia="Times New Roman" w:hAnsi="Calibri"/>
                <w:color w:val="000000"/>
                <w:sz w:val="22"/>
                <w:szCs w:val="22"/>
                <w:lang w:val="es-SV" w:eastAsia="es-SV"/>
              </w:rPr>
              <w:t>estrategias</w:t>
            </w:r>
            <w:r w:rsidRPr="00CE193A">
              <w:rPr>
                <w:rFonts w:ascii="Calibri" w:eastAsia="Times New Roman" w:hAnsi="Calibri"/>
                <w:color w:val="000000"/>
                <w:sz w:val="22"/>
                <w:szCs w:val="22"/>
                <w:lang w:val="es-SV" w:eastAsia="es-SV"/>
              </w:rPr>
              <w:t xml:space="preserve"> personales, prácticas de habilidades). </w:t>
            </w:r>
            <w:r w:rsidRPr="00CE193A">
              <w:rPr>
                <w:rFonts w:ascii="Calibri" w:eastAsia="Times New Roman" w:hAnsi="Calibri"/>
                <w:b/>
                <w:bCs/>
                <w:color w:val="000000"/>
                <w:sz w:val="22"/>
                <w:szCs w:val="22"/>
                <w:lang w:val="es-SV" w:eastAsia="es-SV"/>
              </w:rPr>
              <w:t>Jornada II</w:t>
            </w:r>
            <w:r w:rsidRPr="00CE193A">
              <w:rPr>
                <w:rFonts w:ascii="Calibri" w:eastAsia="Times New Roman" w:hAnsi="Calibri"/>
                <w:color w:val="000000"/>
                <w:sz w:val="22"/>
                <w:szCs w:val="22"/>
                <w:lang w:val="es-SV" w:eastAsia="es-SV"/>
              </w:rPr>
              <w:t xml:space="preserve">- Comunicación </w:t>
            </w:r>
            <w:r w:rsidR="004300F4" w:rsidRPr="00CE193A">
              <w:rPr>
                <w:rFonts w:ascii="Calibri" w:eastAsia="Times New Roman" w:hAnsi="Calibri"/>
                <w:color w:val="000000"/>
                <w:sz w:val="22"/>
                <w:szCs w:val="22"/>
                <w:lang w:val="es-SV" w:eastAsia="es-SV"/>
              </w:rPr>
              <w:t>(relevancia</w:t>
            </w:r>
            <w:r w:rsidRPr="00CE193A">
              <w:rPr>
                <w:rFonts w:ascii="Calibri" w:eastAsia="Times New Roman" w:hAnsi="Calibri"/>
                <w:color w:val="000000"/>
                <w:sz w:val="22"/>
                <w:szCs w:val="22"/>
                <w:lang w:val="es-SV" w:eastAsia="es-SV"/>
              </w:rPr>
              <w:t xml:space="preserve"> de la comunicación en la organización </w:t>
            </w:r>
            <w:r w:rsidR="004300F4" w:rsidRPr="00CE193A">
              <w:rPr>
                <w:rFonts w:ascii="Calibri" w:eastAsia="Times New Roman" w:hAnsi="Calibri"/>
                <w:color w:val="000000"/>
                <w:sz w:val="22"/>
                <w:szCs w:val="22"/>
                <w:lang w:val="es-SV" w:eastAsia="es-SV"/>
              </w:rPr>
              <w:t>comunicación</w:t>
            </w:r>
            <w:r w:rsidRPr="00CE193A">
              <w:rPr>
                <w:rFonts w:ascii="Calibri" w:eastAsia="Times New Roman" w:hAnsi="Calibri"/>
                <w:color w:val="000000"/>
                <w:sz w:val="22"/>
                <w:szCs w:val="22"/>
                <w:lang w:val="es-SV" w:eastAsia="es-SV"/>
              </w:rPr>
              <w:t xml:space="preserve"> efectiva y comunicación de apoyo, principios de la comunicación de apoyo). </w:t>
            </w:r>
            <w:r w:rsidRPr="00CE193A">
              <w:rPr>
                <w:rFonts w:ascii="Calibri" w:eastAsia="Times New Roman" w:hAnsi="Calibri"/>
                <w:b/>
                <w:bCs/>
                <w:color w:val="000000"/>
                <w:sz w:val="22"/>
                <w:szCs w:val="22"/>
                <w:lang w:val="es-SV" w:eastAsia="es-SV"/>
              </w:rPr>
              <w:t xml:space="preserve">Jornada III- </w:t>
            </w:r>
            <w:r w:rsidRPr="00CE193A">
              <w:rPr>
                <w:rFonts w:ascii="Calibri" w:eastAsia="Times New Roman" w:hAnsi="Calibri"/>
                <w:color w:val="000000"/>
                <w:sz w:val="22"/>
                <w:szCs w:val="22"/>
                <w:lang w:val="es-SV" w:eastAsia="es-SV"/>
              </w:rPr>
              <w:t xml:space="preserve">Liderazgo </w:t>
            </w:r>
            <w:proofErr w:type="gramStart"/>
            <w:r w:rsidRPr="00CE193A">
              <w:rPr>
                <w:rFonts w:ascii="Calibri" w:eastAsia="Times New Roman" w:hAnsi="Calibri"/>
                <w:color w:val="000000"/>
                <w:sz w:val="22"/>
                <w:szCs w:val="22"/>
                <w:lang w:val="es-SV" w:eastAsia="es-SV"/>
              </w:rPr>
              <w:t xml:space="preserve">Interpersonal  </w:t>
            </w:r>
            <w:r w:rsidR="004300F4" w:rsidRPr="00CE193A">
              <w:rPr>
                <w:rFonts w:ascii="Calibri" w:eastAsia="Times New Roman" w:hAnsi="Calibri"/>
                <w:color w:val="000000"/>
                <w:sz w:val="22"/>
                <w:szCs w:val="22"/>
                <w:lang w:val="es-SV" w:eastAsia="es-SV"/>
              </w:rPr>
              <w:t>(</w:t>
            </w:r>
            <w:proofErr w:type="gramEnd"/>
            <w:r w:rsidR="004300F4" w:rsidRPr="00CE193A">
              <w:rPr>
                <w:rFonts w:ascii="Calibri" w:eastAsia="Times New Roman" w:hAnsi="Calibri"/>
                <w:color w:val="000000"/>
                <w:sz w:val="22"/>
                <w:szCs w:val="22"/>
                <w:lang w:val="es-SV" w:eastAsia="es-SV"/>
              </w:rPr>
              <w:t>Habilidades</w:t>
            </w:r>
            <w:r w:rsidRPr="00CE193A">
              <w:rPr>
                <w:rFonts w:ascii="Calibri" w:eastAsia="Times New Roman" w:hAnsi="Calibri"/>
                <w:color w:val="000000"/>
                <w:sz w:val="22"/>
                <w:szCs w:val="22"/>
                <w:lang w:val="es-SV" w:eastAsia="es-SV"/>
              </w:rPr>
              <w:t xml:space="preserve"> interpersonales de ganar poder e influencia, </w:t>
            </w:r>
            <w:r w:rsidR="004300F4" w:rsidRPr="00CE193A">
              <w:rPr>
                <w:rFonts w:ascii="Calibri" w:eastAsia="Times New Roman" w:hAnsi="Calibri"/>
                <w:color w:val="000000"/>
                <w:sz w:val="22"/>
                <w:szCs w:val="22"/>
                <w:lang w:val="es-SV" w:eastAsia="es-SV"/>
              </w:rPr>
              <w:t>estrategia</w:t>
            </w:r>
            <w:r w:rsidRPr="00CE193A">
              <w:rPr>
                <w:rFonts w:ascii="Calibri" w:eastAsia="Times New Roman" w:hAnsi="Calibri"/>
                <w:color w:val="000000"/>
                <w:sz w:val="22"/>
                <w:szCs w:val="22"/>
                <w:lang w:val="es-SV" w:eastAsia="es-SV"/>
              </w:rPr>
              <w:t xml:space="preserve"> para ganar poder institucional transformación del poder en influencia), </w:t>
            </w:r>
            <w:r w:rsidRPr="00CE193A">
              <w:rPr>
                <w:rFonts w:ascii="Calibri" w:eastAsia="Times New Roman" w:hAnsi="Calibri"/>
                <w:b/>
                <w:bCs/>
                <w:color w:val="000000"/>
                <w:sz w:val="22"/>
                <w:szCs w:val="22"/>
                <w:lang w:val="es-SV" w:eastAsia="es-SV"/>
              </w:rPr>
              <w:t>Jornada IV.</w:t>
            </w:r>
            <w:r w:rsidRPr="00CE193A">
              <w:rPr>
                <w:rFonts w:ascii="Calibri" w:eastAsia="Times New Roman" w:hAnsi="Calibri"/>
                <w:color w:val="000000"/>
                <w:sz w:val="22"/>
                <w:szCs w:val="22"/>
                <w:lang w:val="es-SV" w:eastAsia="es-SV"/>
              </w:rPr>
              <w:t xml:space="preserve"> Liderazgo </w:t>
            </w:r>
            <w:r w:rsidR="004300F4" w:rsidRPr="00CE193A">
              <w:rPr>
                <w:rFonts w:ascii="Calibri" w:eastAsia="Times New Roman" w:hAnsi="Calibri"/>
                <w:color w:val="000000"/>
                <w:sz w:val="22"/>
                <w:szCs w:val="22"/>
                <w:lang w:val="es-SV" w:eastAsia="es-SV"/>
              </w:rPr>
              <w:t>Transformación</w:t>
            </w:r>
            <w:r w:rsidRPr="00CE193A">
              <w:rPr>
                <w:rFonts w:ascii="Calibri" w:eastAsia="Times New Roman" w:hAnsi="Calibri"/>
                <w:color w:val="000000"/>
                <w:sz w:val="22"/>
                <w:szCs w:val="22"/>
                <w:lang w:val="es-SV" w:eastAsia="es-SV"/>
              </w:rPr>
              <w:t xml:space="preserve"> (el cambio positivo, motivación para el cambio y conducción del cambio). </w:t>
            </w:r>
            <w:r w:rsidRPr="00CE193A">
              <w:rPr>
                <w:rFonts w:ascii="Calibri" w:eastAsia="Times New Roman" w:hAnsi="Calibri"/>
                <w:b/>
                <w:bCs/>
                <w:color w:val="000000"/>
                <w:sz w:val="22"/>
                <w:szCs w:val="22"/>
                <w:lang w:val="es-SV" w:eastAsia="es-SV"/>
              </w:rPr>
              <w:t>Jornada V</w:t>
            </w:r>
            <w:r w:rsidRPr="00CE193A">
              <w:rPr>
                <w:rFonts w:ascii="Calibri" w:eastAsia="Times New Roman" w:hAnsi="Calibri"/>
                <w:color w:val="000000"/>
                <w:sz w:val="22"/>
                <w:szCs w:val="22"/>
                <w:lang w:val="es-SV" w:eastAsia="es-SV"/>
              </w:rPr>
              <w:t xml:space="preserve">. Negociación y Manejo de conflictos </w:t>
            </w:r>
            <w:r w:rsidR="004300F4" w:rsidRPr="00CE193A">
              <w:rPr>
                <w:rFonts w:ascii="Calibri" w:eastAsia="Times New Roman" w:hAnsi="Calibri"/>
                <w:color w:val="000000"/>
                <w:sz w:val="22"/>
                <w:szCs w:val="22"/>
                <w:lang w:val="es-SV" w:eastAsia="es-SV"/>
              </w:rPr>
              <w:t>Manejo</w:t>
            </w:r>
            <w:r w:rsidRPr="00CE193A">
              <w:rPr>
                <w:rFonts w:ascii="Calibri" w:eastAsia="Times New Roman" w:hAnsi="Calibri"/>
                <w:color w:val="000000"/>
                <w:sz w:val="22"/>
                <w:szCs w:val="22"/>
                <w:lang w:val="es-SV" w:eastAsia="es-SV"/>
              </w:rPr>
              <w:t xml:space="preserve"> de conflictos </w:t>
            </w:r>
            <w:r w:rsidR="004300F4" w:rsidRPr="00CE193A">
              <w:rPr>
                <w:rFonts w:ascii="Calibri" w:eastAsia="Times New Roman" w:hAnsi="Calibri"/>
                <w:color w:val="000000"/>
                <w:sz w:val="22"/>
                <w:szCs w:val="22"/>
                <w:lang w:val="es-SV" w:eastAsia="es-SV"/>
              </w:rPr>
              <w:t>interpersonales (Resolución</w:t>
            </w:r>
            <w:r w:rsidRPr="00CE193A">
              <w:rPr>
                <w:rFonts w:ascii="Calibri" w:eastAsia="Times New Roman" w:hAnsi="Calibri"/>
                <w:color w:val="000000"/>
                <w:sz w:val="22"/>
                <w:szCs w:val="22"/>
                <w:lang w:val="es-SV" w:eastAsia="es-SV"/>
              </w:rPr>
              <w:t xml:space="preserve"> de </w:t>
            </w:r>
            <w:r w:rsidR="004300F4" w:rsidRPr="00CE193A">
              <w:rPr>
                <w:rFonts w:ascii="Calibri" w:eastAsia="Times New Roman" w:hAnsi="Calibri"/>
                <w:color w:val="000000"/>
                <w:sz w:val="22"/>
                <w:szCs w:val="22"/>
                <w:lang w:val="es-SV" w:eastAsia="es-SV"/>
              </w:rPr>
              <w:t>confrontaciones</w:t>
            </w:r>
            <w:r w:rsidRPr="00CE193A">
              <w:rPr>
                <w:rFonts w:ascii="Calibri" w:eastAsia="Times New Roman" w:hAnsi="Calibri"/>
                <w:color w:val="000000"/>
                <w:sz w:val="22"/>
                <w:szCs w:val="22"/>
                <w:lang w:val="es-SV" w:eastAsia="es-SV"/>
              </w:rPr>
              <w:t xml:space="preserve"> interpersonales, Negociación). Realizado en 8 talleres de 1 </w:t>
            </w:r>
            <w:r w:rsidR="004300F4" w:rsidRPr="00CE193A">
              <w:rPr>
                <w:rFonts w:ascii="Calibri" w:eastAsia="Times New Roman" w:hAnsi="Calibri"/>
                <w:color w:val="000000"/>
                <w:sz w:val="22"/>
                <w:szCs w:val="22"/>
                <w:lang w:val="es-SV" w:eastAsia="es-SV"/>
              </w:rPr>
              <w:t>día</w:t>
            </w:r>
            <w:r w:rsidRPr="00CE193A">
              <w:rPr>
                <w:rFonts w:ascii="Calibri" w:eastAsia="Times New Roman" w:hAnsi="Calibri"/>
                <w:color w:val="000000"/>
                <w:sz w:val="22"/>
                <w:szCs w:val="22"/>
                <w:lang w:val="es-SV" w:eastAsia="es-SV"/>
              </w:rPr>
              <w:t xml:space="preserve"> cada uno.</w:t>
            </w:r>
          </w:p>
        </w:tc>
      </w:tr>
      <w:tr w:rsidR="00253B07" w:rsidRPr="00CE193A" w:rsidTr="00DD72D2">
        <w:trPr>
          <w:trHeight w:val="4032"/>
        </w:trPr>
        <w:tc>
          <w:tcPr>
            <w:tcW w:w="2410" w:type="dxa"/>
            <w:hideMark/>
          </w:tcPr>
          <w:p w:rsidR="00CE193A" w:rsidRPr="00CE193A" w:rsidRDefault="00CE193A" w:rsidP="00CE193A">
            <w:pPr>
              <w:rPr>
                <w:rFonts w:ascii="Calibri" w:eastAsia="Times New Roman" w:hAnsi="Calibri"/>
                <w:sz w:val="22"/>
                <w:szCs w:val="22"/>
                <w:lang w:val="es-SV" w:eastAsia="es-SV"/>
              </w:rPr>
            </w:pPr>
            <w:r w:rsidRPr="00CE193A">
              <w:rPr>
                <w:rFonts w:ascii="Calibri" w:eastAsia="Times New Roman" w:hAnsi="Calibri"/>
                <w:sz w:val="22"/>
                <w:szCs w:val="22"/>
                <w:lang w:val="es-SV" w:eastAsia="es-SV"/>
              </w:rPr>
              <w:t>Diplomado Especializado sobre Género y Feminismo,</w:t>
            </w:r>
          </w:p>
        </w:tc>
        <w:tc>
          <w:tcPr>
            <w:tcW w:w="1310"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 xml:space="preserve">15,16,17,18,19 de octubre </w:t>
            </w:r>
          </w:p>
        </w:tc>
        <w:tc>
          <w:tcPr>
            <w:tcW w:w="1324"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1</w:t>
            </w:r>
          </w:p>
        </w:tc>
        <w:tc>
          <w:tcPr>
            <w:tcW w:w="974"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1</w:t>
            </w:r>
          </w:p>
        </w:tc>
        <w:tc>
          <w:tcPr>
            <w:tcW w:w="1057"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0</w:t>
            </w:r>
          </w:p>
        </w:tc>
        <w:tc>
          <w:tcPr>
            <w:tcW w:w="5966" w:type="dxa"/>
            <w:hideMark/>
          </w:tcPr>
          <w:p w:rsidR="00CE193A" w:rsidRPr="00CE193A" w:rsidRDefault="00CE193A" w:rsidP="00383E92">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Participación al </w:t>
            </w:r>
            <w:r w:rsidRPr="00CE193A">
              <w:rPr>
                <w:rFonts w:ascii="Calibri" w:eastAsia="Times New Roman" w:hAnsi="Calibri"/>
                <w:b/>
                <w:bCs/>
                <w:color w:val="000000"/>
                <w:sz w:val="22"/>
                <w:szCs w:val="22"/>
                <w:lang w:val="es-SV" w:eastAsia="es-SV"/>
              </w:rPr>
              <w:t>III Modulo del Diplomado especializado en estudios de género feminista</w:t>
            </w:r>
            <w:r w:rsidRPr="00CE193A">
              <w:rPr>
                <w:rFonts w:ascii="Calibri" w:eastAsia="Times New Roman" w:hAnsi="Calibri"/>
                <w:color w:val="000000"/>
                <w:sz w:val="22"/>
                <w:szCs w:val="22"/>
                <w:lang w:val="es-SV" w:eastAsia="es-SV"/>
              </w:rPr>
              <w:t xml:space="preserve">, el cual consistió en desarrollo del foro interno de presentación de </w:t>
            </w:r>
            <w:r w:rsidR="004300F4" w:rsidRPr="00CE193A">
              <w:rPr>
                <w:rFonts w:ascii="Calibri" w:eastAsia="Times New Roman" w:hAnsi="Calibri"/>
                <w:color w:val="000000"/>
                <w:sz w:val="22"/>
                <w:szCs w:val="22"/>
                <w:lang w:val="es-SV" w:eastAsia="es-SV"/>
              </w:rPr>
              <w:t>tesinas.</w:t>
            </w:r>
            <w:r w:rsidRPr="00CE193A">
              <w:rPr>
                <w:rFonts w:ascii="Calibri" w:eastAsia="Times New Roman" w:hAnsi="Calibri"/>
                <w:color w:val="000000"/>
                <w:sz w:val="22"/>
                <w:szCs w:val="22"/>
                <w:lang w:val="es-SV" w:eastAsia="es-SV"/>
              </w:rPr>
              <w:t xml:space="preserve">  </w:t>
            </w:r>
            <w:r w:rsidR="004300F4">
              <w:rPr>
                <w:rFonts w:ascii="Calibri" w:eastAsia="Times New Roman" w:hAnsi="Calibri"/>
                <w:color w:val="000000"/>
                <w:sz w:val="22"/>
                <w:szCs w:val="22"/>
                <w:lang w:val="es-SV" w:eastAsia="es-SV"/>
              </w:rPr>
              <w:t>En</w:t>
            </w:r>
            <w:r w:rsidRPr="00CE193A">
              <w:rPr>
                <w:rFonts w:ascii="Calibri" w:eastAsia="Times New Roman" w:hAnsi="Calibri"/>
                <w:color w:val="000000"/>
                <w:sz w:val="22"/>
                <w:szCs w:val="22"/>
                <w:lang w:val="es-SV" w:eastAsia="es-SV"/>
              </w:rPr>
              <w:t xml:space="preserve"> cuanto a la </w:t>
            </w:r>
            <w:r w:rsidR="004300F4" w:rsidRPr="00CE193A">
              <w:rPr>
                <w:rFonts w:ascii="Calibri" w:eastAsia="Times New Roman" w:hAnsi="Calibri"/>
                <w:color w:val="000000"/>
                <w:sz w:val="22"/>
                <w:szCs w:val="22"/>
                <w:lang w:val="es-SV" w:eastAsia="es-SV"/>
              </w:rPr>
              <w:t>temática</w:t>
            </w:r>
            <w:r w:rsidRPr="00CE193A">
              <w:rPr>
                <w:rFonts w:ascii="Calibri" w:eastAsia="Times New Roman" w:hAnsi="Calibri"/>
                <w:color w:val="000000"/>
                <w:sz w:val="22"/>
                <w:szCs w:val="22"/>
                <w:lang w:val="es-SV" w:eastAsia="es-SV"/>
              </w:rPr>
              <w:t xml:space="preserve"> impartida en el desarrollo del seminario teórico y </w:t>
            </w:r>
            <w:proofErr w:type="gramStart"/>
            <w:r w:rsidRPr="00CE193A">
              <w:rPr>
                <w:rFonts w:ascii="Calibri" w:eastAsia="Times New Roman" w:hAnsi="Calibri"/>
                <w:color w:val="000000"/>
                <w:sz w:val="22"/>
                <w:szCs w:val="22"/>
                <w:lang w:val="es-SV" w:eastAsia="es-SV"/>
              </w:rPr>
              <w:t>práctico  bajo</w:t>
            </w:r>
            <w:proofErr w:type="gramEnd"/>
            <w:r w:rsidRPr="00CE193A">
              <w:rPr>
                <w:rFonts w:ascii="Calibri" w:eastAsia="Times New Roman" w:hAnsi="Calibri"/>
                <w:color w:val="000000"/>
                <w:sz w:val="22"/>
                <w:szCs w:val="22"/>
                <w:lang w:val="es-SV" w:eastAsia="es-SV"/>
              </w:rPr>
              <w:t xml:space="preserve"> el lema de Género, Derechos Humanos y Ciudadanía de las mujeres, herramientas para construir ciudades </w:t>
            </w:r>
            <w:r w:rsidR="004300F4" w:rsidRPr="00CE193A">
              <w:rPr>
                <w:rFonts w:ascii="Calibri" w:eastAsia="Times New Roman" w:hAnsi="Calibri"/>
                <w:color w:val="000000"/>
                <w:sz w:val="22"/>
                <w:szCs w:val="22"/>
                <w:lang w:val="es-SV" w:eastAsia="es-SV"/>
              </w:rPr>
              <w:t xml:space="preserve">seguras. </w:t>
            </w:r>
            <w:r w:rsidRPr="00CE193A">
              <w:rPr>
                <w:rFonts w:ascii="Calibri" w:eastAsia="Times New Roman" w:hAnsi="Calibri"/>
                <w:color w:val="000000"/>
                <w:sz w:val="22"/>
                <w:szCs w:val="22"/>
                <w:lang w:val="es-SV" w:eastAsia="es-SV"/>
              </w:rPr>
              <w:t xml:space="preserve">El cual fue impartido por la </w:t>
            </w:r>
            <w:proofErr w:type="spellStart"/>
            <w:r w:rsidRPr="00CE193A">
              <w:rPr>
                <w:rFonts w:ascii="Calibri" w:eastAsia="Times New Roman" w:hAnsi="Calibri"/>
                <w:color w:val="000000"/>
                <w:sz w:val="22"/>
                <w:szCs w:val="22"/>
                <w:lang w:val="es-SV" w:eastAsia="es-SV"/>
              </w:rPr>
              <w:t>Dra</w:t>
            </w:r>
            <w:proofErr w:type="spellEnd"/>
            <w:r w:rsidRPr="00CE193A">
              <w:rPr>
                <w:rFonts w:ascii="Calibri" w:eastAsia="Times New Roman" w:hAnsi="Calibri"/>
                <w:color w:val="000000"/>
                <w:sz w:val="22"/>
                <w:szCs w:val="22"/>
                <w:lang w:val="es-SV" w:eastAsia="es-SV"/>
              </w:rPr>
              <w:t xml:space="preserve"> Martha Patricia Castañeda Salgado de la UNAM.   El  contenido temático abordado  </w:t>
            </w:r>
            <w:r w:rsidR="004300F4" w:rsidRPr="00CE193A">
              <w:rPr>
                <w:rFonts w:ascii="Calibri" w:eastAsia="Times New Roman" w:hAnsi="Calibri"/>
                <w:color w:val="000000"/>
                <w:sz w:val="22"/>
                <w:szCs w:val="22"/>
                <w:lang w:val="es-SV" w:eastAsia="es-SV"/>
              </w:rPr>
              <w:t>fue:</w:t>
            </w:r>
            <w:r w:rsidRPr="00CE193A">
              <w:rPr>
                <w:rFonts w:ascii="Calibri" w:eastAsia="Times New Roman" w:hAnsi="Calibri"/>
                <w:color w:val="000000"/>
                <w:sz w:val="22"/>
                <w:szCs w:val="22"/>
                <w:lang w:val="es-SV" w:eastAsia="es-SV"/>
              </w:rPr>
              <w:t xml:space="preserve"> (C</w:t>
            </w:r>
            <w:r w:rsidRPr="00CE193A">
              <w:rPr>
                <w:rFonts w:ascii="Calibri" w:eastAsia="Times New Roman" w:hAnsi="Calibri"/>
                <w:b/>
                <w:bCs/>
                <w:color w:val="000000"/>
                <w:sz w:val="22"/>
                <w:szCs w:val="22"/>
                <w:lang w:val="es-SV" w:eastAsia="es-SV"/>
              </w:rPr>
              <w:t xml:space="preserve">onceptualizar que son las ciudades seguras y la nueva agenda </w:t>
            </w:r>
            <w:r w:rsidR="00383E92" w:rsidRPr="00CE193A">
              <w:rPr>
                <w:rFonts w:ascii="Calibri" w:eastAsia="Times New Roman" w:hAnsi="Calibri"/>
                <w:b/>
                <w:bCs/>
                <w:color w:val="000000"/>
                <w:sz w:val="22"/>
                <w:szCs w:val="22"/>
                <w:lang w:val="es-SV" w:eastAsia="es-SV"/>
              </w:rPr>
              <w:t>urbana,</w:t>
            </w:r>
            <w:r w:rsidRPr="00CE193A">
              <w:rPr>
                <w:rFonts w:ascii="Calibri" w:eastAsia="Times New Roman" w:hAnsi="Calibri"/>
                <w:b/>
                <w:bCs/>
                <w:color w:val="000000"/>
                <w:sz w:val="22"/>
                <w:szCs w:val="22"/>
                <w:lang w:val="es-SV" w:eastAsia="es-SV"/>
              </w:rPr>
              <w:t xml:space="preserve"> ciudad y gobernabilidad; convivencia y seguridad en la ciudad, ¿</w:t>
            </w:r>
            <w:r w:rsidR="004300F4" w:rsidRPr="00CE193A">
              <w:rPr>
                <w:rFonts w:ascii="Calibri" w:eastAsia="Times New Roman" w:hAnsi="Calibri"/>
                <w:b/>
                <w:bCs/>
                <w:color w:val="000000"/>
                <w:sz w:val="22"/>
                <w:szCs w:val="22"/>
                <w:lang w:val="es-SV" w:eastAsia="es-SV"/>
              </w:rPr>
              <w:t>qué</w:t>
            </w:r>
            <w:r w:rsidRPr="00CE193A">
              <w:rPr>
                <w:rFonts w:ascii="Calibri" w:eastAsia="Times New Roman" w:hAnsi="Calibri"/>
                <w:b/>
                <w:bCs/>
                <w:color w:val="000000"/>
                <w:sz w:val="22"/>
                <w:szCs w:val="22"/>
                <w:lang w:val="es-SV" w:eastAsia="es-SV"/>
              </w:rPr>
              <w:t xml:space="preserve"> hacer desde los gobiernos y desde la sociedad civil, estrategias y </w:t>
            </w:r>
            <w:r w:rsidR="004300F4" w:rsidRPr="00CE193A">
              <w:rPr>
                <w:rFonts w:ascii="Calibri" w:eastAsia="Times New Roman" w:hAnsi="Calibri"/>
                <w:b/>
                <w:bCs/>
                <w:color w:val="000000"/>
                <w:sz w:val="22"/>
                <w:szCs w:val="22"/>
                <w:lang w:val="es-SV" w:eastAsia="es-SV"/>
              </w:rPr>
              <w:t>propuesta</w:t>
            </w:r>
            <w:r w:rsidRPr="00CE193A">
              <w:rPr>
                <w:rFonts w:ascii="Calibri" w:eastAsia="Times New Roman" w:hAnsi="Calibri"/>
                <w:b/>
                <w:bCs/>
                <w:color w:val="000000"/>
                <w:sz w:val="22"/>
                <w:szCs w:val="22"/>
                <w:lang w:val="es-SV" w:eastAsia="es-SV"/>
              </w:rPr>
              <w:t xml:space="preserve"> para crear ciudades </w:t>
            </w:r>
            <w:r w:rsidR="004300F4" w:rsidRPr="00CE193A">
              <w:rPr>
                <w:rFonts w:ascii="Calibri" w:eastAsia="Times New Roman" w:hAnsi="Calibri"/>
                <w:b/>
                <w:bCs/>
                <w:color w:val="000000"/>
                <w:sz w:val="22"/>
                <w:szCs w:val="22"/>
                <w:lang w:val="es-SV" w:eastAsia="es-SV"/>
              </w:rPr>
              <w:t>más</w:t>
            </w:r>
            <w:r w:rsidRPr="00CE193A">
              <w:rPr>
                <w:rFonts w:ascii="Calibri" w:eastAsia="Times New Roman" w:hAnsi="Calibri"/>
                <w:b/>
                <w:bCs/>
                <w:color w:val="000000"/>
                <w:sz w:val="22"/>
                <w:szCs w:val="22"/>
                <w:lang w:val="es-SV" w:eastAsia="es-SV"/>
              </w:rPr>
              <w:t xml:space="preserve"> sustantivas, </w:t>
            </w:r>
            <w:r w:rsidR="004300F4" w:rsidRPr="00CE193A">
              <w:rPr>
                <w:rFonts w:ascii="Calibri" w:eastAsia="Times New Roman" w:hAnsi="Calibri"/>
                <w:b/>
                <w:bCs/>
                <w:color w:val="000000"/>
                <w:sz w:val="22"/>
                <w:szCs w:val="22"/>
                <w:lang w:val="es-SV" w:eastAsia="es-SV"/>
              </w:rPr>
              <w:t>metodología</w:t>
            </w:r>
            <w:r w:rsidRPr="00CE193A">
              <w:rPr>
                <w:rFonts w:ascii="Calibri" w:eastAsia="Times New Roman" w:hAnsi="Calibri"/>
                <w:b/>
                <w:bCs/>
                <w:color w:val="000000"/>
                <w:sz w:val="22"/>
                <w:szCs w:val="22"/>
                <w:lang w:val="es-SV" w:eastAsia="es-SV"/>
              </w:rPr>
              <w:t xml:space="preserve"> de </w:t>
            </w:r>
            <w:r w:rsidR="004300F4" w:rsidRPr="00CE193A">
              <w:rPr>
                <w:rFonts w:ascii="Calibri" w:eastAsia="Times New Roman" w:hAnsi="Calibri"/>
                <w:b/>
                <w:bCs/>
                <w:color w:val="000000"/>
                <w:sz w:val="22"/>
                <w:szCs w:val="22"/>
                <w:lang w:val="es-SV" w:eastAsia="es-SV"/>
              </w:rPr>
              <w:t>ciudades</w:t>
            </w:r>
            <w:r w:rsidRPr="00CE193A">
              <w:rPr>
                <w:rFonts w:ascii="Calibri" w:eastAsia="Times New Roman" w:hAnsi="Calibri"/>
                <w:b/>
                <w:bCs/>
                <w:color w:val="000000"/>
                <w:sz w:val="22"/>
                <w:szCs w:val="22"/>
                <w:lang w:val="es-SV" w:eastAsia="es-SV"/>
              </w:rPr>
              <w:t xml:space="preserve"> seguras para las </w:t>
            </w:r>
            <w:r w:rsidR="00383E92" w:rsidRPr="00CE193A">
              <w:rPr>
                <w:rFonts w:ascii="Calibri" w:eastAsia="Times New Roman" w:hAnsi="Calibri"/>
                <w:b/>
                <w:bCs/>
                <w:color w:val="000000"/>
                <w:sz w:val="22"/>
                <w:szCs w:val="22"/>
                <w:lang w:val="es-SV" w:eastAsia="es-SV"/>
              </w:rPr>
              <w:t>mujeres</w:t>
            </w:r>
            <w:r w:rsidR="00383E92" w:rsidRPr="00CE193A">
              <w:rPr>
                <w:rFonts w:ascii="Calibri" w:eastAsia="Times New Roman" w:hAnsi="Calibri"/>
                <w:color w:val="000000"/>
                <w:sz w:val="22"/>
                <w:szCs w:val="22"/>
                <w:lang w:val="es-SV" w:eastAsia="es-SV"/>
              </w:rPr>
              <w:t>,</w:t>
            </w:r>
            <w:r w:rsidRPr="00CE193A">
              <w:rPr>
                <w:rFonts w:ascii="Calibri" w:eastAsia="Times New Roman" w:hAnsi="Calibri"/>
                <w:color w:val="000000"/>
                <w:sz w:val="22"/>
                <w:szCs w:val="22"/>
                <w:lang w:val="es-SV" w:eastAsia="es-SV"/>
              </w:rPr>
              <w:t xml:space="preserve"> teoría y </w:t>
            </w:r>
            <w:r w:rsidR="004300F4" w:rsidRPr="00CE193A">
              <w:rPr>
                <w:rFonts w:ascii="Calibri" w:eastAsia="Times New Roman" w:hAnsi="Calibri"/>
                <w:color w:val="000000"/>
                <w:sz w:val="22"/>
                <w:szCs w:val="22"/>
                <w:lang w:val="es-SV" w:eastAsia="es-SV"/>
              </w:rPr>
              <w:t>ejercicio</w:t>
            </w:r>
            <w:r w:rsidRPr="00CE193A">
              <w:rPr>
                <w:rFonts w:ascii="Calibri" w:eastAsia="Times New Roman" w:hAnsi="Calibri"/>
                <w:color w:val="000000"/>
                <w:sz w:val="22"/>
                <w:szCs w:val="22"/>
                <w:lang w:val="es-SV" w:eastAsia="es-SV"/>
              </w:rPr>
              <w:t xml:space="preserve"> </w:t>
            </w:r>
            <w:r w:rsidR="00383E92" w:rsidRPr="00CE193A">
              <w:rPr>
                <w:rFonts w:ascii="Calibri" w:eastAsia="Times New Roman" w:hAnsi="Calibri"/>
                <w:color w:val="000000"/>
                <w:sz w:val="22"/>
                <w:szCs w:val="22"/>
                <w:lang w:val="es-SV" w:eastAsia="es-SV"/>
              </w:rPr>
              <w:t>práctico)</w:t>
            </w:r>
            <w:r w:rsidRPr="00CE193A">
              <w:rPr>
                <w:rFonts w:ascii="Calibri" w:eastAsia="Times New Roman" w:hAnsi="Calibri"/>
                <w:color w:val="000000"/>
                <w:sz w:val="22"/>
                <w:szCs w:val="22"/>
                <w:lang w:val="es-SV" w:eastAsia="es-SV"/>
              </w:rPr>
              <w:t xml:space="preserve"> Dicho proceso duró 5 días de 12 horas cada taller.</w:t>
            </w:r>
          </w:p>
        </w:tc>
      </w:tr>
      <w:tr w:rsidR="00253B07" w:rsidRPr="00CE193A" w:rsidTr="00DD72D2">
        <w:trPr>
          <w:trHeight w:val="3672"/>
        </w:trPr>
        <w:tc>
          <w:tcPr>
            <w:tcW w:w="2410"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lastRenderedPageBreak/>
              <w:t>Talleres de Transversalidad y enfoque de género</w:t>
            </w:r>
          </w:p>
        </w:tc>
        <w:tc>
          <w:tcPr>
            <w:tcW w:w="1310"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23 de octubre y 06 de noviembre</w:t>
            </w:r>
          </w:p>
        </w:tc>
        <w:tc>
          <w:tcPr>
            <w:tcW w:w="1324"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7</w:t>
            </w:r>
          </w:p>
        </w:tc>
        <w:tc>
          <w:tcPr>
            <w:tcW w:w="974"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5</w:t>
            </w:r>
          </w:p>
        </w:tc>
        <w:tc>
          <w:tcPr>
            <w:tcW w:w="1057"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2</w:t>
            </w:r>
          </w:p>
        </w:tc>
        <w:tc>
          <w:tcPr>
            <w:tcW w:w="5966" w:type="dxa"/>
            <w:hideMark/>
          </w:tcPr>
          <w:p w:rsidR="00DD72D2" w:rsidRDefault="00CE193A" w:rsidP="00383E92">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Este proceso fue </w:t>
            </w:r>
            <w:proofErr w:type="gramStart"/>
            <w:r w:rsidRPr="00CE193A">
              <w:rPr>
                <w:rFonts w:ascii="Calibri" w:eastAsia="Times New Roman" w:hAnsi="Calibri"/>
                <w:color w:val="000000"/>
                <w:sz w:val="22"/>
                <w:szCs w:val="22"/>
                <w:lang w:val="es-SV" w:eastAsia="es-SV"/>
              </w:rPr>
              <w:t>brindado  a</w:t>
            </w:r>
            <w:proofErr w:type="gramEnd"/>
            <w:r w:rsidRPr="00CE193A">
              <w:rPr>
                <w:rFonts w:ascii="Calibri" w:eastAsia="Times New Roman" w:hAnsi="Calibri"/>
                <w:color w:val="000000"/>
                <w:sz w:val="22"/>
                <w:szCs w:val="22"/>
                <w:lang w:val="es-SV" w:eastAsia="es-SV"/>
              </w:rPr>
              <w:t xml:space="preserve"> las y los  integrantes de la Comisión Institucional de Género, quienes recibieron dos las jornadas de inducción, las cuales fueron coordinadas desde la Unidad Institucional de género, con el  apoyo  de la  Rectoría de las Políticas Públicas a favor de la igualdad de ISDEMU, las temáticas desarrolladas fueron: </w:t>
            </w:r>
          </w:p>
          <w:p w:rsidR="00DD72D2" w:rsidRDefault="00CE193A" w:rsidP="00383E92">
            <w:pPr>
              <w:jc w:val="both"/>
              <w:rPr>
                <w:rFonts w:ascii="Calibri" w:eastAsia="Times New Roman" w:hAnsi="Calibri"/>
                <w:color w:val="000000"/>
                <w:sz w:val="22"/>
                <w:szCs w:val="22"/>
                <w:lang w:val="es-SV" w:eastAsia="es-SV"/>
              </w:rPr>
            </w:pPr>
            <w:r w:rsidRPr="00CE193A">
              <w:rPr>
                <w:rFonts w:ascii="Calibri" w:eastAsia="Times New Roman" w:hAnsi="Calibri"/>
                <w:b/>
                <w:bCs/>
                <w:color w:val="000000"/>
                <w:sz w:val="22"/>
                <w:szCs w:val="22"/>
                <w:lang w:val="es-SV" w:eastAsia="es-SV"/>
              </w:rPr>
              <w:t>Jornada I</w:t>
            </w:r>
            <w:r w:rsidRPr="00CE193A">
              <w:rPr>
                <w:rFonts w:ascii="Calibri" w:eastAsia="Times New Roman" w:hAnsi="Calibri"/>
                <w:color w:val="000000"/>
                <w:sz w:val="22"/>
                <w:szCs w:val="22"/>
                <w:lang w:val="es-SV" w:eastAsia="es-SV"/>
              </w:rPr>
              <w:t xml:space="preserve">-  Los modelos que </w:t>
            </w:r>
            <w:proofErr w:type="spellStart"/>
            <w:r w:rsidRPr="00CE193A">
              <w:rPr>
                <w:rFonts w:ascii="Calibri" w:eastAsia="Times New Roman" w:hAnsi="Calibri"/>
                <w:color w:val="000000"/>
                <w:sz w:val="22"/>
                <w:szCs w:val="22"/>
                <w:lang w:val="es-SV" w:eastAsia="es-SV"/>
              </w:rPr>
              <w:t>invisibilizan</w:t>
            </w:r>
            <w:proofErr w:type="spellEnd"/>
            <w:r w:rsidRPr="00CE193A">
              <w:rPr>
                <w:rFonts w:ascii="Calibri" w:eastAsia="Times New Roman" w:hAnsi="Calibri"/>
                <w:color w:val="000000"/>
                <w:sz w:val="22"/>
                <w:szCs w:val="22"/>
                <w:lang w:val="es-SV" w:eastAsia="es-SV"/>
              </w:rPr>
              <w:t xml:space="preserve"> a las mujeres, desde los enfoques oficialistas, las raíces estructurales de los enfoque propuesto por </w:t>
            </w:r>
            <w:proofErr w:type="spellStart"/>
            <w:r w:rsidRPr="00CE193A">
              <w:rPr>
                <w:rFonts w:ascii="Calibri" w:eastAsia="Times New Roman" w:hAnsi="Calibri"/>
                <w:color w:val="000000"/>
                <w:sz w:val="22"/>
                <w:szCs w:val="22"/>
                <w:lang w:val="es-SV" w:eastAsia="es-SV"/>
              </w:rPr>
              <w:t>Moser</w:t>
            </w:r>
            <w:proofErr w:type="spellEnd"/>
            <w:r w:rsidRPr="00CE193A">
              <w:rPr>
                <w:rFonts w:ascii="Calibri" w:eastAsia="Times New Roman" w:hAnsi="Calibri"/>
                <w:color w:val="000000"/>
                <w:sz w:val="22"/>
                <w:szCs w:val="22"/>
                <w:lang w:val="es-SV" w:eastAsia="es-SV"/>
              </w:rPr>
              <w:t xml:space="preserve">, modelos y estrategias de dominación, cambios de enfoque en países desarrollistas y tercer </w:t>
            </w:r>
            <w:proofErr w:type="spellStart"/>
            <w:r w:rsidRPr="00CE193A">
              <w:rPr>
                <w:rFonts w:ascii="Calibri" w:eastAsia="Times New Roman" w:hAnsi="Calibri"/>
                <w:color w:val="000000"/>
                <w:sz w:val="22"/>
                <w:szCs w:val="22"/>
                <w:lang w:val="es-SV" w:eastAsia="es-SV"/>
              </w:rPr>
              <w:t>mundistas</w:t>
            </w:r>
            <w:proofErr w:type="spellEnd"/>
            <w:r w:rsidRPr="00CE193A">
              <w:rPr>
                <w:rFonts w:ascii="Calibri" w:eastAsia="Times New Roman" w:hAnsi="Calibri"/>
                <w:color w:val="000000"/>
                <w:sz w:val="22"/>
                <w:szCs w:val="22"/>
                <w:lang w:val="es-SV" w:eastAsia="es-SV"/>
              </w:rPr>
              <w:t xml:space="preserve">, el sesgo del paradigma, el modelo global de desarrollo de estrategias con enfoque en las políticas dirigidas a las mujeres crecimiento económico desde el enfoque asistencialista del bienestar y desarrollo, lo que es la antipobreza para las mujeres, globalización y ajustes , </w:t>
            </w:r>
            <w:r w:rsidR="00383E92" w:rsidRPr="00CE193A">
              <w:rPr>
                <w:rFonts w:ascii="Calibri" w:eastAsia="Times New Roman" w:hAnsi="Calibri"/>
                <w:color w:val="000000"/>
                <w:sz w:val="22"/>
                <w:szCs w:val="22"/>
                <w:lang w:val="es-SV" w:eastAsia="es-SV"/>
              </w:rPr>
              <w:t>estrategias</w:t>
            </w:r>
            <w:r w:rsidRPr="00CE193A">
              <w:rPr>
                <w:rFonts w:ascii="Calibri" w:eastAsia="Times New Roman" w:hAnsi="Calibri"/>
                <w:color w:val="000000"/>
                <w:sz w:val="22"/>
                <w:szCs w:val="22"/>
                <w:lang w:val="es-SV" w:eastAsia="es-SV"/>
              </w:rPr>
              <w:t xml:space="preserve"> de supervivencia de la triple y doble jornada . ¿</w:t>
            </w:r>
            <w:r w:rsidR="00383E92" w:rsidRPr="00CE193A">
              <w:rPr>
                <w:rFonts w:ascii="Calibri" w:eastAsia="Times New Roman" w:hAnsi="Calibri"/>
                <w:color w:val="000000"/>
                <w:sz w:val="22"/>
                <w:szCs w:val="22"/>
                <w:lang w:val="es-SV" w:eastAsia="es-SV"/>
              </w:rPr>
              <w:t>Por qué</w:t>
            </w:r>
            <w:r w:rsidRPr="00CE193A">
              <w:rPr>
                <w:rFonts w:ascii="Calibri" w:eastAsia="Times New Roman" w:hAnsi="Calibri"/>
                <w:color w:val="000000"/>
                <w:sz w:val="22"/>
                <w:szCs w:val="22"/>
                <w:lang w:val="es-SV" w:eastAsia="es-SV"/>
              </w:rPr>
              <w:t xml:space="preserve"> surge la </w:t>
            </w:r>
            <w:proofErr w:type="spellStart"/>
            <w:r w:rsidR="00383E92" w:rsidRPr="00CE193A">
              <w:rPr>
                <w:rFonts w:ascii="Calibri" w:eastAsia="Times New Roman" w:hAnsi="Calibri"/>
                <w:color w:val="000000"/>
                <w:sz w:val="22"/>
                <w:szCs w:val="22"/>
                <w:lang w:val="es-SV" w:eastAsia="es-SV"/>
              </w:rPr>
              <w:t>transversalización</w:t>
            </w:r>
            <w:proofErr w:type="spellEnd"/>
            <w:r w:rsidRPr="00CE193A">
              <w:rPr>
                <w:rFonts w:ascii="Calibri" w:eastAsia="Times New Roman" w:hAnsi="Calibri"/>
                <w:color w:val="000000"/>
                <w:sz w:val="22"/>
                <w:szCs w:val="22"/>
                <w:lang w:val="es-SV" w:eastAsia="es-SV"/>
              </w:rPr>
              <w:t xml:space="preserve"> del enfoque de género como </w:t>
            </w:r>
            <w:r w:rsidR="00383E92" w:rsidRPr="00CE193A">
              <w:rPr>
                <w:rFonts w:ascii="Calibri" w:eastAsia="Times New Roman" w:hAnsi="Calibri"/>
                <w:color w:val="000000"/>
                <w:sz w:val="22"/>
                <w:szCs w:val="22"/>
                <w:lang w:val="es-SV" w:eastAsia="es-SV"/>
              </w:rPr>
              <w:t>estrategia?</w:t>
            </w:r>
            <w:r w:rsidRPr="00CE193A">
              <w:rPr>
                <w:rFonts w:ascii="Calibri" w:eastAsia="Times New Roman" w:hAnsi="Calibri"/>
                <w:color w:val="000000"/>
                <w:sz w:val="22"/>
                <w:szCs w:val="22"/>
                <w:lang w:val="es-SV" w:eastAsia="es-SV"/>
              </w:rPr>
              <w:t xml:space="preserve"> </w:t>
            </w:r>
          </w:p>
          <w:p w:rsidR="00CE193A" w:rsidRPr="00CE193A" w:rsidRDefault="00CE193A" w:rsidP="007D46B9">
            <w:pPr>
              <w:jc w:val="both"/>
              <w:rPr>
                <w:rFonts w:ascii="Calibri" w:eastAsia="Times New Roman" w:hAnsi="Calibri"/>
                <w:color w:val="000000"/>
                <w:sz w:val="22"/>
                <w:szCs w:val="22"/>
                <w:lang w:val="es-SV" w:eastAsia="es-SV"/>
              </w:rPr>
            </w:pPr>
            <w:r w:rsidRPr="00CE193A">
              <w:rPr>
                <w:rFonts w:ascii="Calibri" w:eastAsia="Times New Roman" w:hAnsi="Calibri"/>
                <w:b/>
                <w:bCs/>
                <w:color w:val="000000"/>
                <w:sz w:val="22"/>
                <w:szCs w:val="22"/>
                <w:lang w:val="es-SV" w:eastAsia="es-SV"/>
              </w:rPr>
              <w:t xml:space="preserve">Jornada II - </w:t>
            </w:r>
            <w:r w:rsidRPr="00CE193A">
              <w:rPr>
                <w:rFonts w:ascii="Calibri" w:eastAsia="Times New Roman" w:hAnsi="Calibri"/>
                <w:color w:val="000000"/>
                <w:sz w:val="22"/>
                <w:szCs w:val="22"/>
                <w:lang w:val="es-SV" w:eastAsia="es-SV"/>
              </w:rPr>
              <w:t xml:space="preserve">Marco normativo de los derechos de las mujeres en El Salvador y competencias institucionales para la </w:t>
            </w:r>
            <w:proofErr w:type="spellStart"/>
            <w:r w:rsidRPr="00CE193A">
              <w:rPr>
                <w:rFonts w:ascii="Calibri" w:eastAsia="Times New Roman" w:hAnsi="Calibri"/>
                <w:color w:val="000000"/>
                <w:sz w:val="22"/>
                <w:szCs w:val="22"/>
                <w:lang w:val="es-SV" w:eastAsia="es-SV"/>
              </w:rPr>
              <w:t>Transversalización</w:t>
            </w:r>
            <w:proofErr w:type="spellEnd"/>
            <w:r w:rsidRPr="00CE193A">
              <w:rPr>
                <w:rFonts w:ascii="Calibri" w:eastAsia="Times New Roman" w:hAnsi="Calibri"/>
                <w:color w:val="000000"/>
                <w:sz w:val="22"/>
                <w:szCs w:val="22"/>
                <w:lang w:val="es-SV" w:eastAsia="es-SV"/>
              </w:rPr>
              <w:t xml:space="preserve"> del principio de Igualdad en la gestión pública.  </w:t>
            </w:r>
          </w:p>
        </w:tc>
      </w:tr>
      <w:tr w:rsidR="00E43E08" w:rsidRPr="00CE193A" w:rsidTr="00DD72D2">
        <w:trPr>
          <w:trHeight w:val="288"/>
        </w:trPr>
        <w:tc>
          <w:tcPr>
            <w:tcW w:w="2410" w:type="dxa"/>
            <w:shd w:val="clear" w:color="auto" w:fill="9CC2E5" w:themeFill="accent1" w:themeFillTint="99"/>
            <w:noWrap/>
            <w:hideMark/>
          </w:tcPr>
          <w:p w:rsidR="00CE193A" w:rsidRPr="00CE193A" w:rsidRDefault="00CE193A" w:rsidP="00E43E08">
            <w:pPr>
              <w:jc w:val="cente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TOTAL</w:t>
            </w:r>
            <w:r w:rsidR="00383E92">
              <w:rPr>
                <w:rFonts w:ascii="Calibri" w:eastAsia="Times New Roman" w:hAnsi="Calibri"/>
                <w:b/>
                <w:bCs/>
                <w:color w:val="000000"/>
                <w:sz w:val="22"/>
                <w:szCs w:val="22"/>
                <w:lang w:val="es-SV" w:eastAsia="es-SV"/>
              </w:rPr>
              <w:t xml:space="preserve"> TRIMESTRE IV-2018</w:t>
            </w:r>
          </w:p>
        </w:tc>
        <w:tc>
          <w:tcPr>
            <w:tcW w:w="1310" w:type="dxa"/>
            <w:shd w:val="clear" w:color="auto" w:fill="9CC2E5" w:themeFill="accent1" w:themeFillTint="99"/>
            <w:noWrap/>
            <w:hideMark/>
          </w:tcPr>
          <w:p w:rsidR="00CE193A" w:rsidRPr="00CE193A" w:rsidRDefault="00CE193A" w:rsidP="00E43E08">
            <w:pPr>
              <w:jc w:val="center"/>
              <w:rPr>
                <w:rFonts w:ascii="Calibri" w:eastAsia="Times New Roman" w:hAnsi="Calibri"/>
                <w:b/>
                <w:bCs/>
                <w:color w:val="000000"/>
                <w:sz w:val="22"/>
                <w:szCs w:val="22"/>
                <w:lang w:val="es-SV" w:eastAsia="es-SV"/>
              </w:rPr>
            </w:pPr>
          </w:p>
        </w:tc>
        <w:tc>
          <w:tcPr>
            <w:tcW w:w="1324" w:type="dxa"/>
            <w:shd w:val="clear" w:color="auto" w:fill="9CC2E5" w:themeFill="accent1" w:themeFillTint="99"/>
            <w:noWrap/>
            <w:hideMark/>
          </w:tcPr>
          <w:p w:rsidR="00CE193A" w:rsidRPr="00CE193A" w:rsidRDefault="00CE193A" w:rsidP="00E43E08">
            <w:pPr>
              <w:jc w:val="cente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11</w:t>
            </w:r>
          </w:p>
        </w:tc>
        <w:tc>
          <w:tcPr>
            <w:tcW w:w="974" w:type="dxa"/>
            <w:shd w:val="clear" w:color="auto" w:fill="9CC2E5" w:themeFill="accent1" w:themeFillTint="99"/>
            <w:noWrap/>
            <w:hideMark/>
          </w:tcPr>
          <w:p w:rsidR="00CE193A" w:rsidRPr="00CE193A" w:rsidRDefault="00CE193A" w:rsidP="00E43E08">
            <w:pPr>
              <w:jc w:val="cente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9</w:t>
            </w:r>
          </w:p>
        </w:tc>
        <w:tc>
          <w:tcPr>
            <w:tcW w:w="1057" w:type="dxa"/>
            <w:shd w:val="clear" w:color="auto" w:fill="9CC2E5" w:themeFill="accent1" w:themeFillTint="99"/>
            <w:noWrap/>
            <w:hideMark/>
          </w:tcPr>
          <w:p w:rsidR="00CE193A" w:rsidRPr="00CE193A" w:rsidRDefault="00CE193A" w:rsidP="00E43E08">
            <w:pPr>
              <w:jc w:val="cente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2</w:t>
            </w:r>
          </w:p>
        </w:tc>
        <w:tc>
          <w:tcPr>
            <w:tcW w:w="5966" w:type="dxa"/>
            <w:shd w:val="clear" w:color="auto" w:fill="9CC2E5" w:themeFill="accent1" w:themeFillTint="99"/>
            <w:noWrap/>
            <w:hideMark/>
          </w:tcPr>
          <w:p w:rsidR="00CE193A" w:rsidRPr="00CE193A" w:rsidRDefault="00CE193A" w:rsidP="00E43E08">
            <w:pPr>
              <w:jc w:val="center"/>
              <w:rPr>
                <w:rFonts w:ascii="Calibri" w:eastAsia="Times New Roman" w:hAnsi="Calibri"/>
                <w:b/>
                <w:bCs/>
                <w:color w:val="000000"/>
                <w:sz w:val="22"/>
                <w:szCs w:val="22"/>
                <w:lang w:val="es-SV" w:eastAsia="es-SV"/>
              </w:rPr>
            </w:pPr>
          </w:p>
        </w:tc>
      </w:tr>
    </w:tbl>
    <w:p w:rsidR="003A6CC8" w:rsidRDefault="003A6CC8" w:rsidP="008D5522">
      <w:pPr>
        <w:jc w:val="both"/>
        <w:rPr>
          <w:rFonts w:asciiTheme="majorHAnsi" w:hAnsiTheme="majorHAnsi" w:cs="Arial"/>
          <w:sz w:val="22"/>
          <w:szCs w:val="22"/>
        </w:rPr>
        <w:sectPr w:rsidR="003A6CC8" w:rsidSect="00684170">
          <w:headerReference w:type="even" r:id="rId11"/>
          <w:headerReference w:type="default" r:id="rId12"/>
          <w:footerReference w:type="default" r:id="rId13"/>
          <w:headerReference w:type="first" r:id="rId14"/>
          <w:pgSz w:w="15840" w:h="12240" w:orient="landscape"/>
          <w:pgMar w:top="1701" w:right="1418" w:bottom="1185" w:left="1418" w:header="329" w:footer="539" w:gutter="0"/>
          <w:cols w:space="708"/>
          <w:docGrid w:linePitch="360"/>
        </w:sectPr>
      </w:pPr>
    </w:p>
    <w:tbl>
      <w:tblPr>
        <w:tblStyle w:val="Tablaconcuadrcula"/>
        <w:tblW w:w="13178" w:type="dxa"/>
        <w:tblLook w:val="04A0" w:firstRow="1" w:lastRow="0" w:firstColumn="1" w:lastColumn="0" w:noHBand="0" w:noVBand="1"/>
      </w:tblPr>
      <w:tblGrid>
        <w:gridCol w:w="3775"/>
        <w:gridCol w:w="1284"/>
        <w:gridCol w:w="1800"/>
        <w:gridCol w:w="1188"/>
        <w:gridCol w:w="1187"/>
        <w:gridCol w:w="3944"/>
      </w:tblGrid>
      <w:tr w:rsidR="00684170" w:rsidRPr="00684170" w:rsidTr="007D46B9">
        <w:trPr>
          <w:trHeight w:val="360"/>
        </w:trPr>
        <w:tc>
          <w:tcPr>
            <w:tcW w:w="13178" w:type="dxa"/>
            <w:gridSpan w:val="6"/>
            <w:shd w:val="clear" w:color="auto" w:fill="FFFF00"/>
            <w:noWrap/>
            <w:hideMark/>
          </w:tcPr>
          <w:p w:rsidR="00684170" w:rsidRPr="00684170" w:rsidRDefault="00684170" w:rsidP="0083430A">
            <w:pPr>
              <w:jc w:val="center"/>
              <w:rPr>
                <w:rFonts w:asciiTheme="majorHAnsi" w:hAnsiTheme="majorHAnsi" w:cs="Arial"/>
                <w:b/>
                <w:bCs/>
                <w:sz w:val="22"/>
                <w:szCs w:val="22"/>
                <w:lang w:val="es-SV"/>
              </w:rPr>
            </w:pPr>
            <w:r w:rsidRPr="00684170">
              <w:rPr>
                <w:rFonts w:asciiTheme="majorHAnsi" w:hAnsiTheme="majorHAnsi" w:cs="Arial"/>
                <w:b/>
                <w:bCs/>
                <w:sz w:val="22"/>
                <w:szCs w:val="22"/>
              </w:rPr>
              <w:lastRenderedPageBreak/>
              <w:t xml:space="preserve">DETALLE DE ACCIONES AFIRMATIVAS REALIZADAS </w:t>
            </w:r>
            <w:r w:rsidR="00E43E08">
              <w:rPr>
                <w:rFonts w:asciiTheme="majorHAnsi" w:hAnsiTheme="majorHAnsi" w:cs="Arial"/>
                <w:b/>
                <w:bCs/>
                <w:sz w:val="22"/>
                <w:szCs w:val="22"/>
              </w:rPr>
              <w:t xml:space="preserve"> DE ENERO </w:t>
            </w:r>
            <w:r w:rsidRPr="00684170">
              <w:rPr>
                <w:rFonts w:asciiTheme="majorHAnsi" w:hAnsiTheme="majorHAnsi" w:cs="Arial"/>
                <w:b/>
                <w:bCs/>
                <w:sz w:val="22"/>
                <w:szCs w:val="22"/>
              </w:rPr>
              <w:t xml:space="preserve">AL 31 </w:t>
            </w:r>
            <w:r w:rsidR="00E43E08">
              <w:rPr>
                <w:rFonts w:asciiTheme="majorHAnsi" w:hAnsiTheme="majorHAnsi" w:cs="Arial"/>
                <w:b/>
                <w:bCs/>
                <w:sz w:val="22"/>
                <w:szCs w:val="22"/>
              </w:rPr>
              <w:t>DICIEMBRE -</w:t>
            </w:r>
            <w:r w:rsidRPr="00684170">
              <w:rPr>
                <w:rFonts w:asciiTheme="majorHAnsi" w:hAnsiTheme="majorHAnsi" w:cs="Arial"/>
                <w:b/>
                <w:bCs/>
                <w:sz w:val="22"/>
                <w:szCs w:val="22"/>
              </w:rPr>
              <w:t>2018</w:t>
            </w:r>
            <w:r w:rsidR="00E43E08">
              <w:rPr>
                <w:rFonts w:asciiTheme="majorHAnsi" w:hAnsiTheme="majorHAnsi" w:cs="Arial"/>
                <w:b/>
                <w:bCs/>
                <w:sz w:val="22"/>
                <w:szCs w:val="22"/>
              </w:rPr>
              <w:t>.</w:t>
            </w:r>
          </w:p>
        </w:tc>
      </w:tr>
      <w:tr w:rsidR="00684170" w:rsidRPr="00684170" w:rsidTr="007D46B9">
        <w:trPr>
          <w:trHeight w:val="576"/>
        </w:trPr>
        <w:tc>
          <w:tcPr>
            <w:tcW w:w="3775" w:type="dxa"/>
            <w:shd w:val="clear" w:color="auto" w:fill="FFFF00"/>
            <w:hideMark/>
          </w:tcPr>
          <w:p w:rsidR="00684170" w:rsidRPr="00684170" w:rsidRDefault="00684170" w:rsidP="00E43E08">
            <w:pPr>
              <w:jc w:val="center"/>
              <w:rPr>
                <w:rFonts w:asciiTheme="majorHAnsi" w:hAnsiTheme="majorHAnsi" w:cs="Arial"/>
                <w:b/>
                <w:bCs/>
                <w:sz w:val="22"/>
                <w:szCs w:val="22"/>
              </w:rPr>
            </w:pPr>
            <w:r w:rsidRPr="00684170">
              <w:rPr>
                <w:rFonts w:asciiTheme="majorHAnsi" w:hAnsiTheme="majorHAnsi" w:cs="Arial"/>
                <w:b/>
                <w:bCs/>
                <w:sz w:val="22"/>
                <w:szCs w:val="22"/>
              </w:rPr>
              <w:t>Nombre de la acción afirmativa</w:t>
            </w:r>
          </w:p>
        </w:tc>
        <w:tc>
          <w:tcPr>
            <w:tcW w:w="1284" w:type="dxa"/>
            <w:shd w:val="clear" w:color="auto" w:fill="FFFF00"/>
            <w:hideMark/>
          </w:tcPr>
          <w:p w:rsidR="00684170" w:rsidRPr="00684170" w:rsidRDefault="00684170" w:rsidP="00E43E08">
            <w:pPr>
              <w:jc w:val="center"/>
              <w:rPr>
                <w:rFonts w:asciiTheme="majorHAnsi" w:hAnsiTheme="majorHAnsi" w:cs="Arial"/>
                <w:b/>
                <w:bCs/>
                <w:sz w:val="22"/>
                <w:szCs w:val="22"/>
              </w:rPr>
            </w:pPr>
            <w:r w:rsidRPr="00684170">
              <w:rPr>
                <w:rFonts w:asciiTheme="majorHAnsi" w:hAnsiTheme="majorHAnsi" w:cs="Arial"/>
                <w:b/>
                <w:bCs/>
                <w:sz w:val="22"/>
                <w:szCs w:val="22"/>
              </w:rPr>
              <w:t>Fecha de realización</w:t>
            </w:r>
          </w:p>
        </w:tc>
        <w:tc>
          <w:tcPr>
            <w:tcW w:w="1800" w:type="dxa"/>
            <w:shd w:val="clear" w:color="auto" w:fill="FFFF00"/>
            <w:hideMark/>
          </w:tcPr>
          <w:p w:rsidR="00684170" w:rsidRPr="00684170" w:rsidRDefault="00684170" w:rsidP="00E43E08">
            <w:pPr>
              <w:jc w:val="center"/>
              <w:rPr>
                <w:rFonts w:asciiTheme="majorHAnsi" w:hAnsiTheme="majorHAnsi" w:cs="Arial"/>
                <w:b/>
                <w:bCs/>
                <w:sz w:val="22"/>
                <w:szCs w:val="22"/>
              </w:rPr>
            </w:pPr>
            <w:r w:rsidRPr="00684170">
              <w:rPr>
                <w:rFonts w:asciiTheme="majorHAnsi" w:hAnsiTheme="majorHAnsi" w:cs="Arial"/>
                <w:b/>
                <w:bCs/>
                <w:sz w:val="22"/>
                <w:szCs w:val="22"/>
              </w:rPr>
              <w:t xml:space="preserve">Total </w:t>
            </w:r>
            <w:r w:rsidRPr="00684170">
              <w:rPr>
                <w:rFonts w:asciiTheme="majorHAnsi" w:hAnsiTheme="majorHAnsi" w:cs="Arial"/>
                <w:b/>
                <w:bCs/>
                <w:sz w:val="22"/>
                <w:szCs w:val="22"/>
              </w:rPr>
              <w:br/>
              <w:t>Asistentes</w:t>
            </w:r>
          </w:p>
        </w:tc>
        <w:tc>
          <w:tcPr>
            <w:tcW w:w="1188" w:type="dxa"/>
            <w:shd w:val="clear" w:color="auto" w:fill="FFFF00"/>
            <w:hideMark/>
          </w:tcPr>
          <w:p w:rsidR="00684170" w:rsidRPr="00684170" w:rsidRDefault="00684170" w:rsidP="00E43E08">
            <w:pPr>
              <w:jc w:val="center"/>
              <w:rPr>
                <w:rFonts w:asciiTheme="majorHAnsi" w:hAnsiTheme="majorHAnsi" w:cs="Arial"/>
                <w:b/>
                <w:bCs/>
                <w:sz w:val="22"/>
                <w:szCs w:val="22"/>
              </w:rPr>
            </w:pPr>
            <w:r w:rsidRPr="00684170">
              <w:rPr>
                <w:rFonts w:asciiTheme="majorHAnsi" w:hAnsiTheme="majorHAnsi" w:cs="Arial"/>
                <w:b/>
                <w:bCs/>
                <w:sz w:val="22"/>
                <w:szCs w:val="22"/>
              </w:rPr>
              <w:t>Total de Mujeres</w:t>
            </w:r>
          </w:p>
        </w:tc>
        <w:tc>
          <w:tcPr>
            <w:tcW w:w="1187" w:type="dxa"/>
            <w:shd w:val="clear" w:color="auto" w:fill="FFFF00"/>
            <w:hideMark/>
          </w:tcPr>
          <w:p w:rsidR="00684170" w:rsidRPr="00684170" w:rsidRDefault="00684170" w:rsidP="00E43E08">
            <w:pPr>
              <w:jc w:val="center"/>
              <w:rPr>
                <w:rFonts w:asciiTheme="majorHAnsi" w:hAnsiTheme="majorHAnsi" w:cs="Arial"/>
                <w:b/>
                <w:bCs/>
                <w:sz w:val="22"/>
                <w:szCs w:val="22"/>
              </w:rPr>
            </w:pPr>
            <w:r w:rsidRPr="00684170">
              <w:rPr>
                <w:rFonts w:asciiTheme="majorHAnsi" w:hAnsiTheme="majorHAnsi" w:cs="Arial"/>
                <w:b/>
                <w:bCs/>
                <w:sz w:val="22"/>
                <w:szCs w:val="22"/>
              </w:rPr>
              <w:t>Total de Hombres</w:t>
            </w:r>
          </w:p>
        </w:tc>
        <w:tc>
          <w:tcPr>
            <w:tcW w:w="3944" w:type="dxa"/>
            <w:shd w:val="clear" w:color="auto" w:fill="FFFF00"/>
            <w:hideMark/>
          </w:tcPr>
          <w:p w:rsidR="00684170" w:rsidRPr="00684170" w:rsidRDefault="00684170" w:rsidP="0083430A">
            <w:pPr>
              <w:jc w:val="center"/>
              <w:rPr>
                <w:rFonts w:asciiTheme="majorHAnsi" w:hAnsiTheme="majorHAnsi" w:cs="Arial"/>
                <w:b/>
                <w:bCs/>
                <w:sz w:val="22"/>
                <w:szCs w:val="22"/>
              </w:rPr>
            </w:pPr>
            <w:r w:rsidRPr="00684170">
              <w:rPr>
                <w:rFonts w:asciiTheme="majorHAnsi" w:hAnsiTheme="majorHAnsi" w:cs="Arial"/>
                <w:b/>
                <w:bCs/>
                <w:sz w:val="22"/>
                <w:szCs w:val="22"/>
              </w:rPr>
              <w:t>Comentarios</w:t>
            </w:r>
          </w:p>
        </w:tc>
      </w:tr>
      <w:tr w:rsidR="00631181" w:rsidRPr="00684170" w:rsidTr="007D46B9">
        <w:trPr>
          <w:trHeight w:val="576"/>
        </w:trPr>
        <w:tc>
          <w:tcPr>
            <w:tcW w:w="3775" w:type="dxa"/>
            <w:hideMark/>
          </w:tcPr>
          <w:p w:rsidR="00684170" w:rsidRPr="00684170" w:rsidRDefault="00684170" w:rsidP="00684170">
            <w:pPr>
              <w:jc w:val="both"/>
              <w:rPr>
                <w:rFonts w:asciiTheme="majorHAnsi" w:hAnsiTheme="majorHAnsi" w:cs="Arial"/>
                <w:sz w:val="22"/>
                <w:szCs w:val="22"/>
              </w:rPr>
            </w:pPr>
            <w:r w:rsidRPr="00684170">
              <w:rPr>
                <w:rFonts w:asciiTheme="majorHAnsi" w:hAnsiTheme="majorHAnsi" w:cs="Arial"/>
                <w:sz w:val="22"/>
                <w:szCs w:val="22"/>
              </w:rPr>
              <w:t>8 - Talleres de discusión para la reforma del RIT -PROESA</w:t>
            </w:r>
          </w:p>
        </w:tc>
        <w:tc>
          <w:tcPr>
            <w:tcW w:w="1284" w:type="dxa"/>
            <w:hideMark/>
          </w:tcPr>
          <w:p w:rsidR="00684170" w:rsidRPr="00684170" w:rsidRDefault="00684170" w:rsidP="00684170">
            <w:pPr>
              <w:jc w:val="both"/>
              <w:rPr>
                <w:rFonts w:asciiTheme="majorHAnsi" w:hAnsiTheme="majorHAnsi" w:cs="Arial"/>
                <w:sz w:val="22"/>
                <w:szCs w:val="22"/>
              </w:rPr>
            </w:pPr>
            <w:r w:rsidRPr="00684170">
              <w:rPr>
                <w:rFonts w:asciiTheme="majorHAnsi" w:hAnsiTheme="majorHAnsi" w:cs="Arial"/>
                <w:sz w:val="22"/>
                <w:szCs w:val="22"/>
              </w:rPr>
              <w:t>Enero a Marzo</w:t>
            </w:r>
          </w:p>
        </w:tc>
        <w:tc>
          <w:tcPr>
            <w:tcW w:w="1800" w:type="dxa"/>
            <w:noWrap/>
            <w:hideMark/>
          </w:tcPr>
          <w:p w:rsidR="00684170" w:rsidRPr="00684170" w:rsidRDefault="00684170" w:rsidP="008C0C64">
            <w:pPr>
              <w:jc w:val="center"/>
              <w:rPr>
                <w:rFonts w:asciiTheme="majorHAnsi" w:hAnsiTheme="majorHAnsi" w:cs="Arial"/>
                <w:sz w:val="22"/>
                <w:szCs w:val="22"/>
              </w:rPr>
            </w:pPr>
            <w:r w:rsidRPr="00684170">
              <w:rPr>
                <w:rFonts w:asciiTheme="majorHAnsi" w:hAnsiTheme="majorHAnsi" w:cs="Arial"/>
                <w:sz w:val="22"/>
                <w:szCs w:val="22"/>
              </w:rPr>
              <w:t>5</w:t>
            </w:r>
          </w:p>
        </w:tc>
        <w:tc>
          <w:tcPr>
            <w:tcW w:w="1188" w:type="dxa"/>
            <w:noWrap/>
            <w:hideMark/>
          </w:tcPr>
          <w:p w:rsidR="00684170" w:rsidRPr="00684170" w:rsidRDefault="00684170" w:rsidP="008C0C64">
            <w:pPr>
              <w:jc w:val="center"/>
              <w:rPr>
                <w:rFonts w:asciiTheme="majorHAnsi" w:hAnsiTheme="majorHAnsi" w:cs="Arial"/>
                <w:sz w:val="22"/>
                <w:szCs w:val="22"/>
              </w:rPr>
            </w:pPr>
            <w:r w:rsidRPr="00684170">
              <w:rPr>
                <w:rFonts w:asciiTheme="majorHAnsi" w:hAnsiTheme="majorHAnsi" w:cs="Arial"/>
                <w:sz w:val="22"/>
                <w:szCs w:val="22"/>
              </w:rPr>
              <w:t>4</w:t>
            </w:r>
          </w:p>
        </w:tc>
        <w:tc>
          <w:tcPr>
            <w:tcW w:w="1187" w:type="dxa"/>
            <w:noWrap/>
            <w:hideMark/>
          </w:tcPr>
          <w:p w:rsidR="00684170" w:rsidRPr="00684170" w:rsidRDefault="00684170" w:rsidP="008C0C64">
            <w:pPr>
              <w:jc w:val="center"/>
              <w:rPr>
                <w:rFonts w:asciiTheme="majorHAnsi" w:hAnsiTheme="majorHAnsi" w:cs="Arial"/>
                <w:sz w:val="22"/>
                <w:szCs w:val="22"/>
              </w:rPr>
            </w:pPr>
            <w:r w:rsidRPr="00684170">
              <w:rPr>
                <w:rFonts w:asciiTheme="majorHAnsi" w:hAnsiTheme="majorHAnsi" w:cs="Arial"/>
                <w:sz w:val="22"/>
                <w:szCs w:val="22"/>
              </w:rPr>
              <w:t>1</w:t>
            </w:r>
          </w:p>
        </w:tc>
        <w:tc>
          <w:tcPr>
            <w:tcW w:w="3944" w:type="dxa"/>
            <w:hideMark/>
          </w:tcPr>
          <w:p w:rsidR="00684170" w:rsidRPr="00684170" w:rsidRDefault="00684170" w:rsidP="00684170">
            <w:pPr>
              <w:jc w:val="both"/>
              <w:rPr>
                <w:rFonts w:asciiTheme="majorHAnsi" w:hAnsiTheme="majorHAnsi" w:cs="Arial"/>
                <w:b/>
                <w:bCs/>
                <w:sz w:val="22"/>
                <w:szCs w:val="22"/>
              </w:rPr>
            </w:pPr>
            <w:r w:rsidRPr="00684170">
              <w:rPr>
                <w:rFonts w:asciiTheme="majorHAnsi" w:hAnsiTheme="majorHAnsi" w:cs="Arial"/>
                <w:b/>
                <w:bCs/>
                <w:sz w:val="22"/>
                <w:szCs w:val="22"/>
              </w:rPr>
              <w:t>Se está avanzando en la segunda revisión hasta el Art 64 RIT.</w:t>
            </w:r>
          </w:p>
        </w:tc>
      </w:tr>
      <w:tr w:rsidR="00631181" w:rsidRPr="00684170" w:rsidTr="007D46B9">
        <w:trPr>
          <w:trHeight w:val="4836"/>
        </w:trPr>
        <w:tc>
          <w:tcPr>
            <w:tcW w:w="3775" w:type="dxa"/>
            <w:hideMark/>
          </w:tcPr>
          <w:p w:rsidR="00684170" w:rsidRPr="00684170" w:rsidRDefault="00684170" w:rsidP="00684170">
            <w:pPr>
              <w:jc w:val="both"/>
              <w:rPr>
                <w:rFonts w:asciiTheme="majorHAnsi" w:hAnsiTheme="majorHAnsi" w:cs="Arial"/>
                <w:sz w:val="22"/>
                <w:szCs w:val="22"/>
              </w:rPr>
            </w:pPr>
            <w:r w:rsidRPr="00684170">
              <w:rPr>
                <w:rFonts w:asciiTheme="majorHAnsi" w:hAnsiTheme="majorHAnsi" w:cs="Arial"/>
                <w:sz w:val="22"/>
                <w:szCs w:val="22"/>
              </w:rPr>
              <w:t>Incidencia en la instalación de lactario Institucional.</w:t>
            </w:r>
          </w:p>
        </w:tc>
        <w:tc>
          <w:tcPr>
            <w:tcW w:w="1284" w:type="dxa"/>
            <w:hideMark/>
          </w:tcPr>
          <w:p w:rsidR="00684170" w:rsidRPr="00684170" w:rsidRDefault="00684170" w:rsidP="00684170">
            <w:pPr>
              <w:jc w:val="both"/>
              <w:rPr>
                <w:rFonts w:asciiTheme="majorHAnsi" w:hAnsiTheme="majorHAnsi" w:cs="Arial"/>
                <w:sz w:val="22"/>
                <w:szCs w:val="22"/>
              </w:rPr>
            </w:pPr>
            <w:r w:rsidRPr="00684170">
              <w:rPr>
                <w:rFonts w:asciiTheme="majorHAnsi" w:hAnsiTheme="majorHAnsi" w:cs="Arial"/>
                <w:sz w:val="22"/>
                <w:szCs w:val="22"/>
              </w:rPr>
              <w:t xml:space="preserve">Febrero-marzo </w:t>
            </w:r>
          </w:p>
        </w:tc>
        <w:tc>
          <w:tcPr>
            <w:tcW w:w="1800" w:type="dxa"/>
            <w:noWrap/>
            <w:hideMark/>
          </w:tcPr>
          <w:p w:rsidR="00684170" w:rsidRPr="00684170" w:rsidRDefault="00684170" w:rsidP="008C0C64">
            <w:pPr>
              <w:jc w:val="center"/>
              <w:rPr>
                <w:rFonts w:asciiTheme="majorHAnsi" w:hAnsiTheme="majorHAnsi" w:cs="Arial"/>
                <w:sz w:val="22"/>
                <w:szCs w:val="22"/>
              </w:rPr>
            </w:pPr>
            <w:r w:rsidRPr="00684170">
              <w:rPr>
                <w:rFonts w:asciiTheme="majorHAnsi" w:hAnsiTheme="majorHAnsi" w:cs="Arial"/>
                <w:sz w:val="22"/>
                <w:szCs w:val="22"/>
              </w:rPr>
              <w:t>3</w:t>
            </w:r>
          </w:p>
        </w:tc>
        <w:tc>
          <w:tcPr>
            <w:tcW w:w="1188" w:type="dxa"/>
            <w:noWrap/>
            <w:hideMark/>
          </w:tcPr>
          <w:p w:rsidR="00684170" w:rsidRPr="00684170" w:rsidRDefault="00684170" w:rsidP="008C0C64">
            <w:pPr>
              <w:jc w:val="center"/>
              <w:rPr>
                <w:rFonts w:asciiTheme="majorHAnsi" w:hAnsiTheme="majorHAnsi" w:cs="Arial"/>
                <w:sz w:val="22"/>
                <w:szCs w:val="22"/>
              </w:rPr>
            </w:pPr>
            <w:r w:rsidRPr="00684170">
              <w:rPr>
                <w:rFonts w:asciiTheme="majorHAnsi" w:hAnsiTheme="majorHAnsi" w:cs="Arial"/>
                <w:sz w:val="22"/>
                <w:szCs w:val="22"/>
              </w:rPr>
              <w:t>2</w:t>
            </w:r>
          </w:p>
        </w:tc>
        <w:tc>
          <w:tcPr>
            <w:tcW w:w="1187" w:type="dxa"/>
            <w:noWrap/>
            <w:hideMark/>
          </w:tcPr>
          <w:p w:rsidR="00684170" w:rsidRPr="00684170" w:rsidRDefault="00684170" w:rsidP="008C0C64">
            <w:pPr>
              <w:jc w:val="center"/>
              <w:rPr>
                <w:rFonts w:asciiTheme="majorHAnsi" w:hAnsiTheme="majorHAnsi" w:cs="Arial"/>
                <w:sz w:val="22"/>
                <w:szCs w:val="22"/>
              </w:rPr>
            </w:pPr>
            <w:r w:rsidRPr="00684170">
              <w:rPr>
                <w:rFonts w:asciiTheme="majorHAnsi" w:hAnsiTheme="majorHAnsi" w:cs="Arial"/>
                <w:sz w:val="22"/>
                <w:szCs w:val="22"/>
              </w:rPr>
              <w:t>1</w:t>
            </w:r>
          </w:p>
        </w:tc>
        <w:tc>
          <w:tcPr>
            <w:tcW w:w="3944" w:type="dxa"/>
            <w:hideMark/>
          </w:tcPr>
          <w:p w:rsidR="00684170" w:rsidRPr="00684170" w:rsidRDefault="00684170" w:rsidP="00684170">
            <w:pPr>
              <w:jc w:val="both"/>
              <w:rPr>
                <w:rFonts w:asciiTheme="majorHAnsi" w:hAnsiTheme="majorHAnsi" w:cs="Arial"/>
                <w:sz w:val="22"/>
                <w:szCs w:val="22"/>
              </w:rPr>
            </w:pPr>
            <w:r w:rsidRPr="00684170">
              <w:rPr>
                <w:rFonts w:asciiTheme="majorHAnsi" w:hAnsiTheme="majorHAnsi" w:cs="Arial"/>
                <w:sz w:val="22"/>
                <w:szCs w:val="22"/>
              </w:rPr>
              <w:t xml:space="preserve">La incidencia, se da en el marco de recomendar y solicitar el cumplimiento a la Ley de Lactancia Materna, el cuarto párrafo del artículo </w:t>
            </w:r>
            <w:r w:rsidRPr="00684170">
              <w:rPr>
                <w:rFonts w:asciiTheme="majorHAnsi" w:hAnsiTheme="majorHAnsi" w:cs="Arial"/>
                <w:b/>
                <w:bCs/>
                <w:sz w:val="22"/>
                <w:szCs w:val="22"/>
              </w:rPr>
              <w:t>35 de la LEY DE LA PROMOCION Y APOYO DE LA LACTANCIA MATERNA</w:t>
            </w:r>
            <w:r w:rsidRPr="00684170">
              <w:rPr>
                <w:rFonts w:asciiTheme="majorHAnsi" w:hAnsiTheme="majorHAnsi" w:cs="Arial"/>
                <w:sz w:val="22"/>
                <w:szCs w:val="22"/>
              </w:rPr>
              <w:t xml:space="preserve">, que dice </w:t>
            </w:r>
            <w:r w:rsidRPr="00684170">
              <w:rPr>
                <w:rFonts w:asciiTheme="majorHAnsi" w:hAnsiTheme="majorHAnsi" w:cs="Arial"/>
                <w:i/>
                <w:iCs/>
                <w:sz w:val="22"/>
                <w:szCs w:val="22"/>
              </w:rPr>
              <w:t>“Los patronos tienen la obligación de establecer un espacio higiénico, dentro del centro de trabajo, para que las madres puedan extraerse y conservar la leche materna”</w:t>
            </w:r>
            <w:r w:rsidRPr="00684170">
              <w:rPr>
                <w:rFonts w:asciiTheme="majorHAnsi" w:hAnsiTheme="majorHAnsi" w:cs="Arial"/>
                <w:sz w:val="22"/>
                <w:szCs w:val="22"/>
              </w:rPr>
              <w:t xml:space="preserve">. Dando cumplimiento </w:t>
            </w:r>
            <w:proofErr w:type="gramStart"/>
            <w:r w:rsidRPr="00684170">
              <w:rPr>
                <w:rFonts w:asciiTheme="majorHAnsi" w:hAnsiTheme="majorHAnsi" w:cs="Arial"/>
                <w:sz w:val="22"/>
                <w:szCs w:val="22"/>
              </w:rPr>
              <w:t>a  los</w:t>
            </w:r>
            <w:proofErr w:type="gramEnd"/>
            <w:r w:rsidRPr="00684170">
              <w:rPr>
                <w:rFonts w:asciiTheme="majorHAnsi" w:hAnsiTheme="majorHAnsi" w:cs="Arial"/>
                <w:sz w:val="22"/>
                <w:szCs w:val="22"/>
              </w:rPr>
              <w:t xml:space="preserve"> Derechos Sexuales y Derechos Reproductivos. La acción se gira, en torno </w:t>
            </w:r>
            <w:proofErr w:type="gramStart"/>
            <w:r w:rsidRPr="00684170">
              <w:rPr>
                <w:rFonts w:asciiTheme="majorHAnsi" w:hAnsiTheme="majorHAnsi" w:cs="Arial"/>
                <w:sz w:val="22"/>
                <w:szCs w:val="22"/>
              </w:rPr>
              <w:t>a  envíos</w:t>
            </w:r>
            <w:proofErr w:type="gramEnd"/>
            <w:r w:rsidRPr="00684170">
              <w:rPr>
                <w:rFonts w:asciiTheme="majorHAnsi" w:hAnsiTheme="majorHAnsi" w:cs="Arial"/>
                <w:sz w:val="22"/>
                <w:szCs w:val="22"/>
              </w:rPr>
              <w:t xml:space="preserve"> de correos institucionales dirigidos a la Dirección de Administración y finanzas, y Unidad de Logística y Recursos Humanos. Para dar cumplimiento.</w:t>
            </w:r>
          </w:p>
        </w:tc>
      </w:tr>
      <w:tr w:rsidR="00631181" w:rsidRPr="00684170" w:rsidTr="007D46B9">
        <w:trPr>
          <w:trHeight w:val="525"/>
        </w:trPr>
        <w:tc>
          <w:tcPr>
            <w:tcW w:w="3775" w:type="dxa"/>
            <w:shd w:val="clear" w:color="auto" w:fill="9CC2E5" w:themeFill="accent1" w:themeFillTint="99"/>
            <w:noWrap/>
            <w:hideMark/>
          </w:tcPr>
          <w:p w:rsidR="00E43E08" w:rsidRDefault="00684170" w:rsidP="008C0C64">
            <w:pPr>
              <w:jc w:val="center"/>
              <w:rPr>
                <w:rFonts w:asciiTheme="majorHAnsi" w:hAnsiTheme="majorHAnsi" w:cs="Arial"/>
                <w:b/>
                <w:bCs/>
                <w:sz w:val="22"/>
                <w:szCs w:val="22"/>
              </w:rPr>
            </w:pPr>
            <w:r w:rsidRPr="00684170">
              <w:rPr>
                <w:rFonts w:asciiTheme="majorHAnsi" w:hAnsiTheme="majorHAnsi" w:cs="Arial"/>
                <w:b/>
                <w:bCs/>
                <w:sz w:val="22"/>
                <w:szCs w:val="22"/>
              </w:rPr>
              <w:t>TOTAL</w:t>
            </w:r>
            <w:r w:rsidR="00E43E08">
              <w:rPr>
                <w:rFonts w:asciiTheme="majorHAnsi" w:hAnsiTheme="majorHAnsi" w:cs="Arial"/>
                <w:b/>
                <w:bCs/>
                <w:sz w:val="22"/>
                <w:szCs w:val="22"/>
              </w:rPr>
              <w:t xml:space="preserve"> </w:t>
            </w:r>
          </w:p>
          <w:p w:rsidR="00684170" w:rsidRPr="00684170" w:rsidRDefault="00E43E08" w:rsidP="008C0C64">
            <w:pPr>
              <w:jc w:val="center"/>
              <w:rPr>
                <w:rFonts w:asciiTheme="majorHAnsi" w:hAnsiTheme="majorHAnsi" w:cs="Arial"/>
                <w:b/>
                <w:bCs/>
                <w:sz w:val="22"/>
                <w:szCs w:val="22"/>
              </w:rPr>
            </w:pPr>
            <w:r>
              <w:rPr>
                <w:rFonts w:asciiTheme="majorHAnsi" w:hAnsiTheme="majorHAnsi" w:cs="Arial"/>
                <w:b/>
                <w:bCs/>
                <w:sz w:val="22"/>
                <w:szCs w:val="22"/>
              </w:rPr>
              <w:t xml:space="preserve">TRIMESTRE I-2018 </w:t>
            </w:r>
          </w:p>
        </w:tc>
        <w:tc>
          <w:tcPr>
            <w:tcW w:w="1284" w:type="dxa"/>
            <w:shd w:val="clear" w:color="auto" w:fill="9CC2E5" w:themeFill="accent1" w:themeFillTint="99"/>
            <w:noWrap/>
            <w:hideMark/>
          </w:tcPr>
          <w:p w:rsidR="00684170" w:rsidRPr="00684170" w:rsidRDefault="00684170" w:rsidP="00684170">
            <w:pPr>
              <w:jc w:val="both"/>
              <w:rPr>
                <w:rFonts w:asciiTheme="majorHAnsi" w:hAnsiTheme="majorHAnsi" w:cs="Arial"/>
                <w:b/>
                <w:bCs/>
                <w:sz w:val="22"/>
                <w:szCs w:val="22"/>
              </w:rPr>
            </w:pPr>
            <w:r w:rsidRPr="00684170">
              <w:rPr>
                <w:rFonts w:asciiTheme="majorHAnsi" w:hAnsiTheme="majorHAnsi" w:cs="Arial"/>
                <w:b/>
                <w:bCs/>
                <w:sz w:val="22"/>
                <w:szCs w:val="22"/>
              </w:rPr>
              <w:t> </w:t>
            </w:r>
          </w:p>
        </w:tc>
        <w:tc>
          <w:tcPr>
            <w:tcW w:w="1800" w:type="dxa"/>
            <w:shd w:val="clear" w:color="auto" w:fill="9CC2E5" w:themeFill="accent1" w:themeFillTint="99"/>
            <w:noWrap/>
            <w:hideMark/>
          </w:tcPr>
          <w:p w:rsidR="00684170" w:rsidRPr="00684170" w:rsidRDefault="00684170" w:rsidP="008C0C64">
            <w:pPr>
              <w:jc w:val="center"/>
              <w:rPr>
                <w:rFonts w:asciiTheme="majorHAnsi" w:hAnsiTheme="majorHAnsi" w:cs="Arial"/>
                <w:b/>
                <w:bCs/>
                <w:sz w:val="22"/>
                <w:szCs w:val="22"/>
              </w:rPr>
            </w:pPr>
            <w:r w:rsidRPr="00684170">
              <w:rPr>
                <w:rFonts w:asciiTheme="majorHAnsi" w:hAnsiTheme="majorHAnsi" w:cs="Arial"/>
                <w:b/>
                <w:bCs/>
                <w:sz w:val="22"/>
                <w:szCs w:val="22"/>
              </w:rPr>
              <w:t>8</w:t>
            </w:r>
          </w:p>
        </w:tc>
        <w:tc>
          <w:tcPr>
            <w:tcW w:w="1188" w:type="dxa"/>
            <w:shd w:val="clear" w:color="auto" w:fill="9CC2E5" w:themeFill="accent1" w:themeFillTint="99"/>
            <w:noWrap/>
            <w:hideMark/>
          </w:tcPr>
          <w:p w:rsidR="00684170" w:rsidRPr="00684170" w:rsidRDefault="00684170" w:rsidP="008C0C64">
            <w:pPr>
              <w:jc w:val="center"/>
              <w:rPr>
                <w:rFonts w:asciiTheme="majorHAnsi" w:hAnsiTheme="majorHAnsi" w:cs="Arial"/>
                <w:b/>
                <w:bCs/>
                <w:sz w:val="22"/>
                <w:szCs w:val="22"/>
              </w:rPr>
            </w:pPr>
            <w:r w:rsidRPr="00684170">
              <w:rPr>
                <w:rFonts w:asciiTheme="majorHAnsi" w:hAnsiTheme="majorHAnsi" w:cs="Arial"/>
                <w:b/>
                <w:bCs/>
                <w:sz w:val="22"/>
                <w:szCs w:val="22"/>
              </w:rPr>
              <w:t>6</w:t>
            </w:r>
          </w:p>
        </w:tc>
        <w:tc>
          <w:tcPr>
            <w:tcW w:w="1187" w:type="dxa"/>
            <w:shd w:val="clear" w:color="auto" w:fill="9CC2E5" w:themeFill="accent1" w:themeFillTint="99"/>
            <w:noWrap/>
            <w:hideMark/>
          </w:tcPr>
          <w:p w:rsidR="00684170" w:rsidRPr="00684170" w:rsidRDefault="00684170" w:rsidP="008C0C64">
            <w:pPr>
              <w:jc w:val="center"/>
              <w:rPr>
                <w:rFonts w:asciiTheme="majorHAnsi" w:hAnsiTheme="majorHAnsi" w:cs="Arial"/>
                <w:b/>
                <w:bCs/>
                <w:sz w:val="22"/>
                <w:szCs w:val="22"/>
              </w:rPr>
            </w:pPr>
            <w:r w:rsidRPr="00684170">
              <w:rPr>
                <w:rFonts w:asciiTheme="majorHAnsi" w:hAnsiTheme="majorHAnsi" w:cs="Arial"/>
                <w:b/>
                <w:bCs/>
                <w:sz w:val="22"/>
                <w:szCs w:val="22"/>
              </w:rPr>
              <w:t>2</w:t>
            </w:r>
          </w:p>
        </w:tc>
        <w:tc>
          <w:tcPr>
            <w:tcW w:w="3944" w:type="dxa"/>
            <w:shd w:val="clear" w:color="auto" w:fill="9CC2E5" w:themeFill="accent1" w:themeFillTint="99"/>
            <w:noWrap/>
            <w:hideMark/>
          </w:tcPr>
          <w:p w:rsidR="00684170" w:rsidRPr="00684170" w:rsidRDefault="00684170" w:rsidP="00684170">
            <w:pPr>
              <w:jc w:val="both"/>
              <w:rPr>
                <w:rFonts w:asciiTheme="majorHAnsi" w:hAnsiTheme="majorHAnsi" w:cs="Arial"/>
                <w:b/>
                <w:bCs/>
                <w:sz w:val="22"/>
                <w:szCs w:val="22"/>
              </w:rPr>
            </w:pPr>
            <w:r w:rsidRPr="00684170">
              <w:rPr>
                <w:rFonts w:asciiTheme="majorHAnsi" w:hAnsiTheme="majorHAnsi" w:cs="Arial"/>
                <w:b/>
                <w:bCs/>
                <w:sz w:val="22"/>
                <w:szCs w:val="22"/>
              </w:rPr>
              <w:t> </w:t>
            </w:r>
          </w:p>
        </w:tc>
      </w:tr>
      <w:tr w:rsidR="00631181" w:rsidRPr="00BF613A" w:rsidTr="007D46B9">
        <w:trPr>
          <w:trHeight w:val="1413"/>
        </w:trPr>
        <w:tc>
          <w:tcPr>
            <w:tcW w:w="3775" w:type="dxa"/>
            <w:hideMark/>
          </w:tcPr>
          <w:p w:rsidR="00BF613A" w:rsidRPr="00BF613A" w:rsidRDefault="00BF613A" w:rsidP="00BF613A">
            <w:pPr>
              <w:rPr>
                <w:rFonts w:ascii="Calibri" w:eastAsia="Times New Roman" w:hAnsi="Calibri"/>
                <w:sz w:val="22"/>
                <w:szCs w:val="22"/>
                <w:lang w:val="es-SV" w:eastAsia="es-SV"/>
              </w:rPr>
            </w:pPr>
            <w:r w:rsidRPr="00BF613A">
              <w:rPr>
                <w:rFonts w:ascii="Calibri" w:eastAsia="Times New Roman" w:hAnsi="Calibri"/>
                <w:sz w:val="22"/>
                <w:szCs w:val="22"/>
                <w:lang w:val="es-SV" w:eastAsia="es-SV"/>
              </w:rPr>
              <w:t xml:space="preserve">Realización de dos campañas de </w:t>
            </w:r>
            <w:r w:rsidR="00E43E08" w:rsidRPr="00BF613A">
              <w:rPr>
                <w:rFonts w:ascii="Calibri" w:eastAsia="Times New Roman" w:hAnsi="Calibri"/>
                <w:sz w:val="22"/>
                <w:szCs w:val="22"/>
                <w:lang w:val="es-SV" w:eastAsia="es-SV"/>
              </w:rPr>
              <w:t>sensibilización</w:t>
            </w:r>
            <w:r w:rsidRPr="00BF613A">
              <w:rPr>
                <w:rFonts w:ascii="Calibri" w:eastAsia="Times New Roman" w:hAnsi="Calibri"/>
                <w:sz w:val="22"/>
                <w:szCs w:val="22"/>
                <w:lang w:val="es-SV" w:eastAsia="es-SV"/>
              </w:rPr>
              <w:t xml:space="preserve"> educativa " </w:t>
            </w:r>
            <w:r w:rsidR="00E43E08" w:rsidRPr="00BF613A">
              <w:rPr>
                <w:rFonts w:ascii="Calibri" w:eastAsia="Times New Roman" w:hAnsi="Calibri"/>
                <w:sz w:val="22"/>
                <w:szCs w:val="22"/>
                <w:lang w:val="es-SV" w:eastAsia="es-SV"/>
              </w:rPr>
              <w:t>Háblame</w:t>
            </w:r>
            <w:r w:rsidRPr="00BF613A">
              <w:rPr>
                <w:rFonts w:ascii="Calibri" w:eastAsia="Times New Roman" w:hAnsi="Calibri"/>
                <w:sz w:val="22"/>
                <w:szCs w:val="22"/>
                <w:lang w:val="es-SV" w:eastAsia="es-SV"/>
              </w:rPr>
              <w:t xml:space="preserve"> con </w:t>
            </w:r>
            <w:r w:rsidR="00E43E08" w:rsidRPr="00BF613A">
              <w:rPr>
                <w:rFonts w:ascii="Calibri" w:eastAsia="Times New Roman" w:hAnsi="Calibri"/>
                <w:sz w:val="22"/>
                <w:szCs w:val="22"/>
                <w:lang w:val="es-SV" w:eastAsia="es-SV"/>
              </w:rPr>
              <w:t>Respeto,</w:t>
            </w:r>
            <w:r w:rsidRPr="00BF613A">
              <w:rPr>
                <w:rFonts w:ascii="Calibri" w:eastAsia="Times New Roman" w:hAnsi="Calibri"/>
                <w:sz w:val="22"/>
                <w:szCs w:val="22"/>
                <w:lang w:val="es-SV" w:eastAsia="es-SV"/>
              </w:rPr>
              <w:t xml:space="preserve"> siempre con Igualdad, Equidad y No Discriminación" y No quiero tu </w:t>
            </w:r>
            <w:r w:rsidR="00E43E08" w:rsidRPr="00BF613A">
              <w:rPr>
                <w:rFonts w:ascii="Calibri" w:eastAsia="Times New Roman" w:hAnsi="Calibri"/>
                <w:sz w:val="22"/>
                <w:szCs w:val="22"/>
                <w:lang w:val="es-SV" w:eastAsia="es-SV"/>
              </w:rPr>
              <w:t>Piropo. Quiero</w:t>
            </w:r>
            <w:r w:rsidRPr="00BF613A">
              <w:rPr>
                <w:rFonts w:ascii="Calibri" w:eastAsia="Times New Roman" w:hAnsi="Calibri"/>
                <w:sz w:val="22"/>
                <w:szCs w:val="22"/>
                <w:lang w:val="es-SV" w:eastAsia="es-SV"/>
              </w:rPr>
              <w:t xml:space="preserve"> tu Respeto.</w:t>
            </w:r>
          </w:p>
        </w:tc>
        <w:tc>
          <w:tcPr>
            <w:tcW w:w="1284" w:type="dxa"/>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 xml:space="preserve">mayo y Junio </w:t>
            </w:r>
          </w:p>
        </w:tc>
        <w:tc>
          <w:tcPr>
            <w:tcW w:w="1800"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76</w:t>
            </w:r>
          </w:p>
        </w:tc>
        <w:tc>
          <w:tcPr>
            <w:tcW w:w="1188"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43</w:t>
            </w:r>
          </w:p>
        </w:tc>
        <w:tc>
          <w:tcPr>
            <w:tcW w:w="1187"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33</w:t>
            </w:r>
          </w:p>
        </w:tc>
        <w:tc>
          <w:tcPr>
            <w:tcW w:w="3944" w:type="dxa"/>
            <w:hideMark/>
          </w:tcPr>
          <w:p w:rsidR="00E43E08" w:rsidRDefault="00E43E08" w:rsidP="00E43E08">
            <w:pPr>
              <w:jc w:val="both"/>
              <w:rPr>
                <w:rFonts w:ascii="Calibri" w:eastAsia="Times New Roman" w:hAnsi="Calibri"/>
                <w:color w:val="000000"/>
                <w:sz w:val="22"/>
                <w:szCs w:val="22"/>
                <w:lang w:val="es-SV" w:eastAsia="es-SV"/>
              </w:rPr>
            </w:pPr>
            <w:r>
              <w:rPr>
                <w:rFonts w:ascii="Calibri" w:eastAsia="Times New Roman" w:hAnsi="Calibri"/>
                <w:color w:val="000000"/>
                <w:sz w:val="22"/>
                <w:szCs w:val="22"/>
                <w:lang w:val="es-SV" w:eastAsia="es-SV"/>
              </w:rPr>
              <w:t>La</w:t>
            </w:r>
            <w:r w:rsidR="00BF613A" w:rsidRPr="00BF613A">
              <w:rPr>
                <w:rFonts w:ascii="Calibri" w:eastAsia="Times New Roman" w:hAnsi="Calibri"/>
                <w:color w:val="000000"/>
                <w:sz w:val="22"/>
                <w:szCs w:val="22"/>
                <w:lang w:val="es-SV" w:eastAsia="es-SV"/>
              </w:rPr>
              <w:t xml:space="preserve"> campaña ha sido colocada a nivel </w:t>
            </w:r>
            <w:r w:rsidRPr="00BF613A">
              <w:rPr>
                <w:rFonts w:ascii="Calibri" w:eastAsia="Times New Roman" w:hAnsi="Calibri"/>
                <w:color w:val="000000"/>
                <w:sz w:val="22"/>
                <w:szCs w:val="22"/>
                <w:lang w:val="es-SV" w:eastAsia="es-SV"/>
              </w:rPr>
              <w:t>institucional</w:t>
            </w:r>
            <w:r w:rsidR="00BF613A" w:rsidRPr="00BF613A">
              <w:rPr>
                <w:rFonts w:ascii="Calibri" w:eastAsia="Times New Roman" w:hAnsi="Calibri"/>
                <w:color w:val="000000"/>
                <w:sz w:val="22"/>
                <w:szCs w:val="22"/>
                <w:lang w:val="es-SV" w:eastAsia="es-SV"/>
              </w:rPr>
              <w:t xml:space="preserve">, con toda la audiencia que laboran en la institución, sea permanentes o temporales, así como personas visitantes, se espera hacer un sondeo al finalizar el mes de agosto, para retomar las recomendaciones y sugerencias en una mejora continua. </w:t>
            </w:r>
          </w:p>
          <w:p w:rsidR="00BF613A" w:rsidRPr="00BF613A" w:rsidRDefault="00E43E08" w:rsidP="00E43E08">
            <w:pPr>
              <w:jc w:val="both"/>
              <w:rPr>
                <w:rFonts w:ascii="Calibri" w:eastAsia="Times New Roman" w:hAnsi="Calibri"/>
                <w:color w:val="000000"/>
                <w:sz w:val="22"/>
                <w:szCs w:val="22"/>
                <w:lang w:val="es-SV" w:eastAsia="es-SV"/>
              </w:rPr>
            </w:pPr>
            <w:r w:rsidRPr="00BF613A">
              <w:rPr>
                <w:rFonts w:ascii="Calibri" w:eastAsia="Times New Roman" w:hAnsi="Calibri"/>
                <w:color w:val="000000"/>
                <w:sz w:val="22"/>
                <w:szCs w:val="22"/>
                <w:lang w:val="es-SV" w:eastAsia="es-SV"/>
              </w:rPr>
              <w:lastRenderedPageBreak/>
              <w:t>Las</w:t>
            </w:r>
            <w:r w:rsidR="00BF613A" w:rsidRPr="00BF613A">
              <w:rPr>
                <w:rFonts w:ascii="Calibri" w:eastAsia="Times New Roman" w:hAnsi="Calibri"/>
                <w:color w:val="000000"/>
                <w:sz w:val="22"/>
                <w:szCs w:val="22"/>
                <w:lang w:val="es-SV" w:eastAsia="es-SV"/>
              </w:rPr>
              <w:t xml:space="preserve"> cuales </w:t>
            </w:r>
            <w:r w:rsidRPr="00BF613A">
              <w:rPr>
                <w:rFonts w:ascii="Calibri" w:eastAsia="Times New Roman" w:hAnsi="Calibri"/>
                <w:color w:val="000000"/>
                <w:sz w:val="22"/>
                <w:szCs w:val="22"/>
                <w:lang w:val="es-SV" w:eastAsia="es-SV"/>
              </w:rPr>
              <w:t>están</w:t>
            </w:r>
            <w:r w:rsidR="00BF613A" w:rsidRPr="00BF613A">
              <w:rPr>
                <w:rFonts w:ascii="Calibri" w:eastAsia="Times New Roman" w:hAnsi="Calibri"/>
                <w:color w:val="000000"/>
                <w:sz w:val="22"/>
                <w:szCs w:val="22"/>
                <w:lang w:val="es-SV" w:eastAsia="es-SV"/>
              </w:rPr>
              <w:t xml:space="preserve"> enfocada a cultivar la denuncia institucional. Y a prevenir el Acoso sexual, Acoso laboral, Discriminación, Violencia laboral y </w:t>
            </w:r>
            <w:r w:rsidRPr="00BF613A">
              <w:rPr>
                <w:rFonts w:ascii="Calibri" w:eastAsia="Times New Roman" w:hAnsi="Calibri"/>
                <w:color w:val="000000"/>
                <w:sz w:val="22"/>
                <w:szCs w:val="22"/>
                <w:lang w:val="es-SV" w:eastAsia="es-SV"/>
              </w:rPr>
              <w:t>Feminicidio</w:t>
            </w:r>
            <w:r w:rsidR="00BF613A" w:rsidRPr="00BF613A">
              <w:rPr>
                <w:rFonts w:ascii="Calibri" w:eastAsia="Times New Roman" w:hAnsi="Calibri"/>
                <w:color w:val="000000"/>
                <w:sz w:val="22"/>
                <w:szCs w:val="22"/>
                <w:lang w:val="es-SV" w:eastAsia="es-SV"/>
              </w:rPr>
              <w:t xml:space="preserve"> inducido.</w:t>
            </w:r>
          </w:p>
        </w:tc>
      </w:tr>
      <w:tr w:rsidR="00631181" w:rsidRPr="00BF613A" w:rsidTr="007D46B9">
        <w:trPr>
          <w:trHeight w:val="1728"/>
        </w:trPr>
        <w:tc>
          <w:tcPr>
            <w:tcW w:w="3775" w:type="dxa"/>
            <w:hideMark/>
          </w:tcPr>
          <w:p w:rsidR="00BF613A" w:rsidRPr="00BF613A" w:rsidRDefault="00BF613A" w:rsidP="00BF613A">
            <w:pPr>
              <w:rPr>
                <w:rFonts w:ascii="Calibri" w:eastAsia="Times New Roman" w:hAnsi="Calibri"/>
                <w:sz w:val="22"/>
                <w:szCs w:val="22"/>
                <w:lang w:val="es-SV" w:eastAsia="es-SV"/>
              </w:rPr>
            </w:pPr>
            <w:r w:rsidRPr="00BF613A">
              <w:rPr>
                <w:rFonts w:ascii="Calibri" w:eastAsia="Times New Roman" w:hAnsi="Calibri"/>
                <w:sz w:val="22"/>
                <w:szCs w:val="22"/>
                <w:lang w:val="es-SV" w:eastAsia="es-SV"/>
              </w:rPr>
              <w:lastRenderedPageBreak/>
              <w:t xml:space="preserve">15 talleres de Discusión para revisar y ajustar la reforma al Reglamento Interno de Trabajo </w:t>
            </w:r>
          </w:p>
        </w:tc>
        <w:tc>
          <w:tcPr>
            <w:tcW w:w="1284" w:type="dxa"/>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 xml:space="preserve">Abril -Junio </w:t>
            </w:r>
          </w:p>
        </w:tc>
        <w:tc>
          <w:tcPr>
            <w:tcW w:w="1800"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5</w:t>
            </w:r>
          </w:p>
        </w:tc>
        <w:tc>
          <w:tcPr>
            <w:tcW w:w="1188"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5</w:t>
            </w:r>
          </w:p>
        </w:tc>
        <w:tc>
          <w:tcPr>
            <w:tcW w:w="1187" w:type="dxa"/>
            <w:noWrap/>
            <w:hideMark/>
          </w:tcPr>
          <w:p w:rsidR="00BF613A" w:rsidRPr="00BF613A" w:rsidRDefault="00BF613A" w:rsidP="00BF613A">
            <w:pPr>
              <w:jc w:val="center"/>
              <w:rPr>
                <w:rFonts w:ascii="Calibri" w:eastAsia="Times New Roman" w:hAnsi="Calibri"/>
                <w:sz w:val="22"/>
                <w:szCs w:val="22"/>
                <w:lang w:val="es-SV" w:eastAsia="es-SV"/>
              </w:rPr>
            </w:pPr>
            <w:r w:rsidRPr="00BF613A">
              <w:rPr>
                <w:rFonts w:ascii="Calibri" w:eastAsia="Times New Roman" w:hAnsi="Calibri"/>
                <w:sz w:val="22"/>
                <w:szCs w:val="22"/>
                <w:lang w:val="es-SV" w:eastAsia="es-SV"/>
              </w:rPr>
              <w:t> </w:t>
            </w:r>
          </w:p>
        </w:tc>
        <w:tc>
          <w:tcPr>
            <w:tcW w:w="3944" w:type="dxa"/>
            <w:hideMark/>
          </w:tcPr>
          <w:p w:rsidR="00BF613A" w:rsidRPr="00BF613A" w:rsidRDefault="00BF613A" w:rsidP="007D46B9">
            <w:pPr>
              <w:jc w:val="both"/>
              <w:rPr>
                <w:rFonts w:ascii="Calibri" w:eastAsia="Times New Roman" w:hAnsi="Calibri"/>
                <w:color w:val="000000"/>
                <w:sz w:val="22"/>
                <w:szCs w:val="22"/>
                <w:lang w:val="es-SV" w:eastAsia="es-SV"/>
              </w:rPr>
            </w:pPr>
            <w:r w:rsidRPr="00BF613A">
              <w:rPr>
                <w:rFonts w:ascii="Calibri" w:eastAsia="Times New Roman" w:hAnsi="Calibri"/>
                <w:color w:val="000000"/>
                <w:sz w:val="22"/>
                <w:szCs w:val="22"/>
                <w:lang w:val="es-SV" w:eastAsia="es-SV"/>
              </w:rPr>
              <w:t xml:space="preserve">Se finalizó y se </w:t>
            </w:r>
            <w:r w:rsidR="00E43E08" w:rsidRPr="00BF613A">
              <w:rPr>
                <w:rFonts w:ascii="Calibri" w:eastAsia="Times New Roman" w:hAnsi="Calibri"/>
                <w:color w:val="000000"/>
                <w:sz w:val="22"/>
                <w:szCs w:val="22"/>
                <w:lang w:val="es-SV" w:eastAsia="es-SV"/>
              </w:rPr>
              <w:t>ajustó</w:t>
            </w:r>
            <w:r w:rsidRPr="00BF613A">
              <w:rPr>
                <w:rFonts w:ascii="Calibri" w:eastAsia="Times New Roman" w:hAnsi="Calibri"/>
                <w:color w:val="000000"/>
                <w:sz w:val="22"/>
                <w:szCs w:val="22"/>
                <w:lang w:val="es-SV" w:eastAsia="es-SV"/>
              </w:rPr>
              <w:t xml:space="preserve"> todo el RIT, se encuentra actualmente en revisión por el </w:t>
            </w:r>
            <w:r w:rsidR="007D46B9">
              <w:rPr>
                <w:rFonts w:ascii="Calibri" w:eastAsia="Times New Roman" w:hAnsi="Calibri"/>
                <w:color w:val="000000"/>
                <w:sz w:val="22"/>
                <w:szCs w:val="22"/>
                <w:lang w:val="es-SV" w:eastAsia="es-SV"/>
              </w:rPr>
              <w:t xml:space="preserve">Auditor </w:t>
            </w:r>
            <w:r w:rsidRPr="00BF613A">
              <w:rPr>
                <w:rFonts w:ascii="Calibri" w:eastAsia="Times New Roman" w:hAnsi="Calibri"/>
                <w:color w:val="000000"/>
                <w:sz w:val="22"/>
                <w:szCs w:val="22"/>
                <w:lang w:val="es-SV" w:eastAsia="es-SV"/>
              </w:rPr>
              <w:t xml:space="preserve">Interno, para ser posteriormente entregado a la Comisión de Normas Institucionales. Y al director de Administración y Finanzas, posterior al </w:t>
            </w:r>
            <w:r w:rsidR="00E43E08" w:rsidRPr="00BF613A">
              <w:rPr>
                <w:rFonts w:ascii="Calibri" w:eastAsia="Times New Roman" w:hAnsi="Calibri"/>
                <w:color w:val="000000"/>
                <w:sz w:val="22"/>
                <w:szCs w:val="22"/>
                <w:lang w:val="es-SV" w:eastAsia="es-SV"/>
              </w:rPr>
              <w:t>Titular,</w:t>
            </w:r>
            <w:r w:rsidRPr="00BF613A">
              <w:rPr>
                <w:rFonts w:ascii="Calibri" w:eastAsia="Times New Roman" w:hAnsi="Calibri"/>
                <w:color w:val="000000"/>
                <w:sz w:val="22"/>
                <w:szCs w:val="22"/>
                <w:lang w:val="es-SV" w:eastAsia="es-SV"/>
              </w:rPr>
              <w:t xml:space="preserve"> y finalmente al Ministerio de Trabajo para su debida </w:t>
            </w:r>
            <w:r w:rsidR="00E43E08" w:rsidRPr="00BF613A">
              <w:rPr>
                <w:rFonts w:ascii="Calibri" w:eastAsia="Times New Roman" w:hAnsi="Calibri"/>
                <w:color w:val="000000"/>
                <w:sz w:val="22"/>
                <w:szCs w:val="22"/>
                <w:lang w:val="es-SV" w:eastAsia="es-SV"/>
              </w:rPr>
              <w:t>aprobación</w:t>
            </w:r>
            <w:r w:rsidRPr="00BF613A">
              <w:rPr>
                <w:rFonts w:ascii="Calibri" w:eastAsia="Times New Roman" w:hAnsi="Calibri"/>
                <w:color w:val="000000"/>
                <w:sz w:val="22"/>
                <w:szCs w:val="22"/>
                <w:lang w:val="es-SV" w:eastAsia="es-SV"/>
              </w:rPr>
              <w:t xml:space="preserve">. </w:t>
            </w:r>
            <w:r w:rsidR="00E43E08" w:rsidRPr="00BF613A">
              <w:rPr>
                <w:rFonts w:ascii="Calibri" w:eastAsia="Times New Roman" w:hAnsi="Calibri"/>
                <w:color w:val="000000"/>
                <w:sz w:val="22"/>
                <w:szCs w:val="22"/>
                <w:lang w:val="es-SV" w:eastAsia="es-SV"/>
              </w:rPr>
              <w:t>Este</w:t>
            </w:r>
            <w:r w:rsidRPr="00BF613A">
              <w:rPr>
                <w:rFonts w:ascii="Calibri" w:eastAsia="Times New Roman" w:hAnsi="Calibri"/>
                <w:color w:val="000000"/>
                <w:sz w:val="22"/>
                <w:szCs w:val="22"/>
                <w:lang w:val="es-SV" w:eastAsia="es-SV"/>
              </w:rPr>
              <w:t xml:space="preserve"> esfuerzo es en cumplimiento al Art 4 numeral 5 de la LIE.</w:t>
            </w:r>
          </w:p>
        </w:tc>
      </w:tr>
      <w:tr w:rsidR="00631181" w:rsidRPr="00BF613A" w:rsidTr="007D46B9">
        <w:trPr>
          <w:trHeight w:val="288"/>
        </w:trPr>
        <w:tc>
          <w:tcPr>
            <w:tcW w:w="3775" w:type="dxa"/>
            <w:shd w:val="clear" w:color="auto" w:fill="9CC2E5" w:themeFill="accent1" w:themeFillTint="99"/>
            <w:noWrap/>
            <w:hideMark/>
          </w:tcPr>
          <w:p w:rsidR="00BF613A" w:rsidRPr="00BF613A" w:rsidRDefault="00BF613A" w:rsidP="00BF613A">
            <w:pP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TOTAL</w:t>
            </w:r>
            <w:r w:rsidR="00E43E08">
              <w:rPr>
                <w:rFonts w:ascii="Calibri" w:eastAsia="Times New Roman" w:hAnsi="Calibri"/>
                <w:b/>
                <w:bCs/>
                <w:color w:val="000000"/>
                <w:sz w:val="22"/>
                <w:szCs w:val="22"/>
                <w:lang w:val="es-SV" w:eastAsia="es-SV"/>
              </w:rPr>
              <w:t xml:space="preserve"> TRIMESTRE II-2018 </w:t>
            </w:r>
          </w:p>
        </w:tc>
        <w:tc>
          <w:tcPr>
            <w:tcW w:w="1284" w:type="dxa"/>
            <w:shd w:val="clear" w:color="auto" w:fill="9CC2E5" w:themeFill="accent1" w:themeFillTint="99"/>
            <w:noWrap/>
            <w:hideMark/>
          </w:tcPr>
          <w:p w:rsidR="00BF613A" w:rsidRPr="00BF613A" w:rsidRDefault="00BF613A" w:rsidP="00BF613A">
            <w:pP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 </w:t>
            </w:r>
          </w:p>
        </w:tc>
        <w:tc>
          <w:tcPr>
            <w:tcW w:w="1800" w:type="dxa"/>
            <w:shd w:val="clear" w:color="auto" w:fill="9CC2E5" w:themeFill="accent1" w:themeFillTint="99"/>
            <w:noWrap/>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81</w:t>
            </w:r>
          </w:p>
        </w:tc>
        <w:tc>
          <w:tcPr>
            <w:tcW w:w="1188" w:type="dxa"/>
            <w:shd w:val="clear" w:color="auto" w:fill="9CC2E5" w:themeFill="accent1" w:themeFillTint="99"/>
            <w:noWrap/>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48</w:t>
            </w:r>
          </w:p>
        </w:tc>
        <w:tc>
          <w:tcPr>
            <w:tcW w:w="1187" w:type="dxa"/>
            <w:shd w:val="clear" w:color="auto" w:fill="9CC2E5" w:themeFill="accent1" w:themeFillTint="99"/>
            <w:noWrap/>
            <w:hideMark/>
          </w:tcPr>
          <w:p w:rsidR="00BF613A" w:rsidRPr="00BF613A" w:rsidRDefault="00BF613A" w:rsidP="00BF613A">
            <w:pPr>
              <w:jc w:val="cente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33</w:t>
            </w:r>
          </w:p>
        </w:tc>
        <w:tc>
          <w:tcPr>
            <w:tcW w:w="3944" w:type="dxa"/>
            <w:shd w:val="clear" w:color="auto" w:fill="9CC2E5" w:themeFill="accent1" w:themeFillTint="99"/>
            <w:noWrap/>
            <w:hideMark/>
          </w:tcPr>
          <w:p w:rsidR="00BF613A" w:rsidRPr="00BF613A" w:rsidRDefault="00BF613A" w:rsidP="00BF613A">
            <w:pPr>
              <w:rPr>
                <w:rFonts w:ascii="Calibri" w:eastAsia="Times New Roman" w:hAnsi="Calibri"/>
                <w:b/>
                <w:bCs/>
                <w:color w:val="000000"/>
                <w:sz w:val="22"/>
                <w:szCs w:val="22"/>
                <w:lang w:val="es-SV" w:eastAsia="es-SV"/>
              </w:rPr>
            </w:pPr>
            <w:r w:rsidRPr="00BF613A">
              <w:rPr>
                <w:rFonts w:ascii="Calibri" w:eastAsia="Times New Roman" w:hAnsi="Calibri"/>
                <w:b/>
                <w:bCs/>
                <w:color w:val="000000"/>
                <w:sz w:val="22"/>
                <w:szCs w:val="22"/>
                <w:lang w:val="es-SV" w:eastAsia="es-SV"/>
              </w:rPr>
              <w:t> </w:t>
            </w:r>
          </w:p>
        </w:tc>
      </w:tr>
      <w:tr w:rsidR="00631181" w:rsidRPr="00CE193A" w:rsidTr="007D46B9">
        <w:trPr>
          <w:trHeight w:val="1005"/>
        </w:trPr>
        <w:tc>
          <w:tcPr>
            <w:tcW w:w="3775" w:type="dxa"/>
            <w:hideMark/>
          </w:tcPr>
          <w:p w:rsidR="00CE193A" w:rsidRPr="00CE193A" w:rsidRDefault="00CE193A" w:rsidP="00CE193A">
            <w:pPr>
              <w:rPr>
                <w:rFonts w:ascii="Calibri" w:eastAsia="Times New Roman" w:hAnsi="Calibri"/>
                <w:sz w:val="22"/>
                <w:szCs w:val="22"/>
                <w:lang w:val="es-SV" w:eastAsia="es-SV"/>
              </w:rPr>
            </w:pPr>
            <w:r w:rsidRPr="00CE193A">
              <w:rPr>
                <w:rFonts w:ascii="Calibri" w:eastAsia="Times New Roman" w:hAnsi="Calibri"/>
                <w:sz w:val="22"/>
                <w:szCs w:val="22"/>
                <w:lang w:val="es-SV" w:eastAsia="es-SV"/>
              </w:rPr>
              <w:t>Armonización del Reglamento Interno.</w:t>
            </w:r>
          </w:p>
        </w:tc>
        <w:tc>
          <w:tcPr>
            <w:tcW w:w="1284"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19-sep-18</w:t>
            </w:r>
          </w:p>
        </w:tc>
        <w:tc>
          <w:tcPr>
            <w:tcW w:w="1800"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5</w:t>
            </w:r>
          </w:p>
        </w:tc>
        <w:tc>
          <w:tcPr>
            <w:tcW w:w="1188"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4</w:t>
            </w:r>
          </w:p>
        </w:tc>
        <w:tc>
          <w:tcPr>
            <w:tcW w:w="1187"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1</w:t>
            </w:r>
          </w:p>
        </w:tc>
        <w:tc>
          <w:tcPr>
            <w:tcW w:w="3944" w:type="dxa"/>
            <w:hideMark/>
          </w:tcPr>
          <w:p w:rsidR="00CE193A" w:rsidRPr="00CE193A" w:rsidRDefault="00CE193A" w:rsidP="00E43E08">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Actualmente </w:t>
            </w:r>
            <w:r w:rsidR="00E43E08" w:rsidRPr="00CE193A">
              <w:rPr>
                <w:rFonts w:ascii="Calibri" w:eastAsia="Times New Roman" w:hAnsi="Calibri"/>
                <w:color w:val="000000"/>
                <w:sz w:val="22"/>
                <w:szCs w:val="22"/>
                <w:lang w:val="es-SV" w:eastAsia="es-SV"/>
              </w:rPr>
              <w:t>está</w:t>
            </w:r>
            <w:r w:rsidRPr="00CE193A">
              <w:rPr>
                <w:rFonts w:ascii="Calibri" w:eastAsia="Times New Roman" w:hAnsi="Calibri"/>
                <w:color w:val="000000"/>
                <w:sz w:val="22"/>
                <w:szCs w:val="22"/>
                <w:lang w:val="es-SV" w:eastAsia="es-SV"/>
              </w:rPr>
              <w:t xml:space="preserve"> siendo revisado por la  gerencia legal de Presidencia, previo a ello, fue observado por la Dirección de Administración y Finanza</w:t>
            </w:r>
          </w:p>
        </w:tc>
      </w:tr>
      <w:tr w:rsidR="00631181" w:rsidRPr="00CE193A" w:rsidTr="007D46B9">
        <w:trPr>
          <w:trHeight w:val="1005"/>
        </w:trPr>
        <w:tc>
          <w:tcPr>
            <w:tcW w:w="3775" w:type="dxa"/>
            <w:hideMark/>
          </w:tcPr>
          <w:p w:rsidR="00CE193A" w:rsidRPr="00CE193A" w:rsidRDefault="00CE193A" w:rsidP="00CE193A">
            <w:pPr>
              <w:rPr>
                <w:rFonts w:ascii="Calibri" w:eastAsia="Times New Roman" w:hAnsi="Calibri"/>
                <w:sz w:val="22"/>
                <w:szCs w:val="22"/>
                <w:lang w:val="es-SV" w:eastAsia="es-SV"/>
              </w:rPr>
            </w:pPr>
            <w:r w:rsidRPr="00CE193A">
              <w:rPr>
                <w:rFonts w:ascii="Calibri" w:eastAsia="Times New Roman" w:hAnsi="Calibri"/>
                <w:sz w:val="22"/>
                <w:szCs w:val="22"/>
                <w:lang w:val="es-SV" w:eastAsia="es-SV"/>
              </w:rPr>
              <w:t>tercera campaña institucional "ACOSO LABORAL "</w:t>
            </w:r>
          </w:p>
        </w:tc>
        <w:tc>
          <w:tcPr>
            <w:tcW w:w="1284"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29-sep-18</w:t>
            </w:r>
          </w:p>
        </w:tc>
        <w:tc>
          <w:tcPr>
            <w:tcW w:w="1800"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76</w:t>
            </w:r>
          </w:p>
        </w:tc>
        <w:tc>
          <w:tcPr>
            <w:tcW w:w="1188"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42</w:t>
            </w:r>
          </w:p>
        </w:tc>
        <w:tc>
          <w:tcPr>
            <w:tcW w:w="1187"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34</w:t>
            </w:r>
          </w:p>
        </w:tc>
        <w:tc>
          <w:tcPr>
            <w:tcW w:w="3944" w:type="dxa"/>
            <w:hideMark/>
          </w:tcPr>
          <w:p w:rsidR="00CE193A" w:rsidRPr="00CE193A" w:rsidRDefault="00CE193A" w:rsidP="00E43E08">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Dirigida para todo el personal de </w:t>
            </w:r>
            <w:r w:rsidR="00E43E08" w:rsidRPr="00CE193A">
              <w:rPr>
                <w:rFonts w:ascii="Calibri" w:eastAsia="Times New Roman" w:hAnsi="Calibri"/>
                <w:color w:val="000000"/>
                <w:sz w:val="22"/>
                <w:szCs w:val="22"/>
                <w:lang w:val="es-SV" w:eastAsia="es-SV"/>
              </w:rPr>
              <w:t>PROESA</w:t>
            </w:r>
            <w:r w:rsidRPr="00CE193A">
              <w:rPr>
                <w:rFonts w:ascii="Calibri" w:eastAsia="Times New Roman" w:hAnsi="Calibri"/>
                <w:color w:val="000000"/>
                <w:sz w:val="22"/>
                <w:szCs w:val="22"/>
                <w:lang w:val="es-SV" w:eastAsia="es-SV"/>
              </w:rPr>
              <w:t xml:space="preserve"> la cual consiste en colocar 2 </w:t>
            </w:r>
            <w:proofErr w:type="spellStart"/>
            <w:r w:rsidRPr="00CE193A">
              <w:rPr>
                <w:rFonts w:ascii="Calibri" w:eastAsia="Times New Roman" w:hAnsi="Calibri"/>
                <w:color w:val="000000"/>
                <w:sz w:val="22"/>
                <w:szCs w:val="22"/>
                <w:lang w:val="es-SV" w:eastAsia="es-SV"/>
              </w:rPr>
              <w:t>Rollup</w:t>
            </w:r>
            <w:proofErr w:type="spellEnd"/>
            <w:r w:rsidRPr="00CE193A">
              <w:rPr>
                <w:rFonts w:ascii="Calibri" w:eastAsia="Times New Roman" w:hAnsi="Calibri"/>
                <w:color w:val="000000"/>
                <w:sz w:val="22"/>
                <w:szCs w:val="22"/>
                <w:lang w:val="es-SV" w:eastAsia="es-SV"/>
              </w:rPr>
              <w:t xml:space="preserve">-planta baja -planta alta, para que cada persona identifique si fue o no sometida o sometido  a estas </w:t>
            </w:r>
            <w:r w:rsidR="00E43E08" w:rsidRPr="00CE193A">
              <w:rPr>
                <w:rFonts w:ascii="Calibri" w:eastAsia="Times New Roman" w:hAnsi="Calibri"/>
                <w:color w:val="000000"/>
                <w:sz w:val="22"/>
                <w:szCs w:val="22"/>
                <w:lang w:val="es-SV" w:eastAsia="es-SV"/>
              </w:rPr>
              <w:t>prácticas</w:t>
            </w:r>
            <w:r w:rsidRPr="00CE193A">
              <w:rPr>
                <w:rFonts w:ascii="Calibri" w:eastAsia="Times New Roman" w:hAnsi="Calibri"/>
                <w:color w:val="000000"/>
                <w:sz w:val="22"/>
                <w:szCs w:val="22"/>
                <w:lang w:val="es-SV" w:eastAsia="es-SV"/>
              </w:rPr>
              <w:t>.</w:t>
            </w:r>
          </w:p>
        </w:tc>
      </w:tr>
      <w:tr w:rsidR="00631181" w:rsidRPr="00CE193A" w:rsidTr="007D46B9">
        <w:trPr>
          <w:trHeight w:val="1152"/>
        </w:trPr>
        <w:tc>
          <w:tcPr>
            <w:tcW w:w="3775" w:type="dxa"/>
            <w:hideMark/>
          </w:tcPr>
          <w:p w:rsidR="00CE193A" w:rsidRPr="00CE193A" w:rsidRDefault="00E43E08" w:rsidP="00CE193A">
            <w:pPr>
              <w:rPr>
                <w:rFonts w:ascii="Calibri" w:eastAsia="Times New Roman" w:hAnsi="Calibri"/>
                <w:sz w:val="22"/>
                <w:szCs w:val="22"/>
                <w:lang w:val="es-SV" w:eastAsia="es-SV"/>
              </w:rPr>
            </w:pPr>
            <w:r w:rsidRPr="00CE193A">
              <w:rPr>
                <w:rFonts w:ascii="Calibri" w:eastAsia="Times New Roman" w:hAnsi="Calibri"/>
                <w:sz w:val="22"/>
                <w:szCs w:val="22"/>
                <w:lang w:val="es-SV" w:eastAsia="es-SV"/>
              </w:rPr>
              <w:t>Cuarta</w:t>
            </w:r>
            <w:r w:rsidR="00CE193A" w:rsidRPr="00CE193A">
              <w:rPr>
                <w:rFonts w:ascii="Calibri" w:eastAsia="Times New Roman" w:hAnsi="Calibri"/>
                <w:sz w:val="22"/>
                <w:szCs w:val="22"/>
                <w:lang w:val="es-SV" w:eastAsia="es-SV"/>
              </w:rPr>
              <w:t xml:space="preserve"> campaña informativa virtual  "Gotitas de conocimiento, El silencio nos vuelve </w:t>
            </w:r>
            <w:r w:rsidRPr="00CE193A">
              <w:rPr>
                <w:rFonts w:ascii="Calibri" w:eastAsia="Times New Roman" w:hAnsi="Calibri"/>
                <w:sz w:val="22"/>
                <w:szCs w:val="22"/>
                <w:lang w:val="es-SV" w:eastAsia="es-SV"/>
              </w:rPr>
              <w:t>cómplices</w:t>
            </w:r>
            <w:r w:rsidR="00CE193A" w:rsidRPr="00CE193A">
              <w:rPr>
                <w:rFonts w:ascii="Calibri" w:eastAsia="Times New Roman" w:hAnsi="Calibri"/>
                <w:sz w:val="22"/>
                <w:szCs w:val="22"/>
                <w:lang w:val="es-SV" w:eastAsia="es-SV"/>
              </w:rPr>
              <w:t xml:space="preserve"> ya!"</w:t>
            </w:r>
          </w:p>
        </w:tc>
        <w:tc>
          <w:tcPr>
            <w:tcW w:w="1284"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29-sep-18</w:t>
            </w:r>
          </w:p>
        </w:tc>
        <w:tc>
          <w:tcPr>
            <w:tcW w:w="1800"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76</w:t>
            </w:r>
          </w:p>
        </w:tc>
        <w:tc>
          <w:tcPr>
            <w:tcW w:w="1188"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42</w:t>
            </w:r>
          </w:p>
        </w:tc>
        <w:tc>
          <w:tcPr>
            <w:tcW w:w="1187"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34</w:t>
            </w:r>
          </w:p>
        </w:tc>
        <w:tc>
          <w:tcPr>
            <w:tcW w:w="3944" w:type="dxa"/>
            <w:hideMark/>
          </w:tcPr>
          <w:p w:rsidR="00CE193A" w:rsidRPr="00CE193A" w:rsidRDefault="00CE193A" w:rsidP="00E43E08">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Dirigida para todo el personal de PROESA, consiste en enviar </w:t>
            </w:r>
            <w:r w:rsidR="00E43E08" w:rsidRPr="00CE193A">
              <w:rPr>
                <w:rFonts w:ascii="Calibri" w:eastAsia="Times New Roman" w:hAnsi="Calibri"/>
                <w:color w:val="000000"/>
                <w:sz w:val="22"/>
                <w:szCs w:val="22"/>
                <w:lang w:val="es-SV" w:eastAsia="es-SV"/>
              </w:rPr>
              <w:t>información</w:t>
            </w:r>
            <w:r w:rsidRPr="00CE193A">
              <w:rPr>
                <w:rFonts w:ascii="Calibri" w:eastAsia="Times New Roman" w:hAnsi="Calibri"/>
                <w:color w:val="000000"/>
                <w:sz w:val="22"/>
                <w:szCs w:val="22"/>
                <w:lang w:val="es-SV" w:eastAsia="es-SV"/>
              </w:rPr>
              <w:t xml:space="preserve"> de relevancia e importancia, para revisar </w:t>
            </w:r>
            <w:r w:rsidR="00E43E08" w:rsidRPr="00CE193A">
              <w:rPr>
                <w:rFonts w:ascii="Calibri" w:eastAsia="Times New Roman" w:hAnsi="Calibri"/>
                <w:color w:val="000000"/>
                <w:sz w:val="22"/>
                <w:szCs w:val="22"/>
                <w:lang w:val="es-SV" w:eastAsia="es-SV"/>
              </w:rPr>
              <w:t>las manifestaciones</w:t>
            </w:r>
            <w:r w:rsidRPr="00CE193A">
              <w:rPr>
                <w:rFonts w:ascii="Calibri" w:eastAsia="Times New Roman" w:hAnsi="Calibri"/>
                <w:color w:val="000000"/>
                <w:sz w:val="22"/>
                <w:szCs w:val="22"/>
                <w:lang w:val="es-SV" w:eastAsia="es-SV"/>
              </w:rPr>
              <w:t xml:space="preserve"> de violencia laboral y violencia sexual, al que puede o no ser sometida la </w:t>
            </w:r>
            <w:r w:rsidR="00E43E08" w:rsidRPr="00CE193A">
              <w:rPr>
                <w:rFonts w:ascii="Calibri" w:eastAsia="Times New Roman" w:hAnsi="Calibri"/>
                <w:color w:val="000000"/>
                <w:sz w:val="22"/>
                <w:szCs w:val="22"/>
                <w:lang w:val="es-SV" w:eastAsia="es-SV"/>
              </w:rPr>
              <w:t>persona,</w:t>
            </w:r>
            <w:r w:rsidRPr="00CE193A">
              <w:rPr>
                <w:rFonts w:ascii="Calibri" w:eastAsia="Times New Roman" w:hAnsi="Calibri"/>
                <w:color w:val="000000"/>
                <w:sz w:val="22"/>
                <w:szCs w:val="22"/>
                <w:lang w:val="es-SV" w:eastAsia="es-SV"/>
              </w:rPr>
              <w:t xml:space="preserve"> en los ámbitos laborales.</w:t>
            </w:r>
          </w:p>
        </w:tc>
      </w:tr>
      <w:tr w:rsidR="00631181" w:rsidRPr="00CE193A" w:rsidTr="007D46B9">
        <w:trPr>
          <w:trHeight w:val="525"/>
        </w:trPr>
        <w:tc>
          <w:tcPr>
            <w:tcW w:w="3775" w:type="dxa"/>
            <w:shd w:val="clear" w:color="auto" w:fill="9CC2E5" w:themeFill="accent1" w:themeFillTint="99"/>
            <w:noWrap/>
            <w:hideMark/>
          </w:tcPr>
          <w:p w:rsidR="00CE193A" w:rsidRPr="00CE193A" w:rsidRDefault="00CE193A" w:rsidP="00CE193A">
            <w:pP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TOTAL</w:t>
            </w:r>
            <w:r w:rsidR="00E43E08">
              <w:rPr>
                <w:rFonts w:ascii="Calibri" w:eastAsia="Times New Roman" w:hAnsi="Calibri"/>
                <w:b/>
                <w:bCs/>
                <w:color w:val="000000"/>
                <w:sz w:val="22"/>
                <w:szCs w:val="22"/>
                <w:lang w:val="es-SV" w:eastAsia="es-SV"/>
              </w:rPr>
              <w:t xml:space="preserve"> TRIMESTRE III-2018 </w:t>
            </w:r>
          </w:p>
        </w:tc>
        <w:tc>
          <w:tcPr>
            <w:tcW w:w="1284" w:type="dxa"/>
            <w:shd w:val="clear" w:color="auto" w:fill="9CC2E5" w:themeFill="accent1" w:themeFillTint="99"/>
            <w:noWrap/>
            <w:hideMark/>
          </w:tcPr>
          <w:p w:rsidR="00CE193A" w:rsidRPr="00CE193A" w:rsidRDefault="00CE193A" w:rsidP="00CE193A">
            <w:pP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 </w:t>
            </w:r>
          </w:p>
        </w:tc>
        <w:tc>
          <w:tcPr>
            <w:tcW w:w="1800" w:type="dxa"/>
            <w:shd w:val="clear" w:color="auto" w:fill="9CC2E5" w:themeFill="accent1" w:themeFillTint="99"/>
            <w:noWrap/>
            <w:hideMark/>
          </w:tcPr>
          <w:p w:rsidR="00CE193A" w:rsidRPr="00CE193A" w:rsidRDefault="00CE193A" w:rsidP="00CE193A">
            <w:pPr>
              <w:jc w:val="cente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157</w:t>
            </w:r>
          </w:p>
        </w:tc>
        <w:tc>
          <w:tcPr>
            <w:tcW w:w="1188" w:type="dxa"/>
            <w:shd w:val="clear" w:color="auto" w:fill="9CC2E5" w:themeFill="accent1" w:themeFillTint="99"/>
            <w:noWrap/>
            <w:hideMark/>
          </w:tcPr>
          <w:p w:rsidR="00CE193A" w:rsidRPr="00CE193A" w:rsidRDefault="00CE193A" w:rsidP="00CE193A">
            <w:pPr>
              <w:jc w:val="cente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88</w:t>
            </w:r>
          </w:p>
        </w:tc>
        <w:tc>
          <w:tcPr>
            <w:tcW w:w="1187" w:type="dxa"/>
            <w:shd w:val="clear" w:color="auto" w:fill="9CC2E5" w:themeFill="accent1" w:themeFillTint="99"/>
            <w:noWrap/>
            <w:hideMark/>
          </w:tcPr>
          <w:p w:rsidR="00CE193A" w:rsidRPr="00CE193A" w:rsidRDefault="00CE193A" w:rsidP="00CE193A">
            <w:pPr>
              <w:jc w:val="cente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69</w:t>
            </w:r>
          </w:p>
        </w:tc>
        <w:tc>
          <w:tcPr>
            <w:tcW w:w="3944" w:type="dxa"/>
            <w:shd w:val="clear" w:color="auto" w:fill="9CC2E5" w:themeFill="accent1" w:themeFillTint="99"/>
            <w:noWrap/>
            <w:hideMark/>
          </w:tcPr>
          <w:p w:rsidR="00CE193A" w:rsidRPr="00CE193A" w:rsidRDefault="00CE193A" w:rsidP="00CE193A">
            <w:pP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 </w:t>
            </w:r>
          </w:p>
        </w:tc>
      </w:tr>
      <w:tr w:rsidR="00631181" w:rsidRPr="00CE193A" w:rsidTr="007D46B9">
        <w:trPr>
          <w:trHeight w:val="1152"/>
        </w:trPr>
        <w:tc>
          <w:tcPr>
            <w:tcW w:w="3775" w:type="dxa"/>
            <w:vMerge w:val="restart"/>
            <w:hideMark/>
          </w:tcPr>
          <w:p w:rsidR="00CE193A" w:rsidRPr="00CE193A" w:rsidRDefault="00CE193A" w:rsidP="00CE193A">
            <w:pPr>
              <w:rPr>
                <w:rFonts w:ascii="Calibri" w:eastAsia="Times New Roman" w:hAnsi="Calibri"/>
                <w:sz w:val="22"/>
                <w:szCs w:val="22"/>
                <w:lang w:val="es-SV" w:eastAsia="es-SV"/>
              </w:rPr>
            </w:pPr>
            <w:r w:rsidRPr="00CE193A">
              <w:rPr>
                <w:rFonts w:ascii="Calibri" w:eastAsia="Times New Roman" w:hAnsi="Calibri"/>
                <w:sz w:val="22"/>
                <w:szCs w:val="22"/>
                <w:lang w:val="es-SV" w:eastAsia="es-SV"/>
              </w:rPr>
              <w:lastRenderedPageBreak/>
              <w:t>Conmemoración del Día Internacional de la no violencia de género.</w:t>
            </w:r>
          </w:p>
        </w:tc>
        <w:tc>
          <w:tcPr>
            <w:tcW w:w="1284" w:type="dxa"/>
            <w:hideMark/>
          </w:tcPr>
          <w:p w:rsidR="00CE193A" w:rsidRPr="00CE193A" w:rsidRDefault="00CE193A" w:rsidP="00CE193A">
            <w:pPr>
              <w:jc w:val="center"/>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26 de Noviembre </w:t>
            </w:r>
          </w:p>
        </w:tc>
        <w:tc>
          <w:tcPr>
            <w:tcW w:w="1800" w:type="dxa"/>
            <w:hideMark/>
          </w:tcPr>
          <w:p w:rsidR="00CE193A" w:rsidRPr="00CE193A" w:rsidRDefault="00CE193A" w:rsidP="00CE193A">
            <w:pPr>
              <w:jc w:val="center"/>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33</w:t>
            </w:r>
          </w:p>
        </w:tc>
        <w:tc>
          <w:tcPr>
            <w:tcW w:w="1188" w:type="dxa"/>
            <w:hideMark/>
          </w:tcPr>
          <w:p w:rsidR="00CE193A" w:rsidRPr="00CE193A" w:rsidRDefault="00CE193A" w:rsidP="00CE193A">
            <w:pPr>
              <w:jc w:val="center"/>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10</w:t>
            </w:r>
          </w:p>
        </w:tc>
        <w:tc>
          <w:tcPr>
            <w:tcW w:w="1187" w:type="dxa"/>
            <w:hideMark/>
          </w:tcPr>
          <w:p w:rsidR="00CE193A" w:rsidRPr="00CE193A" w:rsidRDefault="00CE193A" w:rsidP="00CE193A">
            <w:pPr>
              <w:jc w:val="center"/>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21</w:t>
            </w:r>
          </w:p>
        </w:tc>
        <w:tc>
          <w:tcPr>
            <w:tcW w:w="3944" w:type="dxa"/>
            <w:hideMark/>
          </w:tcPr>
          <w:p w:rsidR="00CE193A" w:rsidRPr="00CE193A" w:rsidRDefault="00CE193A" w:rsidP="00E43E08">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Se desarrolló la entrega simbólica de certificados del curso sobre el ABC de la Igualdad Sustantiva;  a 21 mujeres quienes laboran en distintas unidades organizativas de PROESA, con el fin de avanzar hacia la cultura de la igualdad.</w:t>
            </w:r>
          </w:p>
        </w:tc>
      </w:tr>
      <w:tr w:rsidR="00631181" w:rsidRPr="00CE193A" w:rsidTr="007D46B9">
        <w:trPr>
          <w:trHeight w:val="2712"/>
        </w:trPr>
        <w:tc>
          <w:tcPr>
            <w:tcW w:w="3775" w:type="dxa"/>
            <w:vMerge/>
            <w:hideMark/>
          </w:tcPr>
          <w:p w:rsidR="00CE193A" w:rsidRPr="00CE193A" w:rsidRDefault="00CE193A" w:rsidP="00CE193A">
            <w:pPr>
              <w:rPr>
                <w:rFonts w:ascii="Calibri" w:eastAsia="Times New Roman" w:hAnsi="Calibri"/>
                <w:sz w:val="22"/>
                <w:szCs w:val="22"/>
                <w:lang w:val="es-SV" w:eastAsia="es-SV"/>
              </w:rPr>
            </w:pPr>
          </w:p>
        </w:tc>
        <w:tc>
          <w:tcPr>
            <w:tcW w:w="1284" w:type="dxa"/>
            <w:hideMark/>
          </w:tcPr>
          <w:p w:rsidR="00CE193A" w:rsidRPr="00CE193A" w:rsidRDefault="00CE193A" w:rsidP="00E43E08">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29  de noviembre</w:t>
            </w:r>
          </w:p>
        </w:tc>
        <w:tc>
          <w:tcPr>
            <w:tcW w:w="1800" w:type="dxa"/>
            <w:noWrap/>
            <w:hideMark/>
          </w:tcPr>
          <w:p w:rsidR="00CE193A" w:rsidRPr="00CE193A" w:rsidRDefault="00CE193A" w:rsidP="00E43E08">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10</w:t>
            </w:r>
          </w:p>
        </w:tc>
        <w:tc>
          <w:tcPr>
            <w:tcW w:w="1188" w:type="dxa"/>
            <w:noWrap/>
            <w:hideMark/>
          </w:tcPr>
          <w:p w:rsidR="00CE193A" w:rsidRPr="00CE193A" w:rsidRDefault="00CE193A" w:rsidP="00E43E08">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10</w:t>
            </w:r>
          </w:p>
        </w:tc>
        <w:tc>
          <w:tcPr>
            <w:tcW w:w="1187" w:type="dxa"/>
            <w:noWrap/>
            <w:hideMark/>
          </w:tcPr>
          <w:p w:rsidR="00CE193A" w:rsidRPr="00CE193A" w:rsidRDefault="00CE193A" w:rsidP="00E43E08">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0</w:t>
            </w:r>
          </w:p>
        </w:tc>
        <w:tc>
          <w:tcPr>
            <w:tcW w:w="3944" w:type="dxa"/>
            <w:hideMark/>
          </w:tcPr>
          <w:p w:rsidR="00CE193A" w:rsidRPr="00CE193A" w:rsidRDefault="00CE193A" w:rsidP="00E43E08">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Se realizó una gira de campo, en el marco de la </w:t>
            </w:r>
            <w:r w:rsidR="00E43E08" w:rsidRPr="00CE193A">
              <w:rPr>
                <w:rFonts w:ascii="Calibri" w:eastAsia="Times New Roman" w:hAnsi="Calibri"/>
                <w:color w:val="000000"/>
                <w:sz w:val="22"/>
                <w:szCs w:val="22"/>
                <w:lang w:val="es-SV" w:eastAsia="es-SV"/>
              </w:rPr>
              <w:t>conmemoración</w:t>
            </w:r>
            <w:r w:rsidR="00E43E08">
              <w:rPr>
                <w:rFonts w:ascii="Calibri" w:eastAsia="Times New Roman" w:hAnsi="Calibri"/>
                <w:color w:val="000000"/>
                <w:sz w:val="22"/>
                <w:szCs w:val="22"/>
                <w:lang w:val="es-SV" w:eastAsia="es-SV"/>
              </w:rPr>
              <w:t xml:space="preserve"> del día d</w:t>
            </w:r>
            <w:r w:rsidRPr="00CE193A">
              <w:rPr>
                <w:rFonts w:ascii="Calibri" w:eastAsia="Times New Roman" w:hAnsi="Calibri"/>
                <w:color w:val="000000"/>
                <w:sz w:val="22"/>
                <w:szCs w:val="22"/>
                <w:lang w:val="es-SV" w:eastAsia="es-SV"/>
              </w:rPr>
              <w:t>e</w:t>
            </w:r>
            <w:r w:rsidR="00E43E08">
              <w:rPr>
                <w:rFonts w:ascii="Calibri" w:eastAsia="Times New Roman" w:hAnsi="Calibri"/>
                <w:color w:val="000000"/>
                <w:sz w:val="22"/>
                <w:szCs w:val="22"/>
                <w:lang w:val="es-SV" w:eastAsia="es-SV"/>
              </w:rPr>
              <w:t xml:space="preserve"> </w:t>
            </w:r>
            <w:r w:rsidRPr="00CE193A">
              <w:rPr>
                <w:rFonts w:ascii="Calibri" w:eastAsia="Times New Roman" w:hAnsi="Calibri"/>
                <w:color w:val="000000"/>
                <w:sz w:val="22"/>
                <w:szCs w:val="22"/>
                <w:lang w:val="es-SV" w:eastAsia="es-SV"/>
              </w:rPr>
              <w:t xml:space="preserve">la no violencia, de la misma manera se dieron a conocer los programas y proyectos que se les brindan a las usuarias de los servicios de Ciudad Mujer, un aspecto relevante fue contar con un </w:t>
            </w:r>
            <w:r w:rsidR="00E43E08" w:rsidRPr="00CE193A">
              <w:rPr>
                <w:rFonts w:ascii="Calibri" w:eastAsia="Times New Roman" w:hAnsi="Calibri"/>
                <w:color w:val="000000"/>
                <w:sz w:val="22"/>
                <w:szCs w:val="22"/>
                <w:lang w:val="es-SV" w:eastAsia="es-SV"/>
              </w:rPr>
              <w:t>memorándum</w:t>
            </w:r>
            <w:r w:rsidRPr="00CE193A">
              <w:rPr>
                <w:rFonts w:ascii="Calibri" w:eastAsia="Times New Roman" w:hAnsi="Calibri"/>
                <w:color w:val="000000"/>
                <w:sz w:val="22"/>
                <w:szCs w:val="22"/>
                <w:lang w:val="es-SV" w:eastAsia="es-SV"/>
              </w:rPr>
              <w:t xml:space="preserve"> de aval de permiso por parte del señor presidente de </w:t>
            </w:r>
            <w:r w:rsidR="00E43E08" w:rsidRPr="00CE193A">
              <w:rPr>
                <w:rFonts w:ascii="Calibri" w:eastAsia="Times New Roman" w:hAnsi="Calibri"/>
                <w:color w:val="000000"/>
                <w:sz w:val="22"/>
                <w:szCs w:val="22"/>
                <w:lang w:val="es-SV" w:eastAsia="es-SV"/>
              </w:rPr>
              <w:t>PROESA,</w:t>
            </w:r>
            <w:r w:rsidRPr="00CE193A">
              <w:rPr>
                <w:rFonts w:ascii="Calibri" w:eastAsia="Times New Roman" w:hAnsi="Calibri"/>
                <w:color w:val="000000"/>
                <w:sz w:val="22"/>
                <w:szCs w:val="22"/>
                <w:lang w:val="es-SV" w:eastAsia="es-SV"/>
              </w:rPr>
              <w:t xml:space="preserve"> quien afirmó su apoyo a este tipo de acciones. </w:t>
            </w:r>
          </w:p>
        </w:tc>
      </w:tr>
      <w:tr w:rsidR="00631181" w:rsidRPr="00CE193A" w:rsidTr="007D46B9">
        <w:trPr>
          <w:trHeight w:val="2280"/>
        </w:trPr>
        <w:tc>
          <w:tcPr>
            <w:tcW w:w="3775" w:type="dxa"/>
            <w:hideMark/>
          </w:tcPr>
          <w:p w:rsidR="00CE193A" w:rsidRPr="00CE193A" w:rsidRDefault="00E43E08" w:rsidP="00CE193A">
            <w:pPr>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Armonización</w:t>
            </w:r>
            <w:r w:rsidR="00CE193A" w:rsidRPr="00CE193A">
              <w:rPr>
                <w:rFonts w:ascii="Calibri" w:eastAsia="Times New Roman" w:hAnsi="Calibri"/>
                <w:color w:val="000000"/>
                <w:sz w:val="22"/>
                <w:szCs w:val="22"/>
                <w:lang w:val="es-SV" w:eastAsia="es-SV"/>
              </w:rPr>
              <w:t xml:space="preserve"> a las normas internas</w:t>
            </w:r>
          </w:p>
        </w:tc>
        <w:tc>
          <w:tcPr>
            <w:tcW w:w="1284"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Octubre-Noviembre</w:t>
            </w:r>
          </w:p>
        </w:tc>
        <w:tc>
          <w:tcPr>
            <w:tcW w:w="1800"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N/A</w:t>
            </w:r>
          </w:p>
        </w:tc>
        <w:tc>
          <w:tcPr>
            <w:tcW w:w="1188"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N/A</w:t>
            </w:r>
          </w:p>
        </w:tc>
        <w:tc>
          <w:tcPr>
            <w:tcW w:w="1187"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N/A</w:t>
            </w:r>
          </w:p>
        </w:tc>
        <w:tc>
          <w:tcPr>
            <w:tcW w:w="3944" w:type="dxa"/>
            <w:hideMark/>
          </w:tcPr>
          <w:p w:rsidR="00CE193A" w:rsidRPr="00CE193A" w:rsidRDefault="00CE193A" w:rsidP="00E43E08">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El documento se </w:t>
            </w:r>
            <w:proofErr w:type="gramStart"/>
            <w:r w:rsidR="00E43E08" w:rsidRPr="00CE193A">
              <w:rPr>
                <w:rFonts w:ascii="Calibri" w:eastAsia="Times New Roman" w:hAnsi="Calibri"/>
                <w:color w:val="000000"/>
                <w:sz w:val="22"/>
                <w:szCs w:val="22"/>
                <w:lang w:val="es-SV" w:eastAsia="es-SV"/>
              </w:rPr>
              <w:t>finalizó</w:t>
            </w:r>
            <w:r w:rsidRPr="00CE193A">
              <w:rPr>
                <w:rFonts w:ascii="Calibri" w:eastAsia="Times New Roman" w:hAnsi="Calibri"/>
                <w:color w:val="000000"/>
                <w:sz w:val="22"/>
                <w:szCs w:val="22"/>
                <w:lang w:val="es-SV" w:eastAsia="es-SV"/>
              </w:rPr>
              <w:t>,  y</w:t>
            </w:r>
            <w:proofErr w:type="gramEnd"/>
            <w:r w:rsidRPr="00CE193A">
              <w:rPr>
                <w:rFonts w:ascii="Calibri" w:eastAsia="Times New Roman" w:hAnsi="Calibri"/>
                <w:color w:val="000000"/>
                <w:sz w:val="22"/>
                <w:szCs w:val="22"/>
                <w:lang w:val="es-SV" w:eastAsia="es-SV"/>
              </w:rPr>
              <w:t xml:space="preserve"> este fue entregado el 20 de septiembre al titular, con la finalidad de aprobar la reforma y </w:t>
            </w:r>
            <w:r w:rsidR="00E43E08" w:rsidRPr="00CE193A">
              <w:rPr>
                <w:rFonts w:ascii="Calibri" w:eastAsia="Times New Roman" w:hAnsi="Calibri"/>
                <w:color w:val="000000"/>
                <w:sz w:val="22"/>
                <w:szCs w:val="22"/>
                <w:lang w:val="es-SV" w:eastAsia="es-SV"/>
              </w:rPr>
              <w:t>armonización</w:t>
            </w:r>
            <w:r w:rsidRPr="00CE193A">
              <w:rPr>
                <w:rFonts w:ascii="Calibri" w:eastAsia="Times New Roman" w:hAnsi="Calibri"/>
                <w:color w:val="000000"/>
                <w:sz w:val="22"/>
                <w:szCs w:val="22"/>
                <w:lang w:val="es-SV" w:eastAsia="es-SV"/>
              </w:rPr>
              <w:t xml:space="preserve"> del RIT,  para la debida validación,  al subsanar  se espera ser enviado al MTPS para su debida </w:t>
            </w:r>
            <w:r w:rsidR="00E43E08" w:rsidRPr="00CE193A">
              <w:rPr>
                <w:rFonts w:ascii="Calibri" w:eastAsia="Times New Roman" w:hAnsi="Calibri"/>
                <w:color w:val="000000"/>
                <w:sz w:val="22"/>
                <w:szCs w:val="22"/>
                <w:lang w:val="es-SV" w:eastAsia="es-SV"/>
              </w:rPr>
              <w:t>aprobación. Con</w:t>
            </w:r>
            <w:r w:rsidRPr="00CE193A">
              <w:rPr>
                <w:rFonts w:ascii="Calibri" w:eastAsia="Times New Roman" w:hAnsi="Calibri"/>
                <w:color w:val="000000"/>
                <w:sz w:val="22"/>
                <w:szCs w:val="22"/>
                <w:lang w:val="es-SV" w:eastAsia="es-SV"/>
              </w:rPr>
              <w:t xml:space="preserve"> el fin de dar cumplimiento al Art 4, literal 5 de la LIE.</w:t>
            </w:r>
          </w:p>
        </w:tc>
      </w:tr>
      <w:tr w:rsidR="00631181" w:rsidRPr="00CE193A" w:rsidTr="007D46B9">
        <w:trPr>
          <w:trHeight w:val="2028"/>
        </w:trPr>
        <w:tc>
          <w:tcPr>
            <w:tcW w:w="3775" w:type="dxa"/>
            <w:hideMark/>
          </w:tcPr>
          <w:p w:rsidR="00CE193A" w:rsidRPr="00CE193A" w:rsidRDefault="00CE193A" w:rsidP="00CE193A">
            <w:pPr>
              <w:rPr>
                <w:rFonts w:ascii="Calibri" w:eastAsia="Times New Roman" w:hAnsi="Calibri"/>
                <w:sz w:val="22"/>
                <w:szCs w:val="22"/>
                <w:lang w:val="es-SV" w:eastAsia="es-SV"/>
              </w:rPr>
            </w:pPr>
            <w:r w:rsidRPr="00CE193A">
              <w:rPr>
                <w:rFonts w:ascii="Calibri" w:eastAsia="Times New Roman" w:hAnsi="Calibri"/>
                <w:sz w:val="22"/>
                <w:szCs w:val="22"/>
                <w:lang w:val="es-SV" w:eastAsia="es-SV"/>
              </w:rPr>
              <w:t xml:space="preserve"> Impulso de 2 campañas educativas para la sensibilización "Prevención del acoso sexual-Gotitas del conocimiento"</w:t>
            </w:r>
          </w:p>
        </w:tc>
        <w:tc>
          <w:tcPr>
            <w:tcW w:w="1284" w:type="dxa"/>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Octubre-Noviembre</w:t>
            </w:r>
          </w:p>
        </w:tc>
        <w:tc>
          <w:tcPr>
            <w:tcW w:w="1800"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62</w:t>
            </w:r>
          </w:p>
        </w:tc>
        <w:tc>
          <w:tcPr>
            <w:tcW w:w="1188"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38</w:t>
            </w:r>
          </w:p>
        </w:tc>
        <w:tc>
          <w:tcPr>
            <w:tcW w:w="1187" w:type="dxa"/>
            <w:noWrap/>
            <w:hideMark/>
          </w:tcPr>
          <w:p w:rsidR="00CE193A" w:rsidRPr="00CE193A" w:rsidRDefault="00CE193A" w:rsidP="00CE193A">
            <w:pPr>
              <w:jc w:val="center"/>
              <w:rPr>
                <w:rFonts w:ascii="Calibri" w:eastAsia="Times New Roman" w:hAnsi="Calibri"/>
                <w:sz w:val="22"/>
                <w:szCs w:val="22"/>
                <w:lang w:val="es-SV" w:eastAsia="es-SV"/>
              </w:rPr>
            </w:pPr>
            <w:r w:rsidRPr="00CE193A">
              <w:rPr>
                <w:rFonts w:ascii="Calibri" w:eastAsia="Times New Roman" w:hAnsi="Calibri"/>
                <w:sz w:val="22"/>
                <w:szCs w:val="22"/>
                <w:lang w:val="es-SV" w:eastAsia="es-SV"/>
              </w:rPr>
              <w:t>24</w:t>
            </w:r>
          </w:p>
        </w:tc>
        <w:tc>
          <w:tcPr>
            <w:tcW w:w="3944" w:type="dxa"/>
            <w:hideMark/>
          </w:tcPr>
          <w:p w:rsidR="00CE193A" w:rsidRPr="00CE193A" w:rsidRDefault="00CE193A" w:rsidP="00E43E08">
            <w:pPr>
              <w:jc w:val="both"/>
              <w:rPr>
                <w:rFonts w:ascii="Calibri" w:eastAsia="Times New Roman" w:hAnsi="Calibri"/>
                <w:color w:val="000000"/>
                <w:sz w:val="22"/>
                <w:szCs w:val="22"/>
                <w:lang w:val="es-SV" w:eastAsia="es-SV"/>
              </w:rPr>
            </w:pPr>
            <w:r w:rsidRPr="00CE193A">
              <w:rPr>
                <w:rFonts w:ascii="Calibri" w:eastAsia="Times New Roman" w:hAnsi="Calibri"/>
                <w:color w:val="000000"/>
                <w:sz w:val="22"/>
                <w:szCs w:val="22"/>
                <w:lang w:val="es-SV" w:eastAsia="es-SV"/>
              </w:rPr>
              <w:t xml:space="preserve">En el marco de propiciar herramientas de </w:t>
            </w:r>
            <w:proofErr w:type="gramStart"/>
            <w:r w:rsidRPr="00CE193A">
              <w:rPr>
                <w:rFonts w:ascii="Calibri" w:eastAsia="Times New Roman" w:hAnsi="Calibri"/>
                <w:color w:val="000000"/>
                <w:sz w:val="22"/>
                <w:szCs w:val="22"/>
                <w:lang w:val="es-SV" w:eastAsia="es-SV"/>
              </w:rPr>
              <w:t>la  prevención</w:t>
            </w:r>
            <w:proofErr w:type="gramEnd"/>
            <w:r w:rsidRPr="00CE193A">
              <w:rPr>
                <w:rFonts w:ascii="Calibri" w:eastAsia="Times New Roman" w:hAnsi="Calibri"/>
                <w:color w:val="000000"/>
                <w:sz w:val="22"/>
                <w:szCs w:val="22"/>
                <w:lang w:val="es-SV" w:eastAsia="es-SV"/>
              </w:rPr>
              <w:t xml:space="preserve"> al Acoso sexual y Acoso laboral de manera virtual y </w:t>
            </w:r>
            <w:r w:rsidR="00E43E08" w:rsidRPr="00CE193A">
              <w:rPr>
                <w:rFonts w:ascii="Calibri" w:eastAsia="Times New Roman" w:hAnsi="Calibri"/>
                <w:color w:val="000000"/>
                <w:sz w:val="22"/>
                <w:szCs w:val="22"/>
                <w:lang w:val="es-SV" w:eastAsia="es-SV"/>
              </w:rPr>
              <w:t>física</w:t>
            </w:r>
            <w:r w:rsidRPr="00CE193A">
              <w:rPr>
                <w:rFonts w:ascii="Calibri" w:eastAsia="Times New Roman" w:hAnsi="Calibri"/>
                <w:color w:val="000000"/>
                <w:sz w:val="22"/>
                <w:szCs w:val="22"/>
                <w:lang w:val="es-SV" w:eastAsia="es-SV"/>
              </w:rPr>
              <w:t xml:space="preserve">. Las campañas contienen un contenido de marcos conceptuales y </w:t>
            </w:r>
            <w:r w:rsidR="00E43E08" w:rsidRPr="00CE193A">
              <w:rPr>
                <w:rFonts w:ascii="Calibri" w:eastAsia="Times New Roman" w:hAnsi="Calibri"/>
                <w:color w:val="000000"/>
                <w:sz w:val="22"/>
                <w:szCs w:val="22"/>
                <w:lang w:val="es-SV" w:eastAsia="es-SV"/>
              </w:rPr>
              <w:t>definición</w:t>
            </w:r>
            <w:r w:rsidRPr="00CE193A">
              <w:rPr>
                <w:rFonts w:ascii="Calibri" w:eastAsia="Times New Roman" w:hAnsi="Calibri"/>
                <w:color w:val="000000"/>
                <w:sz w:val="22"/>
                <w:szCs w:val="22"/>
                <w:lang w:val="es-SV" w:eastAsia="es-SV"/>
              </w:rPr>
              <w:t xml:space="preserve"> de los que </w:t>
            </w:r>
            <w:r w:rsidR="00E43E08" w:rsidRPr="00CE193A">
              <w:rPr>
                <w:rFonts w:ascii="Calibri" w:eastAsia="Times New Roman" w:hAnsi="Calibri"/>
                <w:color w:val="000000"/>
                <w:sz w:val="22"/>
                <w:szCs w:val="22"/>
                <w:lang w:val="es-SV" w:eastAsia="es-SV"/>
              </w:rPr>
              <w:t>es.</w:t>
            </w:r>
            <w:r w:rsidRPr="00CE193A">
              <w:rPr>
                <w:rFonts w:ascii="Calibri" w:eastAsia="Times New Roman" w:hAnsi="Calibri"/>
                <w:color w:val="000000"/>
                <w:sz w:val="22"/>
                <w:szCs w:val="22"/>
                <w:lang w:val="es-SV" w:eastAsia="es-SV"/>
              </w:rPr>
              <w:t xml:space="preserve">  El acoso </w:t>
            </w:r>
            <w:r w:rsidR="00E43E08" w:rsidRPr="00CE193A">
              <w:rPr>
                <w:rFonts w:ascii="Calibri" w:eastAsia="Times New Roman" w:hAnsi="Calibri"/>
                <w:color w:val="000000"/>
                <w:sz w:val="22"/>
                <w:szCs w:val="22"/>
                <w:lang w:val="es-SV" w:eastAsia="es-SV"/>
              </w:rPr>
              <w:t>Laboral,</w:t>
            </w:r>
            <w:r w:rsidRPr="00CE193A">
              <w:rPr>
                <w:rFonts w:ascii="Calibri" w:eastAsia="Times New Roman" w:hAnsi="Calibri"/>
                <w:color w:val="000000"/>
                <w:sz w:val="22"/>
                <w:szCs w:val="22"/>
                <w:lang w:val="es-SV" w:eastAsia="es-SV"/>
              </w:rPr>
              <w:t xml:space="preserve"> a </w:t>
            </w:r>
            <w:r w:rsidR="00E43E08" w:rsidRPr="00CE193A">
              <w:rPr>
                <w:rFonts w:ascii="Calibri" w:eastAsia="Times New Roman" w:hAnsi="Calibri"/>
                <w:color w:val="000000"/>
                <w:sz w:val="22"/>
                <w:szCs w:val="22"/>
                <w:lang w:val="es-SV" w:eastAsia="es-SV"/>
              </w:rPr>
              <w:t>través</w:t>
            </w:r>
            <w:r w:rsidRPr="00CE193A">
              <w:rPr>
                <w:rFonts w:ascii="Calibri" w:eastAsia="Times New Roman" w:hAnsi="Calibri"/>
                <w:color w:val="000000"/>
                <w:sz w:val="22"/>
                <w:szCs w:val="22"/>
                <w:lang w:val="es-SV" w:eastAsia="es-SV"/>
              </w:rPr>
              <w:t xml:space="preserve"> de las Gotitas de conocimiento, y envió de </w:t>
            </w:r>
            <w:proofErr w:type="spellStart"/>
            <w:r w:rsidRPr="00CE193A">
              <w:rPr>
                <w:rFonts w:ascii="Calibri" w:eastAsia="Times New Roman" w:hAnsi="Calibri"/>
                <w:color w:val="000000"/>
                <w:sz w:val="22"/>
                <w:szCs w:val="22"/>
                <w:lang w:val="es-SV" w:eastAsia="es-SV"/>
              </w:rPr>
              <w:t>violentometro</w:t>
            </w:r>
            <w:proofErr w:type="spellEnd"/>
            <w:r w:rsidRPr="00CE193A">
              <w:rPr>
                <w:rFonts w:ascii="Calibri" w:eastAsia="Times New Roman" w:hAnsi="Calibri"/>
                <w:color w:val="000000"/>
                <w:sz w:val="22"/>
                <w:szCs w:val="22"/>
                <w:lang w:val="es-SV" w:eastAsia="es-SV"/>
              </w:rPr>
              <w:t>, y rutas de acceso.</w:t>
            </w:r>
          </w:p>
        </w:tc>
      </w:tr>
      <w:tr w:rsidR="00631181" w:rsidRPr="00CE193A" w:rsidTr="007D46B9">
        <w:trPr>
          <w:trHeight w:val="288"/>
        </w:trPr>
        <w:tc>
          <w:tcPr>
            <w:tcW w:w="3775" w:type="dxa"/>
            <w:shd w:val="clear" w:color="auto" w:fill="9CC2E5" w:themeFill="accent1" w:themeFillTint="99"/>
            <w:noWrap/>
            <w:hideMark/>
          </w:tcPr>
          <w:p w:rsidR="00CE193A" w:rsidRPr="00CE193A" w:rsidRDefault="00CE193A" w:rsidP="00CE193A">
            <w:pP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TOTAL</w:t>
            </w:r>
            <w:r w:rsidR="00E43E08">
              <w:rPr>
                <w:rFonts w:ascii="Calibri" w:eastAsia="Times New Roman" w:hAnsi="Calibri"/>
                <w:b/>
                <w:bCs/>
                <w:color w:val="000000"/>
                <w:sz w:val="22"/>
                <w:szCs w:val="22"/>
                <w:lang w:val="es-SV" w:eastAsia="es-SV"/>
              </w:rPr>
              <w:t xml:space="preserve"> TRIMESTRE IV -2018</w:t>
            </w:r>
          </w:p>
        </w:tc>
        <w:tc>
          <w:tcPr>
            <w:tcW w:w="1284" w:type="dxa"/>
            <w:shd w:val="clear" w:color="auto" w:fill="9CC2E5" w:themeFill="accent1" w:themeFillTint="99"/>
            <w:noWrap/>
            <w:hideMark/>
          </w:tcPr>
          <w:p w:rsidR="00CE193A" w:rsidRPr="00CE193A" w:rsidRDefault="00CE193A" w:rsidP="00CE193A">
            <w:pP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 </w:t>
            </w:r>
          </w:p>
        </w:tc>
        <w:tc>
          <w:tcPr>
            <w:tcW w:w="1800" w:type="dxa"/>
            <w:shd w:val="clear" w:color="auto" w:fill="9CC2E5" w:themeFill="accent1" w:themeFillTint="99"/>
            <w:noWrap/>
            <w:hideMark/>
          </w:tcPr>
          <w:p w:rsidR="00CE193A" w:rsidRPr="00CE193A" w:rsidRDefault="00CE193A" w:rsidP="00CE193A">
            <w:pPr>
              <w:jc w:val="cente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72</w:t>
            </w:r>
          </w:p>
        </w:tc>
        <w:tc>
          <w:tcPr>
            <w:tcW w:w="1188" w:type="dxa"/>
            <w:shd w:val="clear" w:color="auto" w:fill="9CC2E5" w:themeFill="accent1" w:themeFillTint="99"/>
            <w:noWrap/>
            <w:hideMark/>
          </w:tcPr>
          <w:p w:rsidR="00CE193A" w:rsidRPr="00CE193A" w:rsidRDefault="00CE193A" w:rsidP="00CE193A">
            <w:pPr>
              <w:jc w:val="cente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48</w:t>
            </w:r>
          </w:p>
        </w:tc>
        <w:tc>
          <w:tcPr>
            <w:tcW w:w="1187" w:type="dxa"/>
            <w:shd w:val="clear" w:color="auto" w:fill="9CC2E5" w:themeFill="accent1" w:themeFillTint="99"/>
            <w:noWrap/>
            <w:hideMark/>
          </w:tcPr>
          <w:p w:rsidR="00CE193A" w:rsidRPr="00CE193A" w:rsidRDefault="00CE193A" w:rsidP="00CE193A">
            <w:pPr>
              <w:jc w:val="cente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24</w:t>
            </w:r>
          </w:p>
        </w:tc>
        <w:tc>
          <w:tcPr>
            <w:tcW w:w="3944" w:type="dxa"/>
            <w:shd w:val="clear" w:color="auto" w:fill="9CC2E5" w:themeFill="accent1" w:themeFillTint="99"/>
            <w:noWrap/>
            <w:hideMark/>
          </w:tcPr>
          <w:p w:rsidR="00CE193A" w:rsidRPr="00CE193A" w:rsidRDefault="00CE193A" w:rsidP="00CE193A">
            <w:pPr>
              <w:rPr>
                <w:rFonts w:ascii="Calibri" w:eastAsia="Times New Roman" w:hAnsi="Calibri"/>
                <w:b/>
                <w:bCs/>
                <w:color w:val="000000"/>
                <w:sz w:val="22"/>
                <w:szCs w:val="22"/>
                <w:lang w:val="es-SV" w:eastAsia="es-SV"/>
              </w:rPr>
            </w:pPr>
            <w:r w:rsidRPr="00CE193A">
              <w:rPr>
                <w:rFonts w:ascii="Calibri" w:eastAsia="Times New Roman" w:hAnsi="Calibri"/>
                <w:b/>
                <w:bCs/>
                <w:color w:val="000000"/>
                <w:sz w:val="22"/>
                <w:szCs w:val="22"/>
                <w:lang w:val="es-SV" w:eastAsia="es-SV"/>
              </w:rPr>
              <w:t> </w:t>
            </w:r>
          </w:p>
        </w:tc>
      </w:tr>
    </w:tbl>
    <w:p w:rsidR="00CC347E" w:rsidRDefault="00CC347E" w:rsidP="008D5522">
      <w:pPr>
        <w:jc w:val="both"/>
        <w:rPr>
          <w:rFonts w:asciiTheme="majorHAnsi" w:hAnsiTheme="majorHAnsi" w:cs="Arial"/>
          <w:sz w:val="22"/>
          <w:szCs w:val="22"/>
        </w:rPr>
      </w:pPr>
    </w:p>
    <w:sectPr w:rsidR="00CC347E" w:rsidSect="00684170">
      <w:pgSz w:w="15840" w:h="12240" w:orient="landscape"/>
      <w:pgMar w:top="1701" w:right="1418" w:bottom="1185" w:left="1418" w:header="330"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D78" w:rsidRDefault="00AE5D78" w:rsidP="00ED1C3B">
      <w:r>
        <w:separator/>
      </w:r>
    </w:p>
  </w:endnote>
  <w:endnote w:type="continuationSeparator" w:id="0">
    <w:p w:rsidR="00AE5D78" w:rsidRDefault="00AE5D78" w:rsidP="00ED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81" w:rsidRPr="007530B5" w:rsidRDefault="00631181" w:rsidP="007530B5">
    <w:pPr>
      <w:pStyle w:val="Piedepgina"/>
      <w:spacing w:after="240"/>
      <w:ind w:left="-567"/>
      <w:rPr>
        <w:rFonts w:ascii="Helvetica Neue" w:hAnsi="Helvetica Neue"/>
        <w:color w:val="2E74B5" w:themeColor="accent1" w:themeShade="BF"/>
        <w:sz w:val="18"/>
        <w:szCs w:val="18"/>
        <w:lang w:val="en-US"/>
      </w:rPr>
    </w:pPr>
    <w:r w:rsidRPr="007530B5">
      <w:rPr>
        <w:rFonts w:ascii="Helvetica Neue" w:hAnsi="Helvetica Neue"/>
        <w:noProof/>
        <w:color w:val="2E74B5" w:themeColor="accent1" w:themeShade="BF"/>
        <w:sz w:val="18"/>
        <w:szCs w:val="18"/>
        <w:lang w:val="es-SV" w:eastAsia="es-SV"/>
      </w:rPr>
      <w:drawing>
        <wp:anchor distT="0" distB="0" distL="114300" distR="114300" simplePos="0" relativeHeight="251662336" behindDoc="0" locked="0" layoutInCell="1" allowOverlap="1" wp14:anchorId="4290424F" wp14:editId="334CAB97">
          <wp:simplePos x="0" y="0"/>
          <wp:positionH relativeFrom="column">
            <wp:posOffset>5473700</wp:posOffset>
          </wp:positionH>
          <wp:positionV relativeFrom="paragraph">
            <wp:posOffset>4445</wp:posOffset>
          </wp:positionV>
          <wp:extent cx="685800" cy="51816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G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518160"/>
                  </a:xfrm>
                  <a:prstGeom prst="rect">
                    <a:avLst/>
                  </a:prstGeom>
                </pic:spPr>
              </pic:pic>
            </a:graphicData>
          </a:graphic>
          <wp14:sizeRelH relativeFrom="page">
            <wp14:pctWidth>0</wp14:pctWidth>
          </wp14:sizeRelH>
          <wp14:sizeRelV relativeFrom="page">
            <wp14:pctHeight>0</wp14:pctHeight>
          </wp14:sizeRelV>
        </wp:anchor>
      </w:drawing>
    </w:r>
    <w:r w:rsidRPr="007530B5">
      <w:rPr>
        <w:rFonts w:ascii="Helvetica Neue" w:hAnsi="Helvetica Neue"/>
        <w:noProof/>
        <w:color w:val="2E74B5" w:themeColor="accent1" w:themeShade="BF"/>
        <w:sz w:val="18"/>
        <w:szCs w:val="18"/>
        <w:lang w:val="es-SV" w:eastAsia="es-SV"/>
      </w:rPr>
      <w:drawing>
        <wp:anchor distT="0" distB="0" distL="114300" distR="114300" simplePos="0" relativeHeight="251658240" behindDoc="0" locked="0" layoutInCell="1" allowOverlap="1" wp14:anchorId="3FF97885" wp14:editId="609155AA">
          <wp:simplePos x="0" y="0"/>
          <wp:positionH relativeFrom="margin">
            <wp:posOffset>3850640</wp:posOffset>
          </wp:positionH>
          <wp:positionV relativeFrom="margin">
            <wp:posOffset>8317230</wp:posOffset>
          </wp:positionV>
          <wp:extent cx="1177290" cy="500380"/>
          <wp:effectExtent l="0" t="0" r="381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7290" cy="500380"/>
                  </a:xfrm>
                  <a:prstGeom prst="rect">
                    <a:avLst/>
                  </a:prstGeom>
                </pic:spPr>
              </pic:pic>
            </a:graphicData>
          </a:graphic>
          <wp14:sizeRelH relativeFrom="margin">
            <wp14:pctWidth>0</wp14:pctWidth>
          </wp14:sizeRelH>
          <wp14:sizeRelV relativeFrom="margin">
            <wp14:pctHeight>0</wp14:pctHeight>
          </wp14:sizeRelV>
        </wp:anchor>
      </w:drawing>
    </w:r>
    <w:r w:rsidRPr="007530B5">
      <w:rPr>
        <w:rFonts w:ascii="Helvetica Neue" w:hAnsi="Helvetica Neue"/>
        <w:color w:val="2E74B5" w:themeColor="accent1" w:themeShade="BF"/>
        <w:sz w:val="18"/>
        <w:szCs w:val="18"/>
      </w:rPr>
      <w:t xml:space="preserve">Calle y Colonia La Mascota #316 B, San </w:t>
    </w:r>
    <w:proofErr w:type="spellStart"/>
    <w:r w:rsidRPr="007530B5">
      <w:rPr>
        <w:rFonts w:ascii="Helvetica Neue" w:hAnsi="Helvetica Neue"/>
        <w:color w:val="2E74B5" w:themeColor="accent1" w:themeShade="BF"/>
        <w:sz w:val="18"/>
        <w:szCs w:val="18"/>
      </w:rPr>
      <w:t>Salvador.El</w:t>
    </w:r>
    <w:proofErr w:type="spellEnd"/>
    <w:r w:rsidRPr="007530B5">
      <w:rPr>
        <w:rFonts w:ascii="Helvetica Neue" w:hAnsi="Helvetica Neue"/>
        <w:color w:val="2E74B5" w:themeColor="accent1" w:themeShade="BF"/>
        <w:sz w:val="18"/>
        <w:szCs w:val="18"/>
      </w:rPr>
      <w:t xml:space="preserve"> Salvador. </w:t>
    </w:r>
    <w:r w:rsidRPr="007530B5">
      <w:rPr>
        <w:rFonts w:ascii="Helvetica Neue" w:hAnsi="Helvetica Neue"/>
        <w:color w:val="2E74B5" w:themeColor="accent1" w:themeShade="BF"/>
        <w:sz w:val="18"/>
        <w:szCs w:val="18"/>
        <w:lang w:val="en-US"/>
      </w:rPr>
      <w:t xml:space="preserve">PBX: +503 2592 | </w:t>
    </w:r>
    <w:r>
      <w:rPr>
        <w:rFonts w:ascii="Helvetica Neue" w:hAnsi="Helvetica Neue"/>
        <w:color w:val="2E74B5" w:themeColor="accent1" w:themeShade="BF"/>
        <w:sz w:val="18"/>
        <w:szCs w:val="18"/>
        <w:lang w:val="en-US"/>
      </w:rPr>
      <w:t>www.proesa.gob.sv /</w:t>
    </w:r>
    <w:r w:rsidRPr="007530B5">
      <w:rPr>
        <w:rFonts w:ascii="Helvetica Neue" w:hAnsi="Helvetica Neue"/>
        <w:color w:val="2E74B5" w:themeColor="accent1" w:themeShade="BF"/>
        <w:sz w:val="18"/>
        <w:szCs w:val="18"/>
        <w:lang w:val="en-US"/>
      </w:rPr>
      <w:t>Twitter: @</w:t>
    </w:r>
    <w:proofErr w:type="spellStart"/>
    <w:r w:rsidRPr="007530B5">
      <w:rPr>
        <w:rFonts w:ascii="Helvetica Neue" w:hAnsi="Helvetica Neue"/>
        <w:color w:val="2E74B5" w:themeColor="accent1" w:themeShade="BF"/>
        <w:sz w:val="18"/>
        <w:szCs w:val="18"/>
        <w:lang w:val="en-US"/>
      </w:rPr>
      <w:t>Proesa_sv</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D78" w:rsidRDefault="00AE5D78" w:rsidP="00ED1C3B">
      <w:r>
        <w:separator/>
      </w:r>
    </w:p>
  </w:footnote>
  <w:footnote w:type="continuationSeparator" w:id="0">
    <w:p w:rsidR="00AE5D78" w:rsidRDefault="00AE5D78" w:rsidP="00ED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81" w:rsidRDefault="00AE5D78">
    <w:pPr>
      <w:pStyle w:val="Encabezado"/>
    </w:pPr>
    <w:r>
      <w:rPr>
        <w:noProof/>
        <w:lang w:eastAsia="es-SV"/>
      </w:rPr>
      <w:pict w14:anchorId="26AEB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57032" o:spid="_x0000_s2053" type="#_x0000_t75" style="position:absolute;margin-left:0;margin-top:0;width:467.6pt;height:231.25pt;z-index:-251656192;mso-position-horizontal:center;mso-position-horizontal-relative:margin;mso-position-vertical:center;mso-position-vertical-relative:margin" o:allowincell="f">
          <v:imagedata r:id="rId1" o:title="Logo M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81" w:rsidRDefault="00AE5D78" w:rsidP="007C3C38">
    <w:pPr>
      <w:pStyle w:val="Encabezado"/>
      <w:jc w:val="right"/>
    </w:pPr>
    <w:r>
      <w:rPr>
        <w:noProof/>
        <w:lang w:eastAsia="es-SV"/>
      </w:rPr>
      <w:pict w14:anchorId="67C38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57033" o:spid="_x0000_s2054" type="#_x0000_t75" style="position:absolute;left:0;text-align:left;margin-left:0;margin-top:0;width:467.6pt;height:231.25pt;z-index:-251655168;mso-position-horizontal:center;mso-position-horizontal-relative:margin;mso-position-vertical:center;mso-position-vertical-relative:margin" o:allowincell="f">
          <v:imagedata r:id="rId1" o:title="Logo MP" gain="19661f" blacklevel="22938f"/>
          <w10:wrap anchorx="margin" anchory="margin"/>
        </v:shape>
      </w:pict>
    </w:r>
    <w:r w:rsidR="00631181">
      <w:rPr>
        <w:noProof/>
        <w:lang w:val="es-SV" w:eastAsia="es-SV"/>
      </w:rPr>
      <w:drawing>
        <wp:inline distT="0" distB="0" distL="0" distR="0" wp14:anchorId="434DE263" wp14:editId="70686ED8">
          <wp:extent cx="1734446" cy="752384"/>
          <wp:effectExtent l="0" t="0" r="0" b="1016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l_Salvador_Español_rgb.jpg"/>
                  <pic:cNvPicPr/>
                </pic:nvPicPr>
                <pic:blipFill rotWithShape="1">
                  <a:blip r:embed="rId2" cstate="print">
                    <a:extLst>
                      <a:ext uri="{28A0092B-C50C-407E-A947-70E740481C1C}">
                        <a14:useLocalDpi xmlns:a14="http://schemas.microsoft.com/office/drawing/2010/main" val="0"/>
                      </a:ext>
                    </a:extLst>
                  </a:blip>
                  <a:srcRect l="6030" t="12178" r="7554" b="12025"/>
                  <a:stretch/>
                </pic:blipFill>
                <pic:spPr bwMode="auto">
                  <a:xfrm>
                    <a:off x="0" y="0"/>
                    <a:ext cx="1760220" cy="76356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81" w:rsidRDefault="00AE5D78">
    <w:pPr>
      <w:pStyle w:val="Encabezado"/>
    </w:pPr>
    <w:r>
      <w:rPr>
        <w:noProof/>
        <w:lang w:eastAsia="es-SV"/>
      </w:rPr>
      <w:pict w14:anchorId="7DEBD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57031" o:spid="_x0000_s2052" type="#_x0000_t75" style="position:absolute;margin-left:0;margin-top:0;width:467.6pt;height:231.25pt;z-index:-251657216;mso-position-horizontal:center;mso-position-horizontal-relative:margin;mso-position-vertical:center;mso-position-vertical-relative:margin" o:allowincell="f">
          <v:imagedata r:id="rId1" o:title="Logo M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8FE"/>
    <w:multiLevelType w:val="hybridMultilevel"/>
    <w:tmpl w:val="B8669228"/>
    <w:lvl w:ilvl="0" w:tplc="440A0017">
      <w:start w:val="1"/>
      <w:numFmt w:val="lowerLetter"/>
      <w:lvlText w:val="%1)"/>
      <w:lvlJc w:val="left"/>
      <w:pPr>
        <w:ind w:left="653" w:hanging="360"/>
      </w:pPr>
    </w:lvl>
    <w:lvl w:ilvl="1" w:tplc="440A0019" w:tentative="1">
      <w:start w:val="1"/>
      <w:numFmt w:val="lowerLetter"/>
      <w:lvlText w:val="%2."/>
      <w:lvlJc w:val="left"/>
      <w:pPr>
        <w:ind w:left="1373" w:hanging="360"/>
      </w:pPr>
    </w:lvl>
    <w:lvl w:ilvl="2" w:tplc="440A001B" w:tentative="1">
      <w:start w:val="1"/>
      <w:numFmt w:val="lowerRoman"/>
      <w:lvlText w:val="%3."/>
      <w:lvlJc w:val="right"/>
      <w:pPr>
        <w:ind w:left="2093" w:hanging="180"/>
      </w:pPr>
    </w:lvl>
    <w:lvl w:ilvl="3" w:tplc="440A000F" w:tentative="1">
      <w:start w:val="1"/>
      <w:numFmt w:val="decimal"/>
      <w:lvlText w:val="%4."/>
      <w:lvlJc w:val="left"/>
      <w:pPr>
        <w:ind w:left="2813" w:hanging="360"/>
      </w:pPr>
    </w:lvl>
    <w:lvl w:ilvl="4" w:tplc="440A0019" w:tentative="1">
      <w:start w:val="1"/>
      <w:numFmt w:val="lowerLetter"/>
      <w:lvlText w:val="%5."/>
      <w:lvlJc w:val="left"/>
      <w:pPr>
        <w:ind w:left="3533" w:hanging="360"/>
      </w:pPr>
    </w:lvl>
    <w:lvl w:ilvl="5" w:tplc="440A001B" w:tentative="1">
      <w:start w:val="1"/>
      <w:numFmt w:val="lowerRoman"/>
      <w:lvlText w:val="%6."/>
      <w:lvlJc w:val="right"/>
      <w:pPr>
        <w:ind w:left="4253" w:hanging="180"/>
      </w:pPr>
    </w:lvl>
    <w:lvl w:ilvl="6" w:tplc="440A000F" w:tentative="1">
      <w:start w:val="1"/>
      <w:numFmt w:val="decimal"/>
      <w:lvlText w:val="%7."/>
      <w:lvlJc w:val="left"/>
      <w:pPr>
        <w:ind w:left="4973" w:hanging="360"/>
      </w:pPr>
    </w:lvl>
    <w:lvl w:ilvl="7" w:tplc="440A0019" w:tentative="1">
      <w:start w:val="1"/>
      <w:numFmt w:val="lowerLetter"/>
      <w:lvlText w:val="%8."/>
      <w:lvlJc w:val="left"/>
      <w:pPr>
        <w:ind w:left="5693" w:hanging="360"/>
      </w:pPr>
    </w:lvl>
    <w:lvl w:ilvl="8" w:tplc="440A001B" w:tentative="1">
      <w:start w:val="1"/>
      <w:numFmt w:val="lowerRoman"/>
      <w:lvlText w:val="%9."/>
      <w:lvlJc w:val="right"/>
      <w:pPr>
        <w:ind w:left="6413" w:hanging="180"/>
      </w:pPr>
    </w:lvl>
  </w:abstractNum>
  <w:abstractNum w:abstractNumId="1" w15:restartNumberingAfterBreak="0">
    <w:nsid w:val="0D5B0FC8"/>
    <w:multiLevelType w:val="hybridMultilevel"/>
    <w:tmpl w:val="DEE817C8"/>
    <w:lvl w:ilvl="0" w:tplc="440A0001">
      <w:start w:val="1"/>
      <w:numFmt w:val="bullet"/>
      <w:lvlText w:val=""/>
      <w:lvlJc w:val="left"/>
      <w:pPr>
        <w:ind w:left="827" w:hanging="360"/>
      </w:pPr>
      <w:rPr>
        <w:rFonts w:ascii="Symbol" w:hAnsi="Symbol" w:hint="default"/>
      </w:rPr>
    </w:lvl>
    <w:lvl w:ilvl="1" w:tplc="440A0003" w:tentative="1">
      <w:start w:val="1"/>
      <w:numFmt w:val="bullet"/>
      <w:lvlText w:val="o"/>
      <w:lvlJc w:val="left"/>
      <w:pPr>
        <w:ind w:left="1547" w:hanging="360"/>
      </w:pPr>
      <w:rPr>
        <w:rFonts w:ascii="Courier New" w:hAnsi="Courier New" w:cs="Courier New" w:hint="default"/>
      </w:rPr>
    </w:lvl>
    <w:lvl w:ilvl="2" w:tplc="440A0005" w:tentative="1">
      <w:start w:val="1"/>
      <w:numFmt w:val="bullet"/>
      <w:lvlText w:val=""/>
      <w:lvlJc w:val="left"/>
      <w:pPr>
        <w:ind w:left="2267" w:hanging="360"/>
      </w:pPr>
      <w:rPr>
        <w:rFonts w:ascii="Wingdings" w:hAnsi="Wingdings" w:hint="default"/>
      </w:rPr>
    </w:lvl>
    <w:lvl w:ilvl="3" w:tplc="440A0001" w:tentative="1">
      <w:start w:val="1"/>
      <w:numFmt w:val="bullet"/>
      <w:lvlText w:val=""/>
      <w:lvlJc w:val="left"/>
      <w:pPr>
        <w:ind w:left="2987" w:hanging="360"/>
      </w:pPr>
      <w:rPr>
        <w:rFonts w:ascii="Symbol" w:hAnsi="Symbol" w:hint="default"/>
      </w:rPr>
    </w:lvl>
    <w:lvl w:ilvl="4" w:tplc="440A0003" w:tentative="1">
      <w:start w:val="1"/>
      <w:numFmt w:val="bullet"/>
      <w:lvlText w:val="o"/>
      <w:lvlJc w:val="left"/>
      <w:pPr>
        <w:ind w:left="3707" w:hanging="360"/>
      </w:pPr>
      <w:rPr>
        <w:rFonts w:ascii="Courier New" w:hAnsi="Courier New" w:cs="Courier New" w:hint="default"/>
      </w:rPr>
    </w:lvl>
    <w:lvl w:ilvl="5" w:tplc="440A0005" w:tentative="1">
      <w:start w:val="1"/>
      <w:numFmt w:val="bullet"/>
      <w:lvlText w:val=""/>
      <w:lvlJc w:val="left"/>
      <w:pPr>
        <w:ind w:left="4427" w:hanging="360"/>
      </w:pPr>
      <w:rPr>
        <w:rFonts w:ascii="Wingdings" w:hAnsi="Wingdings" w:hint="default"/>
      </w:rPr>
    </w:lvl>
    <w:lvl w:ilvl="6" w:tplc="440A0001" w:tentative="1">
      <w:start w:val="1"/>
      <w:numFmt w:val="bullet"/>
      <w:lvlText w:val=""/>
      <w:lvlJc w:val="left"/>
      <w:pPr>
        <w:ind w:left="5147" w:hanging="360"/>
      </w:pPr>
      <w:rPr>
        <w:rFonts w:ascii="Symbol" w:hAnsi="Symbol" w:hint="default"/>
      </w:rPr>
    </w:lvl>
    <w:lvl w:ilvl="7" w:tplc="440A0003" w:tentative="1">
      <w:start w:val="1"/>
      <w:numFmt w:val="bullet"/>
      <w:lvlText w:val="o"/>
      <w:lvlJc w:val="left"/>
      <w:pPr>
        <w:ind w:left="5867" w:hanging="360"/>
      </w:pPr>
      <w:rPr>
        <w:rFonts w:ascii="Courier New" w:hAnsi="Courier New" w:cs="Courier New" w:hint="default"/>
      </w:rPr>
    </w:lvl>
    <w:lvl w:ilvl="8" w:tplc="440A0005" w:tentative="1">
      <w:start w:val="1"/>
      <w:numFmt w:val="bullet"/>
      <w:lvlText w:val=""/>
      <w:lvlJc w:val="left"/>
      <w:pPr>
        <w:ind w:left="6587" w:hanging="360"/>
      </w:pPr>
      <w:rPr>
        <w:rFonts w:ascii="Wingdings" w:hAnsi="Wingdings" w:hint="default"/>
      </w:rPr>
    </w:lvl>
  </w:abstractNum>
  <w:abstractNum w:abstractNumId="2" w15:restartNumberingAfterBreak="0">
    <w:nsid w:val="189D7FCF"/>
    <w:multiLevelType w:val="hybridMultilevel"/>
    <w:tmpl w:val="DEC0F39C"/>
    <w:lvl w:ilvl="0" w:tplc="32EE4C6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3348BC"/>
    <w:multiLevelType w:val="hybridMultilevel"/>
    <w:tmpl w:val="0AE2D6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2012B44"/>
    <w:multiLevelType w:val="hybridMultilevel"/>
    <w:tmpl w:val="155CC3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29C6106"/>
    <w:multiLevelType w:val="hybridMultilevel"/>
    <w:tmpl w:val="9FE6BA26"/>
    <w:lvl w:ilvl="0" w:tplc="BEFA1268">
      <w:numFmt w:val="bullet"/>
      <w:lvlText w:val="•"/>
      <w:lvlJc w:val="left"/>
      <w:pPr>
        <w:ind w:left="1065" w:hanging="705"/>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3744A33"/>
    <w:multiLevelType w:val="hybridMultilevel"/>
    <w:tmpl w:val="8B8E5A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48E0AD2"/>
    <w:multiLevelType w:val="hybridMultilevel"/>
    <w:tmpl w:val="9CBEAEE4"/>
    <w:lvl w:ilvl="0" w:tplc="32EE4C6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D2A568C"/>
    <w:multiLevelType w:val="hybridMultilevel"/>
    <w:tmpl w:val="1FFC8296"/>
    <w:lvl w:ilvl="0" w:tplc="32EE4C6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D746E87"/>
    <w:multiLevelType w:val="hybridMultilevel"/>
    <w:tmpl w:val="17988CF6"/>
    <w:lvl w:ilvl="0" w:tplc="F6B8A8F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6B013F"/>
    <w:multiLevelType w:val="hybridMultilevel"/>
    <w:tmpl w:val="01D49260"/>
    <w:lvl w:ilvl="0" w:tplc="0B16C8D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C37647"/>
    <w:multiLevelType w:val="hybridMultilevel"/>
    <w:tmpl w:val="D7B60768"/>
    <w:lvl w:ilvl="0" w:tplc="32EE4C6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EE30EDD"/>
    <w:multiLevelType w:val="hybridMultilevel"/>
    <w:tmpl w:val="857A2D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12"/>
  </w:num>
  <w:num w:numId="6">
    <w:abstractNumId w:val="10"/>
  </w:num>
  <w:num w:numId="7">
    <w:abstractNumId w:val="6"/>
  </w:num>
  <w:num w:numId="8">
    <w:abstractNumId w:val="8"/>
  </w:num>
  <w:num w:numId="9">
    <w:abstractNumId w:val="11"/>
  </w:num>
  <w:num w:numId="10">
    <w:abstractNumId w:val="7"/>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C3"/>
    <w:rsid w:val="00002C10"/>
    <w:rsid w:val="00057AA6"/>
    <w:rsid w:val="00063702"/>
    <w:rsid w:val="000710BB"/>
    <w:rsid w:val="00073231"/>
    <w:rsid w:val="00074D5B"/>
    <w:rsid w:val="00083BA3"/>
    <w:rsid w:val="00083FBE"/>
    <w:rsid w:val="000875B4"/>
    <w:rsid w:val="000A1183"/>
    <w:rsid w:val="000C004E"/>
    <w:rsid w:val="000C3015"/>
    <w:rsid w:val="000C32E4"/>
    <w:rsid w:val="000C74B7"/>
    <w:rsid w:val="000D7027"/>
    <w:rsid w:val="00103D3D"/>
    <w:rsid w:val="00105164"/>
    <w:rsid w:val="00125C90"/>
    <w:rsid w:val="001261B9"/>
    <w:rsid w:val="00133C54"/>
    <w:rsid w:val="0015242D"/>
    <w:rsid w:val="00153BC9"/>
    <w:rsid w:val="00175426"/>
    <w:rsid w:val="001813E2"/>
    <w:rsid w:val="00184F89"/>
    <w:rsid w:val="00186B19"/>
    <w:rsid w:val="001A0AEB"/>
    <w:rsid w:val="001A2493"/>
    <w:rsid w:val="001B04EF"/>
    <w:rsid w:val="001C2DB2"/>
    <w:rsid w:val="001F2C41"/>
    <w:rsid w:val="0020247D"/>
    <w:rsid w:val="0022392E"/>
    <w:rsid w:val="00253B07"/>
    <w:rsid w:val="0025660F"/>
    <w:rsid w:val="00260D49"/>
    <w:rsid w:val="00264EF0"/>
    <w:rsid w:val="00290DF6"/>
    <w:rsid w:val="002C26D7"/>
    <w:rsid w:val="002C688E"/>
    <w:rsid w:val="002C77FE"/>
    <w:rsid w:val="002D334A"/>
    <w:rsid w:val="002D5E17"/>
    <w:rsid w:val="002E48C8"/>
    <w:rsid w:val="002F2236"/>
    <w:rsid w:val="00301B0A"/>
    <w:rsid w:val="00303091"/>
    <w:rsid w:val="003118A7"/>
    <w:rsid w:val="003155DC"/>
    <w:rsid w:val="003163E3"/>
    <w:rsid w:val="00320BDE"/>
    <w:rsid w:val="003279E9"/>
    <w:rsid w:val="0033362A"/>
    <w:rsid w:val="00334664"/>
    <w:rsid w:val="00352E21"/>
    <w:rsid w:val="003616BF"/>
    <w:rsid w:val="00364422"/>
    <w:rsid w:val="00383E92"/>
    <w:rsid w:val="003A08BC"/>
    <w:rsid w:val="003A6CC8"/>
    <w:rsid w:val="003B45BA"/>
    <w:rsid w:val="003C2105"/>
    <w:rsid w:val="003D3558"/>
    <w:rsid w:val="003D6020"/>
    <w:rsid w:val="003F1037"/>
    <w:rsid w:val="00425E72"/>
    <w:rsid w:val="004300F4"/>
    <w:rsid w:val="00430C50"/>
    <w:rsid w:val="00430E0F"/>
    <w:rsid w:val="00494C70"/>
    <w:rsid w:val="004E166B"/>
    <w:rsid w:val="004F0205"/>
    <w:rsid w:val="004F3A80"/>
    <w:rsid w:val="004F4FCC"/>
    <w:rsid w:val="004F65F8"/>
    <w:rsid w:val="004F7C4B"/>
    <w:rsid w:val="00526F1D"/>
    <w:rsid w:val="00530687"/>
    <w:rsid w:val="005430F0"/>
    <w:rsid w:val="0054467B"/>
    <w:rsid w:val="00591145"/>
    <w:rsid w:val="00595269"/>
    <w:rsid w:val="005A3278"/>
    <w:rsid w:val="005A5072"/>
    <w:rsid w:val="005E7EB5"/>
    <w:rsid w:val="005F5033"/>
    <w:rsid w:val="00602A18"/>
    <w:rsid w:val="00613B64"/>
    <w:rsid w:val="006173F7"/>
    <w:rsid w:val="00621F3D"/>
    <w:rsid w:val="00631181"/>
    <w:rsid w:val="00644762"/>
    <w:rsid w:val="00651A94"/>
    <w:rsid w:val="00684170"/>
    <w:rsid w:val="006A49FB"/>
    <w:rsid w:val="006C102C"/>
    <w:rsid w:val="006E313B"/>
    <w:rsid w:val="006E70E5"/>
    <w:rsid w:val="00710409"/>
    <w:rsid w:val="00715CC3"/>
    <w:rsid w:val="007222B0"/>
    <w:rsid w:val="00726BCB"/>
    <w:rsid w:val="00752568"/>
    <w:rsid w:val="007530B5"/>
    <w:rsid w:val="00756D1F"/>
    <w:rsid w:val="00760EC6"/>
    <w:rsid w:val="00765943"/>
    <w:rsid w:val="007758C5"/>
    <w:rsid w:val="00783E4B"/>
    <w:rsid w:val="00797C49"/>
    <w:rsid w:val="007A46B8"/>
    <w:rsid w:val="007A4B20"/>
    <w:rsid w:val="007A59F6"/>
    <w:rsid w:val="007A7494"/>
    <w:rsid w:val="007B452D"/>
    <w:rsid w:val="007C0D8C"/>
    <w:rsid w:val="007C3C38"/>
    <w:rsid w:val="007D1280"/>
    <w:rsid w:val="007D46B9"/>
    <w:rsid w:val="007D4CCB"/>
    <w:rsid w:val="007F2855"/>
    <w:rsid w:val="007F475F"/>
    <w:rsid w:val="007F571C"/>
    <w:rsid w:val="0080003E"/>
    <w:rsid w:val="008004DA"/>
    <w:rsid w:val="00813803"/>
    <w:rsid w:val="0081507A"/>
    <w:rsid w:val="00823CA7"/>
    <w:rsid w:val="0083430A"/>
    <w:rsid w:val="008446D1"/>
    <w:rsid w:val="0085060E"/>
    <w:rsid w:val="008600BB"/>
    <w:rsid w:val="008A0ED0"/>
    <w:rsid w:val="008A64D0"/>
    <w:rsid w:val="008C0C64"/>
    <w:rsid w:val="008D5522"/>
    <w:rsid w:val="008F0142"/>
    <w:rsid w:val="0090758D"/>
    <w:rsid w:val="00911720"/>
    <w:rsid w:val="00921D62"/>
    <w:rsid w:val="0093326B"/>
    <w:rsid w:val="00962077"/>
    <w:rsid w:val="00980202"/>
    <w:rsid w:val="0098309E"/>
    <w:rsid w:val="00987ECD"/>
    <w:rsid w:val="009B05D1"/>
    <w:rsid w:val="009C6C9A"/>
    <w:rsid w:val="009E4B04"/>
    <w:rsid w:val="009E6B13"/>
    <w:rsid w:val="00A048AA"/>
    <w:rsid w:val="00A05645"/>
    <w:rsid w:val="00A062BC"/>
    <w:rsid w:val="00A117EA"/>
    <w:rsid w:val="00A11925"/>
    <w:rsid w:val="00A15427"/>
    <w:rsid w:val="00A17B47"/>
    <w:rsid w:val="00A306C6"/>
    <w:rsid w:val="00A33D62"/>
    <w:rsid w:val="00A355D2"/>
    <w:rsid w:val="00A422C1"/>
    <w:rsid w:val="00A52153"/>
    <w:rsid w:val="00A60B0A"/>
    <w:rsid w:val="00A81CFC"/>
    <w:rsid w:val="00A96ADA"/>
    <w:rsid w:val="00AA662B"/>
    <w:rsid w:val="00AE3394"/>
    <w:rsid w:val="00AE5D78"/>
    <w:rsid w:val="00B13F15"/>
    <w:rsid w:val="00B4067F"/>
    <w:rsid w:val="00B510B8"/>
    <w:rsid w:val="00B763D6"/>
    <w:rsid w:val="00B80B56"/>
    <w:rsid w:val="00BA6F7F"/>
    <w:rsid w:val="00BC6DBD"/>
    <w:rsid w:val="00BE089F"/>
    <w:rsid w:val="00BE18C5"/>
    <w:rsid w:val="00BE2237"/>
    <w:rsid w:val="00BE6EA8"/>
    <w:rsid w:val="00BF613A"/>
    <w:rsid w:val="00BF6DF3"/>
    <w:rsid w:val="00C206EC"/>
    <w:rsid w:val="00C227E4"/>
    <w:rsid w:val="00C43F38"/>
    <w:rsid w:val="00C4732C"/>
    <w:rsid w:val="00C47D03"/>
    <w:rsid w:val="00C54A29"/>
    <w:rsid w:val="00C55331"/>
    <w:rsid w:val="00C645B8"/>
    <w:rsid w:val="00C646B8"/>
    <w:rsid w:val="00CA3FC2"/>
    <w:rsid w:val="00CA7132"/>
    <w:rsid w:val="00CC347E"/>
    <w:rsid w:val="00CD1AE2"/>
    <w:rsid w:val="00CE193A"/>
    <w:rsid w:val="00CE6B92"/>
    <w:rsid w:val="00CE7BB8"/>
    <w:rsid w:val="00CE7C95"/>
    <w:rsid w:val="00CF7231"/>
    <w:rsid w:val="00D14982"/>
    <w:rsid w:val="00D40F9C"/>
    <w:rsid w:val="00D749F6"/>
    <w:rsid w:val="00D82CC5"/>
    <w:rsid w:val="00DA0DED"/>
    <w:rsid w:val="00DA431F"/>
    <w:rsid w:val="00DA6D79"/>
    <w:rsid w:val="00DA76D3"/>
    <w:rsid w:val="00DC6C1C"/>
    <w:rsid w:val="00DD72D2"/>
    <w:rsid w:val="00DE7CD3"/>
    <w:rsid w:val="00DF0B87"/>
    <w:rsid w:val="00DF2DB4"/>
    <w:rsid w:val="00DF57CA"/>
    <w:rsid w:val="00E00855"/>
    <w:rsid w:val="00E14E26"/>
    <w:rsid w:val="00E1602D"/>
    <w:rsid w:val="00E170D9"/>
    <w:rsid w:val="00E174EA"/>
    <w:rsid w:val="00E43E08"/>
    <w:rsid w:val="00E46E73"/>
    <w:rsid w:val="00E505D7"/>
    <w:rsid w:val="00E727F5"/>
    <w:rsid w:val="00E74282"/>
    <w:rsid w:val="00EB7FAB"/>
    <w:rsid w:val="00ED116F"/>
    <w:rsid w:val="00ED1C3B"/>
    <w:rsid w:val="00EE1F1C"/>
    <w:rsid w:val="00EF427D"/>
    <w:rsid w:val="00F2208D"/>
    <w:rsid w:val="00F329BB"/>
    <w:rsid w:val="00F54647"/>
    <w:rsid w:val="00F65272"/>
    <w:rsid w:val="00F75EDE"/>
    <w:rsid w:val="00F76410"/>
    <w:rsid w:val="00F9228F"/>
    <w:rsid w:val="00F97584"/>
    <w:rsid w:val="00FA1E86"/>
    <w:rsid w:val="00FA767F"/>
    <w:rsid w:val="00FB34C8"/>
    <w:rsid w:val="00FB3B88"/>
    <w:rsid w:val="00FE1EEB"/>
    <w:rsid w:val="00FE4C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B9097CB"/>
  <w15:docId w15:val="{0D90C6E4-2F7B-4B4D-81A5-86EDE267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DB2"/>
    <w:pPr>
      <w:spacing w:after="0" w:line="240" w:lineRule="auto"/>
    </w:pPr>
    <w:rPr>
      <w:rFonts w:ascii="Cambria" w:eastAsia="MS Mincho" w:hAnsi="Cambria" w:cs="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1"/>
    <w:autoRedefine/>
    <w:uiPriority w:val="99"/>
    <w:qFormat/>
    <w:rsid w:val="00EB7FAB"/>
    <w:pPr>
      <w:spacing w:after="0" w:line="240" w:lineRule="auto"/>
    </w:pPr>
    <w:rPr>
      <w:b/>
      <w:color w:val="44546A" w:themeColor="text2"/>
      <w:sz w:val="32"/>
    </w:rPr>
  </w:style>
  <w:style w:type="paragraph" w:styleId="Prrafodelista">
    <w:name w:val="List Paragraph"/>
    <w:basedOn w:val="Normal"/>
    <w:uiPriority w:val="34"/>
    <w:qFormat/>
    <w:rsid w:val="00057AA6"/>
    <w:pPr>
      <w:ind w:left="720"/>
      <w:contextualSpacing/>
    </w:pPr>
  </w:style>
  <w:style w:type="paragraph" w:styleId="Encabezado">
    <w:name w:val="header"/>
    <w:basedOn w:val="Normal"/>
    <w:link w:val="EncabezadoCar"/>
    <w:uiPriority w:val="99"/>
    <w:unhideWhenUsed/>
    <w:rsid w:val="00ED1C3B"/>
    <w:pPr>
      <w:tabs>
        <w:tab w:val="center" w:pos="4252"/>
        <w:tab w:val="right" w:pos="8504"/>
      </w:tabs>
    </w:pPr>
  </w:style>
  <w:style w:type="character" w:customStyle="1" w:styleId="EncabezadoCar">
    <w:name w:val="Encabezado Car"/>
    <w:basedOn w:val="Fuentedeprrafopredeter"/>
    <w:link w:val="Encabezado"/>
    <w:uiPriority w:val="99"/>
    <w:rsid w:val="00ED1C3B"/>
  </w:style>
  <w:style w:type="paragraph" w:styleId="Piedepgina">
    <w:name w:val="footer"/>
    <w:basedOn w:val="Normal"/>
    <w:link w:val="PiedepginaCar"/>
    <w:uiPriority w:val="99"/>
    <w:unhideWhenUsed/>
    <w:rsid w:val="00ED1C3B"/>
    <w:pPr>
      <w:tabs>
        <w:tab w:val="center" w:pos="4252"/>
        <w:tab w:val="right" w:pos="8504"/>
      </w:tabs>
    </w:pPr>
  </w:style>
  <w:style w:type="character" w:customStyle="1" w:styleId="PiedepginaCar">
    <w:name w:val="Pie de página Car"/>
    <w:basedOn w:val="Fuentedeprrafopredeter"/>
    <w:link w:val="Piedepgina"/>
    <w:uiPriority w:val="99"/>
    <w:rsid w:val="00ED1C3B"/>
  </w:style>
  <w:style w:type="paragraph" w:styleId="Textodeglobo">
    <w:name w:val="Balloon Text"/>
    <w:basedOn w:val="Normal"/>
    <w:link w:val="TextodegloboCar"/>
    <w:uiPriority w:val="99"/>
    <w:semiHidden/>
    <w:unhideWhenUsed/>
    <w:rsid w:val="008A64D0"/>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4D0"/>
    <w:rPr>
      <w:rFonts w:ascii="Tahoma" w:eastAsia="MS Mincho" w:hAnsi="Tahoma" w:cs="Tahoma"/>
      <w:sz w:val="16"/>
      <w:szCs w:val="16"/>
      <w:lang w:val="es-ES"/>
    </w:rPr>
  </w:style>
  <w:style w:type="character" w:styleId="nfasis">
    <w:name w:val="Emphasis"/>
    <w:basedOn w:val="Fuentedeprrafopredeter"/>
    <w:uiPriority w:val="20"/>
    <w:qFormat/>
    <w:rsid w:val="00F75EDE"/>
    <w:rPr>
      <w:i/>
      <w:iCs/>
    </w:rPr>
  </w:style>
  <w:style w:type="character" w:styleId="Hipervnculo">
    <w:name w:val="Hyperlink"/>
    <w:basedOn w:val="Fuentedeprrafopredeter"/>
    <w:uiPriority w:val="99"/>
    <w:unhideWhenUsed/>
    <w:rsid w:val="00823CA7"/>
    <w:rPr>
      <w:color w:val="0563C1" w:themeColor="hyperlink"/>
      <w:u w:val="single"/>
    </w:rPr>
  </w:style>
  <w:style w:type="table" w:styleId="Tablaconcuadrcula">
    <w:name w:val="Table Grid"/>
    <w:basedOn w:val="Tablanormal"/>
    <w:uiPriority w:val="39"/>
    <w:rsid w:val="003A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0062">
      <w:bodyDiv w:val="1"/>
      <w:marLeft w:val="0"/>
      <w:marRight w:val="0"/>
      <w:marTop w:val="0"/>
      <w:marBottom w:val="0"/>
      <w:divBdr>
        <w:top w:val="none" w:sz="0" w:space="0" w:color="auto"/>
        <w:left w:val="none" w:sz="0" w:space="0" w:color="auto"/>
        <w:bottom w:val="none" w:sz="0" w:space="0" w:color="auto"/>
        <w:right w:val="none" w:sz="0" w:space="0" w:color="auto"/>
      </w:divBdr>
    </w:div>
    <w:div w:id="197281000">
      <w:bodyDiv w:val="1"/>
      <w:marLeft w:val="0"/>
      <w:marRight w:val="0"/>
      <w:marTop w:val="0"/>
      <w:marBottom w:val="0"/>
      <w:divBdr>
        <w:top w:val="none" w:sz="0" w:space="0" w:color="auto"/>
        <w:left w:val="none" w:sz="0" w:space="0" w:color="auto"/>
        <w:bottom w:val="none" w:sz="0" w:space="0" w:color="auto"/>
        <w:right w:val="none" w:sz="0" w:space="0" w:color="auto"/>
      </w:divBdr>
    </w:div>
    <w:div w:id="325672678">
      <w:bodyDiv w:val="1"/>
      <w:marLeft w:val="0"/>
      <w:marRight w:val="0"/>
      <w:marTop w:val="0"/>
      <w:marBottom w:val="0"/>
      <w:divBdr>
        <w:top w:val="none" w:sz="0" w:space="0" w:color="auto"/>
        <w:left w:val="none" w:sz="0" w:space="0" w:color="auto"/>
        <w:bottom w:val="none" w:sz="0" w:space="0" w:color="auto"/>
        <w:right w:val="none" w:sz="0" w:space="0" w:color="auto"/>
      </w:divBdr>
    </w:div>
    <w:div w:id="406342211">
      <w:bodyDiv w:val="1"/>
      <w:marLeft w:val="0"/>
      <w:marRight w:val="0"/>
      <w:marTop w:val="0"/>
      <w:marBottom w:val="0"/>
      <w:divBdr>
        <w:top w:val="none" w:sz="0" w:space="0" w:color="auto"/>
        <w:left w:val="none" w:sz="0" w:space="0" w:color="auto"/>
        <w:bottom w:val="none" w:sz="0" w:space="0" w:color="auto"/>
        <w:right w:val="none" w:sz="0" w:space="0" w:color="auto"/>
      </w:divBdr>
    </w:div>
    <w:div w:id="448203637">
      <w:bodyDiv w:val="1"/>
      <w:marLeft w:val="0"/>
      <w:marRight w:val="0"/>
      <w:marTop w:val="0"/>
      <w:marBottom w:val="0"/>
      <w:divBdr>
        <w:top w:val="none" w:sz="0" w:space="0" w:color="auto"/>
        <w:left w:val="none" w:sz="0" w:space="0" w:color="auto"/>
        <w:bottom w:val="none" w:sz="0" w:space="0" w:color="auto"/>
        <w:right w:val="none" w:sz="0" w:space="0" w:color="auto"/>
      </w:divBdr>
    </w:div>
    <w:div w:id="506404029">
      <w:bodyDiv w:val="1"/>
      <w:marLeft w:val="0"/>
      <w:marRight w:val="0"/>
      <w:marTop w:val="0"/>
      <w:marBottom w:val="0"/>
      <w:divBdr>
        <w:top w:val="none" w:sz="0" w:space="0" w:color="auto"/>
        <w:left w:val="none" w:sz="0" w:space="0" w:color="auto"/>
        <w:bottom w:val="none" w:sz="0" w:space="0" w:color="auto"/>
        <w:right w:val="none" w:sz="0" w:space="0" w:color="auto"/>
      </w:divBdr>
    </w:div>
    <w:div w:id="653947854">
      <w:bodyDiv w:val="1"/>
      <w:marLeft w:val="0"/>
      <w:marRight w:val="0"/>
      <w:marTop w:val="0"/>
      <w:marBottom w:val="0"/>
      <w:divBdr>
        <w:top w:val="none" w:sz="0" w:space="0" w:color="auto"/>
        <w:left w:val="none" w:sz="0" w:space="0" w:color="auto"/>
        <w:bottom w:val="none" w:sz="0" w:space="0" w:color="auto"/>
        <w:right w:val="none" w:sz="0" w:space="0" w:color="auto"/>
      </w:divBdr>
    </w:div>
    <w:div w:id="659506087">
      <w:bodyDiv w:val="1"/>
      <w:marLeft w:val="0"/>
      <w:marRight w:val="0"/>
      <w:marTop w:val="0"/>
      <w:marBottom w:val="0"/>
      <w:divBdr>
        <w:top w:val="none" w:sz="0" w:space="0" w:color="auto"/>
        <w:left w:val="none" w:sz="0" w:space="0" w:color="auto"/>
        <w:bottom w:val="none" w:sz="0" w:space="0" w:color="auto"/>
        <w:right w:val="none" w:sz="0" w:space="0" w:color="auto"/>
      </w:divBdr>
    </w:div>
    <w:div w:id="667711285">
      <w:bodyDiv w:val="1"/>
      <w:marLeft w:val="0"/>
      <w:marRight w:val="0"/>
      <w:marTop w:val="0"/>
      <w:marBottom w:val="0"/>
      <w:divBdr>
        <w:top w:val="none" w:sz="0" w:space="0" w:color="auto"/>
        <w:left w:val="none" w:sz="0" w:space="0" w:color="auto"/>
        <w:bottom w:val="none" w:sz="0" w:space="0" w:color="auto"/>
        <w:right w:val="none" w:sz="0" w:space="0" w:color="auto"/>
      </w:divBdr>
    </w:div>
    <w:div w:id="1079642438">
      <w:bodyDiv w:val="1"/>
      <w:marLeft w:val="0"/>
      <w:marRight w:val="0"/>
      <w:marTop w:val="0"/>
      <w:marBottom w:val="0"/>
      <w:divBdr>
        <w:top w:val="none" w:sz="0" w:space="0" w:color="auto"/>
        <w:left w:val="none" w:sz="0" w:space="0" w:color="auto"/>
        <w:bottom w:val="none" w:sz="0" w:space="0" w:color="auto"/>
        <w:right w:val="none" w:sz="0" w:space="0" w:color="auto"/>
      </w:divBdr>
    </w:div>
    <w:div w:id="1084716539">
      <w:bodyDiv w:val="1"/>
      <w:marLeft w:val="0"/>
      <w:marRight w:val="0"/>
      <w:marTop w:val="0"/>
      <w:marBottom w:val="0"/>
      <w:divBdr>
        <w:top w:val="none" w:sz="0" w:space="0" w:color="auto"/>
        <w:left w:val="none" w:sz="0" w:space="0" w:color="auto"/>
        <w:bottom w:val="none" w:sz="0" w:space="0" w:color="auto"/>
        <w:right w:val="none" w:sz="0" w:space="0" w:color="auto"/>
      </w:divBdr>
    </w:div>
    <w:div w:id="1112937221">
      <w:bodyDiv w:val="1"/>
      <w:marLeft w:val="0"/>
      <w:marRight w:val="0"/>
      <w:marTop w:val="0"/>
      <w:marBottom w:val="0"/>
      <w:divBdr>
        <w:top w:val="none" w:sz="0" w:space="0" w:color="auto"/>
        <w:left w:val="none" w:sz="0" w:space="0" w:color="auto"/>
        <w:bottom w:val="none" w:sz="0" w:space="0" w:color="auto"/>
        <w:right w:val="none" w:sz="0" w:space="0" w:color="auto"/>
      </w:divBdr>
    </w:div>
    <w:div w:id="1129124553">
      <w:bodyDiv w:val="1"/>
      <w:marLeft w:val="0"/>
      <w:marRight w:val="0"/>
      <w:marTop w:val="0"/>
      <w:marBottom w:val="0"/>
      <w:divBdr>
        <w:top w:val="none" w:sz="0" w:space="0" w:color="auto"/>
        <w:left w:val="none" w:sz="0" w:space="0" w:color="auto"/>
        <w:bottom w:val="none" w:sz="0" w:space="0" w:color="auto"/>
        <w:right w:val="none" w:sz="0" w:space="0" w:color="auto"/>
      </w:divBdr>
    </w:div>
    <w:div w:id="1230386148">
      <w:bodyDiv w:val="1"/>
      <w:marLeft w:val="0"/>
      <w:marRight w:val="0"/>
      <w:marTop w:val="0"/>
      <w:marBottom w:val="0"/>
      <w:divBdr>
        <w:top w:val="none" w:sz="0" w:space="0" w:color="auto"/>
        <w:left w:val="none" w:sz="0" w:space="0" w:color="auto"/>
        <w:bottom w:val="none" w:sz="0" w:space="0" w:color="auto"/>
        <w:right w:val="none" w:sz="0" w:space="0" w:color="auto"/>
      </w:divBdr>
    </w:div>
    <w:div w:id="1270696499">
      <w:bodyDiv w:val="1"/>
      <w:marLeft w:val="0"/>
      <w:marRight w:val="0"/>
      <w:marTop w:val="0"/>
      <w:marBottom w:val="0"/>
      <w:divBdr>
        <w:top w:val="none" w:sz="0" w:space="0" w:color="auto"/>
        <w:left w:val="none" w:sz="0" w:space="0" w:color="auto"/>
        <w:bottom w:val="none" w:sz="0" w:space="0" w:color="auto"/>
        <w:right w:val="none" w:sz="0" w:space="0" w:color="auto"/>
      </w:divBdr>
    </w:div>
    <w:div w:id="1341198916">
      <w:bodyDiv w:val="1"/>
      <w:marLeft w:val="0"/>
      <w:marRight w:val="0"/>
      <w:marTop w:val="0"/>
      <w:marBottom w:val="0"/>
      <w:divBdr>
        <w:top w:val="none" w:sz="0" w:space="0" w:color="auto"/>
        <w:left w:val="none" w:sz="0" w:space="0" w:color="auto"/>
        <w:bottom w:val="none" w:sz="0" w:space="0" w:color="auto"/>
        <w:right w:val="none" w:sz="0" w:space="0" w:color="auto"/>
      </w:divBdr>
    </w:div>
    <w:div w:id="1362779392">
      <w:bodyDiv w:val="1"/>
      <w:marLeft w:val="0"/>
      <w:marRight w:val="0"/>
      <w:marTop w:val="0"/>
      <w:marBottom w:val="0"/>
      <w:divBdr>
        <w:top w:val="none" w:sz="0" w:space="0" w:color="auto"/>
        <w:left w:val="none" w:sz="0" w:space="0" w:color="auto"/>
        <w:bottom w:val="none" w:sz="0" w:space="0" w:color="auto"/>
        <w:right w:val="none" w:sz="0" w:space="0" w:color="auto"/>
      </w:divBdr>
    </w:div>
    <w:div w:id="1403025069">
      <w:bodyDiv w:val="1"/>
      <w:marLeft w:val="0"/>
      <w:marRight w:val="0"/>
      <w:marTop w:val="0"/>
      <w:marBottom w:val="0"/>
      <w:divBdr>
        <w:top w:val="none" w:sz="0" w:space="0" w:color="auto"/>
        <w:left w:val="none" w:sz="0" w:space="0" w:color="auto"/>
        <w:bottom w:val="none" w:sz="0" w:space="0" w:color="auto"/>
        <w:right w:val="none" w:sz="0" w:space="0" w:color="auto"/>
      </w:divBdr>
    </w:div>
    <w:div w:id="1771780332">
      <w:bodyDiv w:val="1"/>
      <w:marLeft w:val="0"/>
      <w:marRight w:val="0"/>
      <w:marTop w:val="0"/>
      <w:marBottom w:val="0"/>
      <w:divBdr>
        <w:top w:val="none" w:sz="0" w:space="0" w:color="auto"/>
        <w:left w:val="none" w:sz="0" w:space="0" w:color="auto"/>
        <w:bottom w:val="none" w:sz="0" w:space="0" w:color="auto"/>
        <w:right w:val="none" w:sz="0" w:space="0" w:color="auto"/>
      </w:divBdr>
    </w:div>
    <w:div w:id="1989288203">
      <w:bodyDiv w:val="1"/>
      <w:marLeft w:val="0"/>
      <w:marRight w:val="0"/>
      <w:marTop w:val="0"/>
      <w:marBottom w:val="0"/>
      <w:divBdr>
        <w:top w:val="none" w:sz="0" w:space="0" w:color="auto"/>
        <w:left w:val="none" w:sz="0" w:space="0" w:color="auto"/>
        <w:bottom w:val="none" w:sz="0" w:space="0" w:color="auto"/>
        <w:right w:val="none" w:sz="0" w:space="0" w:color="auto"/>
      </w:divBdr>
    </w:div>
    <w:div w:id="1991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2405E5E3D93E4192F565E5A5593EA0" ma:contentTypeVersion="0" ma:contentTypeDescription="Crear nuevo documento." ma:contentTypeScope="" ma:versionID="dbc38676f253daf92e0c79a9634ee11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D80F-FF2B-49BE-A3C6-51C48AA67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232B02-DEBB-4127-9A5B-DBF231A12B61}">
  <ds:schemaRefs>
    <ds:schemaRef ds:uri="http://schemas.microsoft.com/office/2006/metadata/properties"/>
  </ds:schemaRefs>
</ds:datastoreItem>
</file>

<file path=customXml/itemProps3.xml><?xml version="1.0" encoding="utf-8"?>
<ds:datastoreItem xmlns:ds="http://schemas.openxmlformats.org/officeDocument/2006/customXml" ds:itemID="{BE63A9B8-D883-4DD7-B903-C3BD3D27EE72}">
  <ds:schemaRefs>
    <ds:schemaRef ds:uri="http://schemas.microsoft.com/sharepoint/v3/contenttype/forms"/>
  </ds:schemaRefs>
</ds:datastoreItem>
</file>

<file path=customXml/itemProps4.xml><?xml version="1.0" encoding="utf-8"?>
<ds:datastoreItem xmlns:ds="http://schemas.openxmlformats.org/officeDocument/2006/customXml" ds:itemID="{55CA7A30-2B4B-49B8-9378-4833795B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2252</Words>
  <Characters>12387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Hernandez</dc:creator>
  <cp:lastModifiedBy>Karlen Moreno</cp:lastModifiedBy>
  <cp:revision>4</cp:revision>
  <cp:lastPrinted>2019-05-07T20:40:00Z</cp:lastPrinted>
  <dcterms:created xsi:type="dcterms:W3CDTF">2019-05-18T23:37:00Z</dcterms:created>
  <dcterms:modified xsi:type="dcterms:W3CDTF">2019-05-20T22:59:00Z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0x010100C32405E5E3D93E4192F565E5A5593EA0</vt:lpwstr>
  </property>
</Properties>
</file>