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</w:t>
      </w:r>
      <w:r w:rsidR="005F04D9" w:rsidRPr="005F04D9">
        <w:rPr>
          <w:rFonts w:ascii="Century Gothic" w:hAnsi="Century Gothic" w:cs="Arial"/>
          <w:sz w:val="20"/>
          <w:szCs w:val="20"/>
        </w:rPr>
        <w:t>a las trece</w:t>
      </w:r>
      <w:r w:rsidR="0098175E" w:rsidRPr="005F04D9">
        <w:rPr>
          <w:rFonts w:ascii="Century Gothic" w:hAnsi="Century Gothic" w:cs="Arial"/>
          <w:sz w:val="20"/>
          <w:szCs w:val="20"/>
        </w:rPr>
        <w:t xml:space="preserve"> horas </w:t>
      </w:r>
      <w:r w:rsidR="00DE194C" w:rsidRPr="005F04D9">
        <w:rPr>
          <w:rFonts w:ascii="Century Gothic" w:hAnsi="Century Gothic" w:cs="Arial"/>
          <w:sz w:val="20"/>
          <w:szCs w:val="20"/>
        </w:rPr>
        <w:t>con</w:t>
      </w:r>
      <w:r w:rsidR="0098175E" w:rsidRPr="005F04D9">
        <w:rPr>
          <w:rFonts w:ascii="Century Gothic" w:hAnsi="Century Gothic" w:cs="Arial"/>
          <w:sz w:val="20"/>
          <w:szCs w:val="20"/>
        </w:rPr>
        <w:t xml:space="preserve"> </w:t>
      </w:r>
      <w:r w:rsidR="005F04D9" w:rsidRPr="005F04D9">
        <w:rPr>
          <w:rFonts w:ascii="Century Gothic" w:hAnsi="Century Gothic" w:cs="Arial"/>
          <w:sz w:val="20"/>
          <w:szCs w:val="20"/>
        </w:rPr>
        <w:t>cincuenta</w:t>
      </w:r>
      <w:r w:rsidR="00346BDB" w:rsidRPr="005F04D9">
        <w:rPr>
          <w:rFonts w:ascii="Century Gothic" w:hAnsi="Century Gothic" w:cs="Arial"/>
          <w:sz w:val="20"/>
          <w:szCs w:val="20"/>
        </w:rPr>
        <w:t xml:space="preserve"> </w:t>
      </w:r>
      <w:r w:rsidR="00DE194C" w:rsidRPr="005F04D9">
        <w:rPr>
          <w:rFonts w:ascii="Century Gothic" w:hAnsi="Century Gothic" w:cs="Arial"/>
          <w:sz w:val="20"/>
          <w:szCs w:val="20"/>
        </w:rPr>
        <w:t>minutos</w:t>
      </w:r>
      <w:r w:rsidR="0098175E" w:rsidRPr="005F04D9">
        <w:rPr>
          <w:rFonts w:ascii="Century Gothic" w:hAnsi="Century Gothic" w:cs="Arial"/>
          <w:sz w:val="20"/>
          <w:szCs w:val="20"/>
        </w:rPr>
        <w:t xml:space="preserve"> </w:t>
      </w:r>
      <w:r w:rsidRPr="005F04D9">
        <w:rPr>
          <w:rFonts w:ascii="Century Gothic" w:hAnsi="Century Gothic" w:cs="Arial"/>
          <w:sz w:val="20"/>
          <w:szCs w:val="20"/>
        </w:rPr>
        <w:t>de</w:t>
      </w:r>
      <w:r w:rsidR="00DE194C" w:rsidRPr="005F04D9">
        <w:rPr>
          <w:rFonts w:ascii="Century Gothic" w:hAnsi="Century Gothic" w:cs="Arial"/>
          <w:sz w:val="20"/>
          <w:szCs w:val="20"/>
        </w:rPr>
        <w:t>l</w:t>
      </w:r>
      <w:r w:rsidRPr="005F04D9">
        <w:rPr>
          <w:rFonts w:ascii="Century Gothic" w:hAnsi="Century Gothic" w:cs="Arial"/>
          <w:sz w:val="20"/>
          <w:szCs w:val="20"/>
        </w:rPr>
        <w:t xml:space="preserve"> </w:t>
      </w:r>
      <w:r w:rsidR="0023055D" w:rsidRPr="005F04D9">
        <w:rPr>
          <w:rFonts w:ascii="Century Gothic" w:hAnsi="Century Gothic" w:cs="Arial"/>
          <w:sz w:val="20"/>
          <w:szCs w:val="20"/>
        </w:rPr>
        <w:t>cinco</w:t>
      </w:r>
      <w:r w:rsidR="00DE194C" w:rsidRPr="005F04D9">
        <w:rPr>
          <w:rFonts w:ascii="Century Gothic" w:hAnsi="Century Gothic" w:cs="Arial"/>
          <w:sz w:val="20"/>
          <w:szCs w:val="20"/>
        </w:rPr>
        <w:t xml:space="preserve"> de </w:t>
      </w:r>
      <w:r w:rsidR="0023055D" w:rsidRPr="005F04D9">
        <w:rPr>
          <w:rFonts w:ascii="Century Gothic" w:hAnsi="Century Gothic" w:cs="Arial"/>
          <w:sz w:val="20"/>
          <w:szCs w:val="20"/>
        </w:rPr>
        <w:t>noviembre</w:t>
      </w:r>
      <w:r w:rsidRPr="005F04D9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CE677A" w:rsidRPr="00CE677A" w:rsidRDefault="00761354" w:rsidP="00CE677A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568498</wp:posOffset>
                </wp:positionV>
                <wp:extent cx="675640" cy="99695"/>
                <wp:effectExtent l="0" t="0" r="10160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99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7D2B2" id="Rectángulo 8" o:spid="_x0000_s1026" style="position:absolute;margin-left:235.35pt;margin-top:44.75pt;width:53.2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2684953</wp:posOffset>
                </wp:positionH>
                <wp:positionV relativeFrom="paragraph">
                  <wp:posOffset>383540</wp:posOffset>
                </wp:positionV>
                <wp:extent cx="1967230" cy="110490"/>
                <wp:effectExtent l="0" t="0" r="13970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F2B0" id="Rectángulo 7" o:spid="_x0000_s1026" style="position:absolute;margin-left:211.4pt;margin-top:30.2pt;width:154.9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" fillcolor="black [3200]" strokecolor="black [1600]" strokeweight="1pt"/>
            </w:pict>
          </mc:Fallback>
        </mc:AlternateContent>
      </w:r>
      <w:r w:rsidR="00B6581E" w:rsidRPr="00CE677A">
        <w:rPr>
          <w:rFonts w:ascii="Century Gothic" w:hAnsi="Century Gothic" w:cs="Arial"/>
          <w:sz w:val="20"/>
          <w:szCs w:val="20"/>
        </w:rPr>
        <w:t xml:space="preserve">Que con fecha </w:t>
      </w:r>
      <w:r w:rsidR="00CE677A" w:rsidRPr="00CE677A">
        <w:rPr>
          <w:rFonts w:ascii="Century Gothic" w:hAnsi="Century Gothic" w:cs="Arial"/>
          <w:sz w:val="20"/>
          <w:szCs w:val="20"/>
        </w:rPr>
        <w:t xml:space="preserve">veintitrés </w:t>
      </w:r>
      <w:r w:rsidR="009A443E" w:rsidRPr="00CE677A">
        <w:rPr>
          <w:rFonts w:ascii="Century Gothic" w:hAnsi="Century Gothic" w:cs="Arial"/>
          <w:sz w:val="20"/>
          <w:szCs w:val="20"/>
        </w:rPr>
        <w:t xml:space="preserve">de octubre </w:t>
      </w:r>
      <w:r w:rsidR="00215878" w:rsidRPr="00CE677A">
        <w:rPr>
          <w:rFonts w:ascii="Century Gothic" w:hAnsi="Century Gothic" w:cs="Arial"/>
          <w:sz w:val="20"/>
          <w:szCs w:val="20"/>
        </w:rPr>
        <w:t>del dos mil dieciocho, se recibió y admitió solicitud de infor</w:t>
      </w:r>
      <w:r w:rsidR="004363D1" w:rsidRPr="00CE677A">
        <w:rPr>
          <w:rFonts w:ascii="Century Gothic" w:hAnsi="Century Gothic" w:cs="Arial"/>
          <w:sz w:val="20"/>
          <w:szCs w:val="20"/>
        </w:rPr>
        <w:t>mación recibida de forma presencial</w:t>
      </w:r>
      <w:r w:rsidR="00215878" w:rsidRPr="00CE677A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CE677A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98175E" w:rsidRPr="00CE677A">
        <w:rPr>
          <w:rFonts w:ascii="Century Gothic" w:hAnsi="Century Gothic" w:cs="Arial"/>
          <w:b/>
          <w:sz w:val="20"/>
          <w:szCs w:val="20"/>
        </w:rPr>
        <w:t>00</w:t>
      </w:r>
      <w:r w:rsidR="00351EFD" w:rsidRPr="00CE677A">
        <w:rPr>
          <w:rFonts w:ascii="Century Gothic" w:hAnsi="Century Gothic" w:cs="Arial"/>
          <w:b/>
          <w:sz w:val="20"/>
          <w:szCs w:val="20"/>
        </w:rPr>
        <w:t>8</w:t>
      </w:r>
      <w:r w:rsidR="00CE677A" w:rsidRPr="00CE677A">
        <w:rPr>
          <w:rFonts w:ascii="Century Gothic" w:hAnsi="Century Gothic" w:cs="Arial"/>
          <w:b/>
          <w:sz w:val="20"/>
          <w:szCs w:val="20"/>
        </w:rPr>
        <w:t>7</w:t>
      </w:r>
      <w:r w:rsidR="00215878" w:rsidRPr="00CE677A">
        <w:rPr>
          <w:rFonts w:ascii="Century Gothic" w:hAnsi="Century Gothic" w:cs="Arial"/>
          <w:b/>
          <w:sz w:val="20"/>
          <w:szCs w:val="20"/>
        </w:rPr>
        <w:t>-2018</w:t>
      </w:r>
      <w:r w:rsidR="00215878" w:rsidRPr="00CE677A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194C" w:rsidRPr="00CE677A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                                     </w:t>
      </w:r>
      <w:r w:rsidR="00DE194C" w:rsidRPr="00CE677A">
        <w:rPr>
          <w:rFonts w:ascii="Century Gothic" w:hAnsi="Century Gothic" w:cs="Arial"/>
          <w:sz w:val="20"/>
          <w:szCs w:val="20"/>
        </w:rPr>
        <w:t>, identificado</w:t>
      </w:r>
      <w:r w:rsidR="00215878" w:rsidRPr="00CE677A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>
        <w:rPr>
          <w:rFonts w:ascii="Century Gothic" w:hAnsi="Century Gothic" w:cs="Arial"/>
          <w:sz w:val="20"/>
          <w:szCs w:val="20"/>
        </w:rPr>
        <w:t xml:space="preserve">                     </w:t>
      </w:r>
      <w:r w:rsidR="00DC5F45" w:rsidRPr="00CE677A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CE677A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CE677A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CE677A">
        <w:rPr>
          <w:rFonts w:ascii="Century Gothic" w:hAnsi="Century Gothic" w:cs="Arial"/>
          <w:sz w:val="20"/>
          <w:szCs w:val="20"/>
        </w:rPr>
        <w:t>:</w:t>
      </w:r>
      <w:r w:rsidR="00855E96" w:rsidRPr="00CE677A">
        <w:rPr>
          <w:rFonts w:ascii="Century Gothic" w:hAnsi="Century Gothic" w:cs="Arial"/>
          <w:sz w:val="20"/>
          <w:szCs w:val="20"/>
        </w:rPr>
        <w:t xml:space="preserve"> </w:t>
      </w:r>
      <w:r w:rsidR="00CE677A" w:rsidRPr="00CE677A">
        <w:rPr>
          <w:rFonts w:ascii="Century Gothic" w:hAnsi="Century Gothic" w:cs="Arial"/>
          <w:b/>
          <w:sz w:val="20"/>
          <w:szCs w:val="20"/>
          <w:lang w:val="es-ES"/>
        </w:rPr>
        <w:t>Consulta de antecedentes: Permiso de Parcelación N°0018-1995, 0012-2009, 0026-2004, para verificar alineamiento definido.</w:t>
      </w:r>
      <w:bookmarkStart w:id="1" w:name="_GoBack"/>
      <w:bookmarkEnd w:id="1"/>
    </w:p>
    <w:p w:rsidR="00872016" w:rsidRPr="00CE677A" w:rsidRDefault="00872016" w:rsidP="00CE677A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15878" w:rsidRPr="006738F3" w:rsidRDefault="007C0371" w:rsidP="006958F2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921D59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A247EA" w:rsidRPr="00921D59">
        <w:rPr>
          <w:rFonts w:ascii="Century Gothic" w:hAnsi="Century Gothic" w:cs="Arial"/>
          <w:sz w:val="20"/>
          <w:szCs w:val="20"/>
        </w:rPr>
        <w:t xml:space="preserve"> </w:t>
      </w:r>
      <w:r w:rsidR="00CF5958" w:rsidRPr="00921D59">
        <w:rPr>
          <w:rFonts w:ascii="Century Gothic" w:hAnsi="Century Gothic" w:cs="Arial"/>
          <w:sz w:val="20"/>
          <w:szCs w:val="20"/>
        </w:rPr>
        <w:t>l</w:t>
      </w:r>
      <w:r w:rsidR="00A247EA" w:rsidRPr="00921D59">
        <w:rPr>
          <w:rFonts w:ascii="Century Gothic" w:hAnsi="Century Gothic" w:cs="Arial"/>
          <w:sz w:val="20"/>
          <w:szCs w:val="20"/>
        </w:rPr>
        <w:t>a</w:t>
      </w:r>
      <w:r w:rsidR="00DE194C" w:rsidRPr="00921D59">
        <w:rPr>
          <w:rFonts w:ascii="Century Gothic" w:hAnsi="Century Gothic" w:cs="Arial"/>
          <w:sz w:val="20"/>
          <w:szCs w:val="20"/>
        </w:rPr>
        <w:t xml:space="preserve"> </w:t>
      </w:r>
      <w:r w:rsidR="00A247EA" w:rsidRPr="00921D59">
        <w:rPr>
          <w:rFonts w:ascii="Century Gothic" w:hAnsi="Century Gothic" w:cs="Arial"/>
          <w:sz w:val="20"/>
          <w:szCs w:val="20"/>
        </w:rPr>
        <w:t>Jefatura</w:t>
      </w:r>
      <w:r w:rsidR="006738F3">
        <w:rPr>
          <w:rFonts w:ascii="Century Gothic" w:hAnsi="Century Gothic" w:cs="Arial"/>
          <w:sz w:val="20"/>
          <w:szCs w:val="20"/>
        </w:rPr>
        <w:t xml:space="preserve"> de</w:t>
      </w:r>
      <w:r w:rsidR="00A247EA" w:rsidRPr="00921D59">
        <w:rPr>
          <w:rFonts w:ascii="Century Gothic" w:hAnsi="Century Gothic" w:cs="Arial"/>
          <w:sz w:val="20"/>
          <w:szCs w:val="20"/>
        </w:rPr>
        <w:t xml:space="preserve">l </w:t>
      </w:r>
      <w:r w:rsidR="00006FEC" w:rsidRPr="00921D59">
        <w:rPr>
          <w:rFonts w:ascii="Century Gothic" w:hAnsi="Century Gothic" w:cs="Arial"/>
          <w:sz w:val="20"/>
          <w:szCs w:val="20"/>
        </w:rPr>
        <w:t xml:space="preserve">Departamento de </w:t>
      </w:r>
      <w:r w:rsidR="007F6A15" w:rsidRPr="00921D59">
        <w:rPr>
          <w:rFonts w:ascii="Century Gothic" w:hAnsi="Century Gothic" w:cs="Arial"/>
          <w:sz w:val="20"/>
          <w:szCs w:val="20"/>
          <w:lang w:val="es-MX"/>
        </w:rPr>
        <w:t xml:space="preserve">Urbanización </w:t>
      </w:r>
      <w:r w:rsidR="001E5EAE" w:rsidRPr="00921D59">
        <w:rPr>
          <w:rFonts w:ascii="Century Gothic" w:hAnsi="Century Gothic" w:cs="Arial"/>
          <w:sz w:val="20"/>
          <w:szCs w:val="20"/>
          <w:lang w:val="es-MX"/>
        </w:rPr>
        <w:t>y Construcción</w:t>
      </w:r>
      <w:r w:rsidR="006738F3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8A4909" w:rsidRPr="00921D59">
        <w:rPr>
          <w:rFonts w:ascii="Century Gothic" w:hAnsi="Century Gothic" w:cs="Arial"/>
          <w:sz w:val="20"/>
          <w:szCs w:val="20"/>
        </w:rPr>
        <w:t>a fin de que se pronunciaran</w:t>
      </w:r>
      <w:r w:rsidRPr="00921D59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921D59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921D59">
        <w:rPr>
          <w:rFonts w:ascii="Century Gothic" w:hAnsi="Century Gothic" w:cs="Arial"/>
          <w:sz w:val="20"/>
          <w:szCs w:val="20"/>
        </w:rPr>
        <w:t xml:space="preserve"> </w:t>
      </w:r>
      <w:r w:rsidR="00D63AB6" w:rsidRPr="00921D59">
        <w:rPr>
          <w:rFonts w:ascii="Century Gothic" w:hAnsi="Century Gothic" w:cs="Arial"/>
          <w:sz w:val="20"/>
          <w:szCs w:val="20"/>
        </w:rPr>
        <w:t xml:space="preserve">que </w:t>
      </w:r>
      <w:r w:rsidR="008A4909" w:rsidRPr="00921D59">
        <w:rPr>
          <w:rFonts w:ascii="Century Gothic" w:hAnsi="Century Gothic" w:cs="Arial"/>
          <w:sz w:val="20"/>
          <w:szCs w:val="20"/>
        </w:rPr>
        <w:t xml:space="preserve">se </w:t>
      </w:r>
      <w:r w:rsidR="006738F3">
        <w:rPr>
          <w:rFonts w:ascii="Century Gothic" w:hAnsi="Century Gothic" w:cs="Arial"/>
          <w:sz w:val="20"/>
          <w:szCs w:val="20"/>
        </w:rPr>
        <w:t>concede acceso para</w:t>
      </w:r>
      <w:r w:rsidR="008A4909" w:rsidRPr="00921D59">
        <w:rPr>
          <w:rFonts w:ascii="Century Gothic" w:hAnsi="Century Gothic" w:cs="Arial"/>
          <w:sz w:val="20"/>
          <w:szCs w:val="20"/>
        </w:rPr>
        <w:t xml:space="preserve"> consulta directa </w:t>
      </w:r>
      <w:r w:rsidR="006738F3" w:rsidRPr="006738F3">
        <w:rPr>
          <w:rFonts w:ascii="Century Gothic" w:hAnsi="Century Gothic" w:cs="Arial"/>
          <w:sz w:val="20"/>
          <w:szCs w:val="20"/>
          <w:lang w:val="es-ES"/>
        </w:rPr>
        <w:t>de antecedentes: Permiso de Parcelación N°0018-1995, 0012-2009, 0026-2004, para verificar alineamiento definido</w:t>
      </w:r>
      <w:r w:rsidR="008A4909" w:rsidRPr="006738F3">
        <w:rPr>
          <w:rFonts w:ascii="Century Gothic" w:hAnsi="Century Gothic" w:cs="Arial"/>
          <w:sz w:val="20"/>
          <w:szCs w:val="20"/>
        </w:rPr>
        <w:t>.</w:t>
      </w:r>
    </w:p>
    <w:p w:rsidR="00921D59" w:rsidRPr="00921D59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b/>
          <w:sz w:val="20"/>
          <w:szCs w:val="20"/>
        </w:rPr>
        <w:t>POR TANTO</w:t>
      </w:r>
      <w:r w:rsidRPr="003B59FC">
        <w:rPr>
          <w:rFonts w:ascii="Century Gothic" w:hAnsi="Century Gothic" w:cs="Arial"/>
          <w:sz w:val="20"/>
          <w:szCs w:val="20"/>
        </w:rPr>
        <w:t>, de conformidad a lo</w:t>
      </w:r>
      <w:r w:rsidR="00E4473E" w:rsidRPr="003B59FC">
        <w:rPr>
          <w:rFonts w:ascii="Century Gothic" w:hAnsi="Century Gothic" w:cs="Arial"/>
          <w:sz w:val="20"/>
          <w:szCs w:val="20"/>
        </w:rPr>
        <w:t>s artículos</w:t>
      </w:r>
      <w:r w:rsidR="00CF5958" w:rsidRPr="003B59FC">
        <w:rPr>
          <w:rFonts w:ascii="Century Gothic" w:hAnsi="Century Gothic" w:cs="Arial"/>
          <w:sz w:val="20"/>
          <w:szCs w:val="20"/>
        </w:rPr>
        <w:t xml:space="preserve"> </w:t>
      </w:r>
      <w:r w:rsidR="00503D23" w:rsidRPr="003B59FC">
        <w:rPr>
          <w:rFonts w:ascii="Century Gothic" w:hAnsi="Century Gothic" w:cs="Arial"/>
          <w:sz w:val="20"/>
          <w:szCs w:val="20"/>
        </w:rPr>
        <w:t xml:space="preserve">62, </w:t>
      </w:r>
      <w:r w:rsidR="008A4909">
        <w:rPr>
          <w:rFonts w:ascii="Century Gothic" w:hAnsi="Century Gothic" w:cs="Arial"/>
          <w:sz w:val="20"/>
          <w:szCs w:val="20"/>
        </w:rPr>
        <w:t xml:space="preserve">63 65, 66, 69, 70, 71 y </w:t>
      </w:r>
      <w:r w:rsidR="00E4473E" w:rsidRPr="003B59FC">
        <w:rPr>
          <w:rFonts w:ascii="Century Gothic" w:hAnsi="Century Gothic" w:cs="Arial"/>
          <w:sz w:val="20"/>
          <w:szCs w:val="20"/>
        </w:rPr>
        <w:t>72</w:t>
      </w:r>
      <w:r w:rsidR="0023055D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 la Ley de A</w:t>
      </w:r>
      <w:r w:rsidR="003067C9" w:rsidRPr="003B59FC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3B59FC">
        <w:rPr>
          <w:rFonts w:ascii="Century Gothic" w:hAnsi="Century Gothic" w:cs="Arial"/>
          <w:sz w:val="20"/>
          <w:szCs w:val="20"/>
        </w:rPr>
        <w:t>la</w:t>
      </w:r>
      <w:r w:rsidRPr="003B59F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3B59FC">
        <w:rPr>
          <w:rFonts w:ascii="Century Gothic" w:hAnsi="Century Gothic" w:cs="Arial"/>
          <w:b/>
          <w:sz w:val="20"/>
          <w:szCs w:val="20"/>
        </w:rPr>
        <w:t>RESUELVE</w:t>
      </w:r>
      <w:r w:rsidRPr="003B59FC">
        <w:rPr>
          <w:rFonts w:ascii="Century Gothic" w:hAnsi="Century Gothic" w:cs="Arial"/>
          <w:sz w:val="20"/>
          <w:szCs w:val="20"/>
        </w:rPr>
        <w:t>:</w:t>
      </w: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EE27E8" w:rsidRPr="00EE27E8" w:rsidRDefault="00EE27E8" w:rsidP="0023055D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Conceder</w:t>
      </w:r>
      <w:r w:rsidR="00D12399">
        <w:rPr>
          <w:rFonts w:ascii="Century Gothic" w:hAnsi="Century Gothic" w:cs="Arial"/>
          <w:b/>
          <w:sz w:val="20"/>
          <w:szCs w:val="20"/>
        </w:rPr>
        <w:t xml:space="preserve"> </w:t>
      </w:r>
      <w:r w:rsidR="006738F3" w:rsidRPr="006738F3">
        <w:rPr>
          <w:rFonts w:ascii="Century Gothic" w:hAnsi="Century Gothic" w:cs="Arial"/>
          <w:sz w:val="20"/>
          <w:szCs w:val="20"/>
        </w:rPr>
        <w:t>consulta directa en los términos requeridos</w:t>
      </w:r>
      <w:r w:rsidR="006738F3">
        <w:rPr>
          <w:rFonts w:ascii="Century Gothic" w:hAnsi="Century Gothic" w:cs="Arial"/>
          <w:sz w:val="20"/>
          <w:szCs w:val="20"/>
        </w:rPr>
        <w:t>.</w:t>
      </w:r>
    </w:p>
    <w:p w:rsidR="00EE27E8" w:rsidRPr="00EE27E8" w:rsidRDefault="00EE27E8" w:rsidP="00EE27E8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</w:p>
    <w:p w:rsidR="00215878" w:rsidRPr="007F6A15" w:rsidRDefault="00EE27E8" w:rsidP="007F6A15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EE27E8">
        <w:rPr>
          <w:rFonts w:ascii="Century Gothic" w:hAnsi="Century Gothic" w:cs="Arial"/>
          <w:b/>
          <w:sz w:val="20"/>
          <w:szCs w:val="20"/>
        </w:rPr>
        <w:t xml:space="preserve">Tome nota el solicitante que debe coordinar la visita con la Arq. Flor Celina Aquino, Jefatura del Departamento de Revisión Preliminar, Receptoría y Archivo al teléfono 2234-0600 Ext. 610 y 611, para determinar el proceso de </w:t>
      </w:r>
      <w:r w:rsidR="000E70C8">
        <w:rPr>
          <w:rFonts w:ascii="Century Gothic" w:hAnsi="Century Gothic" w:cs="Arial"/>
          <w:b/>
          <w:sz w:val="20"/>
          <w:szCs w:val="20"/>
        </w:rPr>
        <w:t>acceso a los</w:t>
      </w:r>
      <w:r w:rsidRPr="00EE27E8">
        <w:rPr>
          <w:rFonts w:ascii="Century Gothic" w:hAnsi="Century Gothic" w:cs="Arial"/>
          <w:b/>
          <w:sz w:val="20"/>
          <w:szCs w:val="20"/>
        </w:rPr>
        <w:t xml:space="preserve"> documento</w:t>
      </w:r>
      <w:r w:rsidR="000E70C8">
        <w:rPr>
          <w:rFonts w:ascii="Century Gothic" w:hAnsi="Century Gothic" w:cs="Arial"/>
          <w:b/>
          <w:sz w:val="20"/>
          <w:szCs w:val="20"/>
        </w:rPr>
        <w:t>s</w:t>
      </w:r>
      <w:r w:rsidRPr="00EE27E8">
        <w:rPr>
          <w:rFonts w:ascii="Century Gothic" w:hAnsi="Century Gothic" w:cs="Arial"/>
          <w:b/>
          <w:sz w:val="20"/>
          <w:szCs w:val="20"/>
        </w:rPr>
        <w:t xml:space="preserve"> requerido</w:t>
      </w:r>
      <w:r w:rsidR="000E70C8">
        <w:rPr>
          <w:rFonts w:ascii="Century Gothic" w:hAnsi="Century Gothic" w:cs="Arial"/>
          <w:b/>
          <w:sz w:val="20"/>
          <w:szCs w:val="20"/>
        </w:rPr>
        <w:t>s</w:t>
      </w:r>
      <w:r w:rsidRPr="00EE27E8">
        <w:rPr>
          <w:rFonts w:ascii="Century Gothic" w:hAnsi="Century Gothic" w:cs="Arial"/>
          <w:b/>
          <w:sz w:val="20"/>
          <w:szCs w:val="20"/>
        </w:rPr>
        <w:t>. Notifíquese</w:t>
      </w:r>
      <w:r w:rsidR="003E782D" w:rsidRPr="007F6A15">
        <w:rPr>
          <w:rFonts w:ascii="Century Gothic" w:hAnsi="Century Gothic" w:cs="Arial"/>
          <w:b/>
          <w:sz w:val="20"/>
          <w:szCs w:val="20"/>
        </w:rPr>
        <w:t xml:space="preserve">. </w:t>
      </w:r>
    </w:p>
    <w:p w:rsidR="006958F2" w:rsidRPr="003B59FC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3B59FC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3B59FC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Marlene Solano</w:t>
      </w:r>
    </w:p>
    <w:p w:rsidR="00C73252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3B59FC" w:rsidSect="00005C5A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005C5A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005C5A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008</w:t>
                          </w:r>
                          <w:r w:rsidR="00CE677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008</w:t>
                    </w:r>
                    <w:r w:rsidR="00CE677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7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C21"/>
    <w:multiLevelType w:val="hybridMultilevel"/>
    <w:tmpl w:val="3E3E2A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5C5A"/>
    <w:rsid w:val="0000667C"/>
    <w:rsid w:val="00006FEC"/>
    <w:rsid w:val="00084363"/>
    <w:rsid w:val="000C7E3B"/>
    <w:rsid w:val="000E70C8"/>
    <w:rsid w:val="0011490D"/>
    <w:rsid w:val="00145122"/>
    <w:rsid w:val="001464B9"/>
    <w:rsid w:val="00152A0C"/>
    <w:rsid w:val="001547BD"/>
    <w:rsid w:val="00176DF3"/>
    <w:rsid w:val="001848BD"/>
    <w:rsid w:val="001A6CDB"/>
    <w:rsid w:val="001C0E4A"/>
    <w:rsid w:val="001D2310"/>
    <w:rsid w:val="001E5EAE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86C98"/>
    <w:rsid w:val="00293B52"/>
    <w:rsid w:val="002A1405"/>
    <w:rsid w:val="002B5AC1"/>
    <w:rsid w:val="002C5206"/>
    <w:rsid w:val="002D309D"/>
    <w:rsid w:val="002E27A6"/>
    <w:rsid w:val="003067C9"/>
    <w:rsid w:val="00320038"/>
    <w:rsid w:val="00337124"/>
    <w:rsid w:val="00344FBC"/>
    <w:rsid w:val="00346BDB"/>
    <w:rsid w:val="00351EFD"/>
    <w:rsid w:val="003643E1"/>
    <w:rsid w:val="00374E13"/>
    <w:rsid w:val="0039525E"/>
    <w:rsid w:val="003B59FC"/>
    <w:rsid w:val="003D7537"/>
    <w:rsid w:val="003E2C1B"/>
    <w:rsid w:val="003E782D"/>
    <w:rsid w:val="004033E5"/>
    <w:rsid w:val="004363D1"/>
    <w:rsid w:val="004408F4"/>
    <w:rsid w:val="00457731"/>
    <w:rsid w:val="00473648"/>
    <w:rsid w:val="004D50A7"/>
    <w:rsid w:val="004D7B26"/>
    <w:rsid w:val="004F1F03"/>
    <w:rsid w:val="00503D23"/>
    <w:rsid w:val="005144CD"/>
    <w:rsid w:val="00523532"/>
    <w:rsid w:val="00571429"/>
    <w:rsid w:val="005C55B5"/>
    <w:rsid w:val="005D005A"/>
    <w:rsid w:val="005F04D9"/>
    <w:rsid w:val="00630CA2"/>
    <w:rsid w:val="006738F3"/>
    <w:rsid w:val="006772BF"/>
    <w:rsid w:val="006958F2"/>
    <w:rsid w:val="006C62CD"/>
    <w:rsid w:val="006D1076"/>
    <w:rsid w:val="006D7762"/>
    <w:rsid w:val="0073636F"/>
    <w:rsid w:val="00761354"/>
    <w:rsid w:val="007C0371"/>
    <w:rsid w:val="007F451F"/>
    <w:rsid w:val="007F6A15"/>
    <w:rsid w:val="00823939"/>
    <w:rsid w:val="00842CA5"/>
    <w:rsid w:val="00847EBC"/>
    <w:rsid w:val="00855921"/>
    <w:rsid w:val="00855E96"/>
    <w:rsid w:val="00857BEB"/>
    <w:rsid w:val="008710CE"/>
    <w:rsid w:val="00872016"/>
    <w:rsid w:val="008908EA"/>
    <w:rsid w:val="00893DE4"/>
    <w:rsid w:val="008A4909"/>
    <w:rsid w:val="008C2C8D"/>
    <w:rsid w:val="0091045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75BC"/>
    <w:rsid w:val="00A02C78"/>
    <w:rsid w:val="00A247EA"/>
    <w:rsid w:val="00A547E9"/>
    <w:rsid w:val="00A55D3B"/>
    <w:rsid w:val="00A66789"/>
    <w:rsid w:val="00A7223B"/>
    <w:rsid w:val="00A964D5"/>
    <w:rsid w:val="00A9711A"/>
    <w:rsid w:val="00AB32C1"/>
    <w:rsid w:val="00AD42DD"/>
    <w:rsid w:val="00AD57C4"/>
    <w:rsid w:val="00B17D3E"/>
    <w:rsid w:val="00B20EC6"/>
    <w:rsid w:val="00B6581E"/>
    <w:rsid w:val="00B749EF"/>
    <w:rsid w:val="00B96A94"/>
    <w:rsid w:val="00BD0EE5"/>
    <w:rsid w:val="00C10BEB"/>
    <w:rsid w:val="00C11F24"/>
    <w:rsid w:val="00C73252"/>
    <w:rsid w:val="00C90E6E"/>
    <w:rsid w:val="00CE677A"/>
    <w:rsid w:val="00CF5958"/>
    <w:rsid w:val="00D03221"/>
    <w:rsid w:val="00D12399"/>
    <w:rsid w:val="00D225EF"/>
    <w:rsid w:val="00D356DB"/>
    <w:rsid w:val="00D6102E"/>
    <w:rsid w:val="00D63AB6"/>
    <w:rsid w:val="00D65683"/>
    <w:rsid w:val="00DB1879"/>
    <w:rsid w:val="00DB44A8"/>
    <w:rsid w:val="00DB7DCB"/>
    <w:rsid w:val="00DC5F45"/>
    <w:rsid w:val="00DC776E"/>
    <w:rsid w:val="00DD6F42"/>
    <w:rsid w:val="00DE194C"/>
    <w:rsid w:val="00DF1088"/>
    <w:rsid w:val="00E17774"/>
    <w:rsid w:val="00E42F52"/>
    <w:rsid w:val="00E4473E"/>
    <w:rsid w:val="00E54039"/>
    <w:rsid w:val="00E570F2"/>
    <w:rsid w:val="00E6236B"/>
    <w:rsid w:val="00EE27E8"/>
    <w:rsid w:val="00F14356"/>
    <w:rsid w:val="00F618ED"/>
    <w:rsid w:val="00F66994"/>
    <w:rsid w:val="00F74E1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31C45B58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8</cp:revision>
  <cp:lastPrinted>2018-11-05T20:38:00Z</cp:lastPrinted>
  <dcterms:created xsi:type="dcterms:W3CDTF">2018-11-05T19:39:00Z</dcterms:created>
  <dcterms:modified xsi:type="dcterms:W3CDTF">2019-10-07T15:20:00Z</dcterms:modified>
</cp:coreProperties>
</file>