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37538D85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 xml:space="preserve">RESOLUCIÓN </w:t>
      </w:r>
      <w:r w:rsidR="00F62854">
        <w:rPr>
          <w:rFonts w:ascii="Century Gothic" w:hAnsi="Century Gothic"/>
          <w:b/>
          <w:sz w:val="18"/>
          <w:szCs w:val="18"/>
        </w:rPr>
        <w:t>A</w:t>
      </w:r>
      <w:r w:rsidR="00E61A99">
        <w:rPr>
          <w:rFonts w:ascii="Century Gothic" w:hAnsi="Century Gothic"/>
          <w:b/>
          <w:sz w:val="18"/>
          <w:szCs w:val="18"/>
        </w:rPr>
        <w:t xml:space="preserve"> LA SOLICITUD DE ACCESO A INFORMACION</w:t>
      </w:r>
    </w:p>
    <w:p w14:paraId="5D37E8CC" w14:textId="77777777" w:rsidR="00920DA0" w:rsidRPr="00E61A99" w:rsidRDefault="00920DA0" w:rsidP="00A6528B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45515BA7" w14:textId="03CF25F3" w:rsidR="000178AD" w:rsidRDefault="00E61A99" w:rsidP="00060EA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En las instalaciones de la Unidad de Acceso a la Información Pública, de la</w:t>
      </w:r>
      <w:r w:rsidR="0066095F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Oficina de Planificación del Área Metropolitana de San Salvador</w:t>
      </w:r>
      <w:r w:rsidRPr="00E61A99">
        <w:rPr>
          <w:rFonts w:ascii="Century Gothic" w:hAnsi="Century Gothic" w:cs="Arial"/>
          <w:sz w:val="18"/>
          <w:szCs w:val="18"/>
        </w:rPr>
        <w:t>, ubi</w:t>
      </w:r>
      <w:r w:rsidR="00582B98">
        <w:rPr>
          <w:rFonts w:ascii="Century Gothic" w:hAnsi="Century Gothic" w:cs="Arial"/>
          <w:sz w:val="18"/>
          <w:szCs w:val="18"/>
        </w:rPr>
        <w:t xml:space="preserve">cada en San Salvador. A 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las </w:t>
      </w:r>
      <w:r w:rsidR="00935912" w:rsidRPr="00935912">
        <w:rPr>
          <w:rFonts w:ascii="Century Gothic" w:hAnsi="Century Gothic" w:cs="Arial"/>
          <w:sz w:val="18"/>
          <w:szCs w:val="18"/>
        </w:rPr>
        <w:t xml:space="preserve">nueve </w:t>
      </w:r>
      <w:r w:rsidRPr="00935912">
        <w:rPr>
          <w:rFonts w:ascii="Century Gothic" w:hAnsi="Century Gothic" w:cs="Arial"/>
          <w:sz w:val="18"/>
          <w:szCs w:val="18"/>
        </w:rPr>
        <w:t xml:space="preserve">horas 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con treinta minutos </w:t>
      </w:r>
      <w:r w:rsidRPr="00935912">
        <w:rPr>
          <w:rFonts w:ascii="Century Gothic" w:hAnsi="Century Gothic" w:cs="Arial"/>
          <w:sz w:val="18"/>
          <w:szCs w:val="18"/>
        </w:rPr>
        <w:t xml:space="preserve">del día </w:t>
      </w:r>
      <w:r w:rsidR="00935912" w:rsidRPr="00935912">
        <w:rPr>
          <w:rFonts w:ascii="Century Gothic" w:hAnsi="Century Gothic" w:cs="Arial"/>
          <w:sz w:val="18"/>
          <w:szCs w:val="18"/>
        </w:rPr>
        <w:t>cinco</w:t>
      </w:r>
      <w:r w:rsidR="00582B98" w:rsidRPr="00935912">
        <w:rPr>
          <w:rFonts w:ascii="Century Gothic" w:hAnsi="Century Gothic" w:cs="Arial"/>
          <w:sz w:val="18"/>
          <w:szCs w:val="18"/>
        </w:rPr>
        <w:t xml:space="preserve"> de abril </w:t>
      </w:r>
      <w:r w:rsidRPr="00935912">
        <w:rPr>
          <w:rFonts w:ascii="Century Gothic" w:hAnsi="Century Gothic" w:cs="Arial"/>
          <w:sz w:val="18"/>
          <w:szCs w:val="18"/>
        </w:rPr>
        <w:t>de</w:t>
      </w:r>
      <w:r w:rsidR="00582B98" w:rsidRPr="00935912">
        <w:rPr>
          <w:rFonts w:ascii="Century Gothic" w:hAnsi="Century Gothic" w:cs="Arial"/>
          <w:sz w:val="18"/>
          <w:szCs w:val="18"/>
        </w:rPr>
        <w:t>l dos mil dieciocho</w:t>
      </w:r>
      <w:r w:rsidRPr="00935912">
        <w:rPr>
          <w:rFonts w:ascii="Century Gothic" w:hAnsi="Century Gothic" w:cs="Arial"/>
          <w:sz w:val="18"/>
          <w:szCs w:val="18"/>
        </w:rPr>
        <w:t xml:space="preserve">, se </w:t>
      </w:r>
      <w:r w:rsidRPr="00935912">
        <w:rPr>
          <w:rFonts w:ascii="Century Gothic" w:hAnsi="Century Gothic" w:cs="Arial"/>
          <w:b/>
          <w:sz w:val="18"/>
          <w:szCs w:val="18"/>
        </w:rPr>
        <w:t>HACE CONSTAR</w:t>
      </w:r>
      <w:r w:rsidRPr="00935912">
        <w:rPr>
          <w:rFonts w:ascii="Century Gothic" w:hAnsi="Century Gothic" w:cs="Arial"/>
          <w:sz w:val="18"/>
          <w:szCs w:val="18"/>
        </w:rPr>
        <w:t xml:space="preserve">: Que habiendo interpuesto el </w:t>
      </w:r>
      <w:r w:rsidR="007952FD" w:rsidRPr="00935912">
        <w:rPr>
          <w:rFonts w:ascii="Century Gothic" w:hAnsi="Century Gothic" w:cs="Arial"/>
          <w:sz w:val="18"/>
          <w:szCs w:val="18"/>
        </w:rPr>
        <w:t>Ingeniero</w:t>
      </w:r>
      <w:r w:rsidRPr="00935912">
        <w:rPr>
          <w:rFonts w:ascii="Century Gothic" w:hAnsi="Century Gothic" w:cs="Arial"/>
          <w:sz w:val="18"/>
          <w:szCs w:val="18"/>
        </w:rPr>
        <w:t xml:space="preserve"> </w:t>
      </w:r>
      <w:r w:rsidR="007E05A6" w:rsidRPr="00935912">
        <w:rPr>
          <w:rFonts w:ascii="Century Gothic" w:hAnsi="Century Gothic" w:cs="Arial"/>
          <w:sz w:val="18"/>
          <w:szCs w:val="18"/>
        </w:rPr>
        <w:t>Rubén Arnoldo Hernández Pérez,</w:t>
      </w:r>
      <w:r w:rsidRPr="00935912">
        <w:rPr>
          <w:rFonts w:ascii="Century Gothic" w:hAnsi="Century Gothic" w:cs="Arial"/>
          <w:sz w:val="18"/>
          <w:szCs w:val="18"/>
        </w:rPr>
        <w:t xml:space="preserve"> solicitud de </w:t>
      </w:r>
      <w:r w:rsidR="007E05A6" w:rsidRPr="00935912">
        <w:rPr>
          <w:rFonts w:ascii="Century Gothic" w:hAnsi="Century Gothic" w:cs="Arial"/>
          <w:sz w:val="18"/>
          <w:szCs w:val="18"/>
        </w:rPr>
        <w:t xml:space="preserve">información </w:t>
      </w:r>
      <w:r w:rsidRPr="00935912">
        <w:rPr>
          <w:rFonts w:ascii="Century Gothic" w:hAnsi="Century Gothic" w:cs="Arial"/>
          <w:sz w:val="18"/>
          <w:szCs w:val="18"/>
        </w:rPr>
        <w:t>me</w:t>
      </w:r>
      <w:r w:rsidR="007E05A6" w:rsidRPr="00935912">
        <w:rPr>
          <w:rFonts w:ascii="Century Gothic" w:hAnsi="Century Gothic" w:cs="Arial"/>
          <w:sz w:val="18"/>
          <w:szCs w:val="18"/>
        </w:rPr>
        <w:t>diante corr</w:t>
      </w:r>
      <w:r w:rsidR="007E05A6">
        <w:rPr>
          <w:rFonts w:ascii="Century Gothic" w:hAnsi="Century Gothic" w:cs="Arial"/>
          <w:sz w:val="18"/>
          <w:szCs w:val="18"/>
        </w:rPr>
        <w:t xml:space="preserve">eo electrónico </w:t>
      </w:r>
      <w:r w:rsidR="00F62854">
        <w:rPr>
          <w:rFonts w:ascii="Century Gothic" w:hAnsi="Century Gothic" w:cs="Arial"/>
          <w:sz w:val="18"/>
          <w:szCs w:val="18"/>
        </w:rPr>
        <w:t xml:space="preserve">del </w:t>
      </w:r>
      <w:r w:rsidR="007E05A6">
        <w:rPr>
          <w:rFonts w:ascii="Century Gothic" w:hAnsi="Century Gothic" w:cs="Arial"/>
          <w:sz w:val="18"/>
          <w:szCs w:val="18"/>
        </w:rPr>
        <w:t>día 04</w:t>
      </w:r>
      <w:r w:rsidRPr="00E61A99">
        <w:rPr>
          <w:rFonts w:ascii="Century Gothic" w:hAnsi="Century Gothic" w:cs="Arial"/>
          <w:sz w:val="18"/>
          <w:szCs w:val="18"/>
        </w:rPr>
        <w:t xml:space="preserve"> de </w:t>
      </w:r>
      <w:r w:rsidR="007E05A6">
        <w:rPr>
          <w:rFonts w:ascii="Century Gothic" w:hAnsi="Century Gothic" w:cs="Arial"/>
          <w:sz w:val="18"/>
          <w:szCs w:val="18"/>
        </w:rPr>
        <w:t>abril</w:t>
      </w:r>
      <w:r w:rsidRPr="00E61A99">
        <w:rPr>
          <w:rFonts w:ascii="Century Gothic" w:hAnsi="Century Gothic" w:cs="Arial"/>
          <w:sz w:val="18"/>
          <w:szCs w:val="18"/>
        </w:rPr>
        <w:t xml:space="preserve"> del presente año, </w:t>
      </w:r>
      <w:r w:rsidR="007E05A6">
        <w:rPr>
          <w:rFonts w:ascii="Century Gothic" w:hAnsi="Century Gothic" w:cs="Arial"/>
          <w:sz w:val="18"/>
          <w:szCs w:val="18"/>
        </w:rPr>
        <w:t xml:space="preserve">con </w:t>
      </w:r>
      <w:r w:rsidR="007E05A6" w:rsidRPr="007E05A6">
        <w:rPr>
          <w:rFonts w:ascii="Century Gothic" w:hAnsi="Century Gothic" w:cs="Arial"/>
          <w:sz w:val="18"/>
          <w:szCs w:val="18"/>
        </w:rPr>
        <w:t>referencia número 0026/2018</w:t>
      </w:r>
      <w:r w:rsidR="00F62854">
        <w:rPr>
          <w:rFonts w:ascii="Century Gothic" w:hAnsi="Century Gothic" w:cs="Arial"/>
          <w:sz w:val="18"/>
          <w:szCs w:val="18"/>
        </w:rPr>
        <w:t>, donde expone:</w:t>
      </w:r>
      <w:r w:rsidR="00F62854" w:rsidRPr="00F62854">
        <w:rPr>
          <w:rFonts w:eastAsiaTheme="minorHAnsi"/>
          <w:color w:val="000000"/>
          <w:sz w:val="24"/>
          <w:szCs w:val="24"/>
        </w:rPr>
        <w:t xml:space="preserve"> </w:t>
      </w:r>
      <w:r w:rsidR="00F62854" w:rsidRPr="00F62854">
        <w:rPr>
          <w:rFonts w:ascii="Century Gothic" w:hAnsi="Century Gothic" w:cs="Arial"/>
          <w:sz w:val="18"/>
          <w:szCs w:val="18"/>
        </w:rPr>
        <w:t>Que se</w:t>
      </w:r>
      <w:r w:rsidR="00F62854">
        <w:rPr>
          <w:rFonts w:ascii="Century Gothic" w:hAnsi="Century Gothic" w:cs="Arial"/>
          <w:sz w:val="18"/>
          <w:szCs w:val="18"/>
        </w:rPr>
        <w:t xml:space="preserve"> le</w:t>
      </w:r>
      <w:r w:rsidR="00F62854" w:rsidRPr="00F62854">
        <w:rPr>
          <w:rFonts w:ascii="Century Gothic" w:hAnsi="Century Gothic" w:cs="Arial"/>
          <w:sz w:val="18"/>
          <w:szCs w:val="18"/>
        </w:rPr>
        <w:t xml:space="preserve"> aprobó un permiso de construcción de una casa de habitación en San Marcos, del cual con el propiet</w:t>
      </w:r>
      <w:r w:rsidR="00F62854">
        <w:rPr>
          <w:rFonts w:ascii="Century Gothic" w:hAnsi="Century Gothic" w:cs="Arial"/>
          <w:sz w:val="18"/>
          <w:szCs w:val="18"/>
        </w:rPr>
        <w:t>ario económicamente ya no llegaron</w:t>
      </w:r>
      <w:r w:rsidR="00F62854" w:rsidRPr="00F62854">
        <w:rPr>
          <w:rFonts w:ascii="Century Gothic" w:hAnsi="Century Gothic" w:cs="Arial"/>
          <w:sz w:val="18"/>
          <w:szCs w:val="18"/>
        </w:rPr>
        <w:t xml:space="preserve"> a un acuerdo para supervisarle la obra. </w:t>
      </w:r>
      <w:r w:rsidR="00F62854">
        <w:rPr>
          <w:rFonts w:ascii="Century Gothic" w:hAnsi="Century Gothic" w:cs="Arial"/>
          <w:sz w:val="18"/>
          <w:szCs w:val="18"/>
        </w:rPr>
        <w:t>Pero en el permiso se l</w:t>
      </w:r>
      <w:r w:rsidR="00F62854" w:rsidRPr="00F62854">
        <w:rPr>
          <w:rFonts w:ascii="Century Gothic" w:hAnsi="Century Gothic" w:cs="Arial"/>
          <w:sz w:val="18"/>
          <w:szCs w:val="18"/>
        </w:rPr>
        <w:t>e entregó firmándolo como director de obra.</w:t>
      </w:r>
      <w:r w:rsidR="00F62854">
        <w:rPr>
          <w:rFonts w:ascii="Century Gothic" w:hAnsi="Century Gothic" w:cs="Arial"/>
          <w:sz w:val="18"/>
          <w:szCs w:val="18"/>
        </w:rPr>
        <w:t xml:space="preserve"> </w:t>
      </w:r>
      <w:r w:rsidR="00F62854" w:rsidRPr="00F62854">
        <w:rPr>
          <w:rFonts w:ascii="Century Gothic" w:hAnsi="Century Gothic" w:cs="Arial"/>
          <w:sz w:val="18"/>
          <w:szCs w:val="18"/>
        </w:rPr>
        <w:t xml:space="preserve">La bitácora la está llevando el propietario de la casa y el contratista. </w:t>
      </w:r>
      <w:r w:rsidR="00F62854">
        <w:rPr>
          <w:rFonts w:ascii="Century Gothic" w:hAnsi="Century Gothic" w:cs="Arial"/>
          <w:sz w:val="18"/>
          <w:szCs w:val="18"/>
        </w:rPr>
        <w:t xml:space="preserve">Por lo que consulta: </w:t>
      </w:r>
      <w:r w:rsidR="00C5741E">
        <w:rPr>
          <w:rFonts w:ascii="Century Gothic" w:hAnsi="Century Gothic" w:cs="Arial"/>
          <w:sz w:val="18"/>
          <w:szCs w:val="18"/>
        </w:rPr>
        <w:t>¿</w:t>
      </w:r>
      <w:r w:rsidR="00F62854" w:rsidRPr="00F62854">
        <w:rPr>
          <w:rFonts w:ascii="Century Gothic" w:hAnsi="Century Gothic" w:cs="Arial"/>
          <w:sz w:val="18"/>
          <w:szCs w:val="18"/>
        </w:rPr>
        <w:t>Si al final me solicitan que realice el acto de recepción de obra puedo realizarlo pero dejando constanci</w:t>
      </w:r>
      <w:r w:rsidR="00F62854">
        <w:rPr>
          <w:rFonts w:ascii="Century Gothic" w:hAnsi="Century Gothic" w:cs="Arial"/>
          <w:sz w:val="18"/>
          <w:szCs w:val="18"/>
        </w:rPr>
        <w:t xml:space="preserve">a que no he supervisado la obra?, </w:t>
      </w:r>
      <w:r w:rsidR="00F62854" w:rsidRPr="00F62854">
        <w:rPr>
          <w:rFonts w:ascii="Century Gothic" w:hAnsi="Century Gothic" w:cs="Arial"/>
          <w:sz w:val="18"/>
          <w:szCs w:val="18"/>
        </w:rPr>
        <w:t>¿Puede el propietario realizar la gestión de recepción de obra aun cuando no es profesional?</w:t>
      </w:r>
      <w:r w:rsidR="00F62854">
        <w:rPr>
          <w:rFonts w:ascii="Century Gothic" w:hAnsi="Century Gothic" w:cs="Arial"/>
          <w:sz w:val="18"/>
          <w:szCs w:val="18"/>
        </w:rPr>
        <w:t xml:space="preserve">, </w:t>
      </w:r>
      <w:r w:rsidR="00F62854" w:rsidRPr="00F62854">
        <w:rPr>
          <w:rFonts w:ascii="Century Gothic" w:hAnsi="Century Gothic" w:cs="Arial"/>
          <w:sz w:val="18"/>
          <w:szCs w:val="18"/>
        </w:rPr>
        <w:t>¿Cuál sería el proceso en este caso de retomar dicha gestión, se puede realizar con datos compartidos (Propietario, contratista y mi persona como futuro director de obra?</w:t>
      </w:r>
      <w:r w:rsidR="00F62854">
        <w:rPr>
          <w:rFonts w:ascii="Century Gothic" w:hAnsi="Century Gothic" w:cs="Arial"/>
          <w:sz w:val="18"/>
          <w:szCs w:val="18"/>
        </w:rPr>
        <w:t xml:space="preserve">, </w:t>
      </w:r>
      <w:r w:rsidR="00F62854" w:rsidRPr="00F62854">
        <w:rPr>
          <w:rFonts w:ascii="Century Gothic" w:hAnsi="Century Gothic" w:cs="Arial"/>
          <w:sz w:val="18"/>
          <w:szCs w:val="18"/>
        </w:rPr>
        <w:t>¿Existe alguna sanción al no realizar la recepción de obra?</w:t>
      </w:r>
      <w:r w:rsidR="00C5741E">
        <w:rPr>
          <w:rFonts w:ascii="Century Gothic" w:hAnsi="Century Gothic" w:cs="Arial"/>
          <w:sz w:val="18"/>
          <w:szCs w:val="18"/>
        </w:rPr>
        <w:t>.</w:t>
      </w:r>
      <w:r w:rsidRPr="00E61A99">
        <w:rPr>
          <w:rFonts w:ascii="Century Gothic" w:hAnsi="Century Gothic" w:cs="Arial"/>
          <w:sz w:val="18"/>
          <w:szCs w:val="18"/>
        </w:rPr>
        <w:t xml:space="preserve"> </w:t>
      </w:r>
      <w:r w:rsidR="00C5741E">
        <w:rPr>
          <w:rFonts w:ascii="Century Gothic" w:hAnsi="Century Gothic" w:cs="Arial"/>
          <w:sz w:val="18"/>
          <w:szCs w:val="18"/>
        </w:rPr>
        <w:t>L</w:t>
      </w:r>
      <w:r w:rsidR="007E05A6">
        <w:rPr>
          <w:rFonts w:ascii="Century Gothic" w:hAnsi="Century Gothic" w:cs="Arial"/>
          <w:sz w:val="18"/>
          <w:szCs w:val="18"/>
        </w:rPr>
        <w:t xml:space="preserve">uego del análisis pertinente de </w:t>
      </w:r>
      <w:r w:rsidR="00C76052">
        <w:rPr>
          <w:rFonts w:ascii="Century Gothic" w:hAnsi="Century Gothic" w:cs="Arial"/>
          <w:sz w:val="18"/>
          <w:szCs w:val="18"/>
        </w:rPr>
        <w:t>la misma</w:t>
      </w:r>
      <w:r w:rsidR="007E05A6">
        <w:rPr>
          <w:rFonts w:ascii="Century Gothic" w:hAnsi="Century Gothic" w:cs="Arial"/>
          <w:sz w:val="18"/>
          <w:szCs w:val="18"/>
        </w:rPr>
        <w:t>, se determina que es una consulta</w:t>
      </w:r>
      <w:r w:rsidR="007952FD">
        <w:rPr>
          <w:rFonts w:ascii="Century Gothic" w:hAnsi="Century Gothic" w:cs="Arial"/>
          <w:sz w:val="18"/>
          <w:szCs w:val="18"/>
        </w:rPr>
        <w:t xml:space="preserve"> concreta</w:t>
      </w:r>
      <w:r w:rsidR="007E05A6">
        <w:rPr>
          <w:rFonts w:ascii="Century Gothic" w:hAnsi="Century Gothic" w:cs="Arial"/>
          <w:sz w:val="18"/>
          <w:szCs w:val="18"/>
        </w:rPr>
        <w:t xml:space="preserve"> </w:t>
      </w:r>
      <w:r w:rsidR="009C39D3">
        <w:rPr>
          <w:rFonts w:ascii="Century Gothic" w:hAnsi="Century Gothic" w:cs="Arial"/>
          <w:sz w:val="18"/>
          <w:szCs w:val="18"/>
        </w:rPr>
        <w:t xml:space="preserve">sobre </w:t>
      </w:r>
      <w:r w:rsidR="00C5741E">
        <w:rPr>
          <w:rFonts w:ascii="Century Gothic" w:hAnsi="Century Gothic" w:cs="Arial"/>
          <w:sz w:val="18"/>
          <w:szCs w:val="18"/>
        </w:rPr>
        <w:t xml:space="preserve">un servicio que se presta en OPAMSS referente a </w:t>
      </w:r>
      <w:r w:rsidR="009C39D3">
        <w:rPr>
          <w:rFonts w:ascii="Century Gothic" w:hAnsi="Century Gothic" w:cs="Arial"/>
          <w:sz w:val="18"/>
          <w:szCs w:val="18"/>
        </w:rPr>
        <w:t>una</w:t>
      </w:r>
      <w:r w:rsidR="007952FD">
        <w:rPr>
          <w:rFonts w:ascii="Century Gothic" w:hAnsi="Century Gothic" w:cs="Arial"/>
          <w:sz w:val="18"/>
          <w:szCs w:val="18"/>
        </w:rPr>
        <w:t xml:space="preserve"> </w:t>
      </w:r>
      <w:r w:rsidR="007E05A6">
        <w:rPr>
          <w:rFonts w:ascii="Century Gothic" w:hAnsi="Century Gothic" w:cs="Arial"/>
          <w:sz w:val="18"/>
          <w:szCs w:val="18"/>
        </w:rPr>
        <w:t xml:space="preserve">recepción de obra </w:t>
      </w:r>
      <w:r w:rsidR="00C76052">
        <w:rPr>
          <w:rFonts w:ascii="Century Gothic" w:hAnsi="Century Gothic" w:cs="Arial"/>
          <w:sz w:val="18"/>
          <w:szCs w:val="18"/>
        </w:rPr>
        <w:t>que dicho profesional</w:t>
      </w:r>
      <w:r w:rsidR="009C39D3">
        <w:rPr>
          <w:rFonts w:ascii="Century Gothic" w:hAnsi="Century Gothic" w:cs="Arial"/>
          <w:sz w:val="18"/>
          <w:szCs w:val="18"/>
        </w:rPr>
        <w:t xml:space="preserve"> puede realizar,</w:t>
      </w:r>
      <w:r w:rsidR="007952FD">
        <w:rPr>
          <w:rFonts w:ascii="Century Gothic" w:hAnsi="Century Gothic" w:cs="Arial"/>
          <w:sz w:val="18"/>
          <w:szCs w:val="18"/>
        </w:rPr>
        <w:t xml:space="preserve"> </w:t>
      </w:r>
      <w:r w:rsidR="00C5741E">
        <w:rPr>
          <w:rFonts w:ascii="Century Gothic" w:hAnsi="Century Gothic" w:cs="Arial"/>
          <w:sz w:val="18"/>
          <w:szCs w:val="18"/>
        </w:rPr>
        <w:t>siendo esta una duda y no</w:t>
      </w:r>
      <w:r w:rsidR="000178AD">
        <w:rPr>
          <w:rFonts w:ascii="Century Gothic" w:hAnsi="Century Gothic" w:cs="Arial"/>
          <w:sz w:val="18"/>
          <w:szCs w:val="18"/>
        </w:rPr>
        <w:t xml:space="preserve"> una </w:t>
      </w:r>
      <w:r w:rsidR="007E05A6">
        <w:rPr>
          <w:rFonts w:ascii="Century Gothic" w:hAnsi="Century Gothic" w:cs="Arial"/>
          <w:sz w:val="18"/>
          <w:szCs w:val="18"/>
        </w:rPr>
        <w:t>solicitud de acceso a información</w:t>
      </w:r>
      <w:r w:rsidR="009C39D3">
        <w:rPr>
          <w:rFonts w:ascii="Century Gothic" w:hAnsi="Century Gothic" w:cs="Arial"/>
          <w:sz w:val="18"/>
          <w:szCs w:val="18"/>
        </w:rPr>
        <w:t>;</w:t>
      </w:r>
      <w:r w:rsidRPr="00E61A99">
        <w:rPr>
          <w:rFonts w:ascii="Century Gothic" w:hAnsi="Century Gothic" w:cs="Arial"/>
          <w:sz w:val="18"/>
          <w:szCs w:val="18"/>
        </w:rPr>
        <w:t xml:space="preserve"> </w:t>
      </w:r>
      <w:r w:rsidR="000178AD">
        <w:rPr>
          <w:rFonts w:ascii="Century Gothic" w:hAnsi="Century Gothic" w:cs="Arial"/>
          <w:sz w:val="18"/>
          <w:szCs w:val="18"/>
        </w:rPr>
        <w:t xml:space="preserve">en consecuencia </w:t>
      </w:r>
      <w:r w:rsidRPr="00E61A99">
        <w:rPr>
          <w:rFonts w:ascii="Century Gothic" w:hAnsi="Century Gothic" w:cs="Arial"/>
          <w:sz w:val="18"/>
          <w:szCs w:val="18"/>
        </w:rPr>
        <w:t xml:space="preserve">esta Unidad </w:t>
      </w:r>
      <w:r w:rsidRPr="0066095F">
        <w:rPr>
          <w:rFonts w:ascii="Century Gothic" w:hAnsi="Century Gothic" w:cs="Arial"/>
          <w:b/>
          <w:sz w:val="18"/>
          <w:szCs w:val="18"/>
        </w:rPr>
        <w:t>RESUELVE</w:t>
      </w:r>
      <w:r w:rsidRPr="00E61A99">
        <w:rPr>
          <w:rFonts w:ascii="Century Gothic" w:hAnsi="Century Gothic" w:cs="Arial"/>
          <w:sz w:val="18"/>
          <w:szCs w:val="18"/>
        </w:rPr>
        <w:t>:</w:t>
      </w:r>
    </w:p>
    <w:p w14:paraId="55DFE70E" w14:textId="77777777" w:rsidR="00935912" w:rsidRDefault="00935912" w:rsidP="00060EA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5ED215F9" w14:textId="7B515DAD" w:rsidR="000178AD" w:rsidRPr="000178AD" w:rsidRDefault="000178AD" w:rsidP="000178AD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5912">
        <w:rPr>
          <w:rFonts w:ascii="Century Gothic" w:hAnsi="Century Gothic" w:cs="Arial"/>
          <w:b/>
          <w:sz w:val="18"/>
          <w:szCs w:val="18"/>
        </w:rPr>
        <w:t>Informar</w:t>
      </w:r>
      <w:r w:rsidRPr="000178AD">
        <w:rPr>
          <w:rFonts w:ascii="Century Gothic" w:hAnsi="Century Gothic" w:cs="Arial"/>
          <w:sz w:val="18"/>
          <w:szCs w:val="18"/>
        </w:rPr>
        <w:t xml:space="preserve"> a</w:t>
      </w:r>
      <w:r>
        <w:rPr>
          <w:rFonts w:ascii="Century Gothic" w:hAnsi="Century Gothic" w:cs="Arial"/>
          <w:sz w:val="18"/>
          <w:szCs w:val="18"/>
        </w:rPr>
        <w:t>l</w:t>
      </w:r>
      <w:r w:rsidRPr="000178AD">
        <w:rPr>
          <w:rFonts w:ascii="Century Gothic" w:hAnsi="Century Gothic" w:cs="Arial"/>
          <w:sz w:val="18"/>
          <w:szCs w:val="18"/>
        </w:rPr>
        <w:t xml:space="preserve"> solicitante </w:t>
      </w:r>
      <w:proofErr w:type="spellStart"/>
      <w:r w:rsidR="00541525"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>xxxxxxxxx</w:t>
      </w:r>
      <w:proofErr w:type="spellEnd"/>
      <w:r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 xml:space="preserve"> </w:t>
      </w:r>
      <w:proofErr w:type="spellStart"/>
      <w:r w:rsidR="00541525"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>xxxxx</w:t>
      </w:r>
      <w:proofErr w:type="spellEnd"/>
      <w:r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 xml:space="preserve"> </w:t>
      </w:r>
      <w:proofErr w:type="spellStart"/>
      <w:r w:rsidR="00541525"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>xxxxxxx</w:t>
      </w:r>
      <w:proofErr w:type="spellEnd"/>
      <w:r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 xml:space="preserve"> </w:t>
      </w:r>
      <w:proofErr w:type="spellStart"/>
      <w:r w:rsidR="00541525"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>xxxxxxxxx</w:t>
      </w:r>
      <w:proofErr w:type="spellEnd"/>
      <w:r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 xml:space="preserve"> </w:t>
      </w:r>
      <w:proofErr w:type="spellStart"/>
      <w:r w:rsidR="00541525" w:rsidRPr="00541525">
        <w:rPr>
          <w:rFonts w:ascii="Century Gothic" w:hAnsi="Century Gothic" w:cs="Arial"/>
          <w:sz w:val="18"/>
          <w:szCs w:val="18"/>
          <w:highlight w:val="black"/>
          <w:lang w:val="es-SV"/>
        </w:rPr>
        <w:t>xxxxx</w:t>
      </w:r>
      <w:proofErr w:type="spellEnd"/>
      <w:r w:rsidRPr="000178AD">
        <w:rPr>
          <w:rFonts w:ascii="Century Gothic" w:hAnsi="Century Gothic" w:cs="Arial"/>
          <w:sz w:val="18"/>
          <w:szCs w:val="18"/>
        </w:rPr>
        <w:t xml:space="preserve">, que </w:t>
      </w:r>
      <w:r>
        <w:rPr>
          <w:rFonts w:ascii="Century Gothic" w:hAnsi="Century Gothic" w:cs="Arial"/>
          <w:sz w:val="18"/>
          <w:szCs w:val="18"/>
        </w:rPr>
        <w:t xml:space="preserve">su solicitud </w:t>
      </w:r>
      <w:r w:rsidR="00935912">
        <w:rPr>
          <w:rFonts w:ascii="Century Gothic" w:hAnsi="Century Gothic" w:cs="Arial"/>
          <w:sz w:val="18"/>
          <w:szCs w:val="18"/>
        </w:rPr>
        <w:t>es más</w:t>
      </w:r>
      <w:r w:rsidR="009C39D3">
        <w:rPr>
          <w:rFonts w:ascii="Century Gothic" w:hAnsi="Century Gothic" w:cs="Arial"/>
          <w:sz w:val="18"/>
          <w:szCs w:val="18"/>
        </w:rPr>
        <w:t xml:space="preserve"> bien una consulta sobre </w:t>
      </w:r>
      <w:r w:rsidR="00C5741E">
        <w:rPr>
          <w:rFonts w:ascii="Century Gothic" w:hAnsi="Century Gothic" w:cs="Arial"/>
          <w:sz w:val="18"/>
          <w:szCs w:val="18"/>
        </w:rPr>
        <w:t>un proceso de Servicio qu</w:t>
      </w:r>
      <w:bookmarkStart w:id="0" w:name="_GoBack"/>
      <w:bookmarkEnd w:id="0"/>
      <w:r w:rsidR="00C5741E">
        <w:rPr>
          <w:rFonts w:ascii="Century Gothic" w:hAnsi="Century Gothic" w:cs="Arial"/>
          <w:sz w:val="18"/>
          <w:szCs w:val="18"/>
        </w:rPr>
        <w:t xml:space="preserve">e se presta en OPAMSS para </w:t>
      </w:r>
      <w:r w:rsidR="009C39D3">
        <w:rPr>
          <w:rFonts w:ascii="Century Gothic" w:hAnsi="Century Gothic" w:cs="Arial"/>
          <w:sz w:val="18"/>
          <w:szCs w:val="18"/>
        </w:rPr>
        <w:t>una</w:t>
      </w:r>
      <w:r w:rsidR="00935912">
        <w:rPr>
          <w:rFonts w:ascii="Century Gothic" w:hAnsi="Century Gothic" w:cs="Arial"/>
          <w:sz w:val="18"/>
          <w:szCs w:val="18"/>
        </w:rPr>
        <w:t xml:space="preserve"> recepción de obra.</w:t>
      </w:r>
    </w:p>
    <w:p w14:paraId="278DA270" w14:textId="258491C3" w:rsidR="000178AD" w:rsidRPr="00935912" w:rsidRDefault="000178AD" w:rsidP="00D81BD1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5912">
        <w:rPr>
          <w:rFonts w:ascii="Century Gothic" w:hAnsi="Century Gothic" w:cs="Arial"/>
          <w:b/>
          <w:sz w:val="18"/>
          <w:szCs w:val="18"/>
        </w:rPr>
        <w:t>Se orienta</w:t>
      </w:r>
      <w:r w:rsidRPr="00935912">
        <w:rPr>
          <w:rFonts w:ascii="Century Gothic" w:hAnsi="Century Gothic" w:cs="Arial"/>
          <w:sz w:val="18"/>
          <w:szCs w:val="18"/>
        </w:rPr>
        <w:t xml:space="preserve"> a</w:t>
      </w:r>
      <w:r w:rsidR="00935912">
        <w:rPr>
          <w:rFonts w:ascii="Century Gothic" w:hAnsi="Century Gothic" w:cs="Arial"/>
          <w:sz w:val="18"/>
          <w:szCs w:val="18"/>
        </w:rPr>
        <w:t>l</w:t>
      </w:r>
      <w:r w:rsidRPr="00935912">
        <w:rPr>
          <w:rFonts w:ascii="Century Gothic" w:hAnsi="Century Gothic" w:cs="Arial"/>
          <w:sz w:val="18"/>
          <w:szCs w:val="18"/>
        </w:rPr>
        <w:t xml:space="preserve"> solicitante para que se avoque</w:t>
      </w:r>
      <w:r w:rsidR="00935912">
        <w:rPr>
          <w:rFonts w:ascii="Century Gothic" w:hAnsi="Century Gothic" w:cs="Arial"/>
          <w:sz w:val="18"/>
          <w:szCs w:val="18"/>
        </w:rPr>
        <w:t xml:space="preserve"> al Departamento de Revisión Preliminar</w:t>
      </w:r>
      <w:r w:rsidR="001B78E8">
        <w:rPr>
          <w:rFonts w:ascii="Century Gothic" w:hAnsi="Century Gothic" w:cs="Arial"/>
          <w:sz w:val="18"/>
          <w:szCs w:val="18"/>
        </w:rPr>
        <w:t xml:space="preserve"> de esta Institución</w:t>
      </w:r>
      <w:r w:rsidR="00935912">
        <w:rPr>
          <w:rFonts w:ascii="Century Gothic" w:hAnsi="Century Gothic" w:cs="Arial"/>
          <w:sz w:val="18"/>
          <w:szCs w:val="18"/>
        </w:rPr>
        <w:t>,</w:t>
      </w:r>
      <w:r w:rsidRPr="00935912">
        <w:rPr>
          <w:rFonts w:ascii="Century Gothic" w:hAnsi="Century Gothic" w:cs="Arial"/>
          <w:sz w:val="18"/>
          <w:szCs w:val="18"/>
        </w:rPr>
        <w:t xml:space="preserve"> para que pueda efectuar la consulta </w:t>
      </w:r>
      <w:r w:rsidR="00AC21F0">
        <w:rPr>
          <w:rFonts w:ascii="Century Gothic" w:hAnsi="Century Gothic" w:cs="Arial"/>
          <w:sz w:val="18"/>
          <w:szCs w:val="18"/>
        </w:rPr>
        <w:t xml:space="preserve">más ampliamente </w:t>
      </w:r>
      <w:r w:rsidR="00D81BD1" w:rsidRPr="00D81BD1">
        <w:rPr>
          <w:rFonts w:ascii="Century Gothic" w:hAnsi="Century Gothic" w:cs="Arial"/>
          <w:sz w:val="18"/>
          <w:szCs w:val="18"/>
        </w:rPr>
        <w:t xml:space="preserve">sobre la Recepción de la obra de la que hace referencia en su solicitud presentada a esta Unidad </w:t>
      </w:r>
      <w:r w:rsidR="00A40B79">
        <w:rPr>
          <w:rFonts w:ascii="Century Gothic" w:hAnsi="Century Gothic" w:cs="Arial"/>
          <w:sz w:val="18"/>
          <w:szCs w:val="18"/>
        </w:rPr>
        <w:t xml:space="preserve">o </w:t>
      </w:r>
      <w:r w:rsidR="00D81BD1">
        <w:rPr>
          <w:rFonts w:ascii="Century Gothic" w:hAnsi="Century Gothic" w:cs="Arial"/>
          <w:sz w:val="18"/>
          <w:szCs w:val="18"/>
        </w:rPr>
        <w:t xml:space="preserve">puede </w:t>
      </w:r>
      <w:r w:rsidR="00A40B79">
        <w:rPr>
          <w:rFonts w:ascii="Century Gothic" w:hAnsi="Century Gothic" w:cs="Arial"/>
          <w:sz w:val="18"/>
          <w:szCs w:val="18"/>
        </w:rPr>
        <w:t>llamar a</w:t>
      </w:r>
      <w:r w:rsidR="00D81BD1">
        <w:rPr>
          <w:rFonts w:ascii="Century Gothic" w:hAnsi="Century Gothic" w:cs="Arial"/>
          <w:sz w:val="18"/>
          <w:szCs w:val="18"/>
        </w:rPr>
        <w:t xml:space="preserve"> </w:t>
      </w:r>
      <w:r w:rsidR="00A40B79">
        <w:rPr>
          <w:rFonts w:ascii="Century Gothic" w:hAnsi="Century Gothic" w:cs="Arial"/>
          <w:sz w:val="18"/>
          <w:szCs w:val="18"/>
        </w:rPr>
        <w:t>l</w:t>
      </w:r>
      <w:r w:rsidR="00D81BD1">
        <w:rPr>
          <w:rFonts w:ascii="Century Gothic" w:hAnsi="Century Gothic" w:cs="Arial"/>
          <w:sz w:val="18"/>
          <w:szCs w:val="18"/>
        </w:rPr>
        <w:t>os</w:t>
      </w:r>
      <w:r w:rsidR="00A40B79">
        <w:rPr>
          <w:rFonts w:ascii="Century Gothic" w:hAnsi="Century Gothic" w:cs="Arial"/>
          <w:sz w:val="18"/>
          <w:szCs w:val="18"/>
        </w:rPr>
        <w:t xml:space="preserve"> </w:t>
      </w:r>
      <w:r w:rsidR="00D81BD1">
        <w:rPr>
          <w:rFonts w:ascii="Century Gothic" w:hAnsi="Century Gothic" w:cs="Arial"/>
          <w:sz w:val="18"/>
          <w:szCs w:val="18"/>
        </w:rPr>
        <w:t xml:space="preserve">números de </w:t>
      </w:r>
      <w:r w:rsidR="00A40B79">
        <w:rPr>
          <w:rFonts w:ascii="Century Gothic" w:hAnsi="Century Gothic" w:cs="Arial"/>
          <w:sz w:val="18"/>
          <w:szCs w:val="18"/>
        </w:rPr>
        <w:t>teléfonos 2234-0610</w:t>
      </w:r>
      <w:r w:rsidR="00D81BD1">
        <w:rPr>
          <w:rFonts w:ascii="Century Gothic" w:hAnsi="Century Gothic" w:cs="Arial"/>
          <w:sz w:val="18"/>
          <w:szCs w:val="18"/>
        </w:rPr>
        <w:t xml:space="preserve"> o 2234 0611</w:t>
      </w:r>
      <w:r w:rsidR="004B5DB9">
        <w:rPr>
          <w:rFonts w:ascii="Century Gothic" w:hAnsi="Century Gothic" w:cs="Arial"/>
          <w:sz w:val="18"/>
          <w:szCs w:val="18"/>
        </w:rPr>
        <w:t xml:space="preserve"> para orientarle mejor</w:t>
      </w:r>
      <w:r w:rsidRPr="00935912">
        <w:rPr>
          <w:rFonts w:ascii="Century Gothic" w:hAnsi="Century Gothic" w:cs="Arial"/>
          <w:sz w:val="18"/>
          <w:szCs w:val="18"/>
        </w:rPr>
        <w:t xml:space="preserve">. </w:t>
      </w:r>
      <w:r w:rsidRPr="00935912">
        <w:rPr>
          <w:rFonts w:ascii="Century Gothic" w:hAnsi="Century Gothic" w:cs="Arial"/>
          <w:b/>
          <w:sz w:val="18"/>
          <w:szCs w:val="18"/>
        </w:rPr>
        <w:t>Notifíquese.</w:t>
      </w:r>
    </w:p>
    <w:p w14:paraId="10F1F59D" w14:textId="52F0D011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7623B5F1" w14:textId="77777777" w:rsidR="00C741E0" w:rsidRPr="00E61A99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C8CAB61" w14:textId="77777777" w:rsidR="00BF47BF" w:rsidRPr="00E61A99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B97867F" w14:textId="77777777" w:rsidR="00E94DA2" w:rsidRPr="00E61A99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16FDE9A7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C962AB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7E05A6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060EA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16FDE9A7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C962AB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7E05A6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060EA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03F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8619E"/>
    <w:multiLevelType w:val="hybridMultilevel"/>
    <w:tmpl w:val="6B90165E"/>
    <w:lvl w:ilvl="0" w:tplc="7AE4EF5E">
      <w:start w:val="1"/>
      <w:numFmt w:val="lowerLetter"/>
      <w:lvlText w:val="%1."/>
      <w:lvlJc w:val="left"/>
      <w:pPr>
        <w:ind w:left="766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8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9"/>
  </w:num>
  <w:num w:numId="16">
    <w:abstractNumId w:val="17"/>
  </w:num>
  <w:num w:numId="17">
    <w:abstractNumId w:val="18"/>
  </w:num>
  <w:num w:numId="18">
    <w:abstractNumId w:val="30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78AD"/>
    <w:rsid w:val="00024B52"/>
    <w:rsid w:val="000250C5"/>
    <w:rsid w:val="00035E25"/>
    <w:rsid w:val="00044670"/>
    <w:rsid w:val="00044BB8"/>
    <w:rsid w:val="0005323B"/>
    <w:rsid w:val="00056286"/>
    <w:rsid w:val="00060EA2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78E8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B2A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488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5DB9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1525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2B98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095F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2FD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05A6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8E63B7"/>
    <w:rsid w:val="0090498A"/>
    <w:rsid w:val="009078D8"/>
    <w:rsid w:val="00910141"/>
    <w:rsid w:val="00920DA0"/>
    <w:rsid w:val="0092382E"/>
    <w:rsid w:val="00935912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9D3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0B79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1F0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5741E"/>
    <w:rsid w:val="00C6264E"/>
    <w:rsid w:val="00C653EB"/>
    <w:rsid w:val="00C67029"/>
    <w:rsid w:val="00C741E0"/>
    <w:rsid w:val="00C76052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1BD1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1A99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D57A2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854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4:docId w14:val="211E9FA3"/>
  <w15:docId w15:val="{6D47AECC-F910-4A48-BFDD-10755325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2083-CF24-4123-97D9-4615F571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13</cp:revision>
  <cp:lastPrinted>2018-04-05T16:38:00Z</cp:lastPrinted>
  <dcterms:created xsi:type="dcterms:W3CDTF">2018-04-05T15:27:00Z</dcterms:created>
  <dcterms:modified xsi:type="dcterms:W3CDTF">2018-08-14T17:20:00Z</dcterms:modified>
</cp:coreProperties>
</file>