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67948818"/>
        <w:docPartObj>
          <w:docPartGallery w:val="Cover Pages"/>
          <w:docPartUnique/>
        </w:docPartObj>
      </w:sdtPr>
      <w:sdtEndPr>
        <w:rPr>
          <w:lang w:val="es-SV"/>
        </w:rPr>
      </w:sdtEndPr>
      <w:sdtContent>
        <w:p w:rsidR="00142B20" w:rsidRDefault="00142B20"/>
        <w:p w:rsidR="00142B20" w:rsidRDefault="00142B20">
          <w:pPr>
            <w:rPr>
              <w:lang w:val="es-SV"/>
            </w:rPr>
          </w:pPr>
          <w:r>
            <w:rPr>
              <w:noProof/>
              <w:lang w:val="es-SV" w:eastAsia="es-SV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42B20" w:rsidRDefault="00AE6C6A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ítul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42B20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Informe de Consulta Pública Previa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upo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" adj="-11796480,,5400" path="m,c,644,,644,,644v23,6,62,14,113,21c250,685,476,700,720,644v,-27,,-27,,-27c720,,720,,720,,,,,,,e" fillcolor="#ed7d31 [3205]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42B20" w:rsidRDefault="005039D7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ítul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42B2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Informe de Consulta Pública Previa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Cuadro de texto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2B20" w:rsidRDefault="00AE6C6A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ñía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42B20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OPAMSS</w:t>
                                    </w:r>
                                  </w:sdtContent>
                                </w:sdt>
                                <w:r w:rsidR="00142B20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es-ES"/>
                                  </w:rPr>
                                  <w:t> </w:t>
                                </w:r>
                                <w:r w:rsidR="00142B2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s-ES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Dirección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42B20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JUNIO 2017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" filled="f" stroked="f" strokeweight=".5pt">
                    <v:textbox style="mso-fit-shape-to-text:t" inset="1in,0,86.4pt,0">
                      <w:txbxContent>
                        <w:p w:rsidR="00142B20" w:rsidRDefault="005039D7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ñía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42B20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OPAMSS</w:t>
                              </w:r>
                            </w:sdtContent>
                          </w:sdt>
                          <w:r w:rsidR="00142B20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> </w:t>
                          </w:r>
                          <w:r w:rsidR="00142B20"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Dirección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42B20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JUNIO 2017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42B20" w:rsidRDefault="00142B2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RENDICIÓN DE CUENTAS 2017 - coamss/opamss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ut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42B20" w:rsidRDefault="00142B2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142B20">
                                      <w:t>Comisión Institucional de Rendición de Cuentas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142B20" w:rsidRDefault="00142B2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RENDICIÓN DE CUENTAS 2017 - coamss/opamss</w:t>
                              </w:r>
                            </w:p>
                          </w:sdtContent>
                        </w:sdt>
                        <w:sdt>
                          <w:sdtPr>
                            <w:alias w:val="Aut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142B20" w:rsidRDefault="00142B2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142B20">
                                <w:t>Comisión Institucional de Rendición de Cuentas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7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42B20" w:rsidRDefault="00142B20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" fillcolor="#44546a [3215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42B20" w:rsidRDefault="00142B20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lang w:val="es-SV"/>
            </w:rPr>
            <w:br w:type="page"/>
          </w:r>
        </w:p>
      </w:sdtContent>
    </w:sdt>
    <w:p w:rsidR="0098362D" w:rsidRPr="00CB73A2" w:rsidRDefault="0098362D" w:rsidP="00142B20">
      <w:pPr>
        <w:jc w:val="center"/>
        <w:rPr>
          <w:lang w:val="es-SV"/>
        </w:rPr>
      </w:pPr>
      <w:r w:rsidRPr="0098362D">
        <w:rPr>
          <w:b/>
          <w:bCs/>
        </w:rPr>
        <w:lastRenderedPageBreak/>
        <w:t>ENCUESTA PREVIA AL EVENTO PÚBLICO DE RENDICIÓN DE CUENTAS COAMSS/OPAMSS 2017</w:t>
      </w:r>
    </w:p>
    <w:p w:rsidR="0098362D" w:rsidRPr="0098362D" w:rsidRDefault="0098362D" w:rsidP="0098362D">
      <w:pPr>
        <w:spacing w:after="0" w:line="240" w:lineRule="auto"/>
        <w:ind w:left="360"/>
      </w:pPr>
      <w:r w:rsidRPr="0098362D">
        <w:t> </w:t>
      </w:r>
    </w:p>
    <w:p w:rsidR="00C73668" w:rsidRPr="003220BD" w:rsidRDefault="00C73668" w:rsidP="00142B20">
      <w:pPr>
        <w:spacing w:after="0" w:line="240" w:lineRule="auto"/>
        <w:jc w:val="both"/>
        <w:rPr>
          <w:b/>
        </w:rPr>
      </w:pPr>
      <w:r w:rsidRPr="003220BD">
        <w:rPr>
          <w:b/>
        </w:rPr>
        <w:t>Objetivo:</w:t>
      </w:r>
    </w:p>
    <w:p w:rsidR="00C73668" w:rsidRDefault="00C73668" w:rsidP="00142B20">
      <w:pPr>
        <w:spacing w:after="0" w:line="240" w:lineRule="auto"/>
        <w:jc w:val="both"/>
      </w:pPr>
    </w:p>
    <w:p w:rsidR="0098362D" w:rsidRDefault="0098362D" w:rsidP="00142B20">
      <w:pPr>
        <w:spacing w:after="0" w:line="240" w:lineRule="auto"/>
        <w:jc w:val="both"/>
      </w:pPr>
      <w:r>
        <w:t xml:space="preserve">El COAMSS/OPAMSS, con </w:t>
      </w:r>
      <w:r w:rsidRPr="0098362D">
        <w:t>el propósito de fortalecer y mejorar el pro</w:t>
      </w:r>
      <w:r>
        <w:t xml:space="preserve">ceso de rendición de cuentas </w:t>
      </w:r>
      <w:r w:rsidRPr="0098362D">
        <w:t>instituci</w:t>
      </w:r>
      <w:r>
        <w:t>onal</w:t>
      </w:r>
      <w:r w:rsidRPr="0098362D">
        <w:t xml:space="preserve">, </w:t>
      </w:r>
      <w:r w:rsidR="003220BD">
        <w:t xml:space="preserve">desarrolla </w:t>
      </w:r>
      <w:r>
        <w:t xml:space="preserve">el primer sondeo de </w:t>
      </w:r>
      <w:r w:rsidRPr="0098362D">
        <w:t>eval</w:t>
      </w:r>
      <w:r>
        <w:t>uación sobre algunos</w:t>
      </w:r>
      <w:r w:rsidRPr="0098362D">
        <w:t xml:space="preserve"> componentes </w:t>
      </w:r>
      <w:r>
        <w:t xml:space="preserve">para </w:t>
      </w:r>
      <w:r w:rsidRPr="0098362D">
        <w:t>el proceso previo a la realización del evento público de Rendición de Cuentas 2017</w:t>
      </w:r>
      <w:r>
        <w:t>.</w:t>
      </w:r>
    </w:p>
    <w:p w:rsidR="00C74DE1" w:rsidRPr="003220BD" w:rsidRDefault="00C74DE1" w:rsidP="00142B20">
      <w:pPr>
        <w:spacing w:after="0" w:line="240" w:lineRule="auto"/>
        <w:jc w:val="both"/>
        <w:rPr>
          <w:b/>
        </w:rPr>
      </w:pPr>
    </w:p>
    <w:p w:rsidR="003220BD" w:rsidRPr="003220BD" w:rsidRDefault="003220BD" w:rsidP="00142B20">
      <w:pPr>
        <w:spacing w:after="0" w:line="240" w:lineRule="auto"/>
        <w:jc w:val="both"/>
        <w:rPr>
          <w:b/>
        </w:rPr>
      </w:pPr>
      <w:r w:rsidRPr="003220BD">
        <w:rPr>
          <w:b/>
        </w:rPr>
        <w:t>Proceso:</w:t>
      </w:r>
    </w:p>
    <w:p w:rsidR="003220BD" w:rsidRDefault="003220BD" w:rsidP="00142B20">
      <w:pPr>
        <w:spacing w:after="0" w:line="240" w:lineRule="auto"/>
        <w:jc w:val="both"/>
      </w:pPr>
    </w:p>
    <w:p w:rsidR="003220BD" w:rsidRDefault="0098362D" w:rsidP="00C74DE1">
      <w:pPr>
        <w:spacing w:after="0" w:line="240" w:lineRule="auto"/>
        <w:jc w:val="both"/>
      </w:pPr>
      <w:r>
        <w:t xml:space="preserve">La consulta pública en línea </w:t>
      </w:r>
      <w:r w:rsidR="00C73668">
        <w:t>fue enviada</w:t>
      </w:r>
      <w:r w:rsidR="00142B20">
        <w:t xml:space="preserve"> </w:t>
      </w:r>
      <w:r w:rsidR="003220BD">
        <w:t xml:space="preserve">a través del </w:t>
      </w:r>
      <w:r w:rsidR="00142B20">
        <w:t xml:space="preserve">correo electrónico </w:t>
      </w:r>
      <w:hyperlink r:id="rId6" w:history="1">
        <w:r w:rsidR="003220BD" w:rsidRPr="007E59D9">
          <w:rPr>
            <w:rStyle w:val="Hipervnculo"/>
          </w:rPr>
          <w:t>rendiciondecuentas@opamss.org.sv</w:t>
        </w:r>
      </w:hyperlink>
      <w:r w:rsidR="003220BD">
        <w:t xml:space="preserve"> </w:t>
      </w:r>
      <w:r w:rsidR="00142B20">
        <w:t>a nuestro público meta</w:t>
      </w:r>
      <w:r w:rsidR="003220BD">
        <w:t>, el cual fue gestionado internamente de las áreas de atención al público</w:t>
      </w:r>
      <w:r w:rsidR="00C73668">
        <w:t xml:space="preserve"> de acuerdo a la </w:t>
      </w:r>
      <w:r>
        <w:t xml:space="preserve">base </w:t>
      </w:r>
      <w:r w:rsidR="00C73668">
        <w:t xml:space="preserve">de </w:t>
      </w:r>
      <w:r>
        <w:t>profesionales</w:t>
      </w:r>
      <w:r w:rsidR="00C73668">
        <w:t xml:space="preserve"> y usuario</w:t>
      </w:r>
      <w:r w:rsidR="00142B20">
        <w:t>s</w:t>
      </w:r>
      <w:r w:rsidR="00C73668">
        <w:t xml:space="preserve"> de nuestros servicios, así como a la red Oficiales de Información</w:t>
      </w:r>
      <w:r w:rsidR="003220BD">
        <w:t>.</w:t>
      </w:r>
    </w:p>
    <w:p w:rsidR="003220BD" w:rsidRDefault="003220BD" w:rsidP="00C74DE1">
      <w:pPr>
        <w:spacing w:after="0" w:line="240" w:lineRule="auto"/>
        <w:jc w:val="both"/>
      </w:pPr>
    </w:p>
    <w:p w:rsidR="00C74DE1" w:rsidRDefault="003220BD" w:rsidP="00C74DE1">
      <w:pPr>
        <w:spacing w:after="0" w:line="240" w:lineRule="auto"/>
        <w:jc w:val="both"/>
      </w:pPr>
      <w:r>
        <w:t xml:space="preserve">Se recibieron </w:t>
      </w:r>
      <w:r w:rsidR="00C73668">
        <w:t xml:space="preserve">un total de </w:t>
      </w:r>
      <w:r>
        <w:t>67</w:t>
      </w:r>
      <w:r w:rsidR="00142B20">
        <w:t xml:space="preserve"> </w:t>
      </w:r>
      <w:r>
        <w:t xml:space="preserve">respuestas, durante el período de consulta que duro desde el </w:t>
      </w:r>
      <w:r w:rsidR="00C74DE1" w:rsidRPr="00AE6C6A">
        <w:rPr>
          <w:b/>
          <w:i/>
        </w:rPr>
        <w:t>31 de mayo al 13 de junio</w:t>
      </w:r>
      <w:r w:rsidR="0003696C" w:rsidRPr="00AE6C6A">
        <w:rPr>
          <w:b/>
          <w:i/>
        </w:rPr>
        <w:t xml:space="preserve"> 2017</w:t>
      </w:r>
      <w:r>
        <w:t>.</w:t>
      </w:r>
    </w:p>
    <w:p w:rsidR="0098362D" w:rsidRDefault="0098362D" w:rsidP="00142B20">
      <w:pPr>
        <w:spacing w:after="0" w:line="240" w:lineRule="auto"/>
        <w:jc w:val="both"/>
      </w:pPr>
    </w:p>
    <w:p w:rsidR="0034462F" w:rsidRDefault="0034462F" w:rsidP="00142B20">
      <w:pPr>
        <w:spacing w:after="0" w:line="240" w:lineRule="auto"/>
        <w:jc w:val="both"/>
      </w:pPr>
    </w:p>
    <w:p w:rsidR="00530807" w:rsidRPr="003220BD" w:rsidRDefault="00530807" w:rsidP="00530807">
      <w:pPr>
        <w:rPr>
          <w:b/>
          <w:lang w:val="es-SV"/>
        </w:rPr>
      </w:pPr>
      <w:r w:rsidRPr="003220BD">
        <w:rPr>
          <w:b/>
          <w:lang w:val="es-SV"/>
        </w:rPr>
        <w:t>Resultados y evaluación de la Encuesta:</w:t>
      </w:r>
    </w:p>
    <w:p w:rsidR="0034462F" w:rsidRDefault="0034462F" w:rsidP="00142B20">
      <w:pPr>
        <w:spacing w:after="0" w:line="240" w:lineRule="auto"/>
        <w:jc w:val="both"/>
      </w:pPr>
    </w:p>
    <w:p w:rsidR="00293E99" w:rsidRDefault="003220BD" w:rsidP="00142B20">
      <w:pPr>
        <w:spacing w:after="0" w:line="240" w:lineRule="auto"/>
        <w:jc w:val="both"/>
      </w:pPr>
      <w:r>
        <w:t>Se logró</w:t>
      </w:r>
      <w:r w:rsidR="00293E99">
        <w:t xml:space="preserve"> identificar que los usuarios de </w:t>
      </w:r>
      <w:r>
        <w:t xml:space="preserve">los </w:t>
      </w:r>
      <w:r w:rsidR="00293E99">
        <w:t xml:space="preserve">servicios </w:t>
      </w:r>
      <w:r>
        <w:t xml:space="preserve">que presta la </w:t>
      </w:r>
      <w:r w:rsidR="00293E99">
        <w:t xml:space="preserve">OPAMSS, ya conocen la existencia del Consejo de Alcaldes del Área Metropolitana de San Salvador (COAMSS) y que su brazo técnico </w:t>
      </w:r>
      <w:r>
        <w:t xml:space="preserve">es </w:t>
      </w:r>
      <w:r w:rsidR="00293E99">
        <w:t>la OPAMSS, tal como se muestra en las gráficas 1 y 2.</w:t>
      </w:r>
    </w:p>
    <w:p w:rsidR="00293E99" w:rsidRDefault="00293E99" w:rsidP="00142B20">
      <w:pPr>
        <w:spacing w:after="0" w:line="240" w:lineRule="auto"/>
        <w:jc w:val="both"/>
      </w:pPr>
    </w:p>
    <w:p w:rsidR="00CB13DC" w:rsidRDefault="00CB13DC" w:rsidP="00142B20">
      <w:pPr>
        <w:pStyle w:val="Prrafodelista"/>
        <w:numPr>
          <w:ilvl w:val="0"/>
          <w:numId w:val="9"/>
        </w:numPr>
        <w:spacing w:after="0" w:line="240" w:lineRule="auto"/>
      </w:pPr>
      <w:r w:rsidRPr="00CB13DC">
        <w:t>¿Sabe usted que es el COAMSS?</w:t>
      </w:r>
      <w:r>
        <w:t xml:space="preserve"> </w:t>
      </w:r>
    </w:p>
    <w:p w:rsidR="00530807" w:rsidRDefault="00530807" w:rsidP="00530807">
      <w:pPr>
        <w:spacing w:after="0" w:line="240" w:lineRule="auto"/>
      </w:pPr>
    </w:p>
    <w:p w:rsidR="00530807" w:rsidRDefault="00530807" w:rsidP="00530807">
      <w:pPr>
        <w:spacing w:after="0" w:line="240" w:lineRule="auto"/>
      </w:pPr>
    </w:p>
    <w:p w:rsidR="00B4513C" w:rsidRDefault="00B4513C" w:rsidP="001D6BFC">
      <w:pPr>
        <w:spacing w:after="0" w:line="240" w:lineRule="auto"/>
        <w:jc w:val="center"/>
      </w:pPr>
      <w:bookmarkStart w:id="0" w:name="_GoBack"/>
      <w:r>
        <w:rPr>
          <w:noProof/>
          <w:lang w:val="es-SV" w:eastAsia="es-SV"/>
        </w:rPr>
        <w:drawing>
          <wp:inline distT="0" distB="0" distL="0" distR="0" wp14:anchorId="7D7E61E4">
            <wp:extent cx="3085435" cy="185468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17" cy="1867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4513C" w:rsidRDefault="00B4513C" w:rsidP="00530807">
      <w:pPr>
        <w:spacing w:after="0" w:line="240" w:lineRule="auto"/>
      </w:pPr>
    </w:p>
    <w:p w:rsidR="00530807" w:rsidRDefault="00530807" w:rsidP="00530807">
      <w:pPr>
        <w:spacing w:after="0" w:line="240" w:lineRule="auto"/>
      </w:pPr>
    </w:p>
    <w:p w:rsidR="00CB13DC" w:rsidRDefault="00CB13DC" w:rsidP="00142B20">
      <w:pPr>
        <w:pStyle w:val="Prrafodelista"/>
        <w:numPr>
          <w:ilvl w:val="0"/>
          <w:numId w:val="9"/>
        </w:numPr>
        <w:spacing w:after="0" w:line="240" w:lineRule="auto"/>
      </w:pPr>
      <w:r w:rsidRPr="00CB13DC">
        <w:t>¿Sabe usted que la OPAMSS es el brazo técnico del COAMSS?</w:t>
      </w:r>
      <w:r>
        <w:t xml:space="preserve"> </w:t>
      </w:r>
    </w:p>
    <w:p w:rsidR="00FB56D9" w:rsidRDefault="001D6BFC" w:rsidP="001D6BFC">
      <w:pPr>
        <w:spacing w:after="0" w:line="240" w:lineRule="auto"/>
        <w:jc w:val="center"/>
      </w:pPr>
      <w:r>
        <w:rPr>
          <w:noProof/>
          <w:lang w:val="es-SV" w:eastAsia="es-SV"/>
        </w:rPr>
        <w:lastRenderedPageBreak/>
        <w:drawing>
          <wp:inline distT="0" distB="0" distL="0" distR="0" wp14:anchorId="2CA06DD3">
            <wp:extent cx="3138203" cy="1785668"/>
            <wp:effectExtent l="0" t="0" r="508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33" cy="179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6D9" w:rsidRDefault="00FB56D9" w:rsidP="00FB56D9">
      <w:pPr>
        <w:spacing w:after="0" w:line="240" w:lineRule="auto"/>
      </w:pPr>
    </w:p>
    <w:p w:rsidR="00FB56D9" w:rsidRDefault="00FB56D9" w:rsidP="00FB56D9">
      <w:pPr>
        <w:spacing w:after="0" w:line="240" w:lineRule="auto"/>
      </w:pPr>
    </w:p>
    <w:p w:rsidR="00293E99" w:rsidRDefault="00293E99" w:rsidP="00293E99">
      <w:pPr>
        <w:spacing w:after="0" w:line="240" w:lineRule="auto"/>
      </w:pPr>
      <w:r>
        <w:t xml:space="preserve">Los temas que a los usuarios </w:t>
      </w:r>
      <w:r w:rsidR="003220BD">
        <w:t xml:space="preserve">de servicios </w:t>
      </w:r>
      <w:r>
        <w:t xml:space="preserve">de </w:t>
      </w:r>
      <w:r w:rsidR="003220BD">
        <w:t xml:space="preserve">la </w:t>
      </w:r>
      <w:r>
        <w:t>OPAMSS les interesa conocer</w:t>
      </w:r>
      <w:r w:rsidR="003220BD">
        <w:t xml:space="preserve"> en la Rendición de Cuentas se muestran en la gráfica 3.</w:t>
      </w:r>
    </w:p>
    <w:p w:rsidR="00FB56D9" w:rsidRDefault="00FB56D9" w:rsidP="00FB56D9">
      <w:pPr>
        <w:spacing w:after="0" w:line="240" w:lineRule="auto"/>
      </w:pPr>
    </w:p>
    <w:p w:rsidR="008A1C3B" w:rsidRDefault="008A1C3B" w:rsidP="00142B20">
      <w:pPr>
        <w:pStyle w:val="Prrafodelista"/>
        <w:numPr>
          <w:ilvl w:val="0"/>
          <w:numId w:val="9"/>
        </w:numPr>
        <w:spacing w:after="0" w:line="240" w:lineRule="auto"/>
      </w:pPr>
      <w:r w:rsidRPr="00CB13DC">
        <w:t>¿Qué tema le gustaría escuchar acerca de nuestra institución durante la rendición de cuentas?</w:t>
      </w:r>
    </w:p>
    <w:p w:rsidR="00C74C11" w:rsidRDefault="00C74C11" w:rsidP="00C74C11">
      <w:pPr>
        <w:spacing w:after="0" w:line="240" w:lineRule="auto"/>
      </w:pPr>
    </w:p>
    <w:p w:rsidR="00FB56D9" w:rsidRDefault="00AA00D8" w:rsidP="00CF1C77">
      <w:pPr>
        <w:spacing w:after="0" w:line="240" w:lineRule="auto"/>
      </w:pPr>
      <w:r>
        <w:rPr>
          <w:noProof/>
          <w:lang w:val="es-SV" w:eastAsia="es-SV"/>
        </w:rPr>
        <w:drawing>
          <wp:inline distT="0" distB="0" distL="0" distR="0" wp14:anchorId="085B5573">
            <wp:extent cx="5219975" cy="324731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82" cy="325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6D9" w:rsidRDefault="00FB56D9" w:rsidP="00FB56D9">
      <w:pPr>
        <w:spacing w:after="0" w:line="240" w:lineRule="auto"/>
      </w:pPr>
    </w:p>
    <w:p w:rsidR="00293E99" w:rsidRDefault="00293E99" w:rsidP="001B5058">
      <w:pPr>
        <w:spacing w:after="0" w:line="240" w:lineRule="auto"/>
        <w:jc w:val="both"/>
      </w:pPr>
      <w:r>
        <w:t xml:space="preserve">Considerando que el resultado en la encuesta nos presenta dos modalidades para la presentación del informe de rendición de cuentas institucional, se planteara </w:t>
      </w:r>
      <w:r w:rsidR="001B5058">
        <w:t xml:space="preserve">el requerimiento presupuestario </w:t>
      </w:r>
      <w:r w:rsidR="000F3C3B">
        <w:t xml:space="preserve">para próxima Rendición de Cuentas, </w:t>
      </w:r>
      <w:r w:rsidR="001B5058">
        <w:t>para establecer el mecanismo de audiencia segmentada por público de interés.</w:t>
      </w:r>
    </w:p>
    <w:p w:rsidR="001B5058" w:rsidRDefault="001B5058" w:rsidP="00FB56D9">
      <w:pPr>
        <w:spacing w:after="0" w:line="240" w:lineRule="auto"/>
      </w:pPr>
    </w:p>
    <w:p w:rsidR="008A1C3B" w:rsidRDefault="008A1C3B" w:rsidP="00142B20">
      <w:pPr>
        <w:pStyle w:val="Prrafodelista"/>
        <w:numPr>
          <w:ilvl w:val="0"/>
          <w:numId w:val="9"/>
        </w:numPr>
        <w:spacing w:after="0" w:line="240" w:lineRule="auto"/>
      </w:pPr>
      <w:r w:rsidRPr="008A1C3B">
        <w:t>¿Cómo le gustaría que se presentará el informe de rendición de cuentas de nuestra institución?</w:t>
      </w:r>
    </w:p>
    <w:p w:rsidR="0079354E" w:rsidRDefault="0079354E" w:rsidP="0079354E">
      <w:pPr>
        <w:spacing w:after="0" w:line="240" w:lineRule="auto"/>
      </w:pPr>
    </w:p>
    <w:p w:rsidR="00C74C11" w:rsidRDefault="00C74C11" w:rsidP="0079354E">
      <w:pPr>
        <w:spacing w:after="0" w:line="240" w:lineRule="auto"/>
      </w:pPr>
    </w:p>
    <w:p w:rsidR="0079354E" w:rsidRDefault="00CF1C77" w:rsidP="00CF1C77">
      <w:pPr>
        <w:spacing w:after="0" w:line="240" w:lineRule="auto"/>
      </w:pPr>
      <w:r>
        <w:rPr>
          <w:noProof/>
          <w:lang w:val="es-SV" w:eastAsia="es-SV"/>
        </w:rPr>
        <w:lastRenderedPageBreak/>
        <w:drawing>
          <wp:inline distT="0" distB="0" distL="0" distR="0" wp14:anchorId="587BC6D0">
            <wp:extent cx="6120765" cy="314579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54E" w:rsidRDefault="0079354E" w:rsidP="0079354E">
      <w:pPr>
        <w:spacing w:after="0" w:line="240" w:lineRule="auto"/>
      </w:pPr>
    </w:p>
    <w:p w:rsidR="001B5058" w:rsidRDefault="001B5058" w:rsidP="000F3C3B">
      <w:pPr>
        <w:spacing w:after="0" w:line="240" w:lineRule="auto"/>
        <w:jc w:val="both"/>
      </w:pPr>
      <w:r>
        <w:t xml:space="preserve">Los usuarios identifican que </w:t>
      </w:r>
      <w:r w:rsidR="000F3C3B">
        <w:t xml:space="preserve">la OPAMSS debe </w:t>
      </w:r>
      <w:r>
        <w:t xml:space="preserve">dar a conocer </w:t>
      </w:r>
      <w:r w:rsidR="000F3C3B">
        <w:t>los</w:t>
      </w:r>
      <w:r>
        <w:t xml:space="preserve"> servicios a través de la página web institucional y </w:t>
      </w:r>
      <w:r w:rsidR="000F3C3B">
        <w:t xml:space="preserve">las </w:t>
      </w:r>
      <w:r>
        <w:t>redes sociales.</w:t>
      </w:r>
    </w:p>
    <w:p w:rsidR="001B5058" w:rsidRDefault="001B5058" w:rsidP="0079354E">
      <w:pPr>
        <w:spacing w:after="0" w:line="240" w:lineRule="auto"/>
      </w:pPr>
    </w:p>
    <w:p w:rsidR="008A1C3B" w:rsidRDefault="008A1C3B" w:rsidP="00142B20">
      <w:pPr>
        <w:pStyle w:val="Prrafodelista"/>
        <w:numPr>
          <w:ilvl w:val="0"/>
          <w:numId w:val="9"/>
        </w:numPr>
        <w:spacing w:after="0" w:line="240" w:lineRule="auto"/>
      </w:pPr>
      <w:r w:rsidRPr="008A1C3B">
        <w:t xml:space="preserve">¿Cuáles </w:t>
      </w:r>
      <w:r w:rsidR="000F3C3B" w:rsidRPr="008A1C3B">
        <w:t>otro</w:t>
      </w:r>
      <w:r w:rsidR="000F3C3B">
        <w:t xml:space="preserve"> mecanismo de participación ciudadana le gustaría</w:t>
      </w:r>
      <w:r w:rsidRPr="008A1C3B">
        <w:t xml:space="preserve"> que utilizáramos para dar a conocer </w:t>
      </w:r>
      <w:r w:rsidR="000F3C3B">
        <w:t>los</w:t>
      </w:r>
      <w:r w:rsidRPr="008A1C3B">
        <w:t xml:space="preserve"> servicios?</w:t>
      </w:r>
    </w:p>
    <w:p w:rsidR="0079354E" w:rsidRDefault="00AA00D8" w:rsidP="00AA00D8">
      <w:pPr>
        <w:spacing w:after="0" w:line="240" w:lineRule="auto"/>
        <w:jc w:val="center"/>
      </w:pPr>
      <w:r>
        <w:rPr>
          <w:noProof/>
          <w:lang w:val="es-SV" w:eastAsia="es-SV"/>
        </w:rPr>
        <w:drawing>
          <wp:inline distT="0" distB="0" distL="0" distR="0" wp14:anchorId="7DB2F769">
            <wp:extent cx="5074932" cy="286603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430" cy="289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54E" w:rsidRDefault="0079354E" w:rsidP="00AA00D8">
      <w:pPr>
        <w:spacing w:after="0" w:line="240" w:lineRule="auto"/>
      </w:pPr>
    </w:p>
    <w:p w:rsidR="001B5058" w:rsidRDefault="001B5058" w:rsidP="001B5058">
      <w:pPr>
        <w:pStyle w:val="Prrafodelista"/>
        <w:spacing w:after="0" w:line="240" w:lineRule="auto"/>
      </w:pPr>
    </w:p>
    <w:p w:rsidR="001B5058" w:rsidRDefault="001B5058" w:rsidP="001B5058">
      <w:pPr>
        <w:pStyle w:val="Prrafodelista"/>
        <w:spacing w:after="0" w:line="240" w:lineRule="auto"/>
      </w:pPr>
    </w:p>
    <w:p w:rsidR="001B5058" w:rsidRDefault="001B5058" w:rsidP="001B5058">
      <w:pPr>
        <w:spacing w:after="0" w:line="240" w:lineRule="auto"/>
        <w:jc w:val="both"/>
      </w:pPr>
      <w:r>
        <w:t xml:space="preserve">La clasificación de usuarios de los servicios que se prestan en </w:t>
      </w:r>
      <w:r w:rsidR="000F3C3B">
        <w:t xml:space="preserve">la </w:t>
      </w:r>
      <w:r>
        <w:t xml:space="preserve">OPAMSS, se </w:t>
      </w:r>
      <w:proofErr w:type="gramStart"/>
      <w:r>
        <w:t>muestran</w:t>
      </w:r>
      <w:proofErr w:type="gramEnd"/>
      <w:r>
        <w:t xml:space="preserve"> en la gráfica</w:t>
      </w:r>
    </w:p>
    <w:p w:rsidR="001B5058" w:rsidRDefault="001B5058" w:rsidP="001B5058">
      <w:pPr>
        <w:pStyle w:val="Prrafodelista"/>
        <w:spacing w:after="0" w:line="240" w:lineRule="auto"/>
      </w:pPr>
    </w:p>
    <w:p w:rsidR="008A1C3B" w:rsidRDefault="008A1C3B" w:rsidP="00142B20">
      <w:pPr>
        <w:pStyle w:val="Prrafodelista"/>
        <w:numPr>
          <w:ilvl w:val="0"/>
          <w:numId w:val="9"/>
        </w:numPr>
        <w:spacing w:after="0" w:line="240" w:lineRule="auto"/>
      </w:pPr>
      <w:r w:rsidRPr="008A1C3B">
        <w:t>Marque la casilla que mejor le describa a usted o a la organización que representa</w:t>
      </w:r>
    </w:p>
    <w:p w:rsidR="00CB13DC" w:rsidRDefault="00CB13DC" w:rsidP="00142B20">
      <w:pPr>
        <w:spacing w:after="0" w:line="240" w:lineRule="auto"/>
      </w:pPr>
    </w:p>
    <w:p w:rsidR="00530807" w:rsidRDefault="00530807" w:rsidP="00142B20">
      <w:pPr>
        <w:spacing w:after="0" w:line="240" w:lineRule="auto"/>
      </w:pPr>
    </w:p>
    <w:p w:rsidR="00CB13DC" w:rsidRPr="001B5058" w:rsidRDefault="00AA00D8" w:rsidP="001B5058">
      <w:pPr>
        <w:pStyle w:val="Prrafodelista"/>
        <w:spacing w:after="0" w:line="240" w:lineRule="auto"/>
        <w:ind w:left="0"/>
      </w:pPr>
      <w:r>
        <w:rPr>
          <w:noProof/>
          <w:lang w:val="es-SV" w:eastAsia="es-SV"/>
        </w:rPr>
        <w:lastRenderedPageBreak/>
        <w:drawing>
          <wp:inline distT="0" distB="0" distL="0" distR="0" wp14:anchorId="7804D022">
            <wp:extent cx="5533542" cy="368489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9" cy="36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13DC" w:rsidRPr="001B5058" w:rsidSect="00142B20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2C5"/>
    <w:multiLevelType w:val="hybridMultilevel"/>
    <w:tmpl w:val="480C5DD8"/>
    <w:lvl w:ilvl="0" w:tplc="0C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CB45894"/>
    <w:multiLevelType w:val="hybridMultilevel"/>
    <w:tmpl w:val="DCD21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43F5"/>
    <w:multiLevelType w:val="hybridMultilevel"/>
    <w:tmpl w:val="82AEB2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2D6"/>
    <w:multiLevelType w:val="hybridMultilevel"/>
    <w:tmpl w:val="18C23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1649C"/>
    <w:multiLevelType w:val="hybridMultilevel"/>
    <w:tmpl w:val="11ECF23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7809DE"/>
    <w:multiLevelType w:val="hybridMultilevel"/>
    <w:tmpl w:val="86E202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EB0825"/>
    <w:multiLevelType w:val="hybridMultilevel"/>
    <w:tmpl w:val="5254F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3CE1"/>
    <w:multiLevelType w:val="hybridMultilevel"/>
    <w:tmpl w:val="9AA40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97467"/>
    <w:multiLevelType w:val="hybridMultilevel"/>
    <w:tmpl w:val="CFA2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DC"/>
    <w:rsid w:val="0003696C"/>
    <w:rsid w:val="000F3C3B"/>
    <w:rsid w:val="00142B20"/>
    <w:rsid w:val="001B5058"/>
    <w:rsid w:val="001D6BFC"/>
    <w:rsid w:val="00293E99"/>
    <w:rsid w:val="003220BD"/>
    <w:rsid w:val="0034462F"/>
    <w:rsid w:val="005039D7"/>
    <w:rsid w:val="00530807"/>
    <w:rsid w:val="007418C0"/>
    <w:rsid w:val="0079354E"/>
    <w:rsid w:val="008A1C3B"/>
    <w:rsid w:val="0098362D"/>
    <w:rsid w:val="009A5681"/>
    <w:rsid w:val="00AA00D8"/>
    <w:rsid w:val="00AE6C6A"/>
    <w:rsid w:val="00B4513C"/>
    <w:rsid w:val="00B61596"/>
    <w:rsid w:val="00C73668"/>
    <w:rsid w:val="00C74C11"/>
    <w:rsid w:val="00C74DE1"/>
    <w:rsid w:val="00CB13DC"/>
    <w:rsid w:val="00CB73A2"/>
    <w:rsid w:val="00CF1C77"/>
    <w:rsid w:val="00E17E90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523F63-185E-4E2D-AC52-4E9A4C51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3D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8362D"/>
    <w:rPr>
      <w:b/>
      <w:bCs/>
    </w:rPr>
  </w:style>
  <w:style w:type="paragraph" w:styleId="Sinespaciado">
    <w:name w:val="No Spacing"/>
    <w:link w:val="SinespaciadoCar"/>
    <w:uiPriority w:val="1"/>
    <w:qFormat/>
    <w:rsid w:val="00142B20"/>
    <w:pPr>
      <w:spacing w:after="0" w:line="240" w:lineRule="auto"/>
    </w:pPr>
    <w:rPr>
      <w:rFonts w:eastAsiaTheme="minorEastAsia"/>
      <w:lang w:val="es-SV"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42B20"/>
    <w:rPr>
      <w:rFonts w:eastAsiaTheme="minorEastAsia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3220BD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3220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diciondecuentas@opamss.org.sv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>JUNIO 2017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Consulta Pública Previa</vt:lpstr>
    </vt:vector>
  </TitlesOfParts>
  <Company>OPAMSS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Consulta Pública Previa</dc:title>
  <dc:subject>RENDICIÓN DE CUENTAS 2017 - coamss/opamss</dc:subject>
  <dc:creator>Comisión Institucional de Rendición de Cuentas</dc:creator>
  <cp:keywords/>
  <dc:description/>
  <cp:lastModifiedBy>Marlene Solano</cp:lastModifiedBy>
  <cp:revision>5</cp:revision>
  <dcterms:created xsi:type="dcterms:W3CDTF">2017-07-26T20:06:00Z</dcterms:created>
  <dcterms:modified xsi:type="dcterms:W3CDTF">2017-08-31T23:27:00Z</dcterms:modified>
</cp:coreProperties>
</file>