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A426DE">
      <w:pPr>
        <w:pStyle w:val="Textosinformato"/>
        <w:jc w:val="center"/>
        <w:rPr>
          <w:rFonts w:ascii="Arial" w:hAnsi="Arial"/>
          <w:sz w:val="22"/>
          <w:szCs w:val="22"/>
        </w:rPr>
      </w:pPr>
      <w:r>
        <w:rPr>
          <w:rFonts w:cs="Arial"/>
          <w:noProof/>
          <w:sz w:val="24"/>
          <w:szCs w:val="24"/>
          <w:lang w:val="es-SV" w:eastAsia="es-SV"/>
        </w:rPr>
        <w:drawing>
          <wp:anchor distT="0" distB="0" distL="114300" distR="114300" simplePos="0" relativeHeight="251659264" behindDoc="0" locked="0" layoutInCell="1" allowOverlap="1" wp14:anchorId="10C99997" wp14:editId="2115E224">
            <wp:simplePos x="0" y="0"/>
            <wp:positionH relativeFrom="column">
              <wp:posOffset>1247775</wp:posOffset>
            </wp:positionH>
            <wp:positionV relativeFrom="paragraph">
              <wp:posOffset>14605</wp:posOffset>
            </wp:positionV>
            <wp:extent cx="3600000" cy="1317600"/>
            <wp:effectExtent l="0" t="0" r="635" b="0"/>
            <wp:wrapNone/>
            <wp:docPr id="3" name="Imagen 3" descr="C:\Users\alejandro.garcia\Pictures\LogotipoNuevoCOAMSS-OPAM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o.garcia\Pictures\LogotipoNuevoCOAMSS-OPAMS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131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276126" w:rsidRDefault="00276126" w:rsidP="00272B5C">
      <w:pPr>
        <w:pStyle w:val="Textosinformato"/>
        <w:spacing w:line="276" w:lineRule="auto"/>
        <w:jc w:val="center"/>
        <w:rPr>
          <w:rFonts w:ascii="Arial Narrow" w:hAnsi="Arial Narrow"/>
          <w:b/>
          <w:sz w:val="52"/>
          <w:szCs w:val="22"/>
        </w:rPr>
      </w:pPr>
    </w:p>
    <w:p w:rsidR="00646AF4" w:rsidRPr="00A426DE" w:rsidRDefault="0083242F" w:rsidP="001651AF">
      <w:pPr>
        <w:spacing w:line="360" w:lineRule="auto"/>
        <w:jc w:val="center"/>
        <w:rPr>
          <w:rFonts w:ascii="Arial" w:hAnsi="Arial" w:cs="Arial"/>
          <w:sz w:val="40"/>
          <w:szCs w:val="40"/>
        </w:rPr>
      </w:pPr>
      <w:r w:rsidRPr="00A426DE">
        <w:rPr>
          <w:rFonts w:ascii="Arial" w:hAnsi="Arial" w:cs="Arial"/>
          <w:sz w:val="40"/>
          <w:szCs w:val="40"/>
        </w:rPr>
        <w:t xml:space="preserve">MANUAL </w:t>
      </w:r>
      <w:r w:rsidR="002D0833" w:rsidRPr="00A426DE">
        <w:rPr>
          <w:rFonts w:ascii="Arial" w:hAnsi="Arial" w:cs="Arial"/>
          <w:sz w:val="40"/>
          <w:szCs w:val="40"/>
        </w:rPr>
        <w:t xml:space="preserve">DE </w:t>
      </w:r>
      <w:r w:rsidR="00646AF4" w:rsidRPr="00A426DE">
        <w:rPr>
          <w:rFonts w:ascii="Arial" w:hAnsi="Arial" w:cs="Arial"/>
          <w:sz w:val="40"/>
          <w:szCs w:val="40"/>
        </w:rPr>
        <w:t>POLITICAS Y PROCESOS</w:t>
      </w:r>
    </w:p>
    <w:p w:rsidR="00107E06" w:rsidRPr="00A426DE" w:rsidRDefault="00646AF4" w:rsidP="00646AF4">
      <w:pPr>
        <w:spacing w:line="360" w:lineRule="auto"/>
        <w:jc w:val="center"/>
        <w:rPr>
          <w:rFonts w:ascii="Arial" w:hAnsi="Arial" w:cs="Arial"/>
          <w:b/>
          <w:bCs/>
          <w:color w:val="1F497D"/>
          <w:sz w:val="40"/>
          <w:szCs w:val="40"/>
        </w:rPr>
      </w:pPr>
      <w:r w:rsidRPr="00A426DE">
        <w:rPr>
          <w:rFonts w:ascii="Arial" w:hAnsi="Arial" w:cs="Arial"/>
          <w:sz w:val="40"/>
          <w:szCs w:val="40"/>
        </w:rPr>
        <w:t xml:space="preserve">DE </w:t>
      </w:r>
      <w:r w:rsidR="002D0833" w:rsidRPr="00A426DE">
        <w:rPr>
          <w:rFonts w:ascii="Arial" w:hAnsi="Arial" w:cs="Arial"/>
          <w:sz w:val="40"/>
          <w:szCs w:val="40"/>
        </w:rPr>
        <w:t xml:space="preserve">GESTION </w:t>
      </w:r>
      <w:r w:rsidRPr="00A426DE">
        <w:rPr>
          <w:rFonts w:ascii="Arial" w:hAnsi="Arial" w:cs="Arial"/>
          <w:sz w:val="40"/>
          <w:szCs w:val="40"/>
        </w:rPr>
        <w:t xml:space="preserve">DE ACTIVOS </w:t>
      </w:r>
      <w:r w:rsidR="001651AF" w:rsidRPr="00A426DE">
        <w:rPr>
          <w:rFonts w:ascii="Arial" w:hAnsi="Arial" w:cs="Arial"/>
          <w:sz w:val="40"/>
          <w:szCs w:val="40"/>
        </w:rPr>
        <w:t xml:space="preserve">(BIENES </w:t>
      </w:r>
      <w:r w:rsidRPr="00A426DE">
        <w:rPr>
          <w:rFonts w:ascii="Arial" w:hAnsi="Arial" w:cs="Arial"/>
          <w:sz w:val="40"/>
          <w:szCs w:val="40"/>
        </w:rPr>
        <w:t>DE LARGA DURACIÓN</w:t>
      </w:r>
      <w:r w:rsidR="001651AF" w:rsidRPr="00A426DE">
        <w:rPr>
          <w:rFonts w:ascii="Arial" w:hAnsi="Arial" w:cs="Arial"/>
          <w:sz w:val="40"/>
          <w:szCs w:val="40"/>
        </w:rPr>
        <w:t>)</w:t>
      </w:r>
    </w:p>
    <w:p w:rsidR="00107E06" w:rsidRPr="00A426DE" w:rsidRDefault="00107E06">
      <w:pPr>
        <w:pStyle w:val="Textosinformato"/>
        <w:jc w:val="center"/>
        <w:rPr>
          <w:rFonts w:ascii="Arial" w:hAnsi="Arial" w:cs="Arial"/>
          <w:sz w:val="40"/>
          <w:szCs w:val="40"/>
        </w:rPr>
      </w:pPr>
    </w:p>
    <w:p w:rsidR="00107E06" w:rsidRPr="0046228B" w:rsidRDefault="00107E06">
      <w:pPr>
        <w:pStyle w:val="Textosinformato"/>
        <w:jc w:val="center"/>
        <w:rPr>
          <w:rFonts w:ascii="Arial" w:hAnsi="Arial"/>
          <w:sz w:val="22"/>
          <w:szCs w:val="22"/>
        </w:rPr>
      </w:pPr>
    </w:p>
    <w:p w:rsidR="0018616C" w:rsidRPr="0046228B" w:rsidRDefault="0018616C">
      <w:pPr>
        <w:pStyle w:val="Textosinformato"/>
        <w:jc w:val="center"/>
        <w:rPr>
          <w:rFonts w:ascii="Arial" w:hAnsi="Arial"/>
          <w:sz w:val="22"/>
          <w:szCs w:val="22"/>
        </w:rPr>
      </w:pPr>
    </w:p>
    <w:p w:rsidR="00C4747D" w:rsidRDefault="00C4747D">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Default="00A426DE">
      <w:pPr>
        <w:pStyle w:val="Textosinformato"/>
        <w:jc w:val="center"/>
        <w:rPr>
          <w:rFonts w:ascii="Arial" w:hAnsi="Arial"/>
          <w:sz w:val="22"/>
          <w:szCs w:val="22"/>
        </w:rPr>
      </w:pPr>
    </w:p>
    <w:p w:rsidR="00A426DE" w:rsidRPr="0046228B" w:rsidRDefault="00A426DE">
      <w:pPr>
        <w:pStyle w:val="Textosinformato"/>
        <w:jc w:val="center"/>
        <w:rPr>
          <w:rFonts w:ascii="Arial" w:hAnsi="Arial"/>
          <w:sz w:val="22"/>
          <w:szCs w:val="22"/>
        </w:rPr>
      </w:pPr>
    </w:p>
    <w:p w:rsidR="00C4747D" w:rsidRPr="00ED1070" w:rsidRDefault="00720B5E" w:rsidP="00ED1070">
      <w:pPr>
        <w:pStyle w:val="Textosinformato"/>
        <w:spacing w:line="360" w:lineRule="auto"/>
        <w:jc w:val="center"/>
        <w:rPr>
          <w:rFonts w:ascii="Arial Narrow" w:hAnsi="Arial Narrow"/>
          <w:sz w:val="24"/>
          <w:szCs w:val="24"/>
        </w:rPr>
      </w:pPr>
      <w:r w:rsidRPr="00ED1070">
        <w:rPr>
          <w:rFonts w:ascii="Arial Narrow" w:hAnsi="Arial Narrow"/>
          <w:sz w:val="24"/>
          <w:szCs w:val="24"/>
        </w:rPr>
        <w:t xml:space="preserve">San Salvador, </w:t>
      </w:r>
      <w:r w:rsidR="00F96714">
        <w:rPr>
          <w:rFonts w:ascii="Arial Narrow" w:hAnsi="Arial Narrow"/>
          <w:sz w:val="24"/>
          <w:szCs w:val="24"/>
        </w:rPr>
        <w:t>enero de 2016</w:t>
      </w:r>
      <w:r w:rsidR="00C4747D" w:rsidRPr="00ED1070">
        <w:rPr>
          <w:rFonts w:ascii="Arial Narrow" w:hAnsi="Arial Narrow"/>
          <w:sz w:val="24"/>
          <w:szCs w:val="24"/>
        </w:rPr>
        <w:t>.</w:t>
      </w:r>
    </w:p>
    <w:p w:rsidR="00C4747D" w:rsidRPr="00ED1070" w:rsidRDefault="00C4747D" w:rsidP="00ED1070">
      <w:pPr>
        <w:pStyle w:val="Textosinformato"/>
        <w:spacing w:line="360" w:lineRule="auto"/>
        <w:jc w:val="center"/>
        <w:rPr>
          <w:rFonts w:ascii="Arial Narrow" w:hAnsi="Arial Narrow"/>
          <w:sz w:val="24"/>
          <w:szCs w:val="24"/>
        </w:rPr>
        <w:sectPr w:rsidR="00C4747D" w:rsidRPr="00ED1070">
          <w:footerReference w:type="even" r:id="rId9"/>
          <w:footerReference w:type="default" r:id="rId10"/>
          <w:pgSz w:w="12242" w:h="15842" w:code="1"/>
          <w:pgMar w:top="1418" w:right="1320" w:bottom="1418" w:left="1320" w:header="720" w:footer="720" w:gutter="0"/>
          <w:pgNumType w:fmt="lowerRoman" w:start="1"/>
          <w:cols w:space="720"/>
        </w:sectPr>
      </w:pPr>
    </w:p>
    <w:p w:rsidR="00A426DE" w:rsidRDefault="00C4747D" w:rsidP="00AB70EA">
      <w:pPr>
        <w:pStyle w:val="Ttulo1"/>
        <w:spacing w:line="360" w:lineRule="auto"/>
        <w:rPr>
          <w:noProof/>
        </w:rPr>
      </w:pPr>
      <w:bookmarkStart w:id="0" w:name="_Toc117572120"/>
      <w:bookmarkStart w:id="1" w:name="_Toc118168869"/>
      <w:bookmarkStart w:id="2" w:name="_Toc436655629"/>
      <w:r w:rsidRPr="00AB70EA">
        <w:rPr>
          <w:rFonts w:ascii="Arial Narrow" w:hAnsi="Arial Narrow"/>
          <w:sz w:val="22"/>
          <w:szCs w:val="22"/>
        </w:rPr>
        <w:lastRenderedPageBreak/>
        <w:t>INDICE</w:t>
      </w:r>
      <w:bookmarkEnd w:id="0"/>
      <w:bookmarkEnd w:id="1"/>
      <w:bookmarkEnd w:id="2"/>
      <w:r w:rsidR="00DF21A7" w:rsidRPr="00AB70EA">
        <w:rPr>
          <w:rFonts w:ascii="Arial Narrow" w:hAnsi="Arial Narrow"/>
          <w:sz w:val="22"/>
          <w:szCs w:val="22"/>
        </w:rPr>
        <w:fldChar w:fldCharType="begin"/>
      </w:r>
      <w:r w:rsidRPr="00AB70EA">
        <w:rPr>
          <w:rFonts w:ascii="Arial Narrow" w:hAnsi="Arial Narrow"/>
          <w:sz w:val="22"/>
          <w:szCs w:val="22"/>
        </w:rPr>
        <w:instrText xml:space="preserve"> TOC \o "1-3" </w:instrText>
      </w:r>
      <w:r w:rsidR="00DF21A7" w:rsidRPr="00AB70EA">
        <w:rPr>
          <w:rFonts w:ascii="Arial Narrow" w:hAnsi="Arial Narrow"/>
          <w:sz w:val="22"/>
          <w:szCs w:val="22"/>
        </w:rPr>
        <w:fldChar w:fldCharType="separate"/>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INDICE</w:t>
      </w:r>
      <w:r>
        <w:rPr>
          <w:noProof/>
        </w:rPr>
        <w:tab/>
      </w:r>
      <w:r>
        <w:rPr>
          <w:noProof/>
        </w:rPr>
        <w:fldChar w:fldCharType="begin"/>
      </w:r>
      <w:r>
        <w:rPr>
          <w:noProof/>
        </w:rPr>
        <w:instrText xml:space="preserve"> PAGEREF _Toc436655629 \h </w:instrText>
      </w:r>
      <w:r>
        <w:rPr>
          <w:noProof/>
        </w:rPr>
      </w:r>
      <w:r>
        <w:rPr>
          <w:noProof/>
        </w:rPr>
        <w:fldChar w:fldCharType="separate"/>
      </w:r>
      <w:r w:rsidR="00EC37DD">
        <w:rPr>
          <w:noProof/>
        </w:rPr>
        <w:t>ii</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RESUMEN</w:t>
      </w:r>
      <w:r>
        <w:rPr>
          <w:noProof/>
        </w:rPr>
        <w:tab/>
      </w:r>
      <w:r>
        <w:rPr>
          <w:noProof/>
        </w:rPr>
        <w:fldChar w:fldCharType="begin"/>
      </w:r>
      <w:r>
        <w:rPr>
          <w:noProof/>
        </w:rPr>
        <w:instrText xml:space="preserve"> PAGEREF _Toc436655630 \h </w:instrText>
      </w:r>
      <w:r>
        <w:rPr>
          <w:noProof/>
        </w:rPr>
      </w:r>
      <w:r>
        <w:rPr>
          <w:noProof/>
        </w:rPr>
        <w:fldChar w:fldCharType="separate"/>
      </w:r>
      <w:r w:rsidR="00EC37DD">
        <w:rPr>
          <w:noProof/>
        </w:rPr>
        <w:t>iii</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1.</w:t>
      </w:r>
      <w:r>
        <w:rPr>
          <w:rFonts w:asciiTheme="minorHAnsi" w:eastAsiaTheme="minorEastAsia" w:hAnsiTheme="minorHAnsi" w:cstheme="minorBidi"/>
          <w:noProof/>
          <w:szCs w:val="22"/>
          <w:lang w:val="es-SV" w:eastAsia="es-SV"/>
        </w:rPr>
        <w:tab/>
      </w:r>
      <w:r w:rsidRPr="001E3B14">
        <w:rPr>
          <w:rFonts w:ascii="Arial Narrow" w:hAnsi="Arial Narrow"/>
          <w:noProof/>
        </w:rPr>
        <w:t>OBJETIVOS</w:t>
      </w:r>
      <w:r>
        <w:rPr>
          <w:noProof/>
        </w:rPr>
        <w:tab/>
      </w:r>
      <w:r>
        <w:rPr>
          <w:noProof/>
        </w:rPr>
        <w:fldChar w:fldCharType="begin"/>
      </w:r>
      <w:r>
        <w:rPr>
          <w:noProof/>
        </w:rPr>
        <w:instrText xml:space="preserve"> PAGEREF _Toc436655631 \h </w:instrText>
      </w:r>
      <w:r>
        <w:rPr>
          <w:noProof/>
        </w:rPr>
      </w:r>
      <w:r>
        <w:rPr>
          <w:noProof/>
        </w:rPr>
        <w:fldChar w:fldCharType="separate"/>
      </w:r>
      <w:r w:rsidR="00EC37DD">
        <w:rPr>
          <w:noProof/>
        </w:rPr>
        <w:t>iv</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2.</w:t>
      </w:r>
      <w:r>
        <w:rPr>
          <w:rFonts w:asciiTheme="minorHAnsi" w:eastAsiaTheme="minorEastAsia" w:hAnsiTheme="minorHAnsi" w:cstheme="minorBidi"/>
          <w:noProof/>
          <w:szCs w:val="22"/>
          <w:lang w:val="es-SV" w:eastAsia="es-SV"/>
        </w:rPr>
        <w:tab/>
      </w:r>
      <w:r w:rsidRPr="001E3B14">
        <w:rPr>
          <w:rFonts w:ascii="Arial Narrow" w:hAnsi="Arial Narrow"/>
          <w:noProof/>
        </w:rPr>
        <w:t>ALCANCE</w:t>
      </w:r>
      <w:r>
        <w:rPr>
          <w:noProof/>
        </w:rPr>
        <w:tab/>
      </w:r>
      <w:r>
        <w:rPr>
          <w:noProof/>
        </w:rPr>
        <w:fldChar w:fldCharType="begin"/>
      </w:r>
      <w:r>
        <w:rPr>
          <w:noProof/>
        </w:rPr>
        <w:instrText xml:space="preserve"> PAGEREF _Toc436655632 \h </w:instrText>
      </w:r>
      <w:r>
        <w:rPr>
          <w:noProof/>
        </w:rPr>
      </w:r>
      <w:r>
        <w:rPr>
          <w:noProof/>
        </w:rPr>
        <w:fldChar w:fldCharType="separate"/>
      </w:r>
      <w:r w:rsidR="00EC37DD">
        <w:rPr>
          <w:noProof/>
        </w:rPr>
        <w:t>iv</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3.</w:t>
      </w:r>
      <w:r>
        <w:rPr>
          <w:rFonts w:asciiTheme="minorHAnsi" w:eastAsiaTheme="minorEastAsia" w:hAnsiTheme="minorHAnsi" w:cstheme="minorBidi"/>
          <w:noProof/>
          <w:szCs w:val="22"/>
          <w:lang w:val="es-SV" w:eastAsia="es-SV"/>
        </w:rPr>
        <w:tab/>
      </w:r>
      <w:r w:rsidRPr="001E3B14">
        <w:rPr>
          <w:rFonts w:ascii="Arial Narrow" w:hAnsi="Arial Narrow"/>
          <w:noProof/>
        </w:rPr>
        <w:t>DEFINICIONES</w:t>
      </w:r>
      <w:r>
        <w:rPr>
          <w:noProof/>
        </w:rPr>
        <w:tab/>
      </w:r>
      <w:r>
        <w:rPr>
          <w:noProof/>
        </w:rPr>
        <w:fldChar w:fldCharType="begin"/>
      </w:r>
      <w:r>
        <w:rPr>
          <w:noProof/>
        </w:rPr>
        <w:instrText xml:space="preserve"> PAGEREF _Toc436655633 \h </w:instrText>
      </w:r>
      <w:r>
        <w:rPr>
          <w:noProof/>
        </w:rPr>
      </w:r>
      <w:r>
        <w:rPr>
          <w:noProof/>
        </w:rPr>
        <w:fldChar w:fldCharType="separate"/>
      </w:r>
      <w:r w:rsidR="00EC37DD">
        <w:rPr>
          <w:noProof/>
        </w:rPr>
        <w:t>iv</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4.</w:t>
      </w:r>
      <w:r>
        <w:rPr>
          <w:rFonts w:asciiTheme="minorHAnsi" w:eastAsiaTheme="minorEastAsia" w:hAnsiTheme="minorHAnsi" w:cstheme="minorBidi"/>
          <w:noProof/>
          <w:szCs w:val="22"/>
          <w:lang w:val="es-SV" w:eastAsia="es-SV"/>
        </w:rPr>
        <w:tab/>
      </w:r>
      <w:r w:rsidRPr="001E3B14">
        <w:rPr>
          <w:rFonts w:ascii="Arial Narrow" w:hAnsi="Arial Narrow"/>
          <w:noProof/>
        </w:rPr>
        <w:t>DE LOS BIENES DE LARGA DURACION</w:t>
      </w:r>
      <w:r>
        <w:rPr>
          <w:noProof/>
        </w:rPr>
        <w:tab/>
      </w:r>
      <w:r>
        <w:rPr>
          <w:noProof/>
        </w:rPr>
        <w:fldChar w:fldCharType="begin"/>
      </w:r>
      <w:r>
        <w:rPr>
          <w:noProof/>
        </w:rPr>
        <w:instrText xml:space="preserve"> PAGEREF _Toc436655634 \h </w:instrText>
      </w:r>
      <w:r>
        <w:rPr>
          <w:noProof/>
        </w:rPr>
      </w:r>
      <w:r>
        <w:rPr>
          <w:noProof/>
        </w:rPr>
        <w:fldChar w:fldCharType="separate"/>
      </w:r>
      <w:r w:rsidR="00EC37DD">
        <w:rPr>
          <w:noProof/>
        </w:rPr>
        <w:t>vi</w:t>
      </w:r>
      <w:r>
        <w:rPr>
          <w:noProof/>
        </w:rPr>
        <w:fldChar w:fldCharType="end"/>
      </w:r>
    </w:p>
    <w:p w:rsidR="00A426DE" w:rsidRDefault="00A426DE">
      <w:pPr>
        <w:pStyle w:val="TDC2"/>
        <w:tabs>
          <w:tab w:val="left" w:pos="880"/>
          <w:tab w:val="right" w:leader="dot" w:pos="9396"/>
        </w:tabs>
        <w:rPr>
          <w:rFonts w:asciiTheme="minorHAnsi" w:eastAsiaTheme="minorEastAsia" w:hAnsiTheme="minorHAnsi" w:cstheme="minorBidi"/>
          <w:noProof/>
          <w:szCs w:val="22"/>
          <w:lang w:val="es-SV" w:eastAsia="es-SV"/>
        </w:rPr>
      </w:pPr>
      <w:r w:rsidRPr="001E3B14">
        <w:rPr>
          <w:rFonts w:ascii="Arial Narrow" w:hAnsi="Arial Narrow"/>
          <w:noProof/>
        </w:rPr>
        <w:t>4.1.</w:t>
      </w:r>
      <w:r>
        <w:rPr>
          <w:rFonts w:asciiTheme="minorHAnsi" w:eastAsiaTheme="minorEastAsia" w:hAnsiTheme="minorHAnsi" w:cstheme="minorBidi"/>
          <w:noProof/>
          <w:szCs w:val="22"/>
          <w:lang w:val="es-SV" w:eastAsia="es-SV"/>
        </w:rPr>
        <w:tab/>
      </w:r>
      <w:r w:rsidRPr="001E3B14">
        <w:rPr>
          <w:rFonts w:ascii="Arial Narrow" w:hAnsi="Arial Narrow"/>
          <w:noProof/>
        </w:rPr>
        <w:t>RECEPCION Y CODIFICACIÓN DE LOS BIENES</w:t>
      </w:r>
      <w:r>
        <w:rPr>
          <w:noProof/>
        </w:rPr>
        <w:tab/>
      </w:r>
      <w:r>
        <w:rPr>
          <w:noProof/>
        </w:rPr>
        <w:fldChar w:fldCharType="begin"/>
      </w:r>
      <w:r>
        <w:rPr>
          <w:noProof/>
        </w:rPr>
        <w:instrText xml:space="preserve"> PAGEREF _Toc436655635 \h </w:instrText>
      </w:r>
      <w:r>
        <w:rPr>
          <w:noProof/>
        </w:rPr>
      </w:r>
      <w:r>
        <w:rPr>
          <w:noProof/>
        </w:rPr>
        <w:fldChar w:fldCharType="separate"/>
      </w:r>
      <w:r w:rsidR="00EC37DD">
        <w:rPr>
          <w:noProof/>
        </w:rPr>
        <w:t>vi</w:t>
      </w:r>
      <w:r>
        <w:rPr>
          <w:noProof/>
        </w:rPr>
        <w:fldChar w:fldCharType="end"/>
      </w:r>
    </w:p>
    <w:p w:rsidR="00A426DE" w:rsidRDefault="00A426DE">
      <w:pPr>
        <w:pStyle w:val="TDC2"/>
        <w:tabs>
          <w:tab w:val="left" w:pos="880"/>
          <w:tab w:val="right" w:leader="dot" w:pos="9396"/>
        </w:tabs>
        <w:rPr>
          <w:rFonts w:asciiTheme="minorHAnsi" w:eastAsiaTheme="minorEastAsia" w:hAnsiTheme="minorHAnsi" w:cstheme="minorBidi"/>
          <w:noProof/>
          <w:szCs w:val="22"/>
          <w:lang w:val="es-SV" w:eastAsia="es-SV"/>
        </w:rPr>
      </w:pPr>
      <w:r w:rsidRPr="001E3B14">
        <w:rPr>
          <w:rFonts w:ascii="Arial Narrow" w:hAnsi="Arial Narrow"/>
          <w:noProof/>
        </w:rPr>
        <w:t>4.2.</w:t>
      </w:r>
      <w:r>
        <w:rPr>
          <w:rFonts w:asciiTheme="minorHAnsi" w:eastAsiaTheme="minorEastAsia" w:hAnsiTheme="minorHAnsi" w:cstheme="minorBidi"/>
          <w:noProof/>
          <w:szCs w:val="22"/>
          <w:lang w:val="es-SV" w:eastAsia="es-SV"/>
        </w:rPr>
        <w:tab/>
      </w:r>
      <w:r w:rsidRPr="001E3B14">
        <w:rPr>
          <w:rFonts w:ascii="Arial Narrow" w:hAnsi="Arial Narrow"/>
          <w:noProof/>
        </w:rPr>
        <w:t>SISTEMA DE GESTIÓN DE BIENES DE LARGA DURACIÓN.</w:t>
      </w:r>
      <w:r>
        <w:rPr>
          <w:noProof/>
        </w:rPr>
        <w:tab/>
      </w:r>
      <w:r>
        <w:rPr>
          <w:noProof/>
        </w:rPr>
        <w:fldChar w:fldCharType="begin"/>
      </w:r>
      <w:r>
        <w:rPr>
          <w:noProof/>
        </w:rPr>
        <w:instrText xml:space="preserve"> PAGEREF _Toc436655636 \h </w:instrText>
      </w:r>
      <w:r>
        <w:rPr>
          <w:noProof/>
        </w:rPr>
      </w:r>
      <w:r>
        <w:rPr>
          <w:noProof/>
        </w:rPr>
        <w:fldChar w:fldCharType="separate"/>
      </w:r>
      <w:r w:rsidR="00EC37DD">
        <w:rPr>
          <w:noProof/>
        </w:rPr>
        <w:t>vii</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5.</w:t>
      </w:r>
      <w:r>
        <w:rPr>
          <w:rFonts w:asciiTheme="minorHAnsi" w:eastAsiaTheme="minorEastAsia" w:hAnsiTheme="minorHAnsi" w:cstheme="minorBidi"/>
          <w:noProof/>
          <w:szCs w:val="22"/>
          <w:lang w:val="es-SV" w:eastAsia="es-SV"/>
        </w:rPr>
        <w:tab/>
      </w:r>
      <w:r w:rsidRPr="001E3B14">
        <w:rPr>
          <w:rFonts w:ascii="Arial Narrow" w:hAnsi="Arial Narrow"/>
          <w:noProof/>
        </w:rPr>
        <w:t>PROTECCION Y SEGURIDAD DE LOS BIENES.</w:t>
      </w:r>
      <w:r>
        <w:rPr>
          <w:noProof/>
        </w:rPr>
        <w:tab/>
      </w:r>
      <w:r>
        <w:rPr>
          <w:noProof/>
        </w:rPr>
        <w:fldChar w:fldCharType="begin"/>
      </w:r>
      <w:r>
        <w:rPr>
          <w:noProof/>
        </w:rPr>
        <w:instrText xml:space="preserve"> PAGEREF _Toc436655637 \h </w:instrText>
      </w:r>
      <w:r>
        <w:rPr>
          <w:noProof/>
        </w:rPr>
      </w:r>
      <w:r>
        <w:rPr>
          <w:noProof/>
        </w:rPr>
        <w:fldChar w:fldCharType="separate"/>
      </w:r>
      <w:r w:rsidR="00EC37DD">
        <w:rPr>
          <w:noProof/>
        </w:rPr>
        <w:t>ix</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6.</w:t>
      </w:r>
      <w:r>
        <w:rPr>
          <w:rFonts w:asciiTheme="minorHAnsi" w:eastAsiaTheme="minorEastAsia" w:hAnsiTheme="minorHAnsi" w:cstheme="minorBidi"/>
          <w:noProof/>
          <w:szCs w:val="22"/>
          <w:lang w:val="es-SV" w:eastAsia="es-SV"/>
        </w:rPr>
        <w:tab/>
      </w:r>
      <w:r w:rsidRPr="001E3B14">
        <w:rPr>
          <w:rFonts w:ascii="Arial Narrow" w:hAnsi="Arial Narrow"/>
          <w:noProof/>
        </w:rPr>
        <w:t>MANTENIMIENTO.</w:t>
      </w:r>
      <w:r>
        <w:rPr>
          <w:noProof/>
        </w:rPr>
        <w:tab/>
      </w:r>
      <w:r>
        <w:rPr>
          <w:noProof/>
        </w:rPr>
        <w:fldChar w:fldCharType="begin"/>
      </w:r>
      <w:r>
        <w:rPr>
          <w:noProof/>
        </w:rPr>
        <w:instrText xml:space="preserve"> PAGEREF _Toc436655638 \h </w:instrText>
      </w:r>
      <w:r>
        <w:rPr>
          <w:noProof/>
        </w:rPr>
      </w:r>
      <w:r>
        <w:rPr>
          <w:noProof/>
        </w:rPr>
        <w:fldChar w:fldCharType="separate"/>
      </w:r>
      <w:r w:rsidR="00EC37DD">
        <w:rPr>
          <w:noProof/>
        </w:rPr>
        <w:t>x</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7.</w:t>
      </w:r>
      <w:r>
        <w:rPr>
          <w:rFonts w:asciiTheme="minorHAnsi" w:eastAsiaTheme="minorEastAsia" w:hAnsiTheme="minorHAnsi" w:cstheme="minorBidi"/>
          <w:noProof/>
          <w:szCs w:val="22"/>
          <w:lang w:val="es-SV" w:eastAsia="es-SV"/>
        </w:rPr>
        <w:tab/>
      </w:r>
      <w:r w:rsidRPr="001E3B14">
        <w:rPr>
          <w:rFonts w:ascii="Arial Narrow" w:hAnsi="Arial Narrow"/>
          <w:noProof/>
        </w:rPr>
        <w:t>SALVAGUARDA.</w:t>
      </w:r>
      <w:r>
        <w:rPr>
          <w:noProof/>
        </w:rPr>
        <w:tab/>
      </w:r>
      <w:r>
        <w:rPr>
          <w:noProof/>
        </w:rPr>
        <w:fldChar w:fldCharType="begin"/>
      </w:r>
      <w:r>
        <w:rPr>
          <w:noProof/>
        </w:rPr>
        <w:instrText xml:space="preserve"> PAGEREF _Toc436655639 \h </w:instrText>
      </w:r>
      <w:r>
        <w:rPr>
          <w:noProof/>
        </w:rPr>
      </w:r>
      <w:r>
        <w:rPr>
          <w:noProof/>
        </w:rPr>
        <w:fldChar w:fldCharType="separate"/>
      </w:r>
      <w:r w:rsidR="00EC37DD">
        <w:rPr>
          <w:noProof/>
        </w:rPr>
        <w:t>x</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8.</w:t>
      </w:r>
      <w:r>
        <w:rPr>
          <w:rFonts w:asciiTheme="minorHAnsi" w:eastAsiaTheme="minorEastAsia" w:hAnsiTheme="minorHAnsi" w:cstheme="minorBidi"/>
          <w:noProof/>
          <w:szCs w:val="22"/>
          <w:lang w:val="es-SV" w:eastAsia="es-SV"/>
        </w:rPr>
        <w:tab/>
      </w:r>
      <w:r w:rsidRPr="001E3B14">
        <w:rPr>
          <w:rFonts w:ascii="Arial Narrow" w:hAnsi="Arial Narrow"/>
          <w:noProof/>
        </w:rPr>
        <w:t>VERIFICACICÓN FÍSICA</w:t>
      </w:r>
      <w:r>
        <w:rPr>
          <w:noProof/>
        </w:rPr>
        <w:tab/>
      </w:r>
      <w:r>
        <w:rPr>
          <w:noProof/>
        </w:rPr>
        <w:fldChar w:fldCharType="begin"/>
      </w:r>
      <w:r>
        <w:rPr>
          <w:noProof/>
        </w:rPr>
        <w:instrText xml:space="preserve"> PAGEREF _Toc436655640 \h </w:instrText>
      </w:r>
      <w:r>
        <w:rPr>
          <w:noProof/>
        </w:rPr>
      </w:r>
      <w:r>
        <w:rPr>
          <w:noProof/>
        </w:rPr>
        <w:fldChar w:fldCharType="separate"/>
      </w:r>
      <w:r w:rsidR="00EC37DD">
        <w:rPr>
          <w:noProof/>
        </w:rPr>
        <w:t>xi</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9.</w:t>
      </w:r>
      <w:r>
        <w:rPr>
          <w:rFonts w:asciiTheme="minorHAnsi" w:eastAsiaTheme="minorEastAsia" w:hAnsiTheme="minorHAnsi" w:cstheme="minorBidi"/>
          <w:noProof/>
          <w:szCs w:val="22"/>
          <w:lang w:val="es-SV" w:eastAsia="es-SV"/>
        </w:rPr>
        <w:tab/>
      </w:r>
      <w:r w:rsidRPr="001E3B14">
        <w:rPr>
          <w:rFonts w:ascii="Arial Narrow" w:hAnsi="Arial Narrow"/>
          <w:noProof/>
        </w:rPr>
        <w:t>TRASLADOS</w:t>
      </w:r>
      <w:r>
        <w:rPr>
          <w:noProof/>
        </w:rPr>
        <w:tab/>
      </w:r>
      <w:r>
        <w:rPr>
          <w:noProof/>
        </w:rPr>
        <w:fldChar w:fldCharType="begin"/>
      </w:r>
      <w:r>
        <w:rPr>
          <w:noProof/>
        </w:rPr>
        <w:instrText xml:space="preserve"> PAGEREF _Toc436655641 \h </w:instrText>
      </w:r>
      <w:r>
        <w:rPr>
          <w:noProof/>
        </w:rPr>
      </w:r>
      <w:r>
        <w:rPr>
          <w:noProof/>
        </w:rPr>
        <w:fldChar w:fldCharType="separate"/>
      </w:r>
      <w:r w:rsidR="00EC37DD">
        <w:rPr>
          <w:noProof/>
        </w:rPr>
        <w:t>xi</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10.</w:t>
      </w:r>
      <w:r>
        <w:rPr>
          <w:rFonts w:asciiTheme="minorHAnsi" w:eastAsiaTheme="minorEastAsia" w:hAnsiTheme="minorHAnsi" w:cstheme="minorBidi"/>
          <w:noProof/>
          <w:szCs w:val="22"/>
          <w:lang w:val="es-SV" w:eastAsia="es-SV"/>
        </w:rPr>
        <w:tab/>
      </w:r>
      <w:r w:rsidRPr="001E3B14">
        <w:rPr>
          <w:rFonts w:ascii="Arial Narrow" w:hAnsi="Arial Narrow"/>
          <w:noProof/>
        </w:rPr>
        <w:t>CONCILIACION DE LOS BIENES GESTIONADOS POR ADMINISTRACION Y REGISTRADOS EN CONTABILIDAD.</w:t>
      </w:r>
      <w:r>
        <w:rPr>
          <w:noProof/>
        </w:rPr>
        <w:tab/>
      </w:r>
      <w:r>
        <w:rPr>
          <w:noProof/>
        </w:rPr>
        <w:fldChar w:fldCharType="begin"/>
      </w:r>
      <w:r>
        <w:rPr>
          <w:noProof/>
        </w:rPr>
        <w:instrText xml:space="preserve"> PAGEREF _Toc436655642 \h </w:instrText>
      </w:r>
      <w:r>
        <w:rPr>
          <w:noProof/>
        </w:rPr>
      </w:r>
      <w:r>
        <w:rPr>
          <w:noProof/>
        </w:rPr>
        <w:fldChar w:fldCharType="separate"/>
      </w:r>
      <w:r w:rsidR="00EC37DD">
        <w:rPr>
          <w:noProof/>
        </w:rPr>
        <w:t>xi</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11.</w:t>
      </w:r>
      <w:r>
        <w:rPr>
          <w:rFonts w:asciiTheme="minorHAnsi" w:eastAsiaTheme="minorEastAsia" w:hAnsiTheme="minorHAnsi" w:cstheme="minorBidi"/>
          <w:noProof/>
          <w:szCs w:val="22"/>
          <w:lang w:val="es-SV" w:eastAsia="es-SV"/>
        </w:rPr>
        <w:tab/>
      </w:r>
      <w:r w:rsidRPr="001E3B14">
        <w:rPr>
          <w:rFonts w:ascii="Arial Narrow" w:hAnsi="Arial Narrow"/>
          <w:noProof/>
        </w:rPr>
        <w:t>BAJA O DESCARGO</w:t>
      </w:r>
      <w:r>
        <w:rPr>
          <w:noProof/>
        </w:rPr>
        <w:tab/>
      </w:r>
      <w:r>
        <w:rPr>
          <w:noProof/>
        </w:rPr>
        <w:fldChar w:fldCharType="begin"/>
      </w:r>
      <w:r>
        <w:rPr>
          <w:noProof/>
        </w:rPr>
        <w:instrText xml:space="preserve"> PAGEREF _Toc436655643 \h </w:instrText>
      </w:r>
      <w:r>
        <w:rPr>
          <w:noProof/>
        </w:rPr>
      </w:r>
      <w:r>
        <w:rPr>
          <w:noProof/>
        </w:rPr>
        <w:fldChar w:fldCharType="separate"/>
      </w:r>
      <w:r w:rsidR="00EC37DD">
        <w:rPr>
          <w:noProof/>
        </w:rPr>
        <w:t>xi</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12.</w:t>
      </w:r>
      <w:r>
        <w:rPr>
          <w:rFonts w:asciiTheme="minorHAnsi" w:eastAsiaTheme="minorEastAsia" w:hAnsiTheme="minorHAnsi" w:cstheme="minorBidi"/>
          <w:noProof/>
          <w:szCs w:val="22"/>
          <w:lang w:val="es-SV" w:eastAsia="es-SV"/>
        </w:rPr>
        <w:tab/>
      </w:r>
      <w:r w:rsidRPr="001E3B14">
        <w:rPr>
          <w:rFonts w:ascii="Arial Narrow" w:hAnsi="Arial Narrow"/>
          <w:noProof/>
        </w:rPr>
        <w:t>DISPOSICIONES GENERALES</w:t>
      </w:r>
      <w:r>
        <w:rPr>
          <w:noProof/>
        </w:rPr>
        <w:tab/>
      </w:r>
      <w:r>
        <w:rPr>
          <w:noProof/>
        </w:rPr>
        <w:fldChar w:fldCharType="begin"/>
      </w:r>
      <w:r>
        <w:rPr>
          <w:noProof/>
        </w:rPr>
        <w:instrText xml:space="preserve"> PAGEREF _Toc436655644 \h </w:instrText>
      </w:r>
      <w:r>
        <w:rPr>
          <w:noProof/>
        </w:rPr>
      </w:r>
      <w:r>
        <w:rPr>
          <w:noProof/>
        </w:rPr>
        <w:fldChar w:fldCharType="separate"/>
      </w:r>
      <w:r w:rsidR="00EC37DD">
        <w:rPr>
          <w:noProof/>
        </w:rPr>
        <w:t>xii</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13.</w:t>
      </w:r>
      <w:r>
        <w:rPr>
          <w:rFonts w:asciiTheme="minorHAnsi" w:eastAsiaTheme="minorEastAsia" w:hAnsiTheme="minorHAnsi" w:cstheme="minorBidi"/>
          <w:noProof/>
          <w:szCs w:val="22"/>
          <w:lang w:val="es-SV" w:eastAsia="es-SV"/>
        </w:rPr>
        <w:tab/>
      </w:r>
      <w:r w:rsidRPr="001E3B14">
        <w:rPr>
          <w:rFonts w:ascii="Arial Narrow" w:hAnsi="Arial Narrow"/>
          <w:noProof/>
        </w:rPr>
        <w:t>OBLIGATORIEDAD Y VIGENCIA</w:t>
      </w:r>
      <w:r>
        <w:rPr>
          <w:noProof/>
        </w:rPr>
        <w:tab/>
      </w:r>
      <w:r>
        <w:rPr>
          <w:noProof/>
        </w:rPr>
        <w:fldChar w:fldCharType="begin"/>
      </w:r>
      <w:r>
        <w:rPr>
          <w:noProof/>
        </w:rPr>
        <w:instrText xml:space="preserve"> PAGEREF _Toc436655645 \h </w:instrText>
      </w:r>
      <w:r>
        <w:rPr>
          <w:noProof/>
        </w:rPr>
      </w:r>
      <w:r>
        <w:rPr>
          <w:noProof/>
        </w:rPr>
        <w:fldChar w:fldCharType="separate"/>
      </w:r>
      <w:r w:rsidR="00EC37DD">
        <w:rPr>
          <w:noProof/>
        </w:rPr>
        <w:t>xii</w:t>
      </w:r>
      <w:r>
        <w:rPr>
          <w:noProof/>
        </w:rPr>
        <w:fldChar w:fldCharType="end"/>
      </w:r>
    </w:p>
    <w:p w:rsidR="00A426DE" w:rsidRDefault="00A426DE">
      <w:pPr>
        <w:pStyle w:val="TDC1"/>
        <w:rPr>
          <w:rFonts w:asciiTheme="minorHAnsi" w:eastAsiaTheme="minorEastAsia" w:hAnsiTheme="minorHAnsi" w:cstheme="minorBidi"/>
          <w:noProof/>
          <w:szCs w:val="22"/>
          <w:lang w:val="es-SV" w:eastAsia="es-SV"/>
        </w:rPr>
      </w:pPr>
      <w:r w:rsidRPr="001E3B14">
        <w:rPr>
          <w:rFonts w:ascii="Arial Narrow" w:hAnsi="Arial Narrow"/>
          <w:noProof/>
        </w:rPr>
        <w:t>14.</w:t>
      </w:r>
      <w:r>
        <w:rPr>
          <w:rFonts w:asciiTheme="minorHAnsi" w:eastAsiaTheme="minorEastAsia" w:hAnsiTheme="minorHAnsi" w:cstheme="minorBidi"/>
          <w:noProof/>
          <w:szCs w:val="22"/>
          <w:lang w:val="es-SV" w:eastAsia="es-SV"/>
        </w:rPr>
        <w:tab/>
      </w:r>
      <w:r w:rsidRPr="001E3B14">
        <w:rPr>
          <w:rFonts w:ascii="Arial Narrow" w:hAnsi="Arial Narrow"/>
          <w:noProof/>
        </w:rPr>
        <w:t>CUADRO DE AUTORIZACION</w:t>
      </w:r>
      <w:r>
        <w:rPr>
          <w:noProof/>
        </w:rPr>
        <w:tab/>
      </w:r>
      <w:r>
        <w:rPr>
          <w:noProof/>
        </w:rPr>
        <w:fldChar w:fldCharType="begin"/>
      </w:r>
      <w:r>
        <w:rPr>
          <w:noProof/>
        </w:rPr>
        <w:instrText xml:space="preserve"> PAGEREF _Toc436655646 \h </w:instrText>
      </w:r>
      <w:r>
        <w:rPr>
          <w:noProof/>
        </w:rPr>
      </w:r>
      <w:r>
        <w:rPr>
          <w:noProof/>
        </w:rPr>
        <w:fldChar w:fldCharType="separate"/>
      </w:r>
      <w:r w:rsidR="00EC37DD">
        <w:rPr>
          <w:noProof/>
        </w:rPr>
        <w:t>xii</w:t>
      </w:r>
      <w:r>
        <w:rPr>
          <w:noProof/>
        </w:rPr>
        <w:fldChar w:fldCharType="end"/>
      </w:r>
    </w:p>
    <w:p w:rsidR="00C4747D" w:rsidRPr="005C594A" w:rsidRDefault="00DF21A7" w:rsidP="00AB70EA">
      <w:pPr>
        <w:pStyle w:val="Textosinformato"/>
        <w:spacing w:line="360" w:lineRule="auto"/>
        <w:jc w:val="center"/>
        <w:rPr>
          <w:rFonts w:ascii="Times New Roman" w:hAnsi="Times New Roman"/>
          <w:b/>
          <w:sz w:val="22"/>
          <w:szCs w:val="22"/>
        </w:rPr>
      </w:pPr>
      <w:r w:rsidRPr="00AB70EA">
        <w:rPr>
          <w:rFonts w:ascii="Arial Narrow" w:hAnsi="Arial Narrow"/>
          <w:b/>
          <w:sz w:val="22"/>
          <w:szCs w:val="22"/>
        </w:rPr>
        <w:fldChar w:fldCharType="end"/>
      </w:r>
    </w:p>
    <w:p w:rsidR="00C4747D" w:rsidRPr="005C594A" w:rsidRDefault="00C4747D" w:rsidP="005C594A">
      <w:pPr>
        <w:pStyle w:val="Textosinformato"/>
        <w:spacing w:line="360" w:lineRule="auto"/>
        <w:jc w:val="center"/>
        <w:rPr>
          <w:rFonts w:ascii="Times New Roman" w:hAnsi="Times New Roman"/>
          <w:sz w:val="22"/>
          <w:szCs w:val="22"/>
        </w:rPr>
      </w:pPr>
    </w:p>
    <w:p w:rsidR="00C4747D" w:rsidRPr="000A1589" w:rsidRDefault="00C4747D" w:rsidP="00BC494E">
      <w:pPr>
        <w:pStyle w:val="Ttulo1"/>
        <w:spacing w:line="276" w:lineRule="auto"/>
        <w:jc w:val="left"/>
        <w:rPr>
          <w:rFonts w:cs="Arial"/>
          <w:color w:val="404040" w:themeColor="text1" w:themeTint="BF"/>
          <w:sz w:val="24"/>
          <w:szCs w:val="24"/>
        </w:rPr>
      </w:pPr>
      <w:r w:rsidRPr="005C594A">
        <w:rPr>
          <w:rFonts w:ascii="Times New Roman" w:hAnsi="Times New Roman"/>
          <w:sz w:val="22"/>
          <w:szCs w:val="22"/>
        </w:rPr>
        <w:br w:type="page"/>
      </w:r>
      <w:bookmarkStart w:id="3" w:name="_Toc436655630"/>
      <w:r w:rsidR="00A426DE" w:rsidRPr="000A1589">
        <w:rPr>
          <w:rFonts w:cs="Arial"/>
          <w:color w:val="404040" w:themeColor="text1" w:themeTint="BF"/>
          <w:sz w:val="24"/>
          <w:szCs w:val="24"/>
        </w:rPr>
        <w:lastRenderedPageBreak/>
        <w:t>RESUMEN</w:t>
      </w:r>
      <w:bookmarkEnd w:id="3"/>
    </w:p>
    <w:p w:rsidR="00C4747D" w:rsidRPr="000A1589" w:rsidRDefault="00C4747D" w:rsidP="00BC494E">
      <w:pPr>
        <w:pStyle w:val="Textosinformato"/>
        <w:spacing w:line="276" w:lineRule="auto"/>
        <w:rPr>
          <w:rFonts w:ascii="Arial" w:hAnsi="Arial" w:cs="Arial"/>
          <w:color w:val="404040" w:themeColor="text1" w:themeTint="BF"/>
          <w:sz w:val="24"/>
          <w:szCs w:val="24"/>
        </w:rPr>
      </w:pPr>
    </w:p>
    <w:p w:rsidR="00C4747D" w:rsidRPr="000A1589" w:rsidRDefault="00C4747D" w:rsidP="00BC494E">
      <w:pPr>
        <w:pStyle w:val="Textosinformato"/>
        <w:spacing w:line="276" w:lineRule="auto"/>
        <w:rPr>
          <w:rFonts w:ascii="Arial" w:hAnsi="Arial" w:cs="Arial"/>
          <w:color w:val="404040" w:themeColor="text1" w:themeTint="BF"/>
          <w:sz w:val="24"/>
          <w:szCs w:val="24"/>
        </w:rPr>
      </w:pPr>
    </w:p>
    <w:p w:rsidR="00052913" w:rsidRPr="000A1589" w:rsidRDefault="00BC494E" w:rsidP="00BC494E">
      <w:pPr>
        <w:pStyle w:val="Textosinformato"/>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052913" w:rsidRPr="000A1589">
        <w:rPr>
          <w:rFonts w:ascii="Arial" w:hAnsi="Arial" w:cs="Arial"/>
          <w:color w:val="404040" w:themeColor="text1" w:themeTint="BF"/>
          <w:sz w:val="24"/>
          <w:szCs w:val="24"/>
        </w:rPr>
        <w:t>La Oficina de Planificación del Área Metropolitana de San Salvador (OPAMSS) es una Institución Autónoma Municipal</w:t>
      </w:r>
      <w:r w:rsidR="00F96714">
        <w:rPr>
          <w:rFonts w:ascii="Arial" w:hAnsi="Arial" w:cs="Arial"/>
          <w:color w:val="404040" w:themeColor="text1" w:themeTint="BF"/>
          <w:sz w:val="24"/>
          <w:szCs w:val="24"/>
        </w:rPr>
        <w:t xml:space="preserve"> en lo administrativo</w:t>
      </w:r>
      <w:r w:rsidR="00052913" w:rsidRPr="000A1589">
        <w:rPr>
          <w:rFonts w:ascii="Arial" w:hAnsi="Arial" w:cs="Arial"/>
          <w:color w:val="404040" w:themeColor="text1" w:themeTint="BF"/>
          <w:sz w:val="24"/>
          <w:szCs w:val="24"/>
        </w:rPr>
        <w:t xml:space="preserve">, patrimonial, presupuestaria y con personería jurídica propia. Los objetivos de la OPAMSS se conciben para investigar y analizar los problemas de desarrollo </w:t>
      </w:r>
      <w:r w:rsidR="001751AB">
        <w:rPr>
          <w:rFonts w:ascii="Arial" w:hAnsi="Arial" w:cs="Arial"/>
          <w:color w:val="404040" w:themeColor="text1" w:themeTint="BF"/>
          <w:sz w:val="24"/>
          <w:szCs w:val="24"/>
        </w:rPr>
        <w:t>urbano</w:t>
      </w:r>
      <w:r w:rsidR="00402684">
        <w:rPr>
          <w:rFonts w:ascii="Arial" w:hAnsi="Arial" w:cs="Arial"/>
          <w:color w:val="404040" w:themeColor="text1" w:themeTint="BF"/>
          <w:sz w:val="24"/>
          <w:szCs w:val="24"/>
        </w:rPr>
        <w:t xml:space="preserve"> </w:t>
      </w:r>
      <w:r w:rsidR="00052913" w:rsidRPr="000A1589">
        <w:rPr>
          <w:rFonts w:ascii="Arial" w:hAnsi="Arial" w:cs="Arial"/>
          <w:color w:val="404040" w:themeColor="text1" w:themeTint="BF"/>
          <w:sz w:val="24"/>
          <w:szCs w:val="24"/>
        </w:rPr>
        <w:t>del AMSS y dar asesoría al COAMSS por medio de programas y proyectos estratégicos que posibiliten el desarrollo integral del Área Metropolitana.</w:t>
      </w:r>
    </w:p>
    <w:p w:rsidR="00052913" w:rsidRPr="000A1589" w:rsidRDefault="00052913" w:rsidP="00BC494E">
      <w:pPr>
        <w:pStyle w:val="Textosinformato"/>
        <w:spacing w:line="276" w:lineRule="auto"/>
        <w:ind w:left="851" w:right="955"/>
        <w:rPr>
          <w:rFonts w:ascii="Arial" w:hAnsi="Arial" w:cs="Arial"/>
          <w:color w:val="404040" w:themeColor="text1" w:themeTint="BF"/>
          <w:sz w:val="24"/>
          <w:szCs w:val="24"/>
        </w:rPr>
      </w:pPr>
    </w:p>
    <w:p w:rsidR="00052913" w:rsidRPr="000A1589" w:rsidRDefault="00BC494E" w:rsidP="00BC494E">
      <w:pPr>
        <w:pStyle w:val="Textosinformato"/>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052913" w:rsidRPr="000A1589">
        <w:rPr>
          <w:rFonts w:ascii="Arial" w:hAnsi="Arial" w:cs="Arial"/>
          <w:color w:val="404040" w:themeColor="text1" w:themeTint="BF"/>
          <w:sz w:val="24"/>
          <w:szCs w:val="24"/>
        </w:rPr>
        <w:t>Para lograr sus objetivos, la OPAMSS demanda recursos financieros, humanos, tecnológicos, así como del uso de bienes de larga duración entre ellos, edificaciones, Vehículos de Transportes, Mobiliario y Equipo, Equipo Informático, entre otros.</w:t>
      </w:r>
    </w:p>
    <w:p w:rsidR="00C4747D" w:rsidRPr="000A1589" w:rsidRDefault="00F96714" w:rsidP="00BC494E">
      <w:pPr>
        <w:pStyle w:val="Textosinformato"/>
        <w:spacing w:line="276" w:lineRule="auto"/>
        <w:ind w:right="955"/>
        <w:rPr>
          <w:rFonts w:ascii="Arial" w:hAnsi="Arial" w:cs="Arial"/>
          <w:color w:val="404040" w:themeColor="text1" w:themeTint="BF"/>
          <w:sz w:val="24"/>
          <w:szCs w:val="24"/>
        </w:rPr>
      </w:pPr>
      <w:r>
        <w:rPr>
          <w:rFonts w:ascii="Arial" w:hAnsi="Arial" w:cs="Arial"/>
          <w:color w:val="404040" w:themeColor="text1" w:themeTint="BF"/>
          <w:sz w:val="24"/>
          <w:szCs w:val="24"/>
        </w:rPr>
        <w:t>OPAMSS requiere de</w:t>
      </w:r>
      <w:r w:rsidR="00402684">
        <w:rPr>
          <w:rFonts w:ascii="Arial" w:hAnsi="Arial" w:cs="Arial"/>
          <w:color w:val="404040" w:themeColor="text1" w:themeTint="BF"/>
          <w:sz w:val="24"/>
          <w:szCs w:val="24"/>
        </w:rPr>
        <w:t xml:space="preserve"> una gestión de todos esos</w:t>
      </w:r>
      <w:r w:rsidR="00052913" w:rsidRPr="000A1589">
        <w:rPr>
          <w:rFonts w:ascii="Arial" w:hAnsi="Arial" w:cs="Arial"/>
          <w:color w:val="404040" w:themeColor="text1" w:themeTint="BF"/>
          <w:sz w:val="24"/>
          <w:szCs w:val="24"/>
        </w:rPr>
        <w:t xml:space="preserve"> recursos</w:t>
      </w:r>
      <w:r>
        <w:rPr>
          <w:rFonts w:ascii="Arial" w:hAnsi="Arial" w:cs="Arial"/>
          <w:color w:val="404040" w:themeColor="text1" w:themeTint="BF"/>
          <w:sz w:val="24"/>
          <w:szCs w:val="24"/>
        </w:rPr>
        <w:t xml:space="preserve"> y de todos los procesos que conllevan el uso y goce de los mismos,</w:t>
      </w:r>
      <w:r w:rsidR="00052913" w:rsidRPr="000A1589">
        <w:rPr>
          <w:rFonts w:ascii="Arial" w:hAnsi="Arial" w:cs="Arial"/>
          <w:color w:val="404040" w:themeColor="text1" w:themeTint="BF"/>
          <w:sz w:val="24"/>
          <w:szCs w:val="24"/>
        </w:rPr>
        <w:t xml:space="preserve"> </w:t>
      </w:r>
      <w:r w:rsidR="0061488B">
        <w:rPr>
          <w:rFonts w:ascii="Arial" w:hAnsi="Arial" w:cs="Arial"/>
          <w:color w:val="404040" w:themeColor="text1" w:themeTint="BF"/>
          <w:sz w:val="24"/>
          <w:szCs w:val="24"/>
        </w:rPr>
        <w:t xml:space="preserve">con la finalidad de contar con herramientas que oriente a la acción y toma de decisiones, relacionadas con la administración de bienes. </w:t>
      </w:r>
    </w:p>
    <w:p w:rsidR="00ED1070" w:rsidRPr="000A1589" w:rsidRDefault="00ED1070" w:rsidP="00BC494E">
      <w:pPr>
        <w:pStyle w:val="Textosinformato"/>
        <w:spacing w:line="276" w:lineRule="auto"/>
        <w:ind w:left="851" w:right="955"/>
        <w:rPr>
          <w:rFonts w:ascii="Arial" w:hAnsi="Arial" w:cs="Arial"/>
          <w:color w:val="404040" w:themeColor="text1" w:themeTint="BF"/>
          <w:sz w:val="24"/>
          <w:szCs w:val="24"/>
        </w:rPr>
      </w:pPr>
    </w:p>
    <w:p w:rsidR="00ED1070" w:rsidRPr="000A1589" w:rsidRDefault="00BC494E" w:rsidP="00BC494E">
      <w:pPr>
        <w:pStyle w:val="Textosinformato"/>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61488B">
        <w:rPr>
          <w:rFonts w:ascii="Arial" w:hAnsi="Arial" w:cs="Arial"/>
          <w:color w:val="404040" w:themeColor="text1" w:themeTint="BF"/>
          <w:sz w:val="24"/>
          <w:szCs w:val="24"/>
        </w:rPr>
        <w:t>La inversiones</w:t>
      </w:r>
      <w:r w:rsidR="00ED1070" w:rsidRPr="000A1589">
        <w:rPr>
          <w:rFonts w:ascii="Arial" w:hAnsi="Arial" w:cs="Arial"/>
          <w:color w:val="404040" w:themeColor="text1" w:themeTint="BF"/>
          <w:sz w:val="24"/>
          <w:szCs w:val="24"/>
        </w:rPr>
        <w:t xml:space="preserve"> en bienes de larga duración representa un monto significativo y el riesgo inherente al que está expuesto este rubro depende de los sistemas de control interno i</w:t>
      </w:r>
      <w:r w:rsidR="00AB70EA" w:rsidRPr="000A1589">
        <w:rPr>
          <w:rFonts w:ascii="Arial" w:hAnsi="Arial" w:cs="Arial"/>
          <w:color w:val="404040" w:themeColor="text1" w:themeTint="BF"/>
          <w:sz w:val="24"/>
          <w:szCs w:val="24"/>
        </w:rPr>
        <w:t xml:space="preserve">mplantados, en esa medida esta directriz estandariza procesos que se deben de seguir para la gestión, trata además de estar en conciliación con las demás áreas tales como UACI, Contabilidad, etc. </w:t>
      </w:r>
    </w:p>
    <w:p w:rsidR="00AB70EA" w:rsidRPr="000A1589" w:rsidRDefault="00AB70EA" w:rsidP="00BC494E">
      <w:pPr>
        <w:pStyle w:val="Textosinformato"/>
        <w:spacing w:line="276" w:lineRule="auto"/>
        <w:ind w:left="851" w:right="955"/>
        <w:rPr>
          <w:rFonts w:ascii="Arial" w:hAnsi="Arial" w:cs="Arial"/>
          <w:color w:val="404040" w:themeColor="text1" w:themeTint="BF"/>
          <w:sz w:val="24"/>
          <w:szCs w:val="24"/>
        </w:rPr>
      </w:pPr>
    </w:p>
    <w:p w:rsidR="00AB70EA" w:rsidRPr="000A1589" w:rsidRDefault="00AB70EA" w:rsidP="00BC494E">
      <w:pPr>
        <w:pStyle w:val="Textosinformato"/>
        <w:spacing w:line="276" w:lineRule="auto"/>
        <w:ind w:left="851"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Los procesos regulados de los bienes se enfatizan en:</w:t>
      </w:r>
    </w:p>
    <w:p w:rsidR="00AB70EA" w:rsidRPr="000A1589" w:rsidRDefault="00AB70EA" w:rsidP="00BC494E">
      <w:pPr>
        <w:pStyle w:val="Textosinformato"/>
        <w:numPr>
          <w:ilvl w:val="0"/>
          <w:numId w:val="7"/>
        </w:numPr>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Compra de Bienes</w:t>
      </w:r>
    </w:p>
    <w:p w:rsidR="00AB70EA" w:rsidRPr="000A1589" w:rsidRDefault="00BE5B2A" w:rsidP="00BC494E">
      <w:pPr>
        <w:pStyle w:val="Textosinformato"/>
        <w:numPr>
          <w:ilvl w:val="0"/>
          <w:numId w:val="7"/>
        </w:numPr>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Recepción, Codificación y Asignación</w:t>
      </w:r>
    </w:p>
    <w:p w:rsidR="00AB70EA" w:rsidRPr="000A1589" w:rsidRDefault="00AB70EA" w:rsidP="00BC494E">
      <w:pPr>
        <w:pStyle w:val="Textosinformato"/>
        <w:numPr>
          <w:ilvl w:val="0"/>
          <w:numId w:val="7"/>
        </w:numPr>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Mantenimiento</w:t>
      </w:r>
      <w:r w:rsidR="00BE5B2A" w:rsidRPr="000A1589">
        <w:rPr>
          <w:rFonts w:ascii="Arial" w:hAnsi="Arial" w:cs="Arial"/>
          <w:color w:val="404040" w:themeColor="text1" w:themeTint="BF"/>
          <w:sz w:val="24"/>
          <w:szCs w:val="24"/>
        </w:rPr>
        <w:t>, Protección y Salvaguarda.</w:t>
      </w:r>
    </w:p>
    <w:p w:rsidR="00AB70EA" w:rsidRPr="000A1589" w:rsidRDefault="00AB70EA" w:rsidP="00BC494E">
      <w:pPr>
        <w:pStyle w:val="Textosinformato"/>
        <w:numPr>
          <w:ilvl w:val="0"/>
          <w:numId w:val="7"/>
        </w:numPr>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Monitoreo</w:t>
      </w:r>
      <w:r w:rsidR="00BE5B2A" w:rsidRPr="000A1589">
        <w:rPr>
          <w:rFonts w:ascii="Arial" w:hAnsi="Arial" w:cs="Arial"/>
          <w:color w:val="404040" w:themeColor="text1" w:themeTint="BF"/>
          <w:sz w:val="24"/>
          <w:szCs w:val="24"/>
        </w:rPr>
        <w:t>, Control</w:t>
      </w:r>
      <w:r w:rsidRPr="000A1589">
        <w:rPr>
          <w:rFonts w:ascii="Arial" w:hAnsi="Arial" w:cs="Arial"/>
          <w:color w:val="404040" w:themeColor="text1" w:themeTint="BF"/>
          <w:sz w:val="24"/>
          <w:szCs w:val="24"/>
        </w:rPr>
        <w:t xml:space="preserve"> y Supervisión. </w:t>
      </w:r>
    </w:p>
    <w:p w:rsidR="00AB70EA" w:rsidRPr="000A1589" w:rsidRDefault="00AB70EA" w:rsidP="00BC494E">
      <w:pPr>
        <w:pStyle w:val="Textosinformato"/>
        <w:numPr>
          <w:ilvl w:val="0"/>
          <w:numId w:val="7"/>
        </w:numPr>
        <w:spacing w:line="276" w:lineRule="auto"/>
        <w:ind w:right="955"/>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Descargo. </w:t>
      </w:r>
    </w:p>
    <w:p w:rsidR="00C31BFA" w:rsidRPr="000A1589" w:rsidRDefault="00C31BFA" w:rsidP="00BC494E">
      <w:pPr>
        <w:pStyle w:val="Textosinformato"/>
        <w:spacing w:line="276" w:lineRule="auto"/>
        <w:ind w:left="851" w:right="955"/>
        <w:rPr>
          <w:rFonts w:ascii="Arial" w:hAnsi="Arial" w:cs="Arial"/>
          <w:color w:val="404040" w:themeColor="text1" w:themeTint="BF"/>
          <w:sz w:val="24"/>
          <w:szCs w:val="24"/>
        </w:rPr>
      </w:pPr>
    </w:p>
    <w:p w:rsidR="00C4747D" w:rsidRPr="000A1589" w:rsidRDefault="00C4747D" w:rsidP="00BC494E">
      <w:pPr>
        <w:pStyle w:val="Textosinformato"/>
        <w:spacing w:line="276" w:lineRule="auto"/>
        <w:ind w:left="851" w:right="955"/>
        <w:rPr>
          <w:rFonts w:ascii="Arial" w:hAnsi="Arial" w:cs="Arial"/>
          <w:color w:val="404040" w:themeColor="text1" w:themeTint="BF"/>
          <w:sz w:val="24"/>
          <w:szCs w:val="24"/>
        </w:rPr>
      </w:pPr>
    </w:p>
    <w:p w:rsidR="00914F54" w:rsidRPr="000A1589" w:rsidRDefault="00914F54" w:rsidP="00BC494E">
      <w:pPr>
        <w:pStyle w:val="Textosinformato"/>
        <w:spacing w:line="276" w:lineRule="auto"/>
        <w:ind w:left="851" w:right="955"/>
        <w:rPr>
          <w:rFonts w:ascii="Arial" w:hAnsi="Arial" w:cs="Arial"/>
          <w:color w:val="404040" w:themeColor="text1" w:themeTint="BF"/>
          <w:sz w:val="24"/>
          <w:szCs w:val="24"/>
        </w:rPr>
      </w:pPr>
    </w:p>
    <w:p w:rsidR="00914F54" w:rsidRPr="000A1589" w:rsidRDefault="00914F54" w:rsidP="00BC494E">
      <w:pPr>
        <w:pStyle w:val="Textosinformato"/>
        <w:spacing w:line="276" w:lineRule="auto"/>
        <w:ind w:left="851" w:right="955"/>
        <w:rPr>
          <w:rFonts w:ascii="Arial" w:hAnsi="Arial" w:cs="Arial"/>
          <w:color w:val="404040" w:themeColor="text1" w:themeTint="BF"/>
          <w:sz w:val="24"/>
          <w:szCs w:val="24"/>
        </w:rPr>
      </w:pPr>
    </w:p>
    <w:p w:rsidR="00914F54" w:rsidRPr="000A1589" w:rsidRDefault="00914F54" w:rsidP="00BC494E">
      <w:pPr>
        <w:pStyle w:val="Textosinformato"/>
        <w:spacing w:line="276" w:lineRule="auto"/>
        <w:ind w:left="851" w:right="955"/>
        <w:rPr>
          <w:rFonts w:ascii="Arial" w:hAnsi="Arial" w:cs="Arial"/>
          <w:color w:val="404040" w:themeColor="text1" w:themeTint="BF"/>
          <w:sz w:val="24"/>
          <w:szCs w:val="24"/>
        </w:rPr>
      </w:pPr>
    </w:p>
    <w:p w:rsidR="00ED1070" w:rsidRPr="000A1589" w:rsidRDefault="00ED1070" w:rsidP="00BC494E">
      <w:pPr>
        <w:pStyle w:val="Textosinformato"/>
        <w:spacing w:line="276" w:lineRule="auto"/>
        <w:ind w:right="955"/>
        <w:rPr>
          <w:rFonts w:ascii="Arial" w:hAnsi="Arial" w:cs="Arial"/>
          <w:color w:val="404040" w:themeColor="text1" w:themeTint="BF"/>
          <w:sz w:val="24"/>
          <w:szCs w:val="24"/>
        </w:rPr>
      </w:pPr>
    </w:p>
    <w:p w:rsidR="00ED1070" w:rsidRPr="000A1589" w:rsidRDefault="00ED1070" w:rsidP="00BC494E">
      <w:pPr>
        <w:pStyle w:val="Textosinformato"/>
        <w:spacing w:line="276" w:lineRule="auto"/>
        <w:ind w:left="851" w:right="955"/>
        <w:rPr>
          <w:rFonts w:ascii="Arial" w:hAnsi="Arial" w:cs="Arial"/>
          <w:color w:val="404040" w:themeColor="text1" w:themeTint="BF"/>
          <w:sz w:val="24"/>
          <w:szCs w:val="24"/>
        </w:rPr>
      </w:pPr>
    </w:p>
    <w:p w:rsidR="00C4747D" w:rsidRPr="000A1589" w:rsidRDefault="00C4747D" w:rsidP="00BC494E">
      <w:pPr>
        <w:pStyle w:val="Textosinformato"/>
        <w:spacing w:line="276" w:lineRule="auto"/>
        <w:rPr>
          <w:rFonts w:ascii="Arial" w:hAnsi="Arial" w:cs="Arial"/>
          <w:b/>
          <w:color w:val="404040" w:themeColor="text1" w:themeTint="BF"/>
          <w:sz w:val="24"/>
          <w:szCs w:val="24"/>
        </w:rPr>
      </w:pPr>
    </w:p>
    <w:p w:rsidR="00C4747D" w:rsidRPr="000A1589" w:rsidRDefault="00C4747D" w:rsidP="00BC494E">
      <w:pPr>
        <w:pStyle w:val="Textosinformato"/>
        <w:spacing w:line="276" w:lineRule="auto"/>
        <w:rPr>
          <w:rFonts w:ascii="Arial" w:hAnsi="Arial" w:cs="Arial"/>
          <w:b/>
          <w:color w:val="404040" w:themeColor="text1" w:themeTint="BF"/>
          <w:sz w:val="24"/>
          <w:szCs w:val="24"/>
        </w:rPr>
      </w:pPr>
    </w:p>
    <w:p w:rsidR="00306E54" w:rsidRPr="000A1589" w:rsidRDefault="00ED1070" w:rsidP="00BC494E">
      <w:pPr>
        <w:pStyle w:val="Ttulo1"/>
        <w:numPr>
          <w:ilvl w:val="0"/>
          <w:numId w:val="2"/>
        </w:numPr>
        <w:spacing w:line="276" w:lineRule="auto"/>
        <w:jc w:val="left"/>
        <w:rPr>
          <w:rFonts w:cs="Arial"/>
          <w:color w:val="404040" w:themeColor="text1" w:themeTint="BF"/>
          <w:sz w:val="24"/>
          <w:szCs w:val="24"/>
        </w:rPr>
      </w:pPr>
      <w:bookmarkStart w:id="4" w:name="_Toc436655631"/>
      <w:r w:rsidRPr="000A1589">
        <w:rPr>
          <w:rFonts w:cs="Arial"/>
          <w:color w:val="404040" w:themeColor="text1" w:themeTint="BF"/>
          <w:sz w:val="24"/>
          <w:szCs w:val="24"/>
        </w:rPr>
        <w:lastRenderedPageBreak/>
        <w:t>OBJETIVO</w:t>
      </w:r>
      <w:r w:rsidR="00076B80" w:rsidRPr="000A1589">
        <w:rPr>
          <w:rFonts w:cs="Arial"/>
          <w:color w:val="404040" w:themeColor="text1" w:themeTint="BF"/>
          <w:sz w:val="24"/>
          <w:szCs w:val="24"/>
        </w:rPr>
        <w:t>S</w:t>
      </w:r>
      <w:bookmarkEnd w:id="4"/>
    </w:p>
    <w:p w:rsidR="00076B80" w:rsidRPr="000A1589" w:rsidRDefault="00076B80" w:rsidP="00BC494E">
      <w:pPr>
        <w:spacing w:line="276" w:lineRule="auto"/>
        <w:rPr>
          <w:rFonts w:ascii="Arial" w:hAnsi="Arial" w:cs="Arial"/>
          <w:color w:val="404040" w:themeColor="text1" w:themeTint="BF"/>
          <w:sz w:val="24"/>
          <w:szCs w:val="24"/>
        </w:rPr>
      </w:pPr>
    </w:p>
    <w:p w:rsidR="00076B80" w:rsidRPr="000A1589" w:rsidRDefault="00076B80"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OBJETIVO GENERAL</w:t>
      </w:r>
    </w:p>
    <w:p w:rsidR="00BC494E" w:rsidRPr="000A1589" w:rsidRDefault="00BC494E" w:rsidP="00BC494E">
      <w:pPr>
        <w:spacing w:line="276" w:lineRule="auto"/>
        <w:rPr>
          <w:rFonts w:ascii="Arial" w:hAnsi="Arial" w:cs="Arial"/>
          <w:b/>
          <w:color w:val="404040" w:themeColor="text1" w:themeTint="BF"/>
          <w:sz w:val="24"/>
          <w:szCs w:val="24"/>
        </w:rPr>
      </w:pPr>
    </w:p>
    <w:p w:rsidR="00142158" w:rsidRPr="000A1589" w:rsidRDefault="00BC494E" w:rsidP="00BC494E">
      <w:pPr>
        <w:pStyle w:val="Textosinformato"/>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142158" w:rsidRPr="000A1589">
        <w:rPr>
          <w:rFonts w:ascii="Arial" w:hAnsi="Arial" w:cs="Arial"/>
          <w:color w:val="404040" w:themeColor="text1" w:themeTint="BF"/>
          <w:sz w:val="24"/>
          <w:szCs w:val="24"/>
        </w:rPr>
        <w:t xml:space="preserve">Establecer procedimientos y criterios para llevar a cabo la gestión de los </w:t>
      </w:r>
      <w:r w:rsidR="00ED1070" w:rsidRPr="000A1589">
        <w:rPr>
          <w:rFonts w:ascii="Arial" w:hAnsi="Arial" w:cs="Arial"/>
          <w:color w:val="404040" w:themeColor="text1" w:themeTint="BF"/>
          <w:sz w:val="24"/>
          <w:szCs w:val="24"/>
        </w:rPr>
        <w:t>Bienes de Larga Duración</w:t>
      </w:r>
      <w:r w:rsidR="00142158" w:rsidRPr="000A1589">
        <w:rPr>
          <w:rFonts w:ascii="Arial" w:hAnsi="Arial" w:cs="Arial"/>
          <w:color w:val="404040" w:themeColor="text1" w:themeTint="BF"/>
          <w:sz w:val="24"/>
          <w:szCs w:val="24"/>
        </w:rPr>
        <w:t>, de la Oficina de Planificación del Áre</w:t>
      </w:r>
      <w:r w:rsidR="00ED1070" w:rsidRPr="000A1589">
        <w:rPr>
          <w:rFonts w:ascii="Arial" w:hAnsi="Arial" w:cs="Arial"/>
          <w:color w:val="404040" w:themeColor="text1" w:themeTint="BF"/>
          <w:sz w:val="24"/>
          <w:szCs w:val="24"/>
        </w:rPr>
        <w:t xml:space="preserve">a Metropolitana de San Salvador (OPAMSS). </w:t>
      </w:r>
      <w:r w:rsidR="00142158" w:rsidRPr="000A1589">
        <w:rPr>
          <w:rFonts w:ascii="Arial" w:hAnsi="Arial" w:cs="Arial"/>
          <w:color w:val="404040" w:themeColor="text1" w:themeTint="BF"/>
          <w:sz w:val="24"/>
          <w:szCs w:val="24"/>
        </w:rPr>
        <w:t xml:space="preserve"> </w:t>
      </w:r>
    </w:p>
    <w:p w:rsidR="00C4747D" w:rsidRPr="000A1589" w:rsidRDefault="00C4747D" w:rsidP="00BC494E">
      <w:pPr>
        <w:pStyle w:val="Textosinformato"/>
        <w:spacing w:line="276" w:lineRule="auto"/>
        <w:rPr>
          <w:rFonts w:ascii="Arial" w:hAnsi="Arial" w:cs="Arial"/>
          <w:b/>
          <w:color w:val="404040" w:themeColor="text1" w:themeTint="BF"/>
          <w:sz w:val="24"/>
          <w:szCs w:val="24"/>
        </w:rPr>
      </w:pPr>
    </w:p>
    <w:p w:rsidR="00076B80" w:rsidRPr="000A1589" w:rsidRDefault="00076B80"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OBJETIVOS ESPECIFICOS</w:t>
      </w:r>
    </w:p>
    <w:p w:rsidR="00076B80" w:rsidRPr="000A1589" w:rsidRDefault="00076B80" w:rsidP="00BC494E">
      <w:pPr>
        <w:pStyle w:val="Prrafodelista"/>
        <w:numPr>
          <w:ilvl w:val="0"/>
          <w:numId w:val="8"/>
        </w:numPr>
        <w:spacing w:line="276" w:lineRule="auto"/>
        <w:jc w:val="left"/>
        <w:rPr>
          <w:rFonts w:ascii="Arial" w:hAnsi="Arial" w:cs="Arial"/>
          <w:bCs/>
          <w:color w:val="404040" w:themeColor="text1" w:themeTint="BF"/>
          <w:sz w:val="24"/>
          <w:szCs w:val="24"/>
        </w:rPr>
      </w:pPr>
      <w:r w:rsidRPr="000A1589">
        <w:rPr>
          <w:rFonts w:ascii="Arial" w:hAnsi="Arial" w:cs="Arial"/>
          <w:bCs/>
          <w:color w:val="404040" w:themeColor="text1" w:themeTint="BF"/>
          <w:sz w:val="24"/>
          <w:szCs w:val="24"/>
        </w:rPr>
        <w:t xml:space="preserve">Facilitar Procesos y Procedimientos para la gestión de los bienes de larga duración. </w:t>
      </w:r>
    </w:p>
    <w:p w:rsidR="00076B80" w:rsidRPr="000A1589" w:rsidRDefault="00076B80" w:rsidP="00BC494E">
      <w:pPr>
        <w:pStyle w:val="Prrafodelista"/>
        <w:numPr>
          <w:ilvl w:val="0"/>
          <w:numId w:val="8"/>
        </w:numPr>
        <w:spacing w:line="276" w:lineRule="auto"/>
        <w:jc w:val="left"/>
        <w:rPr>
          <w:rFonts w:ascii="Arial" w:hAnsi="Arial" w:cs="Arial"/>
          <w:bCs/>
          <w:color w:val="404040" w:themeColor="text1" w:themeTint="BF"/>
          <w:sz w:val="24"/>
          <w:szCs w:val="24"/>
        </w:rPr>
      </w:pPr>
      <w:r w:rsidRPr="000A1589">
        <w:rPr>
          <w:rFonts w:ascii="Arial" w:hAnsi="Arial" w:cs="Arial"/>
          <w:bCs/>
          <w:color w:val="404040" w:themeColor="text1" w:themeTint="BF"/>
          <w:sz w:val="24"/>
          <w:szCs w:val="24"/>
        </w:rPr>
        <w:t xml:space="preserve">Servir de Guía para estandarizar procesos de gestión de bienes de larga duración. </w:t>
      </w:r>
    </w:p>
    <w:p w:rsidR="00306E54" w:rsidRPr="000A1589" w:rsidRDefault="00076B80" w:rsidP="00BC494E">
      <w:pPr>
        <w:pStyle w:val="Prrafodelista"/>
        <w:numPr>
          <w:ilvl w:val="0"/>
          <w:numId w:val="8"/>
        </w:numPr>
        <w:spacing w:line="276" w:lineRule="auto"/>
        <w:jc w:val="left"/>
        <w:rPr>
          <w:rFonts w:ascii="Arial" w:hAnsi="Arial" w:cs="Arial"/>
          <w:bCs/>
          <w:color w:val="404040" w:themeColor="text1" w:themeTint="BF"/>
          <w:sz w:val="24"/>
          <w:szCs w:val="24"/>
        </w:rPr>
      </w:pPr>
      <w:r w:rsidRPr="000A1589">
        <w:rPr>
          <w:rFonts w:ascii="Arial" w:hAnsi="Arial" w:cs="Arial"/>
          <w:bCs/>
          <w:color w:val="404040" w:themeColor="text1" w:themeTint="BF"/>
          <w:sz w:val="24"/>
          <w:szCs w:val="24"/>
        </w:rPr>
        <w:t xml:space="preserve">Delimitar responsabilidades para cada puesto de trabajo, en cuanto a la asignación y custodia de bienes de larga duración. </w:t>
      </w:r>
    </w:p>
    <w:p w:rsidR="00076B80" w:rsidRPr="000A1589" w:rsidRDefault="00076B80" w:rsidP="00BC494E">
      <w:pPr>
        <w:pStyle w:val="Prrafodelista"/>
        <w:numPr>
          <w:ilvl w:val="0"/>
          <w:numId w:val="8"/>
        </w:numPr>
        <w:spacing w:line="276" w:lineRule="auto"/>
        <w:jc w:val="left"/>
        <w:rPr>
          <w:rFonts w:ascii="Arial" w:hAnsi="Arial" w:cs="Arial"/>
          <w:bCs/>
          <w:color w:val="404040" w:themeColor="text1" w:themeTint="BF"/>
          <w:sz w:val="24"/>
          <w:szCs w:val="24"/>
        </w:rPr>
      </w:pPr>
      <w:r w:rsidRPr="000A1589">
        <w:rPr>
          <w:rFonts w:ascii="Arial" w:hAnsi="Arial" w:cs="Arial"/>
          <w:bCs/>
          <w:color w:val="404040" w:themeColor="text1" w:themeTint="BF"/>
          <w:sz w:val="24"/>
          <w:szCs w:val="24"/>
        </w:rPr>
        <w:t>Identificar procesos y procedimientos que no contribuyan a controlar los bienes de larga duración para la mejora de estos.</w:t>
      </w:r>
    </w:p>
    <w:p w:rsidR="00076B80" w:rsidRPr="000A1589" w:rsidRDefault="00076B80" w:rsidP="00BC494E">
      <w:pPr>
        <w:spacing w:line="276" w:lineRule="auto"/>
        <w:rPr>
          <w:rFonts w:ascii="Arial" w:hAnsi="Arial" w:cs="Arial"/>
          <w:b/>
          <w:bCs/>
          <w:color w:val="404040" w:themeColor="text1" w:themeTint="BF"/>
          <w:sz w:val="24"/>
          <w:szCs w:val="24"/>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5" w:name="_Toc436655632"/>
      <w:r w:rsidRPr="000A1589">
        <w:rPr>
          <w:rFonts w:cs="Arial"/>
          <w:color w:val="404040" w:themeColor="text1" w:themeTint="BF"/>
          <w:sz w:val="24"/>
          <w:szCs w:val="24"/>
        </w:rPr>
        <w:t>ALCANCE</w:t>
      </w:r>
      <w:bookmarkEnd w:id="5"/>
    </w:p>
    <w:p w:rsidR="00142158" w:rsidRPr="000A1589" w:rsidRDefault="00142158" w:rsidP="00BC494E">
      <w:pPr>
        <w:pStyle w:val="REPORT4"/>
        <w:spacing w:line="276" w:lineRule="auto"/>
        <w:jc w:val="left"/>
        <w:rPr>
          <w:color w:val="404040" w:themeColor="text1" w:themeTint="BF"/>
          <w:sz w:val="24"/>
          <w:szCs w:val="24"/>
        </w:rPr>
      </w:pPr>
    </w:p>
    <w:p w:rsidR="00520BC6" w:rsidRPr="000A1589" w:rsidRDefault="00BC494E" w:rsidP="00BC494E">
      <w:pPr>
        <w:pStyle w:val="REPORT4"/>
        <w:spacing w:line="276" w:lineRule="auto"/>
        <w:jc w:val="left"/>
        <w:rPr>
          <w:color w:val="404040" w:themeColor="text1" w:themeTint="BF"/>
          <w:sz w:val="24"/>
          <w:szCs w:val="24"/>
        </w:rPr>
      </w:pPr>
      <w:r w:rsidRPr="000A1589">
        <w:rPr>
          <w:color w:val="404040" w:themeColor="text1" w:themeTint="BF"/>
          <w:sz w:val="24"/>
          <w:szCs w:val="24"/>
        </w:rPr>
        <w:t xml:space="preserve">     </w:t>
      </w:r>
      <w:r w:rsidR="00306E54" w:rsidRPr="000A1589">
        <w:rPr>
          <w:color w:val="404040" w:themeColor="text1" w:themeTint="BF"/>
          <w:sz w:val="24"/>
          <w:szCs w:val="24"/>
        </w:rPr>
        <w:t xml:space="preserve">El presente manual es aplicable para todas las operaciones administrativas relacionadas a la gestión de los </w:t>
      </w:r>
      <w:r w:rsidR="00ED1070" w:rsidRPr="000A1589">
        <w:rPr>
          <w:color w:val="404040" w:themeColor="text1" w:themeTint="BF"/>
          <w:sz w:val="24"/>
          <w:szCs w:val="24"/>
        </w:rPr>
        <w:t xml:space="preserve">Bienes De Larga Duración </w:t>
      </w:r>
      <w:r w:rsidR="00306E54" w:rsidRPr="000A1589">
        <w:rPr>
          <w:color w:val="404040" w:themeColor="text1" w:themeTint="BF"/>
          <w:sz w:val="24"/>
          <w:szCs w:val="24"/>
        </w:rPr>
        <w:t>de OPAMSS, tales como adquisición, donación, registro en el Sistema de Gestión de Bienes de Larga Duración, mantenimiento, salvaguarda, descargo, etc.; e</w:t>
      </w:r>
      <w:r w:rsidR="00F96714">
        <w:rPr>
          <w:color w:val="404040" w:themeColor="text1" w:themeTint="BF"/>
          <w:sz w:val="24"/>
          <w:szCs w:val="24"/>
        </w:rPr>
        <w:t>ste manual no es de aplicación para realizar</w:t>
      </w:r>
      <w:r w:rsidR="00306E54" w:rsidRPr="000A1589">
        <w:rPr>
          <w:color w:val="404040" w:themeColor="text1" w:themeTint="BF"/>
          <w:sz w:val="24"/>
          <w:szCs w:val="24"/>
        </w:rPr>
        <w:t xml:space="preserve"> registros contables desde su valoración inicial, valoración posteriores, </w:t>
      </w:r>
      <w:r w:rsidR="00F96714">
        <w:rPr>
          <w:color w:val="404040" w:themeColor="text1" w:themeTint="BF"/>
          <w:sz w:val="24"/>
          <w:szCs w:val="24"/>
        </w:rPr>
        <w:t xml:space="preserve">amortizaciones y liquidaciones, no obstante servirá de base para realizar conciliaciones entre las existencias físicas y lo que se revela en los Estados Financieros. </w:t>
      </w:r>
    </w:p>
    <w:p w:rsidR="00306E54" w:rsidRPr="000A1589" w:rsidRDefault="00306E54" w:rsidP="00BC494E">
      <w:pPr>
        <w:pStyle w:val="Textosinformato"/>
        <w:spacing w:line="276" w:lineRule="auto"/>
        <w:rPr>
          <w:rFonts w:ascii="Arial" w:hAnsi="Arial" w:cs="Arial"/>
          <w:color w:val="404040" w:themeColor="text1" w:themeTint="BF"/>
          <w:sz w:val="24"/>
          <w:szCs w:val="24"/>
          <w:lang w:val="es-ES_tradnl"/>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6" w:name="_Toc436655633"/>
      <w:r w:rsidRPr="000A1589">
        <w:rPr>
          <w:rFonts w:cs="Arial"/>
          <w:color w:val="404040" w:themeColor="text1" w:themeTint="BF"/>
          <w:sz w:val="24"/>
          <w:szCs w:val="24"/>
        </w:rPr>
        <w:t>DEFINICIONES</w:t>
      </w:r>
      <w:bookmarkEnd w:id="6"/>
    </w:p>
    <w:p w:rsidR="00520BC6" w:rsidRPr="000A1589" w:rsidRDefault="00520BC6" w:rsidP="00BC494E">
      <w:pPr>
        <w:spacing w:line="276" w:lineRule="auto"/>
        <w:rPr>
          <w:rFonts w:ascii="Arial" w:hAnsi="Arial" w:cs="Arial"/>
          <w:color w:val="404040" w:themeColor="text1" w:themeTint="BF"/>
          <w:sz w:val="24"/>
          <w:szCs w:val="24"/>
        </w:rPr>
      </w:pPr>
    </w:p>
    <w:p w:rsidR="00306E54" w:rsidRPr="000A1589" w:rsidRDefault="00BC494E"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306E54" w:rsidRPr="000A1589">
        <w:rPr>
          <w:rFonts w:ascii="Arial" w:hAnsi="Arial" w:cs="Arial"/>
          <w:color w:val="404040" w:themeColor="text1" w:themeTint="BF"/>
          <w:sz w:val="24"/>
          <w:szCs w:val="24"/>
        </w:rPr>
        <w:t xml:space="preserve">Para los efectos de un mejor entendimiento del presente manual se establece la siguiente terminología.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BIENES DE LARGA DURACION:</w:t>
      </w:r>
      <w:r w:rsidRPr="000A1589">
        <w:rPr>
          <w:rFonts w:ascii="Arial" w:hAnsi="Arial" w:cs="Arial"/>
          <w:color w:val="404040" w:themeColor="text1" w:themeTint="BF"/>
          <w:sz w:val="24"/>
          <w:szCs w:val="24"/>
        </w:rPr>
        <w:t xml:space="preserve"> </w:t>
      </w:r>
      <w:r w:rsidR="00F96714">
        <w:rPr>
          <w:rFonts w:ascii="Arial" w:hAnsi="Arial" w:cs="Arial"/>
          <w:color w:val="404040" w:themeColor="text1" w:themeTint="BF"/>
          <w:sz w:val="24"/>
          <w:szCs w:val="24"/>
        </w:rPr>
        <w:t>en adelante bienes, son los activos</w:t>
      </w:r>
      <w:r w:rsidRPr="000A1589">
        <w:rPr>
          <w:rFonts w:ascii="Arial" w:hAnsi="Arial" w:cs="Arial"/>
          <w:color w:val="404040" w:themeColor="text1" w:themeTint="BF"/>
          <w:sz w:val="24"/>
          <w:szCs w:val="24"/>
        </w:rPr>
        <w:t xml:space="preserve"> que posee la</w:t>
      </w:r>
      <w:r w:rsidR="00F96714">
        <w:rPr>
          <w:rFonts w:ascii="Arial" w:hAnsi="Arial" w:cs="Arial"/>
          <w:color w:val="404040" w:themeColor="text1" w:themeTint="BF"/>
          <w:sz w:val="24"/>
          <w:szCs w:val="24"/>
        </w:rPr>
        <w:t xml:space="preserve"> OPAMSS para su uso o uso de los</w:t>
      </w:r>
      <w:r w:rsidRPr="000A1589">
        <w:rPr>
          <w:rFonts w:ascii="Arial" w:hAnsi="Arial" w:cs="Arial"/>
          <w:color w:val="404040" w:themeColor="text1" w:themeTint="BF"/>
          <w:sz w:val="24"/>
          <w:szCs w:val="24"/>
        </w:rPr>
        <w:t xml:space="preserve"> proyectos</w:t>
      </w:r>
      <w:r w:rsidR="00F96714">
        <w:rPr>
          <w:rFonts w:ascii="Arial" w:hAnsi="Arial" w:cs="Arial"/>
          <w:color w:val="404040" w:themeColor="text1" w:themeTint="BF"/>
          <w:sz w:val="24"/>
          <w:szCs w:val="24"/>
        </w:rPr>
        <w:t>,</w:t>
      </w:r>
      <w:r w:rsidRPr="000A1589">
        <w:rPr>
          <w:rFonts w:ascii="Arial" w:hAnsi="Arial" w:cs="Arial"/>
          <w:color w:val="404040" w:themeColor="text1" w:themeTint="BF"/>
          <w:sz w:val="24"/>
          <w:szCs w:val="24"/>
        </w:rPr>
        <w:t xml:space="preserve"> en la producción o suministro de bienes y servicios, para arrendarlos a terceros o para propósitos administrativos y se esperan usar durante más de un ejercicio, cuyo costo es superior a los $ 600.00 conforme a la norma C.2.4 del manual Técnico SAFI.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lastRenderedPageBreak/>
        <w:t>AMBIENTE</w:t>
      </w:r>
      <w:r w:rsidR="000771E7" w:rsidRPr="000A1589">
        <w:rPr>
          <w:rFonts w:ascii="Arial" w:hAnsi="Arial" w:cs="Arial"/>
          <w:b/>
          <w:color w:val="404040" w:themeColor="text1" w:themeTint="BF"/>
          <w:sz w:val="24"/>
          <w:szCs w:val="24"/>
        </w:rPr>
        <w:t xml:space="preserve"> O AREA</w:t>
      </w:r>
      <w:r w:rsidRPr="000A1589">
        <w:rPr>
          <w:rFonts w:ascii="Arial" w:hAnsi="Arial" w:cs="Arial"/>
          <w:b/>
          <w:color w:val="404040" w:themeColor="text1" w:themeTint="BF"/>
          <w:sz w:val="24"/>
          <w:szCs w:val="24"/>
        </w:rPr>
        <w:t>:</w:t>
      </w:r>
      <w:r w:rsidRPr="000A1589">
        <w:rPr>
          <w:rFonts w:ascii="Arial" w:hAnsi="Arial" w:cs="Arial"/>
          <w:color w:val="404040" w:themeColor="text1" w:themeTint="BF"/>
          <w:sz w:val="24"/>
          <w:szCs w:val="24"/>
        </w:rPr>
        <w:t xml:space="preserve"> Son las áreas físicas que conforman las unidades técnicas, de servicios y administrativas do</w:t>
      </w:r>
      <w:r w:rsidR="001B0F4D" w:rsidRPr="000A1589">
        <w:rPr>
          <w:rFonts w:ascii="Arial" w:hAnsi="Arial" w:cs="Arial"/>
          <w:color w:val="404040" w:themeColor="text1" w:themeTint="BF"/>
          <w:sz w:val="24"/>
          <w:szCs w:val="24"/>
        </w:rPr>
        <w:t>nde se encuentran ubicados los bienes.</w:t>
      </w:r>
      <w:r w:rsidRPr="000A1589">
        <w:rPr>
          <w:rFonts w:ascii="Arial" w:hAnsi="Arial" w:cs="Arial"/>
          <w:color w:val="404040" w:themeColor="text1" w:themeTint="BF"/>
          <w:sz w:val="24"/>
          <w:szCs w:val="24"/>
        </w:rPr>
        <w:t xml:space="preserve"> </w:t>
      </w:r>
    </w:p>
    <w:p w:rsidR="00306E54" w:rsidRPr="000A1589" w:rsidRDefault="00306E54" w:rsidP="00BC494E">
      <w:pPr>
        <w:pStyle w:val="REPORT4"/>
        <w:spacing w:line="276" w:lineRule="auto"/>
        <w:jc w:val="left"/>
        <w:rPr>
          <w:color w:val="404040" w:themeColor="text1" w:themeTint="BF"/>
          <w:sz w:val="24"/>
          <w:szCs w:val="24"/>
          <w:lang w:val="es-ES"/>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BIENES INMUEBLES:</w:t>
      </w:r>
      <w:r w:rsidRPr="000A1589">
        <w:rPr>
          <w:rFonts w:ascii="Arial" w:hAnsi="Arial" w:cs="Arial"/>
          <w:color w:val="404040" w:themeColor="text1" w:themeTint="BF"/>
          <w:sz w:val="24"/>
          <w:szCs w:val="24"/>
        </w:rPr>
        <w:t xml:space="preserve"> Son parte de los bienes de larga duración, constituidos por los edificios y terrenos propiedad de la OPAMSS o que le han transferidos para su administración.</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BIENES MUEBLES:</w:t>
      </w:r>
      <w:r w:rsidRPr="000A1589">
        <w:rPr>
          <w:rFonts w:ascii="Arial" w:hAnsi="Arial" w:cs="Arial"/>
          <w:color w:val="404040" w:themeColor="text1" w:themeTint="BF"/>
          <w:sz w:val="24"/>
          <w:szCs w:val="24"/>
        </w:rPr>
        <w:t xml:space="preserve"> Son parte de los bienes de larga duración, que pueden trasladarse de un lugar a otro, tales como: maquinaria, equipo informático, mobiliario,</w:t>
      </w:r>
      <w:r w:rsidR="001B0F4D" w:rsidRPr="000A1589">
        <w:rPr>
          <w:rFonts w:ascii="Arial" w:hAnsi="Arial" w:cs="Arial"/>
          <w:color w:val="404040" w:themeColor="text1" w:themeTint="BF"/>
          <w:sz w:val="24"/>
          <w:szCs w:val="24"/>
        </w:rPr>
        <w:t xml:space="preserve"> vehículos de transporte,</w:t>
      </w:r>
      <w:r w:rsidRPr="000A1589">
        <w:rPr>
          <w:rFonts w:ascii="Arial" w:hAnsi="Arial" w:cs="Arial"/>
          <w:color w:val="404040" w:themeColor="text1" w:themeTint="BF"/>
          <w:sz w:val="24"/>
          <w:szCs w:val="24"/>
        </w:rPr>
        <w:t xml:space="preserve"> etc.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CARGO:</w:t>
      </w:r>
      <w:r w:rsidRPr="000A1589">
        <w:rPr>
          <w:rFonts w:ascii="Arial" w:hAnsi="Arial" w:cs="Arial"/>
          <w:color w:val="404040" w:themeColor="text1" w:themeTint="BF"/>
          <w:sz w:val="24"/>
          <w:szCs w:val="24"/>
        </w:rPr>
        <w:t xml:space="preserve"> Actividad que consiste en incorporar bienes al “Sistema de Gestión de Bienes de Larga Duración”, considerando todas las características propias del mismo.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CÓDIGO DEL BIEN O DEL INVENTARIO:</w:t>
      </w:r>
      <w:r w:rsidRPr="000A1589">
        <w:rPr>
          <w:rFonts w:ascii="Arial" w:hAnsi="Arial" w:cs="Arial"/>
          <w:color w:val="404040" w:themeColor="text1" w:themeTint="BF"/>
          <w:sz w:val="24"/>
          <w:szCs w:val="24"/>
        </w:rPr>
        <w:t xml:space="preserve"> Símbolo en forma numérica, alfabética, alfanumérica, etc. que identifica un bien.</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CONSTATACIÓN FÍSICA DE INVENTARIO:</w:t>
      </w:r>
      <w:r w:rsidRPr="000A1589">
        <w:rPr>
          <w:rFonts w:ascii="Arial" w:hAnsi="Arial" w:cs="Arial"/>
          <w:color w:val="404040" w:themeColor="text1" w:themeTint="BF"/>
          <w:sz w:val="24"/>
          <w:szCs w:val="24"/>
        </w:rPr>
        <w:t xml:space="preserve"> Actividad mediante la cual se realiza el control de los inventarios, confrontándolos físicamente con los registros existentes.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DEPRECIACIÓN Y/O AMORTIZACIÓN:</w:t>
      </w:r>
      <w:r w:rsidRPr="000A1589">
        <w:rPr>
          <w:rFonts w:ascii="Arial" w:hAnsi="Arial" w:cs="Arial"/>
          <w:color w:val="404040" w:themeColor="text1" w:themeTint="BF"/>
          <w:sz w:val="24"/>
          <w:szCs w:val="24"/>
        </w:rPr>
        <w:t xml:space="preserve"> Es la distribución sistemática del costo histórico de un bien a lo largo de su Vida Útil. </w:t>
      </w:r>
      <w:r w:rsidR="00A2131C" w:rsidRPr="000A1589">
        <w:rPr>
          <w:rFonts w:ascii="Arial" w:hAnsi="Arial" w:cs="Arial"/>
          <w:color w:val="404040" w:themeColor="text1" w:themeTint="BF"/>
          <w:sz w:val="24"/>
          <w:szCs w:val="24"/>
        </w:rPr>
        <w:t>Pérdida</w:t>
      </w:r>
      <w:r w:rsidRPr="000A1589">
        <w:rPr>
          <w:rFonts w:ascii="Arial" w:hAnsi="Arial" w:cs="Arial"/>
          <w:color w:val="404040" w:themeColor="text1" w:themeTint="BF"/>
          <w:sz w:val="24"/>
          <w:szCs w:val="24"/>
        </w:rPr>
        <w:t xml:space="preserve"> del valor que experimenta un bien, como consecuencia de su uso, paso del tiempo, obsolescencia o tecnología.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DESCARGO:</w:t>
      </w:r>
      <w:r w:rsidRPr="000A1589">
        <w:rPr>
          <w:rFonts w:ascii="Arial" w:hAnsi="Arial" w:cs="Arial"/>
          <w:color w:val="404040" w:themeColor="text1" w:themeTint="BF"/>
          <w:sz w:val="24"/>
          <w:szCs w:val="24"/>
        </w:rPr>
        <w:t xml:space="preserve"> Es la acción planificada y autorizada de eliminar los bienes de larga duración propiedad de OPAMSS. </w:t>
      </w:r>
    </w:p>
    <w:p w:rsidR="00306E54" w:rsidRPr="000A1589" w:rsidRDefault="00306E54" w:rsidP="00BC494E">
      <w:pPr>
        <w:pStyle w:val="Textosinformato"/>
        <w:spacing w:line="276" w:lineRule="auto"/>
        <w:rPr>
          <w:rFonts w:ascii="Arial" w:hAnsi="Arial" w:cs="Arial"/>
          <w:color w:val="404040" w:themeColor="text1" w:themeTint="BF"/>
          <w:sz w:val="24"/>
          <w:szCs w:val="24"/>
        </w:rPr>
      </w:pPr>
    </w:p>
    <w:p w:rsidR="00306E54" w:rsidRPr="000A1589" w:rsidRDefault="00306E54" w:rsidP="00BC494E">
      <w:pPr>
        <w:pStyle w:val="Puesto"/>
        <w:spacing w:line="276" w:lineRule="auto"/>
        <w:jc w:val="left"/>
        <w:rPr>
          <w:rFonts w:ascii="Arial" w:hAnsi="Arial" w:cs="Arial"/>
          <w:color w:val="404040" w:themeColor="text1" w:themeTint="BF"/>
          <w:sz w:val="24"/>
          <w:szCs w:val="24"/>
        </w:rPr>
      </w:pPr>
      <w:r w:rsidRPr="000A1589">
        <w:rPr>
          <w:rFonts w:ascii="Arial" w:hAnsi="Arial" w:cs="Arial"/>
          <w:color w:val="404040" w:themeColor="text1" w:themeTint="BF"/>
          <w:sz w:val="24"/>
          <w:szCs w:val="24"/>
        </w:rPr>
        <w:t>INVENTARIO DE BIENES DE LARGA DURACIÓN</w:t>
      </w:r>
      <w:r w:rsidR="001B0F4D" w:rsidRPr="000A1589">
        <w:rPr>
          <w:rFonts w:ascii="Arial" w:hAnsi="Arial" w:cs="Arial"/>
          <w:color w:val="404040" w:themeColor="text1" w:themeTint="BF"/>
          <w:sz w:val="24"/>
          <w:szCs w:val="24"/>
        </w:rPr>
        <w:t>:</w:t>
      </w:r>
      <w:r w:rsidRPr="000A1589">
        <w:rPr>
          <w:rFonts w:ascii="Arial" w:hAnsi="Arial" w:cs="Arial"/>
          <w:color w:val="404040" w:themeColor="text1" w:themeTint="BF"/>
          <w:sz w:val="24"/>
          <w:szCs w:val="24"/>
        </w:rPr>
        <w:t xml:space="preserve"> </w:t>
      </w:r>
      <w:r w:rsidRPr="000A1589">
        <w:rPr>
          <w:rFonts w:ascii="Arial" w:hAnsi="Arial" w:cs="Arial"/>
          <w:b w:val="0"/>
          <w:bCs w:val="0"/>
          <w:color w:val="404040" w:themeColor="text1" w:themeTint="BF"/>
          <w:sz w:val="24"/>
          <w:szCs w:val="24"/>
        </w:rPr>
        <w:t>Es el proceso que consiste en un recuento detallado y valorado de todos los elementos que constituyen los activos de larga duración, para poder determinar el patrimonio de la institución y los bienes que posee cada empleado</w:t>
      </w:r>
      <w:r w:rsidRPr="000A1589">
        <w:rPr>
          <w:rFonts w:ascii="Arial" w:hAnsi="Arial" w:cs="Arial"/>
          <w:color w:val="404040" w:themeColor="text1" w:themeTint="BF"/>
          <w:sz w:val="24"/>
          <w:szCs w:val="24"/>
        </w:rPr>
        <w:t xml:space="preserve">.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OBSOLESCENCIA:</w:t>
      </w:r>
      <w:r w:rsidRPr="000A1589">
        <w:rPr>
          <w:rFonts w:ascii="Arial" w:hAnsi="Arial" w:cs="Arial"/>
          <w:color w:val="404040" w:themeColor="text1" w:themeTint="BF"/>
          <w:sz w:val="24"/>
          <w:szCs w:val="24"/>
        </w:rPr>
        <w:t xml:space="preserve"> Disminución de la vida útil de un bien mueble por el avance tecnológico respecto del bien o por conveniencia económica.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TRASLADO:</w:t>
      </w:r>
      <w:r w:rsidRPr="000A1589">
        <w:rPr>
          <w:rFonts w:ascii="Arial" w:hAnsi="Arial" w:cs="Arial"/>
          <w:color w:val="404040" w:themeColor="text1" w:themeTint="BF"/>
          <w:sz w:val="24"/>
          <w:szCs w:val="24"/>
        </w:rPr>
        <w:t xml:space="preserve"> Cambio de ubicación y custodia de los bienes muebles entre unidades administrativas de una misma dependencia o establecimiento.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VIDA ÚTIL:</w:t>
      </w:r>
      <w:r w:rsidRPr="000A1589">
        <w:rPr>
          <w:rFonts w:ascii="Arial" w:hAnsi="Arial" w:cs="Arial"/>
          <w:color w:val="404040" w:themeColor="text1" w:themeTint="BF"/>
          <w:sz w:val="24"/>
          <w:szCs w:val="24"/>
        </w:rPr>
        <w:t xml:space="preserve"> Periodo durante el cual se utiliza el bien depreciable y que se espera esté en condiciones de uso. </w:t>
      </w:r>
    </w:p>
    <w:p w:rsidR="00306E54" w:rsidRPr="000A1589" w:rsidRDefault="00306E54" w:rsidP="00BC494E">
      <w:pPr>
        <w:autoSpaceDE w:val="0"/>
        <w:autoSpaceDN w:val="0"/>
        <w:adjustRightInd w:val="0"/>
        <w:spacing w:line="276" w:lineRule="auto"/>
        <w:rPr>
          <w:rFonts w:ascii="Arial" w:hAnsi="Arial" w:cs="Arial"/>
          <w:b/>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lastRenderedPageBreak/>
        <w:t>BIENES DEPRECIABLES:</w:t>
      </w:r>
      <w:r w:rsidRPr="000A1589">
        <w:rPr>
          <w:rFonts w:ascii="Arial" w:hAnsi="Arial" w:cs="Arial"/>
          <w:color w:val="404040" w:themeColor="text1" w:themeTint="BF"/>
          <w:sz w:val="24"/>
          <w:szCs w:val="24"/>
        </w:rPr>
        <w:t xml:space="preserve"> Son todos los bienes de larga duración propiedad o bajo dominio de OPAMSS, exceptuando los terrenos.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 xml:space="preserve">BIENES NO DEPRECIABLES: </w:t>
      </w:r>
      <w:r w:rsidRPr="000A1589">
        <w:rPr>
          <w:rFonts w:ascii="Arial" w:hAnsi="Arial" w:cs="Arial"/>
          <w:color w:val="404040" w:themeColor="text1" w:themeTint="BF"/>
          <w:sz w:val="24"/>
          <w:szCs w:val="24"/>
        </w:rPr>
        <w:t xml:space="preserve">Son los terrenos, propiedad o bajo dominio de OPAMSS. </w:t>
      </w:r>
    </w:p>
    <w:p w:rsidR="0083432C" w:rsidRPr="000A1589" w:rsidRDefault="0083432C" w:rsidP="00BC494E">
      <w:pPr>
        <w:autoSpaceDE w:val="0"/>
        <w:autoSpaceDN w:val="0"/>
        <w:adjustRightInd w:val="0"/>
        <w:spacing w:line="276" w:lineRule="auto"/>
        <w:rPr>
          <w:rFonts w:ascii="Arial" w:hAnsi="Arial" w:cs="Arial"/>
          <w:color w:val="404040" w:themeColor="text1" w:themeTint="BF"/>
          <w:sz w:val="24"/>
          <w:szCs w:val="24"/>
        </w:rPr>
      </w:pPr>
    </w:p>
    <w:p w:rsidR="0083432C" w:rsidRPr="000A1589" w:rsidRDefault="0083432C"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b/>
          <w:color w:val="404040" w:themeColor="text1" w:themeTint="BF"/>
          <w:sz w:val="24"/>
          <w:szCs w:val="24"/>
        </w:rPr>
        <w:t>SISTEMA DE BIENES DE LARGA DURACIÓN:</w:t>
      </w:r>
      <w:r w:rsidRPr="000A1589">
        <w:rPr>
          <w:rFonts w:ascii="Arial" w:hAnsi="Arial" w:cs="Arial"/>
          <w:color w:val="404040" w:themeColor="text1" w:themeTint="BF"/>
          <w:sz w:val="24"/>
          <w:szCs w:val="24"/>
        </w:rPr>
        <w:t xml:space="preserve"> Es un software a la medida adoptado por OPAMSS para gestionar los bienes de larga duración. (Sistema de aquí en adelante).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7" w:name="_Toc436655634"/>
      <w:r w:rsidRPr="000A1589">
        <w:rPr>
          <w:rFonts w:cs="Arial"/>
          <w:color w:val="404040" w:themeColor="text1" w:themeTint="BF"/>
          <w:sz w:val="24"/>
          <w:szCs w:val="24"/>
        </w:rPr>
        <w:t xml:space="preserve">DE </w:t>
      </w:r>
      <w:r w:rsidR="00B2162D" w:rsidRPr="000A1589">
        <w:rPr>
          <w:rFonts w:cs="Arial"/>
          <w:color w:val="404040" w:themeColor="text1" w:themeTint="BF"/>
          <w:sz w:val="24"/>
          <w:szCs w:val="24"/>
        </w:rPr>
        <w:t xml:space="preserve">LOS </w:t>
      </w:r>
      <w:r w:rsidR="00EA2E61" w:rsidRPr="000A1589">
        <w:rPr>
          <w:rFonts w:cs="Arial"/>
          <w:color w:val="404040" w:themeColor="text1" w:themeTint="BF"/>
          <w:sz w:val="24"/>
          <w:szCs w:val="24"/>
        </w:rPr>
        <w:t xml:space="preserve">BIENES </w:t>
      </w:r>
      <w:r w:rsidRPr="000A1589">
        <w:rPr>
          <w:rFonts w:cs="Arial"/>
          <w:color w:val="404040" w:themeColor="text1" w:themeTint="BF"/>
          <w:sz w:val="24"/>
          <w:szCs w:val="24"/>
        </w:rPr>
        <w:t>DE LARGA DURACION</w:t>
      </w:r>
      <w:bookmarkEnd w:id="7"/>
      <w:r w:rsidRPr="000A1589">
        <w:rPr>
          <w:rFonts w:cs="Arial"/>
          <w:color w:val="404040" w:themeColor="text1" w:themeTint="BF"/>
          <w:sz w:val="24"/>
          <w:szCs w:val="24"/>
        </w:rPr>
        <w:t xml:space="preserve"> </w:t>
      </w:r>
    </w:p>
    <w:p w:rsidR="00142158" w:rsidRPr="000A1589" w:rsidRDefault="00142158" w:rsidP="00BC494E">
      <w:pPr>
        <w:spacing w:line="276" w:lineRule="auto"/>
        <w:rPr>
          <w:rFonts w:ascii="Arial" w:hAnsi="Arial" w:cs="Arial"/>
          <w:color w:val="404040" w:themeColor="text1" w:themeTint="BF"/>
          <w:sz w:val="24"/>
          <w:szCs w:val="24"/>
        </w:rPr>
      </w:pPr>
    </w:p>
    <w:p w:rsidR="00306E54" w:rsidRPr="000A1589" w:rsidRDefault="00B2162D"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Los </w:t>
      </w:r>
      <w:r w:rsidR="00306E54" w:rsidRPr="000A1589">
        <w:rPr>
          <w:rFonts w:ascii="Arial" w:hAnsi="Arial" w:cs="Arial"/>
          <w:color w:val="404040" w:themeColor="text1" w:themeTint="BF"/>
          <w:sz w:val="24"/>
          <w:szCs w:val="24"/>
        </w:rPr>
        <w:t xml:space="preserve">bienes </w:t>
      </w:r>
      <w:r w:rsidR="002D4C64" w:rsidRPr="000A1589">
        <w:rPr>
          <w:rFonts w:ascii="Arial" w:hAnsi="Arial" w:cs="Arial"/>
          <w:color w:val="404040" w:themeColor="text1" w:themeTint="BF"/>
          <w:sz w:val="24"/>
          <w:szCs w:val="24"/>
        </w:rPr>
        <w:t xml:space="preserve">de la </w:t>
      </w:r>
      <w:r w:rsidRPr="000A1589">
        <w:rPr>
          <w:rFonts w:ascii="Arial" w:hAnsi="Arial" w:cs="Arial"/>
          <w:color w:val="404040" w:themeColor="text1" w:themeTint="BF"/>
          <w:sz w:val="24"/>
          <w:szCs w:val="24"/>
        </w:rPr>
        <w:t>OPAMSS son a causa de:</w:t>
      </w:r>
    </w:p>
    <w:p w:rsidR="00306E54" w:rsidRPr="000A1589" w:rsidRDefault="00306E54" w:rsidP="00BC494E">
      <w:pPr>
        <w:numPr>
          <w:ilvl w:val="0"/>
          <w:numId w:val="3"/>
        </w:num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Compras y </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b)   Donaciones </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Las compras</w:t>
      </w:r>
      <w:r w:rsidR="00B2162D" w:rsidRPr="000A1589">
        <w:rPr>
          <w:rFonts w:ascii="Arial" w:hAnsi="Arial" w:cs="Arial"/>
          <w:color w:val="404040" w:themeColor="text1" w:themeTint="BF"/>
          <w:sz w:val="24"/>
          <w:szCs w:val="24"/>
        </w:rPr>
        <w:t xml:space="preserve"> </w:t>
      </w:r>
      <w:r w:rsidR="002D4C64" w:rsidRPr="000A1589">
        <w:rPr>
          <w:rFonts w:ascii="Arial" w:hAnsi="Arial" w:cs="Arial"/>
          <w:color w:val="404040" w:themeColor="text1" w:themeTint="BF"/>
          <w:sz w:val="24"/>
          <w:szCs w:val="24"/>
        </w:rPr>
        <w:t xml:space="preserve">de bienes </w:t>
      </w:r>
      <w:r w:rsidR="00B2162D" w:rsidRPr="000A1589">
        <w:rPr>
          <w:rFonts w:ascii="Arial" w:hAnsi="Arial" w:cs="Arial"/>
          <w:color w:val="404040" w:themeColor="text1" w:themeTint="BF"/>
          <w:sz w:val="24"/>
          <w:szCs w:val="24"/>
        </w:rPr>
        <w:t xml:space="preserve">se harán de conformidad </w:t>
      </w:r>
      <w:r w:rsidRPr="000A1589">
        <w:rPr>
          <w:rFonts w:ascii="Arial" w:hAnsi="Arial" w:cs="Arial"/>
          <w:color w:val="404040" w:themeColor="text1" w:themeTint="BF"/>
          <w:sz w:val="24"/>
          <w:szCs w:val="24"/>
        </w:rPr>
        <w:t xml:space="preserve">con la Ley de Adquisiciones y Contrataciones de la Administración Pública </w:t>
      </w:r>
      <w:r w:rsidR="00003E8D" w:rsidRPr="000A1589">
        <w:rPr>
          <w:rFonts w:ascii="Arial" w:hAnsi="Arial" w:cs="Arial"/>
          <w:color w:val="404040" w:themeColor="text1" w:themeTint="BF"/>
          <w:sz w:val="24"/>
          <w:szCs w:val="24"/>
        </w:rPr>
        <w:t xml:space="preserve">- </w:t>
      </w:r>
      <w:r w:rsidRPr="000A1589">
        <w:rPr>
          <w:rFonts w:ascii="Arial" w:hAnsi="Arial" w:cs="Arial"/>
          <w:color w:val="404040" w:themeColor="text1" w:themeTint="BF"/>
          <w:sz w:val="24"/>
          <w:szCs w:val="24"/>
        </w:rPr>
        <w:t xml:space="preserve">LACAP y </w:t>
      </w:r>
      <w:r w:rsidR="00B2162D" w:rsidRPr="000A1589">
        <w:rPr>
          <w:rFonts w:ascii="Arial" w:hAnsi="Arial" w:cs="Arial"/>
          <w:color w:val="404040" w:themeColor="text1" w:themeTint="BF"/>
          <w:sz w:val="24"/>
          <w:szCs w:val="24"/>
        </w:rPr>
        <w:t>los procesos y procedimientos establecidos por la UACI</w:t>
      </w:r>
      <w:r w:rsidRPr="000A1589">
        <w:rPr>
          <w:rFonts w:ascii="Arial" w:hAnsi="Arial" w:cs="Arial"/>
          <w:color w:val="404040" w:themeColor="text1" w:themeTint="BF"/>
          <w:sz w:val="24"/>
          <w:szCs w:val="24"/>
        </w:rPr>
        <w:t>; las donaciones</w:t>
      </w:r>
      <w:r w:rsidR="001651AF" w:rsidRPr="000A1589">
        <w:rPr>
          <w:rFonts w:ascii="Arial" w:hAnsi="Arial" w:cs="Arial"/>
          <w:color w:val="404040" w:themeColor="text1" w:themeTint="BF"/>
          <w:sz w:val="24"/>
          <w:szCs w:val="24"/>
        </w:rPr>
        <w:t xml:space="preserve"> de bienes que reciba OPAMSS,</w:t>
      </w:r>
      <w:r w:rsidRPr="000A1589">
        <w:rPr>
          <w:rFonts w:ascii="Arial" w:hAnsi="Arial" w:cs="Arial"/>
          <w:color w:val="404040" w:themeColor="text1" w:themeTint="BF"/>
          <w:sz w:val="24"/>
          <w:szCs w:val="24"/>
        </w:rPr>
        <w:t xml:space="preserve"> se </w:t>
      </w:r>
      <w:r w:rsidR="001651AF" w:rsidRPr="000A1589">
        <w:rPr>
          <w:rFonts w:ascii="Arial" w:hAnsi="Arial" w:cs="Arial"/>
          <w:color w:val="404040" w:themeColor="text1" w:themeTint="BF"/>
          <w:sz w:val="24"/>
          <w:szCs w:val="24"/>
        </w:rPr>
        <w:t>gestionaran mediante e</w:t>
      </w:r>
      <w:r w:rsidRPr="000A1589">
        <w:rPr>
          <w:rFonts w:ascii="Arial" w:hAnsi="Arial" w:cs="Arial"/>
          <w:color w:val="404040" w:themeColor="text1" w:themeTint="BF"/>
          <w:sz w:val="24"/>
          <w:szCs w:val="24"/>
        </w:rPr>
        <w:t xml:space="preserve">l manual de donaciones de bienes de larga duración. </w:t>
      </w:r>
    </w:p>
    <w:p w:rsidR="00A2131C" w:rsidRPr="000A1589" w:rsidRDefault="00A2131C" w:rsidP="00BC494E">
      <w:pPr>
        <w:spacing w:line="276" w:lineRule="auto"/>
        <w:rPr>
          <w:rFonts w:ascii="Arial" w:hAnsi="Arial" w:cs="Arial"/>
          <w:color w:val="404040" w:themeColor="text1" w:themeTint="BF"/>
          <w:sz w:val="24"/>
          <w:szCs w:val="24"/>
        </w:rPr>
      </w:pPr>
    </w:p>
    <w:p w:rsidR="00142158" w:rsidRPr="000A1589" w:rsidRDefault="00142158" w:rsidP="00BC494E">
      <w:pPr>
        <w:pStyle w:val="Default"/>
        <w:spacing w:line="276" w:lineRule="auto"/>
        <w:rPr>
          <w:rFonts w:eastAsia="Times New Roman"/>
          <w:color w:val="404040" w:themeColor="text1" w:themeTint="BF"/>
          <w:lang w:eastAsia="es-ES"/>
        </w:rPr>
      </w:pPr>
    </w:p>
    <w:p w:rsidR="00142158" w:rsidRPr="000A1589" w:rsidRDefault="001651AF" w:rsidP="00BC494E">
      <w:pPr>
        <w:pStyle w:val="Ttulo2"/>
        <w:numPr>
          <w:ilvl w:val="1"/>
          <w:numId w:val="2"/>
        </w:numPr>
        <w:spacing w:line="276" w:lineRule="auto"/>
        <w:rPr>
          <w:rFonts w:cs="Arial"/>
          <w:color w:val="404040" w:themeColor="text1" w:themeTint="BF"/>
          <w:szCs w:val="24"/>
        </w:rPr>
      </w:pPr>
      <w:bookmarkStart w:id="8" w:name="_Toc436655635"/>
      <w:r w:rsidRPr="000A1589">
        <w:rPr>
          <w:rFonts w:cs="Arial"/>
          <w:color w:val="404040" w:themeColor="text1" w:themeTint="BF"/>
          <w:szCs w:val="24"/>
        </w:rPr>
        <w:t>RECEPCION</w:t>
      </w:r>
      <w:r w:rsidR="002D4C64" w:rsidRPr="000A1589">
        <w:rPr>
          <w:rFonts w:cs="Arial"/>
          <w:color w:val="404040" w:themeColor="text1" w:themeTint="BF"/>
          <w:szCs w:val="24"/>
        </w:rPr>
        <w:t xml:space="preserve"> </w:t>
      </w:r>
      <w:r w:rsidR="00306E54" w:rsidRPr="000A1589">
        <w:rPr>
          <w:rFonts w:cs="Arial"/>
          <w:color w:val="404040" w:themeColor="text1" w:themeTint="BF"/>
          <w:szCs w:val="24"/>
        </w:rPr>
        <w:t>Y CODIFICACIÓN</w:t>
      </w:r>
      <w:r w:rsidR="002D4C64" w:rsidRPr="000A1589">
        <w:rPr>
          <w:rFonts w:cs="Arial"/>
          <w:color w:val="404040" w:themeColor="text1" w:themeTint="BF"/>
          <w:szCs w:val="24"/>
        </w:rPr>
        <w:t xml:space="preserve"> DE LOS BIENES</w:t>
      </w:r>
      <w:bookmarkEnd w:id="8"/>
    </w:p>
    <w:p w:rsidR="00A2131C" w:rsidRPr="000A1589" w:rsidRDefault="00A2131C" w:rsidP="00BC494E">
      <w:pPr>
        <w:spacing w:line="276" w:lineRule="auto"/>
        <w:rPr>
          <w:rFonts w:ascii="Arial" w:hAnsi="Arial" w:cs="Arial"/>
          <w:color w:val="404040" w:themeColor="text1" w:themeTint="BF"/>
          <w:sz w:val="24"/>
          <w:szCs w:val="24"/>
        </w:rPr>
      </w:pPr>
    </w:p>
    <w:p w:rsidR="009360DA" w:rsidRPr="000A1589" w:rsidRDefault="00BC494E"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1651AF" w:rsidRPr="000A1589">
        <w:rPr>
          <w:rFonts w:ascii="Arial" w:hAnsi="Arial" w:cs="Arial"/>
          <w:color w:val="404040" w:themeColor="text1" w:themeTint="BF"/>
          <w:sz w:val="24"/>
          <w:szCs w:val="24"/>
        </w:rPr>
        <w:t>La recepci</w:t>
      </w:r>
      <w:r w:rsidR="002D4C64" w:rsidRPr="000A1589">
        <w:rPr>
          <w:rFonts w:ascii="Arial" w:hAnsi="Arial" w:cs="Arial"/>
          <w:color w:val="404040" w:themeColor="text1" w:themeTint="BF"/>
          <w:sz w:val="24"/>
          <w:szCs w:val="24"/>
        </w:rPr>
        <w:t>ón bienes provenientes de</w:t>
      </w:r>
      <w:r w:rsidR="0083432C" w:rsidRPr="000A1589">
        <w:rPr>
          <w:rFonts w:ascii="Arial" w:hAnsi="Arial" w:cs="Arial"/>
          <w:color w:val="404040" w:themeColor="text1" w:themeTint="BF"/>
          <w:sz w:val="24"/>
          <w:szCs w:val="24"/>
        </w:rPr>
        <w:t xml:space="preserve"> compra,</w:t>
      </w:r>
      <w:r w:rsidR="009360DA" w:rsidRPr="000A1589">
        <w:rPr>
          <w:rFonts w:ascii="Arial" w:hAnsi="Arial" w:cs="Arial"/>
          <w:color w:val="404040" w:themeColor="text1" w:themeTint="BF"/>
          <w:sz w:val="24"/>
          <w:szCs w:val="24"/>
        </w:rPr>
        <w:t xml:space="preserve"> está a cargo del administrador del contrato o por el administrador de la orden de compra</w:t>
      </w:r>
      <w:r w:rsidR="0083432C" w:rsidRPr="000A1589">
        <w:rPr>
          <w:rFonts w:ascii="Arial" w:hAnsi="Arial" w:cs="Arial"/>
          <w:color w:val="404040" w:themeColor="text1" w:themeTint="BF"/>
          <w:sz w:val="24"/>
          <w:szCs w:val="24"/>
        </w:rPr>
        <w:t xml:space="preserve"> y la recepción de los bienes provenientes de donaciones está a cargo de la </w:t>
      </w:r>
      <w:r w:rsidR="009360DA" w:rsidRPr="000A1589">
        <w:rPr>
          <w:rFonts w:ascii="Arial" w:hAnsi="Arial" w:cs="Arial"/>
          <w:color w:val="404040" w:themeColor="text1" w:themeTint="BF"/>
          <w:sz w:val="24"/>
          <w:szCs w:val="24"/>
        </w:rPr>
        <w:t xml:space="preserve">Dirección Ejecutiva en conjunto con administración. </w:t>
      </w:r>
    </w:p>
    <w:p w:rsidR="00A2131C" w:rsidRPr="000A1589" w:rsidRDefault="00A2131C" w:rsidP="00BC494E">
      <w:pPr>
        <w:pStyle w:val="Textosinformato"/>
        <w:spacing w:line="276" w:lineRule="auto"/>
        <w:rPr>
          <w:rFonts w:ascii="Arial" w:hAnsi="Arial" w:cs="Arial"/>
          <w:color w:val="404040" w:themeColor="text1" w:themeTint="BF"/>
          <w:sz w:val="24"/>
          <w:szCs w:val="24"/>
          <w:lang w:val="es-ES_tradnl"/>
        </w:rPr>
      </w:pPr>
    </w:p>
    <w:p w:rsidR="00306E54" w:rsidRPr="000A1589" w:rsidRDefault="00BC494E" w:rsidP="00BC494E">
      <w:pPr>
        <w:pStyle w:val="Default"/>
        <w:spacing w:line="276" w:lineRule="auto"/>
        <w:rPr>
          <w:color w:val="404040" w:themeColor="text1" w:themeTint="BF"/>
        </w:rPr>
      </w:pPr>
      <w:r w:rsidRPr="000A1589">
        <w:rPr>
          <w:color w:val="404040" w:themeColor="text1" w:themeTint="BF"/>
          <w:lang w:val="es-ES_tradnl"/>
        </w:rPr>
        <w:t xml:space="preserve">     </w:t>
      </w:r>
      <w:r w:rsidR="0083432C" w:rsidRPr="000A1589">
        <w:rPr>
          <w:color w:val="404040" w:themeColor="text1" w:themeTint="BF"/>
        </w:rPr>
        <w:t>La codificación</w:t>
      </w:r>
      <w:r w:rsidR="00013399" w:rsidRPr="000A1589">
        <w:rPr>
          <w:color w:val="404040" w:themeColor="text1" w:themeTint="BF"/>
        </w:rPr>
        <w:t xml:space="preserve"> </w:t>
      </w:r>
      <w:r w:rsidR="000967A9" w:rsidRPr="000A1589">
        <w:rPr>
          <w:color w:val="404040" w:themeColor="text1" w:themeTint="BF"/>
        </w:rPr>
        <w:t>es responsabilidad</w:t>
      </w:r>
      <w:r w:rsidR="00013399" w:rsidRPr="000A1589">
        <w:rPr>
          <w:color w:val="404040" w:themeColor="text1" w:themeTint="BF"/>
        </w:rPr>
        <w:t xml:space="preserve"> de la administración y</w:t>
      </w:r>
      <w:r w:rsidR="0083432C" w:rsidRPr="000A1589">
        <w:rPr>
          <w:color w:val="404040" w:themeColor="text1" w:themeTint="BF"/>
        </w:rPr>
        <w:t xml:space="preserve"> se realiza</w:t>
      </w:r>
      <w:r w:rsidR="00E10A4C" w:rsidRPr="000A1589">
        <w:rPr>
          <w:color w:val="404040" w:themeColor="text1" w:themeTint="BF"/>
        </w:rPr>
        <w:t xml:space="preserve"> posteriores a la recepción, se utilizara</w:t>
      </w:r>
      <w:r w:rsidR="0083432C" w:rsidRPr="000A1589">
        <w:rPr>
          <w:color w:val="404040" w:themeColor="text1" w:themeTint="BF"/>
        </w:rPr>
        <w:t xml:space="preserve"> p</w:t>
      </w:r>
      <w:r w:rsidR="00FA41A2" w:rsidRPr="000A1589">
        <w:rPr>
          <w:color w:val="404040" w:themeColor="text1" w:themeTint="BF"/>
        </w:rPr>
        <w:t>or medio del sistema que OPAMSS haya adoptado el cual deberá de cumplir con necesidades de OPAMSS, cuando el bien provenga de compra</w:t>
      </w:r>
      <w:r w:rsidR="00E10A4C" w:rsidRPr="000A1589">
        <w:rPr>
          <w:color w:val="404040" w:themeColor="text1" w:themeTint="BF"/>
        </w:rPr>
        <w:t xml:space="preserve"> y el solicitante sea diferente al administrador, </w:t>
      </w:r>
      <w:r w:rsidR="00070F70" w:rsidRPr="000A1589">
        <w:rPr>
          <w:color w:val="404040" w:themeColor="text1" w:themeTint="BF"/>
        </w:rPr>
        <w:t>la UACI</w:t>
      </w:r>
      <w:r w:rsidR="000967A9" w:rsidRPr="000A1589">
        <w:rPr>
          <w:color w:val="404040" w:themeColor="text1" w:themeTint="BF"/>
        </w:rPr>
        <w:t xml:space="preserve"> tiene la responsabilidad de</w:t>
      </w:r>
      <w:r w:rsidR="00306E54" w:rsidRPr="000A1589">
        <w:rPr>
          <w:color w:val="404040" w:themeColor="text1" w:themeTint="BF"/>
        </w:rPr>
        <w:t xml:space="preserve"> remitir a </w:t>
      </w:r>
      <w:r w:rsidR="000967A9" w:rsidRPr="000A1589">
        <w:rPr>
          <w:color w:val="404040" w:themeColor="text1" w:themeTint="BF"/>
        </w:rPr>
        <w:t>la administración</w:t>
      </w:r>
      <w:r w:rsidR="009360DA" w:rsidRPr="000A1589">
        <w:rPr>
          <w:color w:val="404040" w:themeColor="text1" w:themeTint="BF"/>
        </w:rPr>
        <w:t xml:space="preserve"> copia</w:t>
      </w:r>
      <w:r w:rsidR="000967A9" w:rsidRPr="000A1589">
        <w:rPr>
          <w:color w:val="404040" w:themeColor="text1" w:themeTint="BF"/>
        </w:rPr>
        <w:t xml:space="preserve"> física o digital</w:t>
      </w:r>
      <w:r w:rsidR="009360DA" w:rsidRPr="000A1589">
        <w:rPr>
          <w:color w:val="404040" w:themeColor="text1" w:themeTint="BF"/>
        </w:rPr>
        <w:t xml:space="preserve"> de contratos u</w:t>
      </w:r>
      <w:r w:rsidR="00306E54" w:rsidRPr="000A1589">
        <w:rPr>
          <w:color w:val="404040" w:themeColor="text1" w:themeTint="BF"/>
        </w:rPr>
        <w:t xml:space="preserve"> órdenes de</w:t>
      </w:r>
      <w:r w:rsidR="009360DA" w:rsidRPr="000A1589">
        <w:rPr>
          <w:color w:val="404040" w:themeColor="text1" w:themeTint="BF"/>
        </w:rPr>
        <w:t xml:space="preserve"> compra</w:t>
      </w:r>
      <w:r w:rsidR="00070F70" w:rsidRPr="000A1589">
        <w:rPr>
          <w:color w:val="404040" w:themeColor="text1" w:themeTint="BF"/>
        </w:rPr>
        <w:t xml:space="preserve"> de</w:t>
      </w:r>
      <w:r w:rsidR="000967A9" w:rsidRPr="000A1589">
        <w:rPr>
          <w:color w:val="404040" w:themeColor="text1" w:themeTint="BF"/>
        </w:rPr>
        <w:t xml:space="preserve"> bienes para su</w:t>
      </w:r>
      <w:r w:rsidR="000712B6">
        <w:rPr>
          <w:color w:val="404040" w:themeColor="text1" w:themeTint="BF"/>
        </w:rPr>
        <w:t xml:space="preserve"> codificación y para asignarle el bien al responsable, mediante ficha </w:t>
      </w:r>
      <w:r w:rsidR="000712B6" w:rsidRPr="000712B6">
        <w:rPr>
          <w:color w:val="404040" w:themeColor="text1" w:themeTint="BF"/>
        </w:rPr>
        <w:t>Administrativa de asignación de Bienes de Larga Duración</w:t>
      </w:r>
      <w:r w:rsidR="000712B6">
        <w:rPr>
          <w:color w:val="404040" w:themeColor="text1" w:themeTint="BF"/>
        </w:rPr>
        <w:t xml:space="preserve"> (Anexo 1). </w:t>
      </w:r>
      <w:r w:rsidR="00070F70" w:rsidRPr="000A1589">
        <w:rPr>
          <w:color w:val="404040" w:themeColor="text1" w:themeTint="BF"/>
        </w:rPr>
        <w:t xml:space="preserve"> </w:t>
      </w:r>
      <w:r w:rsidR="009360DA" w:rsidRPr="000A1589">
        <w:rPr>
          <w:color w:val="404040" w:themeColor="text1" w:themeTint="BF"/>
        </w:rPr>
        <w:t xml:space="preserve"> </w:t>
      </w:r>
    </w:p>
    <w:p w:rsidR="00306E54" w:rsidRPr="000A1589" w:rsidRDefault="00BC494E" w:rsidP="00BC494E">
      <w:pPr>
        <w:pStyle w:val="Default"/>
        <w:spacing w:line="276" w:lineRule="auto"/>
        <w:rPr>
          <w:color w:val="404040" w:themeColor="text1" w:themeTint="BF"/>
        </w:rPr>
      </w:pPr>
      <w:r w:rsidRPr="000A1589">
        <w:rPr>
          <w:color w:val="404040" w:themeColor="text1" w:themeTint="BF"/>
        </w:rPr>
        <w:t xml:space="preserve">     </w:t>
      </w:r>
      <w:r w:rsidR="00070F70" w:rsidRPr="000A1589">
        <w:rPr>
          <w:color w:val="404040" w:themeColor="text1" w:themeTint="BF"/>
        </w:rPr>
        <w:t>Para la codificación se deberá de considerar que</w:t>
      </w:r>
      <w:r w:rsidR="00013399" w:rsidRPr="000A1589">
        <w:rPr>
          <w:color w:val="404040" w:themeColor="text1" w:themeTint="BF"/>
        </w:rPr>
        <w:t xml:space="preserve"> el código no genere discrepancia con cualquier normativa vigente tales como</w:t>
      </w:r>
      <w:r w:rsidR="00070F70" w:rsidRPr="000A1589">
        <w:rPr>
          <w:color w:val="404040" w:themeColor="text1" w:themeTint="BF"/>
        </w:rPr>
        <w:t xml:space="preserve"> el manual técnico SAFI, y se deberá de colocar en un lugar visible, dicho código se imprimirá en viñetas u otro medio idóneo que garantice su duración y sea de difícil remoción. Si el bien se </w:t>
      </w:r>
      <w:r w:rsidR="00306E54" w:rsidRPr="000A1589">
        <w:rPr>
          <w:color w:val="404040" w:themeColor="text1" w:themeTint="BF"/>
        </w:rPr>
        <w:t xml:space="preserve">sustituido por otro, en razón de garantías, por defectos de fábrica, seguros o por pérdida, se deben incorporar </w:t>
      </w:r>
      <w:r w:rsidR="00306E54" w:rsidRPr="000A1589">
        <w:rPr>
          <w:color w:val="404040" w:themeColor="text1" w:themeTint="BF"/>
        </w:rPr>
        <w:lastRenderedPageBreak/>
        <w:t xml:space="preserve">al inventario con número distinto al sustituido y con valor de factura actualizada, para lo cual el administrador del contrato </w:t>
      </w:r>
      <w:proofErr w:type="spellStart"/>
      <w:r w:rsidR="00306E54" w:rsidRPr="000A1589">
        <w:rPr>
          <w:color w:val="404040" w:themeColor="text1" w:themeTint="BF"/>
        </w:rPr>
        <w:t>ó</w:t>
      </w:r>
      <w:proofErr w:type="spellEnd"/>
      <w:r w:rsidR="00306E54" w:rsidRPr="000A1589">
        <w:rPr>
          <w:color w:val="404040" w:themeColor="text1" w:themeTint="BF"/>
        </w:rPr>
        <w:t xml:space="preserve"> administrador de la orden de compra deberá informar de lo suced</w:t>
      </w:r>
      <w:r w:rsidR="00013399" w:rsidRPr="000A1589">
        <w:rPr>
          <w:color w:val="404040" w:themeColor="text1" w:themeTint="BF"/>
        </w:rPr>
        <w:t xml:space="preserve">ido al administrador. </w:t>
      </w:r>
    </w:p>
    <w:p w:rsidR="001651AF" w:rsidRPr="000A1589" w:rsidRDefault="001651AF" w:rsidP="00BC494E">
      <w:pPr>
        <w:pStyle w:val="Default"/>
        <w:spacing w:line="276" w:lineRule="auto"/>
        <w:rPr>
          <w:color w:val="404040" w:themeColor="text1" w:themeTint="BF"/>
        </w:rPr>
      </w:pPr>
    </w:p>
    <w:p w:rsidR="00306E54" w:rsidRPr="000A1589" w:rsidRDefault="00306E54" w:rsidP="00BC494E">
      <w:pPr>
        <w:spacing w:line="276" w:lineRule="auto"/>
        <w:rPr>
          <w:rFonts w:ascii="Arial" w:hAnsi="Arial" w:cs="Arial"/>
          <w:color w:val="404040" w:themeColor="text1" w:themeTint="BF"/>
          <w:sz w:val="24"/>
          <w:szCs w:val="24"/>
        </w:rPr>
      </w:pPr>
    </w:p>
    <w:p w:rsidR="00306E54" w:rsidRPr="000A1589" w:rsidRDefault="00306E54" w:rsidP="00BC494E">
      <w:pPr>
        <w:pStyle w:val="Ttulo2"/>
        <w:numPr>
          <w:ilvl w:val="1"/>
          <w:numId w:val="2"/>
        </w:numPr>
        <w:spacing w:line="276" w:lineRule="auto"/>
        <w:rPr>
          <w:rFonts w:cs="Arial"/>
          <w:color w:val="404040" w:themeColor="text1" w:themeTint="BF"/>
          <w:szCs w:val="24"/>
        </w:rPr>
      </w:pPr>
      <w:bookmarkStart w:id="9" w:name="_Toc436655636"/>
      <w:r w:rsidRPr="000A1589">
        <w:rPr>
          <w:rFonts w:cs="Arial"/>
          <w:color w:val="404040" w:themeColor="text1" w:themeTint="BF"/>
          <w:szCs w:val="24"/>
        </w:rPr>
        <w:t>SISTEMA DE GESTIÓN DE BIENES DE LARGA DURACIÓN.</w:t>
      </w:r>
      <w:bookmarkEnd w:id="9"/>
      <w:r w:rsidRPr="000A1589">
        <w:rPr>
          <w:rFonts w:cs="Arial"/>
          <w:color w:val="404040" w:themeColor="text1" w:themeTint="BF"/>
          <w:szCs w:val="24"/>
        </w:rPr>
        <w:t xml:space="preserve">  </w:t>
      </w:r>
    </w:p>
    <w:p w:rsidR="00306E54" w:rsidRPr="000A1589" w:rsidRDefault="00306E54" w:rsidP="00BC494E">
      <w:pPr>
        <w:spacing w:line="276" w:lineRule="auto"/>
        <w:rPr>
          <w:rFonts w:ascii="Arial" w:hAnsi="Arial" w:cs="Arial"/>
          <w:color w:val="404040" w:themeColor="text1" w:themeTint="BF"/>
          <w:sz w:val="24"/>
          <w:szCs w:val="24"/>
        </w:rPr>
      </w:pPr>
    </w:p>
    <w:p w:rsidR="00306E54" w:rsidRPr="000A1589" w:rsidRDefault="00BC494E"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306E54" w:rsidRPr="000A1589">
        <w:rPr>
          <w:rFonts w:ascii="Arial" w:hAnsi="Arial" w:cs="Arial"/>
          <w:color w:val="404040" w:themeColor="text1" w:themeTint="BF"/>
          <w:sz w:val="24"/>
          <w:szCs w:val="24"/>
        </w:rPr>
        <w:t>Administración adoptara un sistema informático a la medida que cumplan con las características mínimas para poder gestionar la información concerniente a los bienes de larga duración, donde se inco</w:t>
      </w:r>
      <w:r w:rsidR="000967A9" w:rsidRPr="000A1589">
        <w:rPr>
          <w:rFonts w:ascii="Arial" w:hAnsi="Arial" w:cs="Arial"/>
          <w:color w:val="404040" w:themeColor="text1" w:themeTint="BF"/>
          <w:sz w:val="24"/>
          <w:szCs w:val="24"/>
        </w:rPr>
        <w:t xml:space="preserve">rpore la </w:t>
      </w:r>
      <w:r w:rsidR="00306E54" w:rsidRPr="000A1589">
        <w:rPr>
          <w:rFonts w:ascii="Arial" w:hAnsi="Arial" w:cs="Arial"/>
          <w:color w:val="404040" w:themeColor="text1" w:themeTint="BF"/>
          <w:sz w:val="24"/>
          <w:szCs w:val="24"/>
        </w:rPr>
        <w:t>información de importancia</w:t>
      </w:r>
      <w:r w:rsidR="000967A9" w:rsidRPr="000A1589">
        <w:rPr>
          <w:rFonts w:ascii="Arial" w:hAnsi="Arial" w:cs="Arial"/>
          <w:color w:val="404040" w:themeColor="text1" w:themeTint="BF"/>
          <w:sz w:val="24"/>
          <w:szCs w:val="24"/>
        </w:rPr>
        <w:t>, relativa a</w:t>
      </w:r>
      <w:r w:rsidR="00306E54" w:rsidRPr="000A1589">
        <w:rPr>
          <w:rFonts w:ascii="Arial" w:hAnsi="Arial" w:cs="Arial"/>
          <w:color w:val="404040" w:themeColor="text1" w:themeTint="BF"/>
          <w:sz w:val="24"/>
          <w:szCs w:val="24"/>
        </w:rPr>
        <w:t xml:space="preserve"> su origen, responsabilidad y estado actual del bien, con la capacidad de generar reportes oportunos que contribuyan a tomar cualquier decisión pertinente. </w:t>
      </w:r>
    </w:p>
    <w:p w:rsidR="009360DA" w:rsidRPr="000A1589" w:rsidRDefault="009360DA" w:rsidP="00BC494E">
      <w:pPr>
        <w:spacing w:line="276" w:lineRule="auto"/>
        <w:rPr>
          <w:rFonts w:ascii="Arial" w:hAnsi="Arial" w:cs="Arial"/>
          <w:color w:val="404040" w:themeColor="text1" w:themeTint="BF"/>
          <w:sz w:val="24"/>
          <w:szCs w:val="24"/>
        </w:rPr>
      </w:pPr>
    </w:p>
    <w:p w:rsidR="00306E54" w:rsidRPr="000A1589" w:rsidRDefault="00306E54"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Mantenimiento</w:t>
      </w:r>
      <w:r w:rsidR="001651AF" w:rsidRPr="000A1589">
        <w:rPr>
          <w:rFonts w:ascii="Arial" w:hAnsi="Arial" w:cs="Arial"/>
          <w:b/>
          <w:color w:val="404040" w:themeColor="text1" w:themeTint="BF"/>
          <w:sz w:val="24"/>
          <w:szCs w:val="24"/>
        </w:rPr>
        <w:t xml:space="preserve"> del Sistema</w:t>
      </w:r>
    </w:p>
    <w:p w:rsidR="00306E54" w:rsidRPr="000A1589" w:rsidRDefault="00BC494E"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306E54" w:rsidRPr="000A1589">
        <w:rPr>
          <w:rFonts w:ascii="Arial" w:hAnsi="Arial" w:cs="Arial"/>
          <w:color w:val="404040" w:themeColor="text1" w:themeTint="BF"/>
          <w:sz w:val="24"/>
          <w:szCs w:val="24"/>
        </w:rPr>
        <w:t>El mantenimiento</w:t>
      </w:r>
      <w:r w:rsidR="001651AF" w:rsidRPr="000A1589">
        <w:rPr>
          <w:rFonts w:ascii="Arial" w:hAnsi="Arial" w:cs="Arial"/>
          <w:color w:val="404040" w:themeColor="text1" w:themeTint="BF"/>
          <w:sz w:val="24"/>
          <w:szCs w:val="24"/>
        </w:rPr>
        <w:t xml:space="preserve"> del sistema,</w:t>
      </w:r>
      <w:r w:rsidR="00306E54" w:rsidRPr="000A1589">
        <w:rPr>
          <w:rFonts w:ascii="Arial" w:hAnsi="Arial" w:cs="Arial"/>
          <w:color w:val="404040" w:themeColor="text1" w:themeTint="BF"/>
          <w:sz w:val="24"/>
          <w:szCs w:val="24"/>
        </w:rPr>
        <w:t xml:space="preserve"> es el proceso de alimentar</w:t>
      </w:r>
      <w:r w:rsidR="001651AF" w:rsidRPr="000A1589">
        <w:rPr>
          <w:rFonts w:ascii="Arial" w:hAnsi="Arial" w:cs="Arial"/>
          <w:color w:val="404040" w:themeColor="text1" w:themeTint="BF"/>
          <w:sz w:val="24"/>
          <w:szCs w:val="24"/>
        </w:rPr>
        <w:t xml:space="preserve"> el software,</w:t>
      </w:r>
      <w:r w:rsidR="00306E54" w:rsidRPr="000A1589">
        <w:rPr>
          <w:rFonts w:ascii="Arial" w:hAnsi="Arial" w:cs="Arial"/>
          <w:color w:val="404040" w:themeColor="text1" w:themeTint="BF"/>
          <w:sz w:val="24"/>
          <w:szCs w:val="24"/>
        </w:rPr>
        <w:t xml:space="preserve"> los catálogos que contienen la información clasificada de los bienes de larga duración, un nuevo empleado, un nuevo proveedor.</w:t>
      </w:r>
    </w:p>
    <w:p w:rsidR="00306E54" w:rsidRPr="000A1589" w:rsidRDefault="006247CC"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 xml:space="preserve">a) </w:t>
      </w:r>
      <w:r w:rsidR="00306E54" w:rsidRPr="000A1589">
        <w:rPr>
          <w:rFonts w:ascii="Arial" w:hAnsi="Arial" w:cs="Arial"/>
          <w:b/>
          <w:color w:val="404040" w:themeColor="text1" w:themeTint="BF"/>
          <w:sz w:val="24"/>
          <w:szCs w:val="24"/>
        </w:rPr>
        <w:t>Ingreso de los bienes por primera vez.</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Los bienes se clasifican de conformidad al Manual Técnico SAFI y al catálogo y tratamiento de cuenta institucional de la OPAMSS con vigencia a partir del 05 de diciembre de 2014, según se detalla:</w:t>
      </w:r>
    </w:p>
    <w:p w:rsidR="00306E54" w:rsidRPr="000A1589" w:rsidRDefault="00306E54" w:rsidP="00BC494E">
      <w:pPr>
        <w:spacing w:line="276" w:lineRule="auto"/>
        <w:rPr>
          <w:rFonts w:ascii="Arial" w:hAnsi="Arial" w:cs="Arial"/>
          <w:color w:val="404040" w:themeColor="text1" w:themeTint="BF"/>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127"/>
        <w:gridCol w:w="5118"/>
      </w:tblGrid>
      <w:tr w:rsidR="000A1589" w:rsidRPr="000A1589" w:rsidTr="009A0CD5">
        <w:tc>
          <w:tcPr>
            <w:tcW w:w="1809" w:type="dxa"/>
            <w:shd w:val="clear" w:color="auto" w:fill="auto"/>
          </w:tcPr>
          <w:p w:rsidR="00306E54" w:rsidRPr="000A1589" w:rsidRDefault="00306E54"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Cuenta Contable</w:t>
            </w:r>
          </w:p>
        </w:tc>
        <w:tc>
          <w:tcPr>
            <w:tcW w:w="2127" w:type="dxa"/>
            <w:shd w:val="clear" w:color="auto" w:fill="auto"/>
          </w:tcPr>
          <w:p w:rsidR="00306E54" w:rsidRPr="000A1589" w:rsidRDefault="00306E54"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Grupo (Admón.)</w:t>
            </w:r>
          </w:p>
        </w:tc>
        <w:tc>
          <w:tcPr>
            <w:tcW w:w="5118" w:type="dxa"/>
            <w:shd w:val="clear" w:color="auto" w:fill="auto"/>
          </w:tcPr>
          <w:p w:rsidR="00306E54" w:rsidRPr="000A1589" w:rsidRDefault="00306E54"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Nombre</w:t>
            </w:r>
          </w:p>
        </w:tc>
      </w:tr>
      <w:tr w:rsidR="000A1589" w:rsidRPr="000A1589" w:rsidTr="009A0CD5">
        <w:tc>
          <w:tcPr>
            <w:tcW w:w="1809"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241 01</w:t>
            </w:r>
          </w:p>
        </w:tc>
        <w:tc>
          <w:tcPr>
            <w:tcW w:w="2127"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01</w:t>
            </w:r>
          </w:p>
        </w:tc>
        <w:tc>
          <w:tcPr>
            <w:tcW w:w="5118"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Bienes Inmuebles </w:t>
            </w:r>
          </w:p>
        </w:tc>
      </w:tr>
      <w:tr w:rsidR="000A1589" w:rsidRPr="000A1589" w:rsidTr="009A0CD5">
        <w:tc>
          <w:tcPr>
            <w:tcW w:w="1809"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241 07 </w:t>
            </w:r>
          </w:p>
        </w:tc>
        <w:tc>
          <w:tcPr>
            <w:tcW w:w="2127"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02</w:t>
            </w:r>
          </w:p>
        </w:tc>
        <w:tc>
          <w:tcPr>
            <w:tcW w:w="5118"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Adiciones, Reparaciones y Mejoras de Bienes</w:t>
            </w:r>
          </w:p>
        </w:tc>
      </w:tr>
      <w:tr w:rsidR="000A1589" w:rsidRPr="000A1589" w:rsidTr="009A0CD5">
        <w:tc>
          <w:tcPr>
            <w:tcW w:w="1809"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241 09</w:t>
            </w:r>
          </w:p>
        </w:tc>
        <w:tc>
          <w:tcPr>
            <w:tcW w:w="2127"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03</w:t>
            </w:r>
          </w:p>
        </w:tc>
        <w:tc>
          <w:tcPr>
            <w:tcW w:w="5118"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Instalaciones Eléctricas y Comunicaciones. </w:t>
            </w:r>
          </w:p>
        </w:tc>
      </w:tr>
      <w:tr w:rsidR="000A1589" w:rsidRPr="000A1589" w:rsidTr="009A0CD5">
        <w:tc>
          <w:tcPr>
            <w:tcW w:w="1809"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241 17</w:t>
            </w:r>
          </w:p>
        </w:tc>
        <w:tc>
          <w:tcPr>
            <w:tcW w:w="2127"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04</w:t>
            </w:r>
          </w:p>
        </w:tc>
        <w:tc>
          <w:tcPr>
            <w:tcW w:w="5118"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Equipos de Transporte, Tracción y Elevación. </w:t>
            </w:r>
          </w:p>
        </w:tc>
      </w:tr>
      <w:tr w:rsidR="000A1589" w:rsidRPr="000A1589" w:rsidTr="009A0CD5">
        <w:tc>
          <w:tcPr>
            <w:tcW w:w="1809"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241 19 001</w:t>
            </w:r>
          </w:p>
        </w:tc>
        <w:tc>
          <w:tcPr>
            <w:tcW w:w="2127"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05</w:t>
            </w:r>
          </w:p>
        </w:tc>
        <w:tc>
          <w:tcPr>
            <w:tcW w:w="5118"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Mobiliarios </w:t>
            </w:r>
          </w:p>
        </w:tc>
      </w:tr>
      <w:tr w:rsidR="000A1589" w:rsidRPr="000A1589" w:rsidTr="009A0CD5">
        <w:tc>
          <w:tcPr>
            <w:tcW w:w="1809"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241 19 002</w:t>
            </w:r>
          </w:p>
        </w:tc>
        <w:tc>
          <w:tcPr>
            <w:tcW w:w="2127"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06 </w:t>
            </w:r>
          </w:p>
        </w:tc>
        <w:tc>
          <w:tcPr>
            <w:tcW w:w="5118"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Maquinaria y Equipo</w:t>
            </w:r>
          </w:p>
        </w:tc>
      </w:tr>
      <w:tr w:rsidR="000A1589" w:rsidRPr="000A1589" w:rsidTr="009A0CD5">
        <w:tc>
          <w:tcPr>
            <w:tcW w:w="1809"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241 19 003</w:t>
            </w:r>
          </w:p>
        </w:tc>
        <w:tc>
          <w:tcPr>
            <w:tcW w:w="2127"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07</w:t>
            </w:r>
          </w:p>
        </w:tc>
        <w:tc>
          <w:tcPr>
            <w:tcW w:w="5118"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Equipos Informáticos</w:t>
            </w:r>
          </w:p>
        </w:tc>
      </w:tr>
      <w:tr w:rsidR="000A1589" w:rsidRPr="000A1589" w:rsidTr="009A0CD5">
        <w:tc>
          <w:tcPr>
            <w:tcW w:w="1809"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241 19 004</w:t>
            </w:r>
          </w:p>
        </w:tc>
        <w:tc>
          <w:tcPr>
            <w:tcW w:w="2127"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08 </w:t>
            </w:r>
          </w:p>
        </w:tc>
        <w:tc>
          <w:tcPr>
            <w:tcW w:w="5118"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Bienes Muebles Diversos </w:t>
            </w:r>
          </w:p>
        </w:tc>
      </w:tr>
      <w:tr w:rsidR="00306E54" w:rsidRPr="000A1589" w:rsidTr="009A0CD5">
        <w:tc>
          <w:tcPr>
            <w:tcW w:w="1809"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243 01</w:t>
            </w:r>
          </w:p>
        </w:tc>
        <w:tc>
          <w:tcPr>
            <w:tcW w:w="2127"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09</w:t>
            </w:r>
          </w:p>
        </w:tc>
        <w:tc>
          <w:tcPr>
            <w:tcW w:w="5118" w:type="dxa"/>
            <w:shd w:val="clear" w:color="auto" w:fill="auto"/>
          </w:tcPr>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Terrenos</w:t>
            </w:r>
          </w:p>
        </w:tc>
      </w:tr>
    </w:tbl>
    <w:p w:rsidR="00306E54" w:rsidRPr="000A1589" w:rsidRDefault="00306E54" w:rsidP="00BC494E">
      <w:pPr>
        <w:spacing w:line="276" w:lineRule="auto"/>
        <w:rPr>
          <w:rFonts w:ascii="Arial" w:hAnsi="Arial" w:cs="Arial"/>
          <w:color w:val="404040" w:themeColor="text1" w:themeTint="BF"/>
          <w:sz w:val="24"/>
          <w:szCs w:val="24"/>
        </w:rPr>
      </w:pPr>
    </w:p>
    <w:p w:rsidR="00306E54" w:rsidRPr="000A1589" w:rsidRDefault="00BC494E"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306E54" w:rsidRPr="000A1589">
        <w:rPr>
          <w:rFonts w:ascii="Arial" w:hAnsi="Arial" w:cs="Arial"/>
          <w:color w:val="404040" w:themeColor="text1" w:themeTint="BF"/>
          <w:sz w:val="24"/>
          <w:szCs w:val="24"/>
        </w:rPr>
        <w:t xml:space="preserve">Los bienes inmuebles incluyen los recursos invertidos en adquisición de edificios en general incluido el terreno en que se asientan, destinados a las actividades administrativas y/o productivas. </w:t>
      </w:r>
    </w:p>
    <w:p w:rsidR="00306E54" w:rsidRPr="000A1589" w:rsidRDefault="00BC494E"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306E54" w:rsidRPr="000A1589">
        <w:rPr>
          <w:rFonts w:ascii="Arial" w:hAnsi="Arial" w:cs="Arial"/>
          <w:color w:val="404040" w:themeColor="text1" w:themeTint="BF"/>
          <w:sz w:val="24"/>
          <w:szCs w:val="24"/>
        </w:rPr>
        <w:t xml:space="preserve">Adiciones, Reparaciones y Mejoras de Bienes incluye los recursos invertidos en adiciones, reparaciones o mejoras a los bienes depreciables, no considerados en proyectos de inversión. Al término de la ejecución se incorporan a los bienes </w:t>
      </w:r>
      <w:r w:rsidR="00306E54" w:rsidRPr="000A1589">
        <w:rPr>
          <w:rFonts w:ascii="Arial" w:hAnsi="Arial" w:cs="Arial"/>
          <w:color w:val="404040" w:themeColor="text1" w:themeTint="BF"/>
          <w:sz w:val="24"/>
          <w:szCs w:val="24"/>
        </w:rPr>
        <w:lastRenderedPageBreak/>
        <w:t>depreciables correspondientes, considerándose como tales, la infraestructura de vías urbanas y rurales, construcciones, mejoras y adiciones en edificios propiedades de la OPAMSS.</w:t>
      </w:r>
    </w:p>
    <w:p w:rsidR="00306E54" w:rsidRPr="000A1589" w:rsidRDefault="00BC494E"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306E54" w:rsidRPr="000A1589">
        <w:rPr>
          <w:rFonts w:ascii="Arial" w:hAnsi="Arial" w:cs="Arial"/>
          <w:color w:val="404040" w:themeColor="text1" w:themeTint="BF"/>
          <w:sz w:val="24"/>
          <w:szCs w:val="24"/>
        </w:rPr>
        <w:t xml:space="preserve">Instalaciones eléctricas y comunicaciones, Incluye los desembolsos efectuados para actividades administrativas y/o productivas por las construcciones y mejoras así como las ampliaciones de redes de distribución eléctrica y comunicaciones. </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Equipos de transporte, tracción y elevación, incluye los recursos invertidos en equipos de transporte, tracción y elevación destinados a las actividades administrativas y/o productivas institucionales, sean terrestres, marítimas o aéreos. </w:t>
      </w:r>
    </w:p>
    <w:p w:rsidR="00306E54" w:rsidRPr="000A1589" w:rsidRDefault="00BC494E"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306E54" w:rsidRPr="000A1589">
        <w:rPr>
          <w:rFonts w:ascii="Arial" w:hAnsi="Arial" w:cs="Arial"/>
          <w:color w:val="404040" w:themeColor="text1" w:themeTint="BF"/>
          <w:sz w:val="24"/>
          <w:szCs w:val="24"/>
        </w:rPr>
        <w:t xml:space="preserve">Maquinaria, equipo y mobiliario diverso: Incluye los recursos invertidos en maquinaria, equipo ya accesorios destinados a las actividades administrativas de la institución y prestación de servicios, tales como: Mobiliario para equipo de computación, equipamiento informáticos, equipo de telecomunicaciones, aire acondicionado, equipo militar, instrumentos musicales, repuestos y accesorios indispensables para prolongar la vida útil del bien u otros no especificados anteriormente. </w:t>
      </w:r>
    </w:p>
    <w:p w:rsidR="00306E54" w:rsidRPr="000A1589" w:rsidRDefault="00306E54" w:rsidP="00BC494E">
      <w:pPr>
        <w:spacing w:line="276" w:lineRule="auto"/>
        <w:rPr>
          <w:rFonts w:ascii="Arial" w:hAnsi="Arial" w:cs="Arial"/>
          <w:color w:val="404040" w:themeColor="text1" w:themeTint="BF"/>
          <w:sz w:val="24"/>
          <w:szCs w:val="24"/>
        </w:rPr>
      </w:pPr>
    </w:p>
    <w:p w:rsidR="00306E54" w:rsidRPr="000A1589" w:rsidRDefault="00BC494E"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306E54" w:rsidRPr="000A1589">
        <w:rPr>
          <w:rFonts w:ascii="Arial" w:hAnsi="Arial" w:cs="Arial"/>
          <w:color w:val="404040" w:themeColor="text1" w:themeTint="BF"/>
          <w:sz w:val="24"/>
          <w:szCs w:val="24"/>
        </w:rPr>
        <w:t xml:space="preserve">Al ingresar un bien de larga duración al sistema por primera vez, se deberá de clasificar al grupo según sus características y propiedades, si existiera alguna discrepancia para su clasificación, podrá conciliarse con contabilidad para que ambas unidades registren el bien según corresponda, se deberá de detallar el nombre del bien. </w:t>
      </w:r>
    </w:p>
    <w:p w:rsidR="00BE5B2A" w:rsidRPr="000A1589" w:rsidRDefault="00BE5B2A" w:rsidP="00BC494E">
      <w:pPr>
        <w:spacing w:line="276" w:lineRule="auto"/>
        <w:rPr>
          <w:rFonts w:ascii="Arial" w:hAnsi="Arial" w:cs="Arial"/>
          <w:color w:val="404040" w:themeColor="text1" w:themeTint="BF"/>
          <w:sz w:val="24"/>
          <w:szCs w:val="24"/>
        </w:rPr>
      </w:pPr>
    </w:p>
    <w:p w:rsidR="000967A9" w:rsidRPr="000A1589" w:rsidRDefault="000967A9" w:rsidP="00BC494E">
      <w:pPr>
        <w:spacing w:line="276" w:lineRule="auto"/>
        <w:rPr>
          <w:rFonts w:ascii="Arial" w:hAnsi="Arial" w:cs="Arial"/>
          <w:color w:val="404040" w:themeColor="text1" w:themeTint="BF"/>
          <w:sz w:val="24"/>
          <w:szCs w:val="24"/>
        </w:rPr>
      </w:pPr>
    </w:p>
    <w:p w:rsidR="00306E54" w:rsidRPr="000A1589" w:rsidRDefault="006247CC"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 xml:space="preserve">b) </w:t>
      </w:r>
      <w:r w:rsidR="00306E54" w:rsidRPr="000A1589">
        <w:rPr>
          <w:rFonts w:ascii="Arial" w:hAnsi="Arial" w:cs="Arial"/>
          <w:b/>
          <w:color w:val="404040" w:themeColor="text1" w:themeTint="BF"/>
          <w:sz w:val="24"/>
          <w:szCs w:val="24"/>
        </w:rPr>
        <w:t xml:space="preserve">Información de los empleados. </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Se deberá ingresar al sistema a todos los empleados de OPAMSS sin importar su forma de contratación y como mínimo se requerirá ingresar la fecha de la contratación, nombre, cargo, área-unidad o departamento, código de empleado o Id, entre otros.   </w:t>
      </w:r>
    </w:p>
    <w:p w:rsidR="00306E54" w:rsidRPr="000A1589" w:rsidRDefault="00306E54" w:rsidP="00BC494E">
      <w:pPr>
        <w:spacing w:line="276" w:lineRule="auto"/>
        <w:rPr>
          <w:rFonts w:ascii="Arial" w:hAnsi="Arial" w:cs="Arial"/>
          <w:color w:val="404040" w:themeColor="text1" w:themeTint="BF"/>
          <w:sz w:val="24"/>
          <w:szCs w:val="24"/>
        </w:rPr>
      </w:pPr>
    </w:p>
    <w:p w:rsidR="00306E54" w:rsidRPr="000A1589" w:rsidRDefault="006247CC"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 xml:space="preserve">c) </w:t>
      </w:r>
      <w:r w:rsidR="00306E54" w:rsidRPr="000A1589">
        <w:rPr>
          <w:rFonts w:ascii="Arial" w:hAnsi="Arial" w:cs="Arial"/>
          <w:b/>
          <w:color w:val="404040" w:themeColor="text1" w:themeTint="BF"/>
          <w:sz w:val="24"/>
          <w:szCs w:val="24"/>
        </w:rPr>
        <w:t xml:space="preserve">Información de los Proveedores. </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Se deberá ingresar tal sistema, la información concerniente a los proveedores, tales como nombre, razón o denominación social, NIT, contactos, etc. </w:t>
      </w:r>
    </w:p>
    <w:p w:rsidR="00306E54" w:rsidRPr="000A1589" w:rsidRDefault="00306E54" w:rsidP="00BC494E">
      <w:pPr>
        <w:spacing w:line="276" w:lineRule="auto"/>
        <w:rPr>
          <w:rFonts w:ascii="Arial" w:hAnsi="Arial" w:cs="Arial"/>
          <w:color w:val="404040" w:themeColor="text1" w:themeTint="BF"/>
          <w:sz w:val="24"/>
          <w:szCs w:val="24"/>
        </w:rPr>
      </w:pPr>
    </w:p>
    <w:p w:rsidR="00306E54" w:rsidRPr="000A1589" w:rsidRDefault="00306E54"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Movimientos</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Consiste en ingresar - asignación de un bien y reasignaciones</w:t>
      </w:r>
    </w:p>
    <w:p w:rsidR="00306E54" w:rsidRPr="000A1589" w:rsidRDefault="00306E54" w:rsidP="00BC494E">
      <w:pPr>
        <w:spacing w:line="276" w:lineRule="auto"/>
        <w:rPr>
          <w:rFonts w:ascii="Arial" w:hAnsi="Arial" w:cs="Arial"/>
          <w:b/>
          <w:color w:val="404040" w:themeColor="text1" w:themeTint="BF"/>
          <w:sz w:val="24"/>
          <w:szCs w:val="24"/>
        </w:rPr>
      </w:pPr>
    </w:p>
    <w:p w:rsidR="00306E54" w:rsidRPr="000A1589" w:rsidRDefault="006247CC"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 xml:space="preserve">a) </w:t>
      </w:r>
      <w:r w:rsidR="00306E54" w:rsidRPr="000A1589">
        <w:rPr>
          <w:rFonts w:ascii="Arial" w:hAnsi="Arial" w:cs="Arial"/>
          <w:b/>
          <w:color w:val="404040" w:themeColor="text1" w:themeTint="BF"/>
          <w:sz w:val="24"/>
          <w:szCs w:val="24"/>
        </w:rPr>
        <w:t xml:space="preserve">Ingreso y asignación </w:t>
      </w:r>
      <w:r w:rsidRPr="000A1589">
        <w:rPr>
          <w:rFonts w:ascii="Arial" w:hAnsi="Arial" w:cs="Arial"/>
          <w:b/>
          <w:color w:val="404040" w:themeColor="text1" w:themeTint="BF"/>
          <w:sz w:val="24"/>
          <w:szCs w:val="24"/>
        </w:rPr>
        <w:t xml:space="preserve">un </w:t>
      </w:r>
      <w:r w:rsidR="00306E54" w:rsidRPr="000A1589">
        <w:rPr>
          <w:rFonts w:ascii="Arial" w:hAnsi="Arial" w:cs="Arial"/>
          <w:b/>
          <w:color w:val="404040" w:themeColor="text1" w:themeTint="BF"/>
          <w:sz w:val="24"/>
          <w:szCs w:val="24"/>
        </w:rPr>
        <w:t>bien</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Es el proceso que consiste en ingresar un bien que ya este ingresado en el catálogo de bienes de larga duración y que se hayan adquirido según se establece en el punto 4, para ingresar un nuevo producto se requiere la factura de compra y/o contrato de suministro de un bien de larga duración, se ingresa la fecha de adquisición o donación de un bien, proveedor, fuente de recursos, reglas de depreciación, nombre del bien o </w:t>
      </w:r>
      <w:r w:rsidRPr="000A1589">
        <w:rPr>
          <w:rFonts w:ascii="Arial" w:hAnsi="Arial" w:cs="Arial"/>
          <w:color w:val="404040" w:themeColor="text1" w:themeTint="BF"/>
          <w:sz w:val="24"/>
          <w:szCs w:val="24"/>
        </w:rPr>
        <w:lastRenderedPageBreak/>
        <w:t xml:space="preserve">del activo, persona a quien se le asigna, costo, marca, modelo, serie y otras características según se requiera, en esta etapa se genera el código o Id del bien. </w:t>
      </w:r>
    </w:p>
    <w:p w:rsidR="00306E54" w:rsidRPr="000A1589" w:rsidRDefault="00306E54" w:rsidP="00BC494E">
      <w:pPr>
        <w:spacing w:line="276" w:lineRule="auto"/>
        <w:rPr>
          <w:rFonts w:ascii="Arial" w:hAnsi="Arial" w:cs="Arial"/>
          <w:color w:val="404040" w:themeColor="text1" w:themeTint="BF"/>
          <w:sz w:val="24"/>
          <w:szCs w:val="24"/>
        </w:rPr>
      </w:pPr>
    </w:p>
    <w:p w:rsidR="00306E54" w:rsidRPr="000A1589" w:rsidRDefault="006247CC"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 xml:space="preserve">b) </w:t>
      </w:r>
      <w:r w:rsidR="00306E54" w:rsidRPr="000A1589">
        <w:rPr>
          <w:rFonts w:ascii="Arial" w:hAnsi="Arial" w:cs="Arial"/>
          <w:b/>
          <w:color w:val="404040" w:themeColor="text1" w:themeTint="BF"/>
          <w:sz w:val="24"/>
          <w:szCs w:val="24"/>
        </w:rPr>
        <w:t>Reasignación de un bien.</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Es el proceso que consiste en reasignar un bien de un responsable a otro por diferentes causas. </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El sistema deberá ser instalado en el equipo informático y deberá ser manipulado por la persona responsable de la administración de los bienes de larga duración y por las personas que éste autorice, no obstante el administrador del sistema será el responsable de los bienes de larga duración, el sistema deberá de cumplir con los requerimientos de seguridad pertinente. </w:t>
      </w:r>
    </w:p>
    <w:p w:rsidR="00306E54" w:rsidRPr="000A1589" w:rsidRDefault="00306E54" w:rsidP="00BC494E">
      <w:pPr>
        <w:spacing w:line="276" w:lineRule="auto"/>
        <w:rPr>
          <w:rFonts w:ascii="Arial" w:hAnsi="Arial" w:cs="Arial"/>
          <w:color w:val="404040" w:themeColor="text1" w:themeTint="BF"/>
          <w:sz w:val="24"/>
          <w:szCs w:val="24"/>
        </w:rPr>
      </w:pP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Para el ingreso de nuevos bienes, empleados o proveedores se deberá de considerar la información que se requiere a continuación, con la finalidad de contar con la información  </w:t>
      </w:r>
    </w:p>
    <w:p w:rsidR="00306E54" w:rsidRPr="000A1589" w:rsidRDefault="00306E54" w:rsidP="00BC494E">
      <w:pPr>
        <w:spacing w:line="276" w:lineRule="auto"/>
        <w:rPr>
          <w:rFonts w:ascii="Arial" w:hAnsi="Arial" w:cs="Arial"/>
          <w:color w:val="404040" w:themeColor="text1" w:themeTint="BF"/>
          <w:sz w:val="24"/>
          <w:szCs w:val="24"/>
        </w:rPr>
      </w:pPr>
    </w:p>
    <w:p w:rsidR="00306E54" w:rsidRPr="000A1589" w:rsidRDefault="00306E54"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Reportes:</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Consiste en generar reportes que contribuyan a tomar cualquier decisión concerniente a los bienes de larga duración. </w:t>
      </w: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Se contará con el manual del sistema el cual contribuirá a solventar cualquier duda al respecto. </w:t>
      </w:r>
    </w:p>
    <w:p w:rsidR="00AB70EA" w:rsidRPr="000A1589" w:rsidRDefault="00AB70EA"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autoSpaceDE w:val="0"/>
        <w:autoSpaceDN w:val="0"/>
        <w:adjustRightInd w:val="0"/>
        <w:spacing w:line="276" w:lineRule="auto"/>
        <w:rPr>
          <w:rFonts w:ascii="Arial" w:hAnsi="Arial" w:cs="Arial"/>
          <w:color w:val="404040" w:themeColor="text1" w:themeTint="BF"/>
          <w:sz w:val="24"/>
          <w:szCs w:val="24"/>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10" w:name="_Toc436655637"/>
      <w:r w:rsidRPr="000A1589">
        <w:rPr>
          <w:rFonts w:cs="Arial"/>
          <w:color w:val="404040" w:themeColor="text1" w:themeTint="BF"/>
          <w:sz w:val="24"/>
          <w:szCs w:val="24"/>
        </w:rPr>
        <w:t>PROTECCION Y SEGURIDAD DE LOS BIENES.</w:t>
      </w:r>
      <w:bookmarkEnd w:id="10"/>
    </w:p>
    <w:p w:rsidR="005C594A" w:rsidRPr="000A1589" w:rsidRDefault="005C594A" w:rsidP="00BC494E">
      <w:pPr>
        <w:spacing w:line="276" w:lineRule="auto"/>
        <w:rPr>
          <w:rFonts w:ascii="Arial" w:hAnsi="Arial" w:cs="Arial"/>
          <w:color w:val="404040" w:themeColor="text1" w:themeTint="BF"/>
          <w:sz w:val="24"/>
          <w:szCs w:val="24"/>
        </w:rPr>
      </w:pPr>
    </w:p>
    <w:p w:rsidR="00306E54" w:rsidRPr="000A1589" w:rsidRDefault="00BC494E" w:rsidP="00BC494E">
      <w:pPr>
        <w:pStyle w:val="Default"/>
        <w:spacing w:line="276" w:lineRule="auto"/>
        <w:rPr>
          <w:color w:val="404040" w:themeColor="text1" w:themeTint="BF"/>
        </w:rPr>
      </w:pPr>
      <w:r w:rsidRPr="000A1589">
        <w:rPr>
          <w:color w:val="404040" w:themeColor="text1" w:themeTint="BF"/>
        </w:rPr>
        <w:t xml:space="preserve">     </w:t>
      </w:r>
      <w:r w:rsidR="00306E54" w:rsidRPr="000A1589">
        <w:rPr>
          <w:color w:val="404040" w:themeColor="text1" w:themeTint="BF"/>
        </w:rPr>
        <w:t>Una vez los bienes sean recepciona</w:t>
      </w:r>
      <w:r w:rsidR="002D4C64" w:rsidRPr="000A1589">
        <w:rPr>
          <w:color w:val="404040" w:themeColor="text1" w:themeTint="BF"/>
        </w:rPr>
        <w:t>dos, registrados en el sistema, codificados</w:t>
      </w:r>
      <w:r w:rsidR="00306E54" w:rsidRPr="000A1589">
        <w:rPr>
          <w:color w:val="404040" w:themeColor="text1" w:themeTint="BF"/>
        </w:rPr>
        <w:t xml:space="preserve"> </w:t>
      </w:r>
      <w:r w:rsidR="002D4C64" w:rsidRPr="000A1589">
        <w:rPr>
          <w:color w:val="404040" w:themeColor="text1" w:themeTint="BF"/>
        </w:rPr>
        <w:t>y asignados a un responsable, se deberá de imprimir ficha del bien, para que la persona responsable firme la asignación correspondiente</w:t>
      </w:r>
      <w:r w:rsidR="00111463" w:rsidRPr="000A1589">
        <w:rPr>
          <w:color w:val="404040" w:themeColor="text1" w:themeTint="BF"/>
        </w:rPr>
        <w:t>, según anexo1</w:t>
      </w:r>
      <w:r w:rsidR="002D4C64" w:rsidRPr="000A1589">
        <w:rPr>
          <w:color w:val="404040" w:themeColor="text1" w:themeTint="BF"/>
        </w:rPr>
        <w:t xml:space="preserve">. </w:t>
      </w:r>
    </w:p>
    <w:p w:rsidR="00306E54" w:rsidRPr="000A1589" w:rsidRDefault="00306E54" w:rsidP="00BC494E">
      <w:pPr>
        <w:pStyle w:val="Default"/>
        <w:spacing w:line="276" w:lineRule="auto"/>
        <w:rPr>
          <w:color w:val="404040" w:themeColor="text1" w:themeTint="BF"/>
        </w:rPr>
      </w:pPr>
      <w:r w:rsidRPr="000A1589">
        <w:rPr>
          <w:color w:val="404040" w:themeColor="text1" w:themeTint="BF"/>
        </w:rPr>
        <w:t xml:space="preserve">Cada responsable </w:t>
      </w:r>
      <w:r w:rsidR="002D4C64" w:rsidRPr="000A1589">
        <w:rPr>
          <w:color w:val="404040" w:themeColor="text1" w:themeTint="BF"/>
        </w:rPr>
        <w:t xml:space="preserve">que tenga bienes deberá darle el cuido y </w:t>
      </w:r>
      <w:r w:rsidRPr="000A1589">
        <w:rPr>
          <w:color w:val="404040" w:themeColor="text1" w:themeTint="BF"/>
        </w:rPr>
        <w:t xml:space="preserve">uso adecuado para lo cual tendrán acceso a los manuales de uso de los equipos, cualquier daño que presenten deberán comunicarlo inmediatamente al jefe de la unidad administrativa por nota escrita o correo electrónico. </w:t>
      </w:r>
    </w:p>
    <w:p w:rsidR="00306E54" w:rsidRPr="000A1589" w:rsidRDefault="00306E54" w:rsidP="00BC494E">
      <w:pPr>
        <w:pStyle w:val="Default"/>
        <w:spacing w:line="276" w:lineRule="auto"/>
        <w:rPr>
          <w:color w:val="404040" w:themeColor="text1" w:themeTint="BF"/>
        </w:rPr>
      </w:pPr>
      <w:r w:rsidRPr="000A1589">
        <w:rPr>
          <w:color w:val="404040" w:themeColor="text1" w:themeTint="BF"/>
        </w:rPr>
        <w:t xml:space="preserve">Si el daño corresponde a mal uso </w:t>
      </w:r>
      <w:r w:rsidR="00040EF0" w:rsidRPr="000A1589">
        <w:rPr>
          <w:color w:val="404040" w:themeColor="text1" w:themeTint="BF"/>
        </w:rPr>
        <w:t>d</w:t>
      </w:r>
      <w:r w:rsidRPr="000A1589">
        <w:rPr>
          <w:color w:val="404040" w:themeColor="text1" w:themeTint="BF"/>
        </w:rPr>
        <w:t>el responsable</w:t>
      </w:r>
      <w:r w:rsidR="002D4C64" w:rsidRPr="000A1589">
        <w:rPr>
          <w:color w:val="404040" w:themeColor="text1" w:themeTint="BF"/>
        </w:rPr>
        <w:t>,</w:t>
      </w:r>
      <w:r w:rsidRPr="000A1589">
        <w:rPr>
          <w:color w:val="404040" w:themeColor="text1" w:themeTint="BF"/>
        </w:rPr>
        <w:t xml:space="preserve"> </w:t>
      </w:r>
      <w:r w:rsidR="002D4C64" w:rsidRPr="000A1589">
        <w:rPr>
          <w:color w:val="404040" w:themeColor="text1" w:themeTint="BF"/>
        </w:rPr>
        <w:t>este podrá ser acreedor de una sanción verbal, escrita, monetaria, según lo determine la dirección ejecutiva y</w:t>
      </w:r>
      <w:r w:rsidR="00070F70" w:rsidRPr="000A1589">
        <w:rPr>
          <w:color w:val="404040" w:themeColor="text1" w:themeTint="BF"/>
        </w:rPr>
        <w:t>/o</w:t>
      </w:r>
      <w:r w:rsidR="002D4C64" w:rsidRPr="000A1589">
        <w:rPr>
          <w:color w:val="404040" w:themeColor="text1" w:themeTint="BF"/>
        </w:rPr>
        <w:t xml:space="preserve"> una comisión que esta designe</w:t>
      </w:r>
      <w:r w:rsidR="00070F70" w:rsidRPr="000A1589">
        <w:rPr>
          <w:color w:val="404040" w:themeColor="text1" w:themeTint="BF"/>
        </w:rPr>
        <w:t xml:space="preserve">. </w:t>
      </w:r>
      <w:r w:rsidRPr="000A1589">
        <w:rPr>
          <w:color w:val="404040" w:themeColor="text1" w:themeTint="BF"/>
        </w:rPr>
        <w:t xml:space="preserve"> </w:t>
      </w:r>
    </w:p>
    <w:p w:rsidR="00306E54" w:rsidRPr="000A1589" w:rsidRDefault="00070F70" w:rsidP="00BC494E">
      <w:pPr>
        <w:pStyle w:val="Default"/>
        <w:spacing w:line="276" w:lineRule="auto"/>
        <w:rPr>
          <w:color w:val="404040" w:themeColor="text1" w:themeTint="BF"/>
        </w:rPr>
      </w:pPr>
      <w:r w:rsidRPr="000A1589">
        <w:rPr>
          <w:color w:val="404040" w:themeColor="text1" w:themeTint="BF"/>
        </w:rPr>
        <w:t>Para el uso de</w:t>
      </w:r>
      <w:r w:rsidR="00306E54" w:rsidRPr="000A1589">
        <w:rPr>
          <w:color w:val="404040" w:themeColor="text1" w:themeTint="BF"/>
        </w:rPr>
        <w:t xml:space="preserve"> automotores</w:t>
      </w:r>
      <w:r w:rsidRPr="000A1589">
        <w:rPr>
          <w:color w:val="404040" w:themeColor="text1" w:themeTint="BF"/>
        </w:rPr>
        <w:t>, equipos informáticos</w:t>
      </w:r>
      <w:r w:rsidR="00306E54" w:rsidRPr="000A1589">
        <w:rPr>
          <w:color w:val="404040" w:themeColor="text1" w:themeTint="BF"/>
        </w:rPr>
        <w:t xml:space="preserve"> y armamentos, s</w:t>
      </w:r>
      <w:r w:rsidRPr="000A1589">
        <w:rPr>
          <w:color w:val="404040" w:themeColor="text1" w:themeTint="BF"/>
        </w:rPr>
        <w:t xml:space="preserve">e regirán por lineamientos aprobados por la Dirección Ejecutiva. </w:t>
      </w:r>
    </w:p>
    <w:p w:rsidR="00306E54" w:rsidRDefault="00306E54" w:rsidP="00BC494E">
      <w:pPr>
        <w:pStyle w:val="Textosinformato"/>
        <w:spacing w:line="276" w:lineRule="auto"/>
        <w:rPr>
          <w:rFonts w:ascii="Arial" w:hAnsi="Arial" w:cs="Arial"/>
          <w:color w:val="404040" w:themeColor="text1" w:themeTint="BF"/>
          <w:sz w:val="24"/>
          <w:szCs w:val="24"/>
        </w:rPr>
      </w:pPr>
    </w:p>
    <w:p w:rsidR="000712B6" w:rsidRDefault="000712B6" w:rsidP="00BC494E">
      <w:pPr>
        <w:pStyle w:val="Textosinformato"/>
        <w:spacing w:line="276" w:lineRule="auto"/>
        <w:rPr>
          <w:rFonts w:ascii="Arial" w:hAnsi="Arial" w:cs="Arial"/>
          <w:color w:val="404040" w:themeColor="text1" w:themeTint="BF"/>
          <w:sz w:val="24"/>
          <w:szCs w:val="24"/>
        </w:rPr>
      </w:pPr>
    </w:p>
    <w:p w:rsidR="000712B6" w:rsidRPr="000A1589" w:rsidRDefault="000712B6" w:rsidP="00BC494E">
      <w:pPr>
        <w:pStyle w:val="Textosinformato"/>
        <w:spacing w:line="276" w:lineRule="auto"/>
        <w:rPr>
          <w:rFonts w:ascii="Arial" w:hAnsi="Arial" w:cs="Arial"/>
          <w:color w:val="404040" w:themeColor="text1" w:themeTint="BF"/>
          <w:sz w:val="24"/>
          <w:szCs w:val="24"/>
        </w:rPr>
      </w:pPr>
    </w:p>
    <w:p w:rsidR="00306E54" w:rsidRPr="000A1589" w:rsidRDefault="00306E54" w:rsidP="00BC494E">
      <w:pPr>
        <w:pStyle w:val="Textosinformato"/>
        <w:spacing w:line="276" w:lineRule="auto"/>
        <w:rPr>
          <w:rFonts w:ascii="Arial" w:hAnsi="Arial" w:cs="Arial"/>
          <w:color w:val="404040" w:themeColor="text1" w:themeTint="BF"/>
          <w:sz w:val="24"/>
          <w:szCs w:val="24"/>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11" w:name="_Toc436655638"/>
      <w:r w:rsidRPr="000A1589">
        <w:rPr>
          <w:rFonts w:cs="Arial"/>
          <w:color w:val="404040" w:themeColor="text1" w:themeTint="BF"/>
          <w:sz w:val="24"/>
          <w:szCs w:val="24"/>
        </w:rPr>
        <w:lastRenderedPageBreak/>
        <w:t>MANTENIMIENTO.</w:t>
      </w:r>
      <w:bookmarkEnd w:id="11"/>
      <w:r w:rsidRPr="000A1589">
        <w:rPr>
          <w:rFonts w:cs="Arial"/>
          <w:color w:val="404040" w:themeColor="text1" w:themeTint="BF"/>
          <w:sz w:val="24"/>
          <w:szCs w:val="24"/>
        </w:rPr>
        <w:t xml:space="preserve"> </w:t>
      </w:r>
    </w:p>
    <w:p w:rsidR="00070F70" w:rsidRPr="000A1589" w:rsidRDefault="00070F70" w:rsidP="00BC494E">
      <w:pPr>
        <w:spacing w:line="276" w:lineRule="auto"/>
        <w:rPr>
          <w:rFonts w:ascii="Arial" w:hAnsi="Arial" w:cs="Arial"/>
          <w:color w:val="404040" w:themeColor="text1" w:themeTint="BF"/>
          <w:sz w:val="24"/>
          <w:szCs w:val="24"/>
        </w:rPr>
      </w:pPr>
    </w:p>
    <w:p w:rsidR="00306E54" w:rsidRDefault="00BC494E" w:rsidP="00BC494E">
      <w:pPr>
        <w:pStyle w:val="Default"/>
        <w:spacing w:line="276" w:lineRule="auto"/>
        <w:rPr>
          <w:color w:val="404040" w:themeColor="text1" w:themeTint="BF"/>
        </w:rPr>
      </w:pPr>
      <w:r w:rsidRPr="000A1589">
        <w:rPr>
          <w:color w:val="404040" w:themeColor="text1" w:themeTint="BF"/>
        </w:rPr>
        <w:t xml:space="preserve">     </w:t>
      </w:r>
      <w:r w:rsidR="00040EF0" w:rsidRPr="000A1589">
        <w:rPr>
          <w:color w:val="404040" w:themeColor="text1" w:themeTint="BF"/>
        </w:rPr>
        <w:t xml:space="preserve">El mantenimiento de los bienes está a cargo de administración, salvo bienes informáticos los cuales son responsabilidad del encargado de informática, </w:t>
      </w:r>
      <w:r w:rsidR="00306E54" w:rsidRPr="000A1589">
        <w:rPr>
          <w:color w:val="404040" w:themeColor="text1" w:themeTint="BF"/>
        </w:rPr>
        <w:t>Se deberá de realizar mantenimientos preventivos para to</w:t>
      </w:r>
      <w:r w:rsidR="00070F70" w:rsidRPr="000A1589">
        <w:rPr>
          <w:color w:val="404040" w:themeColor="text1" w:themeTint="BF"/>
        </w:rPr>
        <w:t>dos los biene</w:t>
      </w:r>
      <w:r w:rsidR="00003E8D" w:rsidRPr="000A1589">
        <w:rPr>
          <w:color w:val="404040" w:themeColor="text1" w:themeTint="BF"/>
        </w:rPr>
        <w:t>s</w:t>
      </w:r>
      <w:r w:rsidR="00927A6A" w:rsidRPr="000A1589">
        <w:rPr>
          <w:color w:val="404040" w:themeColor="text1" w:themeTint="BF"/>
        </w:rPr>
        <w:t>, sean estas muebles y a las edificaciones</w:t>
      </w:r>
      <w:r w:rsidR="00306E54" w:rsidRPr="000A1589">
        <w:rPr>
          <w:color w:val="404040" w:themeColor="text1" w:themeTint="BF"/>
        </w:rPr>
        <w:t>, las cuales deberán de contribuir a prolongar la vida útil del bien</w:t>
      </w:r>
      <w:r w:rsidR="000712B6">
        <w:rPr>
          <w:color w:val="404040" w:themeColor="text1" w:themeTint="BF"/>
        </w:rPr>
        <w:t xml:space="preserve">, para el mantenimiento del equipo informático, la unidad encargada deberá de llenar el Formulario de Mantenimiento respectivo según se muestra en el anexo 3. </w:t>
      </w:r>
    </w:p>
    <w:p w:rsidR="000712B6" w:rsidRPr="000A1589" w:rsidRDefault="000712B6" w:rsidP="00BC494E">
      <w:pPr>
        <w:pStyle w:val="Default"/>
        <w:spacing w:line="276" w:lineRule="auto"/>
        <w:rPr>
          <w:color w:val="404040" w:themeColor="text1" w:themeTint="BF"/>
        </w:rPr>
      </w:pPr>
    </w:p>
    <w:p w:rsidR="00306E54" w:rsidRDefault="00BC494E" w:rsidP="00BC494E">
      <w:pPr>
        <w:pStyle w:val="Default"/>
        <w:spacing w:line="276" w:lineRule="auto"/>
        <w:rPr>
          <w:color w:val="404040" w:themeColor="text1" w:themeTint="BF"/>
        </w:rPr>
      </w:pPr>
      <w:r w:rsidRPr="000A1589">
        <w:rPr>
          <w:color w:val="404040" w:themeColor="text1" w:themeTint="BF"/>
        </w:rPr>
        <w:t xml:space="preserve">     </w:t>
      </w:r>
      <w:r w:rsidR="00306E54" w:rsidRPr="000A1589">
        <w:rPr>
          <w:color w:val="404040" w:themeColor="text1" w:themeTint="BF"/>
        </w:rPr>
        <w:t>El mantenimiento preventivo de los equipos informáticos se realizaran como mínimo trimestralmente y el mantenimiento correctivo las veces necesarias en el entendido que si el mantenimiento preventivo es el adecuado el manteniendo correctivo deberá de reducirse a la mínima expresión</w:t>
      </w:r>
      <w:r w:rsidR="00927A6A" w:rsidRPr="000A1589">
        <w:rPr>
          <w:color w:val="404040" w:themeColor="text1" w:themeTint="BF"/>
        </w:rPr>
        <w:t xml:space="preserve">. </w:t>
      </w:r>
    </w:p>
    <w:p w:rsidR="00A87B04" w:rsidRPr="000A1589" w:rsidRDefault="00A87B04" w:rsidP="00BC494E">
      <w:pPr>
        <w:pStyle w:val="Default"/>
        <w:spacing w:line="276" w:lineRule="auto"/>
        <w:rPr>
          <w:color w:val="404040" w:themeColor="text1" w:themeTint="BF"/>
        </w:rPr>
      </w:pPr>
    </w:p>
    <w:p w:rsidR="00306E54" w:rsidRDefault="00BC494E" w:rsidP="00BC494E">
      <w:pPr>
        <w:pStyle w:val="Default"/>
        <w:spacing w:line="276" w:lineRule="auto"/>
        <w:rPr>
          <w:color w:val="404040" w:themeColor="text1" w:themeTint="BF"/>
        </w:rPr>
      </w:pPr>
      <w:r w:rsidRPr="000A1589">
        <w:rPr>
          <w:color w:val="404040" w:themeColor="text1" w:themeTint="BF"/>
        </w:rPr>
        <w:t xml:space="preserve">     </w:t>
      </w:r>
      <w:r w:rsidR="00306E54" w:rsidRPr="000A1589">
        <w:rPr>
          <w:color w:val="404040" w:themeColor="text1" w:themeTint="BF"/>
        </w:rPr>
        <w:t>El mantenimiento preventivo de los equipos automotores se hará cada 5,000 kms de recorrido en promedio o a más tardar a los 4 meses, el que ocurra primero,</w:t>
      </w:r>
      <w:r w:rsidR="00927A6A" w:rsidRPr="000A1589">
        <w:rPr>
          <w:color w:val="404040" w:themeColor="text1" w:themeTint="BF"/>
        </w:rPr>
        <w:t xml:space="preserve"> no obstante se regular por medio de los lineamientos aprobados por la Dirección Ejecutiva;</w:t>
      </w:r>
      <w:r w:rsidR="00306E54" w:rsidRPr="000A1589">
        <w:rPr>
          <w:color w:val="404040" w:themeColor="text1" w:themeTint="BF"/>
        </w:rPr>
        <w:t xml:space="preserve"> </w:t>
      </w:r>
      <w:r w:rsidR="00003E8D" w:rsidRPr="000A1589">
        <w:rPr>
          <w:color w:val="404040" w:themeColor="text1" w:themeTint="BF"/>
        </w:rPr>
        <w:t xml:space="preserve">el mantenimiento preventivo </w:t>
      </w:r>
      <w:r w:rsidR="00927A6A" w:rsidRPr="000A1589">
        <w:rPr>
          <w:color w:val="404040" w:themeColor="text1" w:themeTint="BF"/>
        </w:rPr>
        <w:t>de</w:t>
      </w:r>
      <w:r w:rsidR="00A87B04">
        <w:rPr>
          <w:color w:val="404040" w:themeColor="text1" w:themeTint="BF"/>
        </w:rPr>
        <w:t xml:space="preserve"> </w:t>
      </w:r>
      <w:r w:rsidR="00927A6A" w:rsidRPr="000A1589">
        <w:rPr>
          <w:color w:val="404040" w:themeColor="text1" w:themeTint="BF"/>
        </w:rPr>
        <w:t xml:space="preserve">los equipos de aire acondicionado </w:t>
      </w:r>
      <w:r w:rsidR="00003E8D" w:rsidRPr="000A1589">
        <w:rPr>
          <w:color w:val="404040" w:themeColor="text1" w:themeTint="BF"/>
        </w:rPr>
        <w:t xml:space="preserve">será trimestral y el </w:t>
      </w:r>
      <w:r w:rsidR="00306E54" w:rsidRPr="000A1589">
        <w:rPr>
          <w:color w:val="404040" w:themeColor="text1" w:themeTint="BF"/>
        </w:rPr>
        <w:t>correctivo se harán las veces</w:t>
      </w:r>
      <w:r w:rsidR="00003E8D" w:rsidRPr="000A1589">
        <w:rPr>
          <w:color w:val="404040" w:themeColor="text1" w:themeTint="BF"/>
        </w:rPr>
        <w:t xml:space="preserve"> necesarias, siempre y cuando sea razonable, caso contrario se deberá de hacer una valoración económica del caso. </w:t>
      </w:r>
    </w:p>
    <w:p w:rsidR="00A87B04" w:rsidRPr="000A1589" w:rsidRDefault="00A87B04" w:rsidP="00BC494E">
      <w:pPr>
        <w:pStyle w:val="Default"/>
        <w:spacing w:line="276" w:lineRule="auto"/>
        <w:rPr>
          <w:color w:val="404040" w:themeColor="text1" w:themeTint="BF"/>
        </w:rPr>
      </w:pPr>
    </w:p>
    <w:p w:rsidR="00306E54" w:rsidRPr="000A1589" w:rsidRDefault="00BC494E" w:rsidP="00BC494E">
      <w:pPr>
        <w:pStyle w:val="Default"/>
        <w:spacing w:line="276" w:lineRule="auto"/>
        <w:rPr>
          <w:color w:val="404040" w:themeColor="text1" w:themeTint="BF"/>
        </w:rPr>
      </w:pPr>
      <w:r w:rsidRPr="000A1589">
        <w:rPr>
          <w:color w:val="404040" w:themeColor="text1" w:themeTint="BF"/>
        </w:rPr>
        <w:t xml:space="preserve">     </w:t>
      </w:r>
      <w:r w:rsidR="00306E54" w:rsidRPr="000A1589">
        <w:rPr>
          <w:color w:val="404040" w:themeColor="text1" w:themeTint="BF"/>
        </w:rPr>
        <w:t xml:space="preserve">El mantenimiento de la edificación deberá de realizarse en sus diferentes áreas tales como techo, sistema hidráulico, sistema arquitectónico, sistema funcional, sistema decorativo, etc. Con la finalidad de mantener un ambiente físico mejor para el personal y diferentes usuarios, estas actividades estarán a cargo de la jefatura de administración.  </w:t>
      </w:r>
    </w:p>
    <w:p w:rsidR="00306E54" w:rsidRPr="000A1589" w:rsidRDefault="00306E54" w:rsidP="00BC494E">
      <w:pPr>
        <w:spacing w:line="276" w:lineRule="auto"/>
        <w:rPr>
          <w:rFonts w:ascii="Arial" w:hAnsi="Arial" w:cs="Arial"/>
          <w:b/>
          <w:color w:val="404040" w:themeColor="text1" w:themeTint="BF"/>
          <w:sz w:val="24"/>
          <w:szCs w:val="24"/>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12" w:name="_Toc436655639"/>
      <w:r w:rsidRPr="000A1589">
        <w:rPr>
          <w:rFonts w:cs="Arial"/>
          <w:color w:val="404040" w:themeColor="text1" w:themeTint="BF"/>
          <w:sz w:val="24"/>
          <w:szCs w:val="24"/>
        </w:rPr>
        <w:t>SALVAGUARDA.</w:t>
      </w:r>
      <w:bookmarkEnd w:id="12"/>
      <w:r w:rsidRPr="000A1589">
        <w:rPr>
          <w:rFonts w:cs="Arial"/>
          <w:color w:val="404040" w:themeColor="text1" w:themeTint="BF"/>
          <w:sz w:val="24"/>
          <w:szCs w:val="24"/>
        </w:rPr>
        <w:t xml:space="preserve"> </w:t>
      </w:r>
    </w:p>
    <w:p w:rsidR="00003E8D" w:rsidRPr="000A1589" w:rsidRDefault="00003E8D" w:rsidP="00BC494E">
      <w:pPr>
        <w:spacing w:line="276" w:lineRule="auto"/>
        <w:rPr>
          <w:rFonts w:ascii="Arial" w:hAnsi="Arial" w:cs="Arial"/>
          <w:color w:val="404040" w:themeColor="text1" w:themeTint="BF"/>
          <w:sz w:val="24"/>
          <w:szCs w:val="24"/>
        </w:rPr>
      </w:pPr>
    </w:p>
    <w:p w:rsidR="00306E54" w:rsidRDefault="00BC494E" w:rsidP="00BC494E">
      <w:pPr>
        <w:pStyle w:val="Default"/>
        <w:spacing w:line="276" w:lineRule="auto"/>
        <w:rPr>
          <w:color w:val="404040" w:themeColor="text1" w:themeTint="BF"/>
        </w:rPr>
      </w:pPr>
      <w:r w:rsidRPr="000A1589">
        <w:rPr>
          <w:color w:val="404040" w:themeColor="text1" w:themeTint="BF"/>
        </w:rPr>
        <w:t xml:space="preserve">     </w:t>
      </w:r>
      <w:r w:rsidR="00A87B04">
        <w:rPr>
          <w:color w:val="404040" w:themeColor="text1" w:themeTint="BF"/>
        </w:rPr>
        <w:t>La salvaguarda le compete a</w:t>
      </w:r>
      <w:r w:rsidR="00927A6A" w:rsidRPr="000A1589">
        <w:rPr>
          <w:color w:val="404040" w:themeColor="text1" w:themeTint="BF"/>
        </w:rPr>
        <w:t xml:space="preserve"> administración, </w:t>
      </w:r>
      <w:r w:rsidR="00306E54" w:rsidRPr="000A1589">
        <w:rPr>
          <w:color w:val="404040" w:themeColor="text1" w:themeTint="BF"/>
        </w:rPr>
        <w:t>los cuales no deberán de afectar de ninguna manera los intereses de la OPAMSS, para ello deberá de adquirir los servicios de cobertura contra riesgos que puedan sufrir los bienes de larga duración de OPAMSS, para compensar del perjuicio económico experimentado por un patrimonio a consecuencia de un siniestro, se deberá de incorporar en la cobertura todo</w:t>
      </w:r>
      <w:r w:rsidR="00927A6A" w:rsidRPr="000A1589">
        <w:rPr>
          <w:color w:val="404040" w:themeColor="text1" w:themeTint="BF"/>
        </w:rPr>
        <w:t xml:space="preserve"> los bienes a la fecha de su contratación y adquiridos posteriormente, tales como</w:t>
      </w:r>
      <w:r w:rsidR="00306E54" w:rsidRPr="000A1589">
        <w:rPr>
          <w:color w:val="404040" w:themeColor="text1" w:themeTint="BF"/>
        </w:rPr>
        <w:t xml:space="preserve"> el equipo informático</w:t>
      </w:r>
      <w:r w:rsidR="00003E8D" w:rsidRPr="000A1589">
        <w:rPr>
          <w:color w:val="404040" w:themeColor="text1" w:themeTint="BF"/>
        </w:rPr>
        <w:t>, automotores, incendio y líneas aleadas,</w:t>
      </w:r>
      <w:r w:rsidR="00927A6A" w:rsidRPr="000A1589">
        <w:rPr>
          <w:color w:val="404040" w:themeColor="text1" w:themeTint="BF"/>
        </w:rPr>
        <w:t xml:space="preserve"> </w:t>
      </w:r>
      <w:r w:rsidR="00003E8D" w:rsidRPr="000A1589">
        <w:rPr>
          <w:color w:val="404040" w:themeColor="text1" w:themeTint="BF"/>
        </w:rPr>
        <w:t xml:space="preserve"> el proceso de contratación de cobertura de bienes se </w:t>
      </w:r>
      <w:r w:rsidR="00A87B04">
        <w:rPr>
          <w:color w:val="404040" w:themeColor="text1" w:themeTint="BF"/>
        </w:rPr>
        <w:t xml:space="preserve">hará de conformidad a la LACAP, el proceso se define mediante una política. </w:t>
      </w:r>
    </w:p>
    <w:p w:rsidR="00A87B04" w:rsidRDefault="00A87B04" w:rsidP="00BC494E">
      <w:pPr>
        <w:pStyle w:val="Default"/>
        <w:spacing w:line="276" w:lineRule="auto"/>
        <w:rPr>
          <w:color w:val="404040" w:themeColor="text1" w:themeTint="BF"/>
        </w:rPr>
      </w:pPr>
    </w:p>
    <w:p w:rsidR="00A87B04" w:rsidRPr="000A1589" w:rsidRDefault="00A87B04" w:rsidP="00BC494E">
      <w:pPr>
        <w:pStyle w:val="Default"/>
        <w:spacing w:line="276" w:lineRule="auto"/>
        <w:rPr>
          <w:color w:val="404040" w:themeColor="text1" w:themeTint="BF"/>
        </w:rPr>
      </w:pPr>
    </w:p>
    <w:p w:rsidR="00306E54" w:rsidRPr="00A87B04" w:rsidRDefault="00306E54" w:rsidP="00BC494E">
      <w:pPr>
        <w:pStyle w:val="REPORT4"/>
        <w:spacing w:line="276" w:lineRule="auto"/>
        <w:jc w:val="left"/>
        <w:rPr>
          <w:color w:val="404040" w:themeColor="text1" w:themeTint="BF"/>
          <w:sz w:val="24"/>
          <w:szCs w:val="24"/>
          <w:lang w:val="es-ES"/>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13" w:name="_Toc436655640"/>
      <w:r w:rsidRPr="000A1589">
        <w:rPr>
          <w:rFonts w:cs="Arial"/>
          <w:color w:val="404040" w:themeColor="text1" w:themeTint="BF"/>
          <w:sz w:val="24"/>
          <w:szCs w:val="24"/>
        </w:rPr>
        <w:lastRenderedPageBreak/>
        <w:t>VERIFICACICÓN FÍSICA</w:t>
      </w:r>
      <w:bookmarkEnd w:id="13"/>
    </w:p>
    <w:p w:rsidR="00003E8D" w:rsidRPr="000A1589" w:rsidRDefault="00003E8D" w:rsidP="00BC494E">
      <w:pPr>
        <w:spacing w:line="276" w:lineRule="auto"/>
        <w:rPr>
          <w:rFonts w:ascii="Arial" w:hAnsi="Arial" w:cs="Arial"/>
          <w:color w:val="404040" w:themeColor="text1" w:themeTint="BF"/>
          <w:sz w:val="24"/>
          <w:szCs w:val="24"/>
        </w:rPr>
      </w:pPr>
    </w:p>
    <w:p w:rsidR="00306E54" w:rsidRPr="000A1589" w:rsidRDefault="00BC494E"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     </w:t>
      </w:r>
      <w:r w:rsidR="00306E54" w:rsidRPr="000A1589">
        <w:rPr>
          <w:rFonts w:ascii="Arial" w:hAnsi="Arial" w:cs="Arial"/>
          <w:color w:val="404040" w:themeColor="text1" w:themeTint="BF"/>
          <w:sz w:val="24"/>
          <w:szCs w:val="24"/>
        </w:rPr>
        <w:t>La constatación física estará a cargo de la administración, se hará por lo menos una vez al año, a fin de poder confirm</w:t>
      </w:r>
      <w:r w:rsidR="00927A6A" w:rsidRPr="000A1589">
        <w:rPr>
          <w:rFonts w:ascii="Arial" w:hAnsi="Arial" w:cs="Arial"/>
          <w:color w:val="404040" w:themeColor="text1" w:themeTint="BF"/>
          <w:sz w:val="24"/>
          <w:szCs w:val="24"/>
        </w:rPr>
        <w:t>ar la veracidad de los regist</w:t>
      </w:r>
      <w:r w:rsidR="00770EC0" w:rsidRPr="000A1589">
        <w:rPr>
          <w:rFonts w:ascii="Arial" w:hAnsi="Arial" w:cs="Arial"/>
          <w:color w:val="404040" w:themeColor="text1" w:themeTint="BF"/>
          <w:sz w:val="24"/>
          <w:szCs w:val="24"/>
        </w:rPr>
        <w:t>ros correspondientes</w:t>
      </w:r>
      <w:r w:rsidR="00306E54" w:rsidRPr="000A1589">
        <w:rPr>
          <w:rFonts w:ascii="Arial" w:hAnsi="Arial" w:cs="Arial"/>
          <w:color w:val="404040" w:themeColor="text1" w:themeTint="BF"/>
          <w:sz w:val="24"/>
          <w:szCs w:val="24"/>
        </w:rPr>
        <w:t xml:space="preserve">. En el caso que al efectuar la verificación física existan variaciones, la jefatura de administración deberá efectuar las investigaciones pertinentes, con la finalidad de realizar los ajustes correspondientes y en su caso determinar la responsabilidad. Se deberá de dejar evidencia firmada </w:t>
      </w:r>
      <w:r w:rsidR="00514801" w:rsidRPr="000A1589">
        <w:rPr>
          <w:rFonts w:ascii="Arial" w:hAnsi="Arial" w:cs="Arial"/>
          <w:color w:val="404040" w:themeColor="text1" w:themeTint="BF"/>
          <w:sz w:val="24"/>
          <w:szCs w:val="24"/>
        </w:rPr>
        <w:t xml:space="preserve">por el responsable de cada área, este proceso consiste en imprimir el reporte de bienes asignados a un responsable actualizado a la fecha de la verificación y confrontado con los bienes físicamente. </w:t>
      </w:r>
    </w:p>
    <w:p w:rsidR="00003E8D" w:rsidRPr="000A1589" w:rsidRDefault="00003E8D" w:rsidP="00BC494E">
      <w:pPr>
        <w:spacing w:line="276" w:lineRule="auto"/>
        <w:rPr>
          <w:rFonts w:ascii="Arial" w:hAnsi="Arial" w:cs="Arial"/>
          <w:b/>
          <w:color w:val="404040" w:themeColor="text1" w:themeTint="BF"/>
          <w:sz w:val="24"/>
          <w:szCs w:val="24"/>
        </w:rPr>
      </w:pPr>
    </w:p>
    <w:p w:rsidR="00003E8D" w:rsidRPr="000A1589" w:rsidRDefault="00003E8D" w:rsidP="00BC494E">
      <w:pPr>
        <w:spacing w:line="276" w:lineRule="auto"/>
        <w:rPr>
          <w:rFonts w:ascii="Arial" w:hAnsi="Arial" w:cs="Arial"/>
          <w:b/>
          <w:color w:val="404040" w:themeColor="text1" w:themeTint="BF"/>
          <w:sz w:val="24"/>
          <w:szCs w:val="24"/>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14" w:name="_Toc436655641"/>
      <w:r w:rsidRPr="000A1589">
        <w:rPr>
          <w:rFonts w:cs="Arial"/>
          <w:color w:val="404040" w:themeColor="text1" w:themeTint="BF"/>
          <w:sz w:val="24"/>
          <w:szCs w:val="24"/>
        </w:rPr>
        <w:t>TRASLADOS</w:t>
      </w:r>
      <w:bookmarkEnd w:id="14"/>
    </w:p>
    <w:p w:rsidR="00003E8D" w:rsidRPr="000A1589" w:rsidRDefault="00003E8D" w:rsidP="00BC494E">
      <w:pPr>
        <w:spacing w:line="276" w:lineRule="auto"/>
        <w:rPr>
          <w:rFonts w:ascii="Arial" w:hAnsi="Arial" w:cs="Arial"/>
          <w:color w:val="404040" w:themeColor="text1" w:themeTint="BF"/>
          <w:sz w:val="24"/>
          <w:szCs w:val="24"/>
        </w:rPr>
      </w:pPr>
    </w:p>
    <w:p w:rsidR="00306E54" w:rsidRPr="000A1589" w:rsidRDefault="00BC494E" w:rsidP="00BC494E">
      <w:pPr>
        <w:pStyle w:val="Default"/>
        <w:spacing w:line="276" w:lineRule="auto"/>
        <w:rPr>
          <w:color w:val="404040" w:themeColor="text1" w:themeTint="BF"/>
        </w:rPr>
      </w:pPr>
      <w:r w:rsidRPr="000A1589">
        <w:rPr>
          <w:color w:val="404040" w:themeColor="text1" w:themeTint="BF"/>
        </w:rPr>
        <w:t xml:space="preserve">     </w:t>
      </w:r>
      <w:r w:rsidR="00306E54" w:rsidRPr="000A1589">
        <w:rPr>
          <w:color w:val="404040" w:themeColor="text1" w:themeTint="BF"/>
        </w:rPr>
        <w:t>Para tramitar los traslados de los bienes asignados a un empleado entre unidades o departamentos, deberá realizarse por medio de solicitud de traslado de bienes de larga duración de forma física o digital</w:t>
      </w:r>
      <w:r w:rsidR="00FD37DE" w:rsidRPr="000A1589">
        <w:rPr>
          <w:color w:val="404040" w:themeColor="text1" w:themeTint="BF"/>
        </w:rPr>
        <w:t>, según se muestra en el Anexo 2</w:t>
      </w:r>
      <w:r w:rsidR="008F18C9" w:rsidRPr="000A1589">
        <w:rPr>
          <w:color w:val="404040" w:themeColor="text1" w:themeTint="BF"/>
        </w:rPr>
        <w:t xml:space="preserve">, dirigido a </w:t>
      </w:r>
      <w:r w:rsidR="00306E54" w:rsidRPr="000A1589">
        <w:rPr>
          <w:color w:val="404040" w:themeColor="text1" w:themeTint="BF"/>
        </w:rPr>
        <w:t>la unidad administrativa, la solicitud o correo deberá de enviarse con anticipación al traslado mismo</w:t>
      </w:r>
      <w:r w:rsidR="008F18C9" w:rsidRPr="000A1589">
        <w:rPr>
          <w:color w:val="404040" w:themeColor="text1" w:themeTint="BF"/>
        </w:rPr>
        <w:t xml:space="preserve">. </w:t>
      </w:r>
      <w:r w:rsidR="00306E54" w:rsidRPr="000A1589">
        <w:rPr>
          <w:color w:val="404040" w:themeColor="text1" w:themeTint="BF"/>
        </w:rPr>
        <w:t xml:space="preserve"> </w:t>
      </w:r>
    </w:p>
    <w:p w:rsidR="005C1BEB" w:rsidRPr="000A1589" w:rsidRDefault="005C1BEB" w:rsidP="00BC494E">
      <w:pPr>
        <w:pStyle w:val="Default"/>
        <w:spacing w:line="276" w:lineRule="auto"/>
        <w:rPr>
          <w:color w:val="404040" w:themeColor="text1" w:themeTint="BF"/>
        </w:rPr>
      </w:pPr>
    </w:p>
    <w:p w:rsidR="005C1BEB" w:rsidRPr="000A1589" w:rsidRDefault="005C1BEB" w:rsidP="00BC494E">
      <w:pPr>
        <w:spacing w:line="276" w:lineRule="auto"/>
        <w:rPr>
          <w:rFonts w:ascii="Arial" w:hAnsi="Arial" w:cs="Arial"/>
          <w:color w:val="404040" w:themeColor="text1" w:themeTint="BF"/>
          <w:sz w:val="24"/>
          <w:szCs w:val="24"/>
        </w:rPr>
      </w:pPr>
    </w:p>
    <w:p w:rsidR="005C1BEB" w:rsidRPr="000A1589" w:rsidRDefault="005C1BEB" w:rsidP="00BC494E">
      <w:pPr>
        <w:pStyle w:val="Ttulo1"/>
        <w:numPr>
          <w:ilvl w:val="0"/>
          <w:numId w:val="2"/>
        </w:numPr>
        <w:spacing w:line="276" w:lineRule="auto"/>
        <w:jc w:val="left"/>
        <w:rPr>
          <w:rFonts w:cs="Arial"/>
          <w:color w:val="404040" w:themeColor="text1" w:themeTint="BF"/>
          <w:sz w:val="24"/>
          <w:szCs w:val="24"/>
        </w:rPr>
      </w:pPr>
      <w:bookmarkStart w:id="15" w:name="_Toc436655642"/>
      <w:r w:rsidRPr="000A1589">
        <w:rPr>
          <w:rFonts w:cs="Arial"/>
          <w:color w:val="404040" w:themeColor="text1" w:themeTint="BF"/>
          <w:sz w:val="24"/>
          <w:szCs w:val="24"/>
        </w:rPr>
        <w:t>CONCILIACION DE LOS BIENES GESTIONADOS POR ADMINISTRACION Y REGISTRADOS EN CONTABILIDAD.</w:t>
      </w:r>
      <w:bookmarkEnd w:id="15"/>
      <w:r w:rsidRPr="000A1589">
        <w:rPr>
          <w:rFonts w:cs="Arial"/>
          <w:color w:val="404040" w:themeColor="text1" w:themeTint="BF"/>
          <w:sz w:val="24"/>
          <w:szCs w:val="24"/>
        </w:rPr>
        <w:t xml:space="preserve">  </w:t>
      </w:r>
    </w:p>
    <w:p w:rsidR="005C1BEB" w:rsidRPr="000A1589" w:rsidRDefault="005C1BEB" w:rsidP="00BC494E">
      <w:pPr>
        <w:spacing w:line="276" w:lineRule="auto"/>
        <w:rPr>
          <w:rFonts w:ascii="Arial" w:hAnsi="Arial" w:cs="Arial"/>
          <w:color w:val="404040" w:themeColor="text1" w:themeTint="BF"/>
          <w:sz w:val="24"/>
          <w:szCs w:val="24"/>
        </w:rPr>
      </w:pPr>
    </w:p>
    <w:p w:rsidR="005C1BEB" w:rsidRPr="000A1589" w:rsidRDefault="00BC494E" w:rsidP="00BC494E">
      <w:pPr>
        <w:pStyle w:val="Default"/>
        <w:spacing w:line="276" w:lineRule="auto"/>
        <w:rPr>
          <w:color w:val="404040" w:themeColor="text1" w:themeTint="BF"/>
        </w:rPr>
      </w:pPr>
      <w:r w:rsidRPr="000A1589">
        <w:rPr>
          <w:color w:val="404040" w:themeColor="text1" w:themeTint="BF"/>
        </w:rPr>
        <w:t xml:space="preserve">     </w:t>
      </w:r>
      <w:r w:rsidR="005C1BEB" w:rsidRPr="000A1589">
        <w:rPr>
          <w:color w:val="404040" w:themeColor="text1" w:themeTint="BF"/>
        </w:rPr>
        <w:t>La unidad administrativa en coordinación con el contador deberá de realizar por lo menos una conciliación al año a fin de determinar cu</w:t>
      </w:r>
      <w:r w:rsidR="00BD2C55" w:rsidRPr="000A1589">
        <w:rPr>
          <w:color w:val="404040" w:themeColor="text1" w:themeTint="BF"/>
        </w:rPr>
        <w:t>alquier desviación o diferencia, tanto en los registro</w:t>
      </w:r>
      <w:r w:rsidR="00B0423C">
        <w:rPr>
          <w:color w:val="404040" w:themeColor="text1" w:themeTint="BF"/>
        </w:rPr>
        <w:t xml:space="preserve"> contables como administrativos, el sistema de gestión de bienes de Larga Duración tendrá la opción de poder generar reportes que cumplan las necesidades de OPAMSS. </w:t>
      </w:r>
    </w:p>
    <w:p w:rsidR="005C1BEB" w:rsidRPr="000A1589" w:rsidRDefault="005C1BEB" w:rsidP="00BC494E">
      <w:pPr>
        <w:pStyle w:val="Default"/>
        <w:spacing w:line="276" w:lineRule="auto"/>
        <w:rPr>
          <w:color w:val="404040" w:themeColor="text1" w:themeTint="BF"/>
        </w:rPr>
      </w:pPr>
    </w:p>
    <w:p w:rsidR="005C1BEB" w:rsidRPr="000A1589" w:rsidRDefault="005C1BEB" w:rsidP="00BC494E">
      <w:pPr>
        <w:spacing w:line="276" w:lineRule="auto"/>
        <w:rPr>
          <w:rFonts w:ascii="Arial" w:hAnsi="Arial" w:cs="Arial"/>
          <w:color w:val="404040" w:themeColor="text1" w:themeTint="BF"/>
          <w:sz w:val="24"/>
          <w:szCs w:val="24"/>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16" w:name="_Toc436655643"/>
      <w:r w:rsidRPr="000A1589">
        <w:rPr>
          <w:rFonts w:cs="Arial"/>
          <w:color w:val="404040" w:themeColor="text1" w:themeTint="BF"/>
          <w:sz w:val="24"/>
          <w:szCs w:val="24"/>
        </w:rPr>
        <w:t>BAJA O DESCARGO</w:t>
      </w:r>
      <w:bookmarkEnd w:id="16"/>
      <w:r w:rsidRPr="000A1589">
        <w:rPr>
          <w:rFonts w:cs="Arial"/>
          <w:color w:val="404040" w:themeColor="text1" w:themeTint="BF"/>
          <w:sz w:val="24"/>
          <w:szCs w:val="24"/>
        </w:rPr>
        <w:t xml:space="preserve"> </w:t>
      </w:r>
    </w:p>
    <w:p w:rsidR="00003E8D" w:rsidRPr="000A1589" w:rsidRDefault="00003E8D" w:rsidP="00BC494E">
      <w:pPr>
        <w:spacing w:line="276" w:lineRule="auto"/>
        <w:rPr>
          <w:rFonts w:ascii="Arial" w:hAnsi="Arial" w:cs="Arial"/>
          <w:color w:val="404040" w:themeColor="text1" w:themeTint="BF"/>
          <w:sz w:val="24"/>
          <w:szCs w:val="24"/>
        </w:rPr>
      </w:pPr>
    </w:p>
    <w:p w:rsidR="00306E54" w:rsidRPr="000A1589" w:rsidRDefault="00BC494E" w:rsidP="00BC494E">
      <w:pPr>
        <w:pStyle w:val="REPORT4"/>
        <w:spacing w:line="276" w:lineRule="auto"/>
        <w:jc w:val="left"/>
        <w:rPr>
          <w:color w:val="404040" w:themeColor="text1" w:themeTint="BF"/>
          <w:sz w:val="24"/>
          <w:szCs w:val="24"/>
        </w:rPr>
      </w:pPr>
      <w:r w:rsidRPr="000A1589">
        <w:rPr>
          <w:color w:val="404040" w:themeColor="text1" w:themeTint="BF"/>
          <w:sz w:val="24"/>
          <w:szCs w:val="24"/>
        </w:rPr>
        <w:t xml:space="preserve">     </w:t>
      </w:r>
      <w:r w:rsidR="00306E54" w:rsidRPr="000A1589">
        <w:rPr>
          <w:color w:val="404040" w:themeColor="text1" w:themeTint="BF"/>
          <w:sz w:val="24"/>
          <w:szCs w:val="24"/>
        </w:rPr>
        <w:t xml:space="preserve">La baja o traslado de un bien se origina ante la solicitud de administración.  Estas salidas del inventario tienen sus motivos por resultar obsoletos, inservibles o haberse decidido su venta, donación o destrucción así también para el caso de robo, hurto o pérdida. </w:t>
      </w:r>
    </w:p>
    <w:p w:rsidR="00306E54" w:rsidRPr="000A1589" w:rsidRDefault="00BC494E" w:rsidP="00BC494E">
      <w:pPr>
        <w:pStyle w:val="REPORT4"/>
        <w:spacing w:line="276" w:lineRule="auto"/>
        <w:jc w:val="left"/>
        <w:rPr>
          <w:color w:val="404040" w:themeColor="text1" w:themeTint="BF"/>
          <w:sz w:val="24"/>
          <w:szCs w:val="24"/>
        </w:rPr>
      </w:pPr>
      <w:r w:rsidRPr="000A1589">
        <w:rPr>
          <w:color w:val="404040" w:themeColor="text1" w:themeTint="BF"/>
          <w:sz w:val="24"/>
          <w:szCs w:val="24"/>
        </w:rPr>
        <w:t xml:space="preserve">     </w:t>
      </w:r>
      <w:r w:rsidR="00306E54" w:rsidRPr="000A1589">
        <w:rPr>
          <w:color w:val="404040" w:themeColor="text1" w:themeTint="BF"/>
          <w:sz w:val="24"/>
          <w:szCs w:val="24"/>
        </w:rPr>
        <w:t xml:space="preserve">Administración deberá informar por escrito a la Dirección Ejecutiva y al Consejo del Área Metropolitana de San Salvador, para que este evalúe por cuenta propia o por una tercera persona si en realidad el bien ya no sirve e investigar las causas para determinar responsabilidades. El Consejo del Área Metropolitana de San Salvador </w:t>
      </w:r>
      <w:r w:rsidR="00306E54" w:rsidRPr="000A1589">
        <w:rPr>
          <w:color w:val="404040" w:themeColor="text1" w:themeTint="BF"/>
          <w:sz w:val="24"/>
          <w:szCs w:val="24"/>
        </w:rPr>
        <w:lastRenderedPageBreak/>
        <w:t>autorizara el descargo, lo cual se plasma en el acta de sesión ordinaria o extraordinaria respectiva, al haber determinado que es inservible; dicho acuerdo debe establecer el destino de los bienes que serán descargados del inventario, con el propósito que sean retirados de la oficina correspondiente.</w:t>
      </w:r>
    </w:p>
    <w:p w:rsidR="00306E54" w:rsidRPr="000A1589" w:rsidRDefault="00306E54" w:rsidP="00BC494E">
      <w:pPr>
        <w:spacing w:line="276" w:lineRule="auto"/>
        <w:rPr>
          <w:rFonts w:ascii="Arial" w:hAnsi="Arial" w:cs="Arial"/>
          <w:color w:val="404040" w:themeColor="text1" w:themeTint="BF"/>
          <w:sz w:val="24"/>
          <w:szCs w:val="24"/>
        </w:rPr>
      </w:pPr>
      <w:r w:rsidRPr="000A1589">
        <w:rPr>
          <w:rFonts w:ascii="Arial" w:hAnsi="Arial" w:cs="Arial"/>
          <w:color w:val="404040" w:themeColor="text1" w:themeTint="BF"/>
          <w:sz w:val="24"/>
          <w:szCs w:val="24"/>
        </w:rPr>
        <w:t xml:space="preserve">El descargo se efectúa detalladamente en el manual correspondiente. </w:t>
      </w:r>
    </w:p>
    <w:p w:rsidR="00306E54" w:rsidRPr="000A1589" w:rsidRDefault="00306E54" w:rsidP="00BC494E">
      <w:pPr>
        <w:pStyle w:val="Textosinformato"/>
        <w:spacing w:line="276" w:lineRule="auto"/>
        <w:rPr>
          <w:rFonts w:ascii="Arial" w:hAnsi="Arial" w:cs="Arial"/>
          <w:color w:val="404040" w:themeColor="text1" w:themeTint="BF"/>
          <w:sz w:val="24"/>
          <w:szCs w:val="24"/>
        </w:rPr>
      </w:pPr>
    </w:p>
    <w:p w:rsidR="00BD2C55" w:rsidRPr="000A1589" w:rsidRDefault="00BD2C55" w:rsidP="00BC494E">
      <w:pPr>
        <w:pStyle w:val="Textosinformato"/>
        <w:spacing w:line="276" w:lineRule="auto"/>
        <w:rPr>
          <w:rFonts w:ascii="Arial" w:hAnsi="Arial" w:cs="Arial"/>
          <w:color w:val="404040" w:themeColor="text1" w:themeTint="BF"/>
          <w:sz w:val="24"/>
          <w:szCs w:val="24"/>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17" w:name="_Toc436655644"/>
      <w:r w:rsidRPr="000A1589">
        <w:rPr>
          <w:rFonts w:cs="Arial"/>
          <w:color w:val="404040" w:themeColor="text1" w:themeTint="BF"/>
          <w:sz w:val="24"/>
          <w:szCs w:val="24"/>
        </w:rPr>
        <w:t>DISPOSICIONES GENERALES</w:t>
      </w:r>
      <w:bookmarkEnd w:id="17"/>
      <w:r w:rsidRPr="000A1589">
        <w:rPr>
          <w:rFonts w:cs="Arial"/>
          <w:color w:val="404040" w:themeColor="text1" w:themeTint="BF"/>
          <w:sz w:val="24"/>
          <w:szCs w:val="24"/>
        </w:rPr>
        <w:t xml:space="preserve"> </w:t>
      </w:r>
    </w:p>
    <w:p w:rsidR="00003E8D" w:rsidRPr="000A1589" w:rsidRDefault="00003E8D" w:rsidP="00BC494E">
      <w:pPr>
        <w:spacing w:line="276" w:lineRule="auto"/>
        <w:rPr>
          <w:rFonts w:ascii="Arial" w:hAnsi="Arial" w:cs="Arial"/>
          <w:color w:val="404040" w:themeColor="text1" w:themeTint="BF"/>
          <w:sz w:val="24"/>
          <w:szCs w:val="24"/>
        </w:rPr>
      </w:pPr>
    </w:p>
    <w:p w:rsidR="00306E54" w:rsidRPr="000A1589" w:rsidRDefault="00BC494E" w:rsidP="00BC494E">
      <w:pPr>
        <w:pStyle w:val="Default"/>
        <w:spacing w:line="276" w:lineRule="auto"/>
        <w:rPr>
          <w:color w:val="404040" w:themeColor="text1" w:themeTint="BF"/>
        </w:rPr>
      </w:pPr>
      <w:r w:rsidRPr="000A1589">
        <w:rPr>
          <w:color w:val="404040" w:themeColor="text1" w:themeTint="BF"/>
        </w:rPr>
        <w:t xml:space="preserve">     </w:t>
      </w:r>
      <w:r w:rsidR="00306E54" w:rsidRPr="000A1589">
        <w:rPr>
          <w:color w:val="404040" w:themeColor="text1" w:themeTint="BF"/>
        </w:rPr>
        <w:t xml:space="preserve">Las disposiciones no contempladas en la presente norma deben ser resueltas por el Administrador y por la Dirección Ejecutiva de la Oficina de Planificación del Área Metropolitana de San Salvador. </w:t>
      </w:r>
    </w:p>
    <w:p w:rsidR="00AB70EA" w:rsidRPr="000A1589" w:rsidRDefault="00BC494E" w:rsidP="00BC494E">
      <w:pPr>
        <w:pStyle w:val="Default"/>
        <w:spacing w:line="276" w:lineRule="auto"/>
        <w:rPr>
          <w:color w:val="404040" w:themeColor="text1" w:themeTint="BF"/>
        </w:rPr>
      </w:pPr>
      <w:r w:rsidRPr="000A1589">
        <w:rPr>
          <w:color w:val="404040" w:themeColor="text1" w:themeTint="BF"/>
        </w:rPr>
        <w:t xml:space="preserve">     </w:t>
      </w:r>
      <w:r w:rsidR="00306E54" w:rsidRPr="000A1589">
        <w:rPr>
          <w:color w:val="404040" w:themeColor="text1" w:themeTint="BF"/>
        </w:rPr>
        <w:t xml:space="preserve">Cuando un funcionario o empleado deje de laborar en la OPAMSS, por cualquier motivo, o sea trasladado a otra dependencia, debe entregar </w:t>
      </w:r>
      <w:r w:rsidR="00003E8D" w:rsidRPr="000A1589">
        <w:rPr>
          <w:color w:val="404040" w:themeColor="text1" w:themeTint="BF"/>
        </w:rPr>
        <w:t xml:space="preserve">todos </w:t>
      </w:r>
      <w:r w:rsidR="00514801" w:rsidRPr="000A1589">
        <w:rPr>
          <w:color w:val="404040" w:themeColor="text1" w:themeTint="BF"/>
        </w:rPr>
        <w:t>los</w:t>
      </w:r>
      <w:r w:rsidR="00003E8D" w:rsidRPr="000A1589">
        <w:rPr>
          <w:color w:val="404040" w:themeColor="text1" w:themeTint="BF"/>
        </w:rPr>
        <w:t xml:space="preserve"> bienes al administrador y en su defecto a la jefatura del administrador</w:t>
      </w:r>
      <w:r w:rsidR="00306E54" w:rsidRPr="000A1589">
        <w:rPr>
          <w:color w:val="404040" w:themeColor="text1" w:themeTint="BF"/>
        </w:rPr>
        <w:t>, los cuales deben estar de conformidad a los registros de la unidad administrativa</w:t>
      </w:r>
      <w:r w:rsidR="00003E8D" w:rsidRPr="000A1589">
        <w:rPr>
          <w:color w:val="404040" w:themeColor="text1" w:themeTint="BF"/>
        </w:rPr>
        <w:t xml:space="preserve"> y en perfecto estado</w:t>
      </w:r>
      <w:r w:rsidR="00306E54" w:rsidRPr="000A1589">
        <w:rPr>
          <w:color w:val="404040" w:themeColor="text1" w:themeTint="BF"/>
        </w:rPr>
        <w:t>. En caso de faltante se pasara un informe a la unidad financiera para que esta</w:t>
      </w:r>
      <w:r w:rsidR="00003E8D" w:rsidRPr="000A1589">
        <w:rPr>
          <w:color w:val="404040" w:themeColor="text1" w:themeTint="BF"/>
        </w:rPr>
        <w:t xml:space="preserve"> en coordinación del administrador</w:t>
      </w:r>
      <w:r w:rsidR="00306E54" w:rsidRPr="000A1589">
        <w:rPr>
          <w:color w:val="404040" w:themeColor="text1" w:themeTint="BF"/>
        </w:rPr>
        <w:t xml:space="preserve"> realice la recuperación </w:t>
      </w:r>
      <w:r w:rsidR="00003E8D" w:rsidRPr="000A1589">
        <w:rPr>
          <w:color w:val="404040" w:themeColor="text1" w:themeTint="BF"/>
        </w:rPr>
        <w:t>de</w:t>
      </w:r>
      <w:r w:rsidR="005C1BEB" w:rsidRPr="000A1589">
        <w:rPr>
          <w:color w:val="404040" w:themeColor="text1" w:themeTint="BF"/>
        </w:rPr>
        <w:t xml:space="preserve">l valor de los bienes. </w:t>
      </w:r>
    </w:p>
    <w:p w:rsidR="00306E54" w:rsidRPr="000A1589" w:rsidRDefault="00306E54" w:rsidP="00BC494E">
      <w:pPr>
        <w:pStyle w:val="Default"/>
        <w:spacing w:line="276" w:lineRule="auto"/>
        <w:rPr>
          <w:b/>
          <w:bCs/>
          <w:color w:val="404040" w:themeColor="text1" w:themeTint="BF"/>
        </w:rPr>
      </w:pPr>
    </w:p>
    <w:p w:rsidR="00306E54" w:rsidRPr="000A1589" w:rsidRDefault="00306E54" w:rsidP="00BC494E">
      <w:pPr>
        <w:pStyle w:val="Ttulo1"/>
        <w:numPr>
          <w:ilvl w:val="0"/>
          <w:numId w:val="2"/>
        </w:numPr>
        <w:spacing w:line="276" w:lineRule="auto"/>
        <w:jc w:val="left"/>
        <w:rPr>
          <w:rFonts w:cs="Arial"/>
          <w:color w:val="404040" w:themeColor="text1" w:themeTint="BF"/>
          <w:sz w:val="24"/>
          <w:szCs w:val="24"/>
        </w:rPr>
      </w:pPr>
      <w:bookmarkStart w:id="18" w:name="_Toc436655645"/>
      <w:r w:rsidRPr="000A1589">
        <w:rPr>
          <w:rFonts w:cs="Arial"/>
          <w:color w:val="404040" w:themeColor="text1" w:themeTint="BF"/>
          <w:sz w:val="24"/>
          <w:szCs w:val="24"/>
        </w:rPr>
        <w:t>OBLIGATORIEDAD Y VIGENCIA</w:t>
      </w:r>
      <w:bookmarkEnd w:id="18"/>
      <w:r w:rsidRPr="000A1589">
        <w:rPr>
          <w:rFonts w:cs="Arial"/>
          <w:color w:val="404040" w:themeColor="text1" w:themeTint="BF"/>
          <w:sz w:val="24"/>
          <w:szCs w:val="24"/>
        </w:rPr>
        <w:t xml:space="preserve"> </w:t>
      </w:r>
    </w:p>
    <w:p w:rsidR="00003E8D" w:rsidRPr="000A1589" w:rsidRDefault="00003E8D" w:rsidP="00BC494E">
      <w:pPr>
        <w:spacing w:line="276" w:lineRule="auto"/>
        <w:rPr>
          <w:rFonts w:ascii="Arial" w:hAnsi="Arial" w:cs="Arial"/>
          <w:color w:val="404040" w:themeColor="text1" w:themeTint="BF"/>
          <w:sz w:val="24"/>
          <w:szCs w:val="24"/>
        </w:rPr>
      </w:pPr>
    </w:p>
    <w:p w:rsidR="00306E54" w:rsidRDefault="00BC494E" w:rsidP="00BC494E">
      <w:pPr>
        <w:pStyle w:val="Textoindependiente2"/>
        <w:spacing w:line="276" w:lineRule="auto"/>
        <w:jc w:val="left"/>
        <w:rPr>
          <w:rFonts w:cs="Arial"/>
          <w:color w:val="404040" w:themeColor="text1" w:themeTint="BF"/>
          <w:sz w:val="24"/>
          <w:szCs w:val="24"/>
        </w:rPr>
      </w:pPr>
      <w:r w:rsidRPr="000A1589">
        <w:rPr>
          <w:rFonts w:cs="Arial"/>
          <w:i w:val="0"/>
          <w:color w:val="404040" w:themeColor="text1" w:themeTint="BF"/>
          <w:sz w:val="24"/>
          <w:szCs w:val="24"/>
        </w:rPr>
        <w:t xml:space="preserve">     </w:t>
      </w:r>
      <w:r w:rsidR="00306E54" w:rsidRPr="000A1589">
        <w:rPr>
          <w:rFonts w:cs="Arial"/>
          <w:i w:val="0"/>
          <w:color w:val="404040" w:themeColor="text1" w:themeTint="BF"/>
          <w:sz w:val="24"/>
          <w:szCs w:val="24"/>
        </w:rPr>
        <w:t>El presente manual es de obligatorio cumplimiento, por parte de todos los empleados de la OPAMSS, a partir de su oficialización</w:t>
      </w:r>
      <w:r w:rsidR="00306E54" w:rsidRPr="000A1589">
        <w:rPr>
          <w:rFonts w:cs="Arial"/>
          <w:color w:val="404040" w:themeColor="text1" w:themeTint="BF"/>
          <w:sz w:val="24"/>
          <w:szCs w:val="24"/>
        </w:rPr>
        <w:t xml:space="preserve">. </w:t>
      </w:r>
    </w:p>
    <w:p w:rsidR="000A1589" w:rsidRPr="000A1589" w:rsidRDefault="000A1589" w:rsidP="00BC494E">
      <w:pPr>
        <w:pStyle w:val="Textoindependiente2"/>
        <w:spacing w:line="276" w:lineRule="auto"/>
        <w:jc w:val="left"/>
        <w:rPr>
          <w:rFonts w:cs="Arial"/>
          <w:i w:val="0"/>
          <w:color w:val="404040" w:themeColor="text1" w:themeTint="BF"/>
          <w:sz w:val="24"/>
          <w:szCs w:val="24"/>
        </w:rPr>
      </w:pPr>
    </w:p>
    <w:p w:rsidR="00306E54" w:rsidRPr="000A1589" w:rsidRDefault="00306E54" w:rsidP="00BC494E">
      <w:pPr>
        <w:pStyle w:val="Textosinformato"/>
        <w:spacing w:line="276" w:lineRule="auto"/>
        <w:rPr>
          <w:rFonts w:ascii="Arial" w:hAnsi="Arial" w:cs="Arial"/>
          <w:color w:val="404040" w:themeColor="text1" w:themeTint="BF"/>
          <w:sz w:val="24"/>
          <w:szCs w:val="24"/>
        </w:rPr>
      </w:pPr>
    </w:p>
    <w:p w:rsidR="00A426DE" w:rsidRPr="000A1589" w:rsidRDefault="00A426DE" w:rsidP="00BC494E">
      <w:pPr>
        <w:pStyle w:val="Ttulo1"/>
        <w:numPr>
          <w:ilvl w:val="0"/>
          <w:numId w:val="2"/>
        </w:numPr>
        <w:spacing w:line="276" w:lineRule="auto"/>
        <w:jc w:val="left"/>
        <w:rPr>
          <w:rFonts w:cs="Arial"/>
          <w:color w:val="404040" w:themeColor="text1" w:themeTint="BF"/>
          <w:sz w:val="24"/>
          <w:szCs w:val="24"/>
        </w:rPr>
      </w:pPr>
      <w:bookmarkStart w:id="19" w:name="_Toc436655646"/>
      <w:r w:rsidRPr="000A1589">
        <w:rPr>
          <w:rFonts w:cs="Arial"/>
          <w:color w:val="404040" w:themeColor="text1" w:themeTint="BF"/>
          <w:sz w:val="24"/>
          <w:szCs w:val="24"/>
        </w:rPr>
        <w:t>CUADRO DE AUTORIZACION</w:t>
      </w:r>
      <w:bookmarkEnd w:id="19"/>
    </w:p>
    <w:p w:rsidR="00C4747D" w:rsidRPr="000A1589" w:rsidRDefault="00C4747D" w:rsidP="00BC494E">
      <w:pPr>
        <w:pStyle w:val="Textosinformato"/>
        <w:spacing w:line="276" w:lineRule="auto"/>
        <w:rPr>
          <w:rFonts w:ascii="Arial" w:hAnsi="Arial" w:cs="Arial"/>
          <w:b/>
          <w:color w:val="404040" w:themeColor="text1" w:themeTint="BF"/>
          <w:sz w:val="24"/>
          <w:szCs w:val="24"/>
        </w:rPr>
      </w:pPr>
    </w:p>
    <w:p w:rsidR="00C4747D" w:rsidRPr="000A1589" w:rsidRDefault="00C4747D" w:rsidP="00BC494E">
      <w:pPr>
        <w:pStyle w:val="Textosinformato"/>
        <w:spacing w:line="276" w:lineRule="auto"/>
        <w:rPr>
          <w:rFonts w:ascii="Arial" w:hAnsi="Arial" w:cs="Arial"/>
          <w:b/>
          <w:color w:val="404040" w:themeColor="text1" w:themeTint="BF"/>
          <w:sz w:val="24"/>
          <w:szCs w:val="24"/>
        </w:rPr>
      </w:pPr>
    </w:p>
    <w:tbl>
      <w:tblPr>
        <w:tblStyle w:val="Tablaconcuadrcula"/>
        <w:tblW w:w="0" w:type="auto"/>
        <w:tblLook w:val="04A0" w:firstRow="1" w:lastRow="0" w:firstColumn="1" w:lastColumn="0" w:noHBand="0" w:noVBand="1"/>
      </w:tblPr>
      <w:tblGrid>
        <w:gridCol w:w="2386"/>
        <w:gridCol w:w="2386"/>
        <w:gridCol w:w="2386"/>
        <w:gridCol w:w="2386"/>
      </w:tblGrid>
      <w:tr w:rsidR="000A1589" w:rsidRPr="000A1589" w:rsidTr="00A426DE">
        <w:trPr>
          <w:trHeight w:val="954"/>
        </w:trPr>
        <w:tc>
          <w:tcPr>
            <w:tcW w:w="2386" w:type="dxa"/>
            <w:vMerge w:val="restart"/>
          </w:tcPr>
          <w:p w:rsidR="00A426DE" w:rsidRPr="000A1589" w:rsidRDefault="00A426DE"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Fecha de Elaboración:</w:t>
            </w:r>
          </w:p>
          <w:p w:rsidR="00A426DE" w:rsidRPr="000A1589" w:rsidRDefault="00A426DE" w:rsidP="00BC494E">
            <w:pPr>
              <w:spacing w:line="276" w:lineRule="auto"/>
              <w:rPr>
                <w:rFonts w:ascii="Arial" w:hAnsi="Arial" w:cs="Arial"/>
                <w:b/>
                <w:color w:val="404040" w:themeColor="text1" w:themeTint="BF"/>
                <w:sz w:val="24"/>
                <w:szCs w:val="24"/>
              </w:rPr>
            </w:pPr>
          </w:p>
          <w:p w:rsidR="00A426DE" w:rsidRPr="000A1589" w:rsidRDefault="00A87B04" w:rsidP="00BC494E">
            <w:pPr>
              <w:spacing w:line="276" w:lineRule="auto"/>
              <w:rPr>
                <w:rFonts w:ascii="Arial" w:hAnsi="Arial" w:cs="Arial"/>
                <w:i/>
                <w:color w:val="404040" w:themeColor="text1" w:themeTint="BF"/>
                <w:sz w:val="24"/>
                <w:szCs w:val="24"/>
              </w:rPr>
            </w:pPr>
            <w:r>
              <w:rPr>
                <w:rFonts w:ascii="Arial" w:hAnsi="Arial" w:cs="Arial"/>
                <w:i/>
                <w:color w:val="404040" w:themeColor="text1" w:themeTint="BF"/>
                <w:sz w:val="24"/>
                <w:szCs w:val="24"/>
              </w:rPr>
              <w:t>E</w:t>
            </w:r>
            <w:r w:rsidR="004E48CB">
              <w:rPr>
                <w:rFonts w:ascii="Arial" w:hAnsi="Arial" w:cs="Arial"/>
                <w:i/>
                <w:color w:val="404040" w:themeColor="text1" w:themeTint="BF"/>
                <w:sz w:val="24"/>
                <w:szCs w:val="24"/>
              </w:rPr>
              <w:t>nero 26</w:t>
            </w:r>
            <w:r>
              <w:rPr>
                <w:rFonts w:ascii="Arial" w:hAnsi="Arial" w:cs="Arial"/>
                <w:i/>
                <w:color w:val="404040" w:themeColor="text1" w:themeTint="BF"/>
                <w:sz w:val="24"/>
                <w:szCs w:val="24"/>
              </w:rPr>
              <w:t xml:space="preserve"> de 2016.</w:t>
            </w:r>
          </w:p>
        </w:tc>
        <w:tc>
          <w:tcPr>
            <w:tcW w:w="2386" w:type="dxa"/>
          </w:tcPr>
          <w:p w:rsidR="00A426DE" w:rsidRPr="000A1589" w:rsidRDefault="00A426DE"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Elaborado:</w:t>
            </w:r>
          </w:p>
        </w:tc>
        <w:tc>
          <w:tcPr>
            <w:tcW w:w="2386" w:type="dxa"/>
          </w:tcPr>
          <w:p w:rsidR="00A426DE" w:rsidRPr="000A1589" w:rsidRDefault="00A426DE"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Revisado:</w:t>
            </w:r>
          </w:p>
        </w:tc>
        <w:tc>
          <w:tcPr>
            <w:tcW w:w="2386" w:type="dxa"/>
          </w:tcPr>
          <w:p w:rsidR="00A426DE" w:rsidRPr="000A1589" w:rsidRDefault="00A426DE" w:rsidP="00BC494E">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Autorizado:</w:t>
            </w:r>
          </w:p>
        </w:tc>
      </w:tr>
      <w:tr w:rsidR="00A426DE" w:rsidRPr="000A1589" w:rsidTr="00177BA2">
        <w:tc>
          <w:tcPr>
            <w:tcW w:w="2386" w:type="dxa"/>
            <w:vMerge/>
          </w:tcPr>
          <w:p w:rsidR="00A426DE" w:rsidRPr="000A1589" w:rsidRDefault="00A426DE" w:rsidP="00BC494E">
            <w:pPr>
              <w:spacing w:line="276" w:lineRule="auto"/>
              <w:rPr>
                <w:rFonts w:ascii="Arial" w:hAnsi="Arial" w:cs="Arial"/>
                <w:b/>
                <w:color w:val="404040" w:themeColor="text1" w:themeTint="BF"/>
                <w:sz w:val="24"/>
                <w:szCs w:val="24"/>
              </w:rPr>
            </w:pPr>
          </w:p>
        </w:tc>
        <w:tc>
          <w:tcPr>
            <w:tcW w:w="2386" w:type="dxa"/>
          </w:tcPr>
          <w:p w:rsidR="00A426DE" w:rsidRPr="000A1589" w:rsidRDefault="00A426DE" w:rsidP="00BC494E">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 xml:space="preserve">  Pedro Josué Cañenguez Administrador</w:t>
            </w:r>
          </w:p>
        </w:tc>
        <w:tc>
          <w:tcPr>
            <w:tcW w:w="2386" w:type="dxa"/>
          </w:tcPr>
          <w:p w:rsidR="00A426DE" w:rsidRPr="000A1589" w:rsidRDefault="00A426DE" w:rsidP="00BC494E">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Ing. José Miguel Platero</w:t>
            </w:r>
          </w:p>
          <w:p w:rsidR="00A426DE" w:rsidRPr="000A1589" w:rsidRDefault="00A426DE" w:rsidP="00BC494E">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Jefe UFIA</w:t>
            </w:r>
          </w:p>
        </w:tc>
        <w:tc>
          <w:tcPr>
            <w:tcW w:w="2386" w:type="dxa"/>
          </w:tcPr>
          <w:p w:rsidR="00A426DE" w:rsidRPr="000A1589" w:rsidRDefault="00A426DE" w:rsidP="00BC494E">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 xml:space="preserve">Arq. Yolanda Bichara </w:t>
            </w:r>
            <w:r w:rsidR="00BC494E" w:rsidRPr="000A1589">
              <w:rPr>
                <w:rFonts w:ascii="Arial" w:hAnsi="Arial" w:cs="Arial"/>
                <w:i/>
                <w:color w:val="404040" w:themeColor="text1" w:themeTint="BF"/>
                <w:sz w:val="24"/>
                <w:szCs w:val="24"/>
              </w:rPr>
              <w:t xml:space="preserve">      </w:t>
            </w:r>
            <w:r w:rsidRPr="000A1589">
              <w:rPr>
                <w:rFonts w:ascii="Arial" w:hAnsi="Arial" w:cs="Arial"/>
                <w:i/>
                <w:color w:val="404040" w:themeColor="text1" w:themeTint="BF"/>
                <w:sz w:val="24"/>
                <w:szCs w:val="24"/>
              </w:rPr>
              <w:t>Directora Ejecutiva</w:t>
            </w:r>
          </w:p>
        </w:tc>
      </w:tr>
    </w:tbl>
    <w:p w:rsidR="00C4747D" w:rsidRPr="000A1589" w:rsidRDefault="00C4747D" w:rsidP="00BC494E">
      <w:pPr>
        <w:pStyle w:val="Textosinformato"/>
        <w:spacing w:line="276" w:lineRule="auto"/>
        <w:rPr>
          <w:rFonts w:ascii="Arial" w:hAnsi="Arial" w:cs="Arial"/>
          <w:b/>
          <w:color w:val="404040" w:themeColor="text1" w:themeTint="BF"/>
          <w:sz w:val="24"/>
          <w:szCs w:val="24"/>
        </w:rPr>
      </w:pPr>
    </w:p>
    <w:p w:rsidR="00111463" w:rsidRPr="000A1589" w:rsidRDefault="00111463" w:rsidP="00BC494E">
      <w:pPr>
        <w:pStyle w:val="Textosinformato"/>
        <w:spacing w:line="276" w:lineRule="auto"/>
        <w:rPr>
          <w:rFonts w:ascii="Arial" w:hAnsi="Arial" w:cs="Arial"/>
          <w:b/>
          <w:color w:val="404040" w:themeColor="text1" w:themeTint="BF"/>
          <w:sz w:val="24"/>
          <w:szCs w:val="24"/>
        </w:rPr>
      </w:pPr>
    </w:p>
    <w:p w:rsidR="00111463" w:rsidRPr="000A1589" w:rsidRDefault="00111463" w:rsidP="00111463">
      <w:pPr>
        <w:pStyle w:val="Textosinformato"/>
        <w:rPr>
          <w:rFonts w:ascii="Arial Narrow" w:hAnsi="Arial Narrow"/>
          <w:b/>
          <w:color w:val="404040" w:themeColor="text1" w:themeTint="BF"/>
          <w:sz w:val="24"/>
          <w:szCs w:val="24"/>
        </w:rPr>
      </w:pPr>
    </w:p>
    <w:p w:rsidR="00111463" w:rsidRPr="000A1589" w:rsidRDefault="00111463" w:rsidP="00111463">
      <w:pPr>
        <w:pStyle w:val="Textosinformato"/>
        <w:rPr>
          <w:rFonts w:ascii="Arial Narrow" w:hAnsi="Arial Narrow"/>
          <w:b/>
          <w:color w:val="404040" w:themeColor="text1" w:themeTint="BF"/>
          <w:sz w:val="24"/>
          <w:szCs w:val="24"/>
        </w:rPr>
      </w:pPr>
    </w:p>
    <w:p w:rsidR="00111463" w:rsidRPr="000A1589" w:rsidRDefault="00111463" w:rsidP="00111463">
      <w:pPr>
        <w:pStyle w:val="Textosinformato"/>
        <w:rPr>
          <w:rFonts w:ascii="Arial Narrow" w:hAnsi="Arial Narrow"/>
          <w:b/>
          <w:color w:val="404040" w:themeColor="text1" w:themeTint="BF"/>
          <w:sz w:val="24"/>
          <w:szCs w:val="24"/>
        </w:rPr>
      </w:pPr>
    </w:p>
    <w:p w:rsidR="000A1589" w:rsidRDefault="000A1589" w:rsidP="00111463">
      <w:pPr>
        <w:pStyle w:val="Textosinformato"/>
        <w:rPr>
          <w:rFonts w:ascii="Arial Narrow" w:hAnsi="Arial Narrow"/>
          <w:b/>
          <w:sz w:val="24"/>
          <w:szCs w:val="24"/>
        </w:rPr>
      </w:pPr>
    </w:p>
    <w:p w:rsidR="00111463" w:rsidRDefault="00111463" w:rsidP="00111463">
      <w:pPr>
        <w:pStyle w:val="Textosinformato"/>
        <w:rPr>
          <w:rFonts w:ascii="Arial Narrow" w:hAnsi="Arial Narrow"/>
          <w:b/>
          <w:sz w:val="24"/>
          <w:szCs w:val="24"/>
        </w:rPr>
      </w:pPr>
    </w:p>
    <w:p w:rsidR="00111463" w:rsidRDefault="00111463" w:rsidP="00111463">
      <w:pPr>
        <w:pStyle w:val="Textosinformato"/>
        <w:rPr>
          <w:rFonts w:ascii="Arial Narrow" w:hAnsi="Arial Narrow"/>
          <w:b/>
          <w:sz w:val="24"/>
          <w:szCs w:val="24"/>
        </w:rPr>
      </w:pPr>
    </w:p>
    <w:p w:rsidR="00AB3E0A" w:rsidRPr="000A1589" w:rsidRDefault="00AB3E0A" w:rsidP="00111463">
      <w:pPr>
        <w:pStyle w:val="Textosinformato"/>
        <w:rPr>
          <w:rFonts w:ascii="Arial Narrow" w:hAnsi="Arial Narrow"/>
          <w:b/>
          <w:color w:val="404040" w:themeColor="text1" w:themeTint="BF"/>
          <w:sz w:val="24"/>
          <w:szCs w:val="24"/>
        </w:rPr>
      </w:pPr>
      <w:r w:rsidRPr="000A1589">
        <w:rPr>
          <w:rFonts w:ascii="Arial Narrow" w:hAnsi="Arial Narrow"/>
          <w:b/>
          <w:color w:val="404040" w:themeColor="text1" w:themeTint="BF"/>
          <w:sz w:val="24"/>
          <w:szCs w:val="24"/>
        </w:rPr>
        <w:t xml:space="preserve">ANEXO 1: </w:t>
      </w:r>
      <w:r w:rsidRPr="000A1589">
        <w:rPr>
          <w:rFonts w:ascii="Arial Narrow" w:hAnsi="Arial Narrow"/>
          <w:color w:val="404040" w:themeColor="text1" w:themeTint="BF"/>
          <w:sz w:val="24"/>
          <w:szCs w:val="24"/>
        </w:rPr>
        <w:t xml:space="preserve">Ficha Administrativa de asignación de Bienes de Larga Duración. </w:t>
      </w:r>
    </w:p>
    <w:p w:rsidR="00AB3E0A" w:rsidRPr="000A1589" w:rsidRDefault="00AB3E0A" w:rsidP="00111463">
      <w:pPr>
        <w:pStyle w:val="Textosinformato"/>
        <w:rPr>
          <w:rFonts w:ascii="Arial Narrow" w:hAnsi="Arial Narrow"/>
          <w:b/>
          <w:color w:val="404040" w:themeColor="text1" w:themeTint="BF"/>
          <w:sz w:val="24"/>
          <w:szCs w:val="24"/>
        </w:rPr>
      </w:pPr>
    </w:p>
    <w:p w:rsidR="00AB3E0A" w:rsidRPr="000A1589" w:rsidRDefault="00AB3E0A" w:rsidP="00111463">
      <w:pPr>
        <w:pStyle w:val="Textosinformato"/>
        <w:rPr>
          <w:rFonts w:ascii="Arial Narrow" w:hAnsi="Arial Narrow"/>
          <w:b/>
          <w:color w:val="404040" w:themeColor="text1" w:themeTint="BF"/>
          <w:sz w:val="24"/>
          <w:szCs w:val="24"/>
        </w:rPr>
      </w:pPr>
      <w:r w:rsidRPr="000A1589">
        <w:rPr>
          <w:rFonts w:ascii="Arial Narrow" w:hAnsi="Arial Narrow"/>
          <w:b/>
          <w:noProof/>
          <w:color w:val="404040" w:themeColor="text1" w:themeTint="BF"/>
          <w:sz w:val="24"/>
          <w:szCs w:val="24"/>
          <w:lang w:val="es-SV" w:eastAsia="es-SV"/>
        </w:rPr>
        <w:drawing>
          <wp:anchor distT="0" distB="0" distL="114300" distR="114300" simplePos="0" relativeHeight="251661312" behindDoc="0" locked="0" layoutInCell="1" allowOverlap="1" wp14:anchorId="4A03F6B8" wp14:editId="151CBAA7">
            <wp:simplePos x="0" y="0"/>
            <wp:positionH relativeFrom="column">
              <wp:posOffset>2419350</wp:posOffset>
            </wp:positionH>
            <wp:positionV relativeFrom="paragraph">
              <wp:posOffset>5080</wp:posOffset>
            </wp:positionV>
            <wp:extent cx="1000125" cy="4584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LOGO COAMSS-OPAMSS SignficadoGrande.jpg"/>
                    <pic:cNvPicPr/>
                  </pic:nvPicPr>
                  <pic:blipFill rotWithShape="1">
                    <a:blip r:embed="rId11" cstate="print">
                      <a:extLst>
                        <a:ext uri="{28A0092B-C50C-407E-A947-70E740481C1C}">
                          <a14:useLocalDpi xmlns:a14="http://schemas.microsoft.com/office/drawing/2010/main" val="0"/>
                        </a:ext>
                      </a:extLst>
                    </a:blip>
                    <a:srcRect l="8280" t="17687" r="6582" b="21741"/>
                    <a:stretch/>
                  </pic:blipFill>
                  <pic:spPr bwMode="auto">
                    <a:xfrm>
                      <a:off x="0" y="0"/>
                      <a:ext cx="1000125" cy="45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3E0A" w:rsidRPr="000A1589" w:rsidRDefault="00AB3E0A" w:rsidP="00111463">
      <w:pPr>
        <w:pStyle w:val="Textosinformato"/>
        <w:rPr>
          <w:rFonts w:ascii="Arial Narrow" w:hAnsi="Arial Narrow"/>
          <w:b/>
          <w:color w:val="404040" w:themeColor="text1" w:themeTint="BF"/>
          <w:sz w:val="24"/>
          <w:szCs w:val="24"/>
        </w:rPr>
      </w:pPr>
    </w:p>
    <w:p w:rsidR="00AB3E0A" w:rsidRPr="000A1589" w:rsidRDefault="00AB3E0A" w:rsidP="00111463">
      <w:pPr>
        <w:pStyle w:val="Textosinformato"/>
        <w:rPr>
          <w:rFonts w:ascii="Arial Narrow" w:hAnsi="Arial Narrow"/>
          <w:b/>
          <w:color w:val="404040" w:themeColor="text1" w:themeTint="BF"/>
          <w:sz w:val="24"/>
          <w:szCs w:val="24"/>
        </w:rPr>
      </w:pPr>
    </w:p>
    <w:p w:rsidR="00111463" w:rsidRPr="000A1589" w:rsidRDefault="00111463" w:rsidP="00111463">
      <w:pPr>
        <w:pStyle w:val="Textosinformato"/>
        <w:jc w:val="center"/>
        <w:rPr>
          <w:rFonts w:ascii="Arial Narrow" w:hAnsi="Arial Narrow"/>
          <w:b/>
          <w:color w:val="404040" w:themeColor="text1" w:themeTint="BF"/>
          <w:sz w:val="24"/>
          <w:szCs w:val="24"/>
        </w:rPr>
      </w:pPr>
      <w:r w:rsidRPr="000A1589">
        <w:rPr>
          <w:rFonts w:ascii="Arial Narrow" w:hAnsi="Arial Narrow"/>
          <w:b/>
          <w:color w:val="404040" w:themeColor="text1" w:themeTint="BF"/>
          <w:sz w:val="24"/>
          <w:szCs w:val="24"/>
        </w:rPr>
        <w:t>Oficina de Planificación del Área Metropolitana de San Salvador - OPAMSS</w:t>
      </w:r>
    </w:p>
    <w:p w:rsidR="00111463" w:rsidRPr="000A1589" w:rsidRDefault="00111463">
      <w:pPr>
        <w:pStyle w:val="Textosinformato"/>
        <w:jc w:val="center"/>
        <w:rPr>
          <w:rFonts w:ascii="Arial Narrow" w:hAnsi="Arial Narrow"/>
          <w:b/>
          <w:color w:val="404040" w:themeColor="text1" w:themeTint="BF"/>
          <w:sz w:val="24"/>
          <w:szCs w:val="24"/>
        </w:rPr>
      </w:pPr>
    </w:p>
    <w:p w:rsidR="00111463" w:rsidRPr="000A1589" w:rsidRDefault="00111463" w:rsidP="00111463">
      <w:pPr>
        <w:pStyle w:val="Textosinformato"/>
        <w:jc w:val="center"/>
        <w:rPr>
          <w:rFonts w:ascii="Arial Narrow" w:hAnsi="Arial Narrow"/>
          <w:b/>
          <w:color w:val="404040" w:themeColor="text1" w:themeTint="BF"/>
          <w:sz w:val="24"/>
          <w:szCs w:val="24"/>
        </w:rPr>
      </w:pPr>
      <w:r w:rsidRPr="000A1589">
        <w:rPr>
          <w:rFonts w:ascii="Arial Narrow" w:hAnsi="Arial Narrow"/>
          <w:b/>
          <w:color w:val="404040" w:themeColor="text1" w:themeTint="BF"/>
          <w:sz w:val="24"/>
          <w:szCs w:val="24"/>
        </w:rPr>
        <w:t>FICHA ADMINISTRATI</w:t>
      </w:r>
      <w:r w:rsidR="00AB3E0A" w:rsidRPr="000A1589">
        <w:rPr>
          <w:rFonts w:ascii="Arial Narrow" w:hAnsi="Arial Narrow"/>
          <w:b/>
          <w:color w:val="404040" w:themeColor="text1" w:themeTint="BF"/>
          <w:sz w:val="24"/>
          <w:szCs w:val="24"/>
        </w:rPr>
        <w:t>V</w:t>
      </w:r>
      <w:r w:rsidRPr="000A1589">
        <w:rPr>
          <w:rFonts w:ascii="Arial Narrow" w:hAnsi="Arial Narrow"/>
          <w:b/>
          <w:color w:val="404040" w:themeColor="text1" w:themeTint="BF"/>
          <w:sz w:val="24"/>
          <w:szCs w:val="24"/>
        </w:rPr>
        <w:t>A</w:t>
      </w:r>
    </w:p>
    <w:p w:rsidR="00111463" w:rsidRPr="000A1589" w:rsidRDefault="00111463" w:rsidP="00111463">
      <w:pPr>
        <w:pStyle w:val="Textosinformato"/>
        <w:jc w:val="center"/>
        <w:rPr>
          <w:rFonts w:ascii="Arial Narrow" w:hAnsi="Arial Narrow"/>
          <w:b/>
          <w:color w:val="404040" w:themeColor="text1" w:themeTint="BF"/>
          <w:sz w:val="24"/>
          <w:szCs w:val="24"/>
        </w:rPr>
      </w:pPr>
      <w:r w:rsidRPr="000A1589">
        <w:rPr>
          <w:rFonts w:ascii="Arial Narrow" w:hAnsi="Arial Narrow"/>
          <w:b/>
          <w:color w:val="404040" w:themeColor="text1" w:themeTint="BF"/>
          <w:sz w:val="24"/>
          <w:szCs w:val="24"/>
        </w:rPr>
        <w:t xml:space="preserve"> DE ASIGNACIÓN DE BIENES DE LARGA DURACIÓN.</w:t>
      </w:r>
    </w:p>
    <w:p w:rsidR="00111463" w:rsidRPr="000A1589" w:rsidRDefault="00111463" w:rsidP="00111463">
      <w:pPr>
        <w:pStyle w:val="Textosinformato"/>
        <w:rPr>
          <w:rFonts w:ascii="Arial Narrow" w:hAnsi="Arial Narrow"/>
          <w:color w:val="404040" w:themeColor="text1" w:themeTint="BF"/>
        </w:rPr>
      </w:pPr>
    </w:p>
    <w:tbl>
      <w:tblPr>
        <w:tblStyle w:val="Tablaconcuadrcula"/>
        <w:tblpPr w:leftFromText="141" w:rightFromText="141" w:vertAnchor="text" w:horzAnchor="margin" w:tblpY="91"/>
        <w:tblW w:w="9667" w:type="dxa"/>
        <w:tblLook w:val="04A0" w:firstRow="1" w:lastRow="0" w:firstColumn="1" w:lastColumn="0" w:noHBand="0" w:noVBand="1"/>
      </w:tblPr>
      <w:tblGrid>
        <w:gridCol w:w="9667"/>
      </w:tblGrid>
      <w:tr w:rsidR="000A1589" w:rsidRPr="000A1589" w:rsidTr="00BC494E">
        <w:trPr>
          <w:trHeight w:val="1529"/>
        </w:trPr>
        <w:tc>
          <w:tcPr>
            <w:tcW w:w="9667" w:type="dxa"/>
          </w:tcPr>
          <w:p w:rsidR="00111463" w:rsidRPr="000A1589" w:rsidRDefault="00111463" w:rsidP="00111463">
            <w:pPr>
              <w:pStyle w:val="Textosinformato"/>
              <w:jc w:val="center"/>
              <w:rPr>
                <w:rFonts w:ascii="Arial Narrow" w:hAnsi="Arial Narrow"/>
                <w:color w:val="404040" w:themeColor="text1" w:themeTint="BF"/>
              </w:rPr>
            </w:pPr>
            <w:r w:rsidRPr="000A1589">
              <w:rPr>
                <w:rFonts w:ascii="Arial Narrow" w:hAnsi="Arial Narrow"/>
                <w:color w:val="404040" w:themeColor="text1" w:themeTint="BF"/>
              </w:rPr>
              <w:t>NORMAS TÉCNICAS DE CONTROL INTERNO ESPECIFICAS DE LA OPAMSS</w:t>
            </w:r>
          </w:p>
          <w:p w:rsidR="00111463" w:rsidRPr="000A1589" w:rsidRDefault="00111463" w:rsidP="00111463">
            <w:pPr>
              <w:pStyle w:val="Textosinformato"/>
              <w:jc w:val="center"/>
              <w:rPr>
                <w:rFonts w:ascii="Arial Narrow" w:hAnsi="Arial Narrow"/>
                <w:b/>
                <w:color w:val="404040" w:themeColor="text1" w:themeTint="BF"/>
              </w:rPr>
            </w:pPr>
            <w:r w:rsidRPr="000A1589">
              <w:rPr>
                <w:rFonts w:ascii="Arial Narrow" w:hAnsi="Arial Narrow"/>
                <w:b/>
                <w:color w:val="404040" w:themeColor="text1" w:themeTint="BF"/>
              </w:rPr>
              <w:t>Definición de Políticas y Procedimientos Sobre Activos.</w:t>
            </w:r>
          </w:p>
          <w:p w:rsidR="00111463" w:rsidRPr="000A1589" w:rsidRDefault="00111463" w:rsidP="00111463">
            <w:pPr>
              <w:pStyle w:val="Textosinformato"/>
              <w:jc w:val="center"/>
              <w:rPr>
                <w:rFonts w:ascii="Arial Narrow" w:hAnsi="Arial Narrow"/>
                <w:color w:val="404040" w:themeColor="text1" w:themeTint="BF"/>
              </w:rPr>
            </w:pPr>
            <w:r w:rsidRPr="000A1589">
              <w:rPr>
                <w:rFonts w:ascii="Arial Narrow" w:hAnsi="Arial Narrow"/>
                <w:color w:val="404040" w:themeColor="text1" w:themeTint="BF"/>
              </w:rPr>
              <w:t>Art. 43.- Las políticas y procedimientos para la salvaguarda y protección física de los Activos Institucionales, estarán documentados en el Manual de Políticas y Procedimientos, que incluirá al menos lo siguiente:</w:t>
            </w:r>
          </w:p>
          <w:p w:rsidR="00111463" w:rsidRPr="000A1589" w:rsidRDefault="00111463" w:rsidP="00111463">
            <w:pPr>
              <w:pStyle w:val="Textosinformato"/>
              <w:jc w:val="center"/>
              <w:rPr>
                <w:rFonts w:ascii="Arial Narrow" w:hAnsi="Arial Narrow"/>
                <w:color w:val="404040" w:themeColor="text1" w:themeTint="BF"/>
              </w:rPr>
            </w:pPr>
            <w:r w:rsidRPr="000A1589">
              <w:rPr>
                <w:rFonts w:ascii="Arial Narrow" w:hAnsi="Arial Narrow"/>
                <w:color w:val="404040" w:themeColor="text1" w:themeTint="BF"/>
              </w:rPr>
              <w:t>a) Adecuados proceso para la adquisición, recepción, registro, almacenamiento, custodia y protección de los bienes muebles e inmuebles.</w:t>
            </w:r>
          </w:p>
        </w:tc>
      </w:tr>
    </w:tbl>
    <w:p w:rsidR="00306E54" w:rsidRPr="000A1589" w:rsidRDefault="00306E54" w:rsidP="00111463">
      <w:pPr>
        <w:pStyle w:val="Textosinformato"/>
        <w:rPr>
          <w:rFonts w:ascii="Arial Narrow" w:hAnsi="Arial Narrow"/>
          <w:b/>
          <w:color w:val="404040" w:themeColor="text1" w:themeTint="BF"/>
          <w:sz w:val="24"/>
          <w:szCs w:val="24"/>
        </w:rPr>
      </w:pPr>
    </w:p>
    <w:p w:rsidR="00306E54" w:rsidRPr="000A1589" w:rsidRDefault="00306E54" w:rsidP="00111463">
      <w:pPr>
        <w:pStyle w:val="Textosinformato"/>
        <w:rPr>
          <w:rFonts w:ascii="Arial Narrow" w:hAnsi="Arial Narrow"/>
          <w:b/>
          <w:color w:val="404040" w:themeColor="text1" w:themeTint="BF"/>
          <w:sz w:val="24"/>
          <w:szCs w:val="24"/>
        </w:rPr>
      </w:pPr>
    </w:p>
    <w:p w:rsidR="00306E54" w:rsidRPr="000A1589" w:rsidRDefault="00AB3E0A" w:rsidP="00111463">
      <w:pPr>
        <w:pStyle w:val="Textosinformato"/>
        <w:rPr>
          <w:rFonts w:ascii="Arial Narrow" w:hAnsi="Arial Narrow"/>
          <w:color w:val="404040" w:themeColor="text1" w:themeTint="BF"/>
          <w:sz w:val="24"/>
          <w:szCs w:val="24"/>
        </w:rPr>
      </w:pPr>
      <w:r w:rsidRPr="000A1589">
        <w:rPr>
          <w:rFonts w:ascii="Arial Narrow" w:hAnsi="Arial Narrow"/>
          <w:color w:val="404040" w:themeColor="text1" w:themeTint="BF"/>
          <w:sz w:val="24"/>
          <w:szCs w:val="24"/>
        </w:rPr>
        <w:t xml:space="preserve">Se levanta la presenta acta administrativa con motivo de ASIGNACION DE BIENES, en las instalaciones de OPAMSS, siendo las ______ horas del día_____ de _________ </w:t>
      </w:r>
      <w:proofErr w:type="spellStart"/>
      <w:r w:rsidRPr="000A1589">
        <w:rPr>
          <w:rFonts w:ascii="Arial Narrow" w:hAnsi="Arial Narrow"/>
          <w:color w:val="404040" w:themeColor="text1" w:themeTint="BF"/>
          <w:sz w:val="24"/>
          <w:szCs w:val="24"/>
        </w:rPr>
        <w:t>de</w:t>
      </w:r>
      <w:proofErr w:type="spellEnd"/>
      <w:r w:rsidRPr="000A1589">
        <w:rPr>
          <w:rFonts w:ascii="Arial Narrow" w:hAnsi="Arial Narrow"/>
          <w:color w:val="404040" w:themeColor="text1" w:themeTint="BF"/>
          <w:sz w:val="24"/>
          <w:szCs w:val="24"/>
        </w:rPr>
        <w:t xml:space="preserve"> 20__; el señor______________________  _________________________________ actuando en calidad de administración, asigna a _______________ _________________________________ él bien de acuerdo al siguiente detalle: </w:t>
      </w:r>
    </w:p>
    <w:p w:rsidR="00914F54" w:rsidRPr="000A1589" w:rsidRDefault="00914F54">
      <w:pPr>
        <w:pStyle w:val="Textosinformato"/>
        <w:jc w:val="center"/>
        <w:rPr>
          <w:rFonts w:ascii="Arial Narrow" w:hAnsi="Arial Narrow"/>
          <w:b/>
          <w:color w:val="404040" w:themeColor="text1" w:themeTint="BF"/>
          <w:sz w:val="24"/>
          <w:szCs w:val="24"/>
        </w:rPr>
      </w:pPr>
    </w:p>
    <w:tbl>
      <w:tblPr>
        <w:tblStyle w:val="Tablaconcuadrcula"/>
        <w:tblW w:w="0" w:type="auto"/>
        <w:tblLook w:val="04A0" w:firstRow="1" w:lastRow="0" w:firstColumn="1" w:lastColumn="0" w:noHBand="0" w:noVBand="1"/>
      </w:tblPr>
      <w:tblGrid>
        <w:gridCol w:w="1934"/>
        <w:gridCol w:w="1928"/>
        <w:gridCol w:w="1919"/>
        <w:gridCol w:w="1923"/>
        <w:gridCol w:w="1918"/>
      </w:tblGrid>
      <w:tr w:rsidR="000A1589" w:rsidRPr="000A1589" w:rsidTr="00AB3E0A">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r w:rsidRPr="000A1589">
              <w:rPr>
                <w:rFonts w:ascii="Arial Narrow" w:hAnsi="Arial Narrow"/>
                <w:b/>
                <w:color w:val="404040" w:themeColor="text1" w:themeTint="BF"/>
                <w:sz w:val="24"/>
                <w:szCs w:val="24"/>
              </w:rPr>
              <w:t>Descripción</w:t>
            </w:r>
          </w:p>
        </w:tc>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r w:rsidRPr="000A1589">
              <w:rPr>
                <w:rFonts w:ascii="Arial Narrow" w:hAnsi="Arial Narrow"/>
                <w:b/>
                <w:color w:val="404040" w:themeColor="text1" w:themeTint="BF"/>
                <w:sz w:val="24"/>
                <w:szCs w:val="24"/>
              </w:rPr>
              <w:t>Numero de Inventario</w:t>
            </w:r>
          </w:p>
        </w:tc>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r w:rsidRPr="000A1589">
              <w:rPr>
                <w:rFonts w:ascii="Arial Narrow" w:hAnsi="Arial Narrow"/>
                <w:b/>
                <w:color w:val="404040" w:themeColor="text1" w:themeTint="BF"/>
                <w:sz w:val="24"/>
                <w:szCs w:val="24"/>
              </w:rPr>
              <w:t xml:space="preserve">Marca </w:t>
            </w:r>
          </w:p>
        </w:tc>
        <w:tc>
          <w:tcPr>
            <w:tcW w:w="1949" w:type="dxa"/>
          </w:tcPr>
          <w:p w:rsidR="00AB3E0A" w:rsidRPr="000A1589" w:rsidRDefault="00AB3E0A">
            <w:pPr>
              <w:pStyle w:val="Textosinformato"/>
              <w:jc w:val="center"/>
              <w:rPr>
                <w:rFonts w:ascii="Arial Narrow" w:hAnsi="Arial Narrow"/>
                <w:b/>
                <w:color w:val="404040" w:themeColor="text1" w:themeTint="BF"/>
                <w:sz w:val="24"/>
                <w:szCs w:val="24"/>
              </w:rPr>
            </w:pPr>
            <w:r w:rsidRPr="000A1589">
              <w:rPr>
                <w:rFonts w:ascii="Arial Narrow" w:hAnsi="Arial Narrow"/>
                <w:b/>
                <w:color w:val="404040" w:themeColor="text1" w:themeTint="BF"/>
                <w:sz w:val="24"/>
                <w:szCs w:val="24"/>
              </w:rPr>
              <w:t>Modelo</w:t>
            </w:r>
          </w:p>
        </w:tc>
        <w:tc>
          <w:tcPr>
            <w:tcW w:w="1949" w:type="dxa"/>
          </w:tcPr>
          <w:p w:rsidR="00AB3E0A" w:rsidRPr="000A1589" w:rsidRDefault="00AB3E0A">
            <w:pPr>
              <w:pStyle w:val="Textosinformato"/>
              <w:jc w:val="center"/>
              <w:rPr>
                <w:rFonts w:ascii="Arial Narrow" w:hAnsi="Arial Narrow"/>
                <w:b/>
                <w:color w:val="404040" w:themeColor="text1" w:themeTint="BF"/>
                <w:sz w:val="24"/>
                <w:szCs w:val="24"/>
              </w:rPr>
            </w:pPr>
            <w:r w:rsidRPr="000A1589">
              <w:rPr>
                <w:rFonts w:ascii="Arial Narrow" w:hAnsi="Arial Narrow"/>
                <w:b/>
                <w:color w:val="404040" w:themeColor="text1" w:themeTint="BF"/>
                <w:sz w:val="24"/>
                <w:szCs w:val="24"/>
              </w:rPr>
              <w:t>Serie</w:t>
            </w:r>
          </w:p>
        </w:tc>
      </w:tr>
      <w:tr w:rsidR="000A1589" w:rsidRPr="000A1589" w:rsidTr="00AB3E0A">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9"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9" w:type="dxa"/>
          </w:tcPr>
          <w:p w:rsidR="00AB3E0A" w:rsidRPr="000A1589" w:rsidRDefault="00AB3E0A">
            <w:pPr>
              <w:pStyle w:val="Textosinformato"/>
              <w:jc w:val="center"/>
              <w:rPr>
                <w:rFonts w:ascii="Arial Narrow" w:hAnsi="Arial Narrow"/>
                <w:b/>
                <w:color w:val="404040" w:themeColor="text1" w:themeTint="BF"/>
                <w:sz w:val="24"/>
                <w:szCs w:val="24"/>
              </w:rPr>
            </w:pPr>
          </w:p>
        </w:tc>
      </w:tr>
      <w:tr w:rsidR="000A1589" w:rsidRPr="000A1589" w:rsidTr="00AB3E0A">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9"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9" w:type="dxa"/>
          </w:tcPr>
          <w:p w:rsidR="00AB3E0A" w:rsidRPr="000A1589" w:rsidRDefault="00AB3E0A">
            <w:pPr>
              <w:pStyle w:val="Textosinformato"/>
              <w:jc w:val="center"/>
              <w:rPr>
                <w:rFonts w:ascii="Arial Narrow" w:hAnsi="Arial Narrow"/>
                <w:b/>
                <w:color w:val="404040" w:themeColor="text1" w:themeTint="BF"/>
                <w:sz w:val="24"/>
                <w:szCs w:val="24"/>
              </w:rPr>
            </w:pPr>
          </w:p>
        </w:tc>
      </w:tr>
      <w:tr w:rsidR="00AB3E0A" w:rsidRPr="000A1589" w:rsidTr="00AB3E0A">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8"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9" w:type="dxa"/>
          </w:tcPr>
          <w:p w:rsidR="00AB3E0A" w:rsidRPr="000A1589" w:rsidRDefault="00AB3E0A">
            <w:pPr>
              <w:pStyle w:val="Textosinformato"/>
              <w:jc w:val="center"/>
              <w:rPr>
                <w:rFonts w:ascii="Arial Narrow" w:hAnsi="Arial Narrow"/>
                <w:b/>
                <w:color w:val="404040" w:themeColor="text1" w:themeTint="BF"/>
                <w:sz w:val="24"/>
                <w:szCs w:val="24"/>
              </w:rPr>
            </w:pPr>
          </w:p>
        </w:tc>
        <w:tc>
          <w:tcPr>
            <w:tcW w:w="1949" w:type="dxa"/>
          </w:tcPr>
          <w:p w:rsidR="00AB3E0A" w:rsidRPr="000A1589" w:rsidRDefault="00AB3E0A">
            <w:pPr>
              <w:pStyle w:val="Textosinformato"/>
              <w:jc w:val="center"/>
              <w:rPr>
                <w:rFonts w:ascii="Arial Narrow" w:hAnsi="Arial Narrow"/>
                <w:b/>
                <w:color w:val="404040" w:themeColor="text1" w:themeTint="BF"/>
                <w:sz w:val="24"/>
                <w:szCs w:val="24"/>
              </w:rPr>
            </w:pPr>
          </w:p>
        </w:tc>
      </w:tr>
    </w:tbl>
    <w:p w:rsidR="00AB3E0A" w:rsidRPr="000A1589" w:rsidRDefault="00AB3E0A">
      <w:pPr>
        <w:pStyle w:val="Textosinformato"/>
        <w:jc w:val="center"/>
        <w:rPr>
          <w:rFonts w:ascii="Arial Narrow" w:hAnsi="Arial Narrow"/>
          <w:b/>
          <w:color w:val="404040" w:themeColor="text1" w:themeTint="BF"/>
          <w:sz w:val="24"/>
          <w:szCs w:val="24"/>
        </w:rPr>
      </w:pPr>
    </w:p>
    <w:p w:rsidR="00AB3E0A" w:rsidRPr="000A1589" w:rsidRDefault="00AB3E0A" w:rsidP="00AB3E0A">
      <w:pPr>
        <w:pStyle w:val="Textosinformato"/>
        <w:rPr>
          <w:rFonts w:ascii="Arial Narrow" w:hAnsi="Arial Narrow"/>
          <w:b/>
          <w:color w:val="404040" w:themeColor="text1" w:themeTint="BF"/>
          <w:sz w:val="24"/>
          <w:szCs w:val="24"/>
        </w:rPr>
      </w:pPr>
      <w:r w:rsidRPr="000A1589">
        <w:rPr>
          <w:rFonts w:ascii="Arial Narrow" w:hAnsi="Arial Narrow"/>
          <w:b/>
          <w:color w:val="404040" w:themeColor="text1" w:themeTint="BF"/>
          <w:sz w:val="24"/>
          <w:szCs w:val="24"/>
        </w:rPr>
        <w:t>Notas:</w:t>
      </w:r>
    </w:p>
    <w:p w:rsidR="00AB3E0A" w:rsidRPr="000A1589" w:rsidRDefault="00AB3E0A" w:rsidP="00AB3E0A">
      <w:pPr>
        <w:pStyle w:val="Textosinformato"/>
        <w:numPr>
          <w:ilvl w:val="0"/>
          <w:numId w:val="4"/>
        </w:numPr>
        <w:rPr>
          <w:rFonts w:ascii="Arial Narrow" w:hAnsi="Arial Narrow"/>
          <w:color w:val="404040" w:themeColor="text1" w:themeTint="BF"/>
          <w:sz w:val="24"/>
          <w:szCs w:val="24"/>
        </w:rPr>
      </w:pPr>
      <w:r w:rsidRPr="000A1589">
        <w:rPr>
          <w:rFonts w:ascii="Arial Narrow" w:hAnsi="Arial Narrow"/>
          <w:color w:val="404040" w:themeColor="text1" w:themeTint="BF"/>
          <w:sz w:val="24"/>
          <w:szCs w:val="24"/>
        </w:rPr>
        <w:t xml:space="preserve">La persona que recibe se compromete a dar el uso adecuado de los bienes recibidos, evitando daños </w:t>
      </w:r>
      <w:r w:rsidR="00F10F80" w:rsidRPr="000A1589">
        <w:rPr>
          <w:rFonts w:ascii="Arial Narrow" w:hAnsi="Arial Narrow"/>
          <w:color w:val="404040" w:themeColor="text1" w:themeTint="BF"/>
          <w:sz w:val="24"/>
          <w:szCs w:val="24"/>
        </w:rPr>
        <w:t>intencionales</w:t>
      </w:r>
      <w:r w:rsidRPr="000A1589">
        <w:rPr>
          <w:rFonts w:ascii="Arial Narrow" w:hAnsi="Arial Narrow"/>
          <w:color w:val="404040" w:themeColor="text1" w:themeTint="BF"/>
          <w:sz w:val="24"/>
          <w:szCs w:val="24"/>
        </w:rPr>
        <w:t>.</w:t>
      </w:r>
    </w:p>
    <w:p w:rsidR="00AB3E0A" w:rsidRPr="000A1589" w:rsidRDefault="00AB3E0A" w:rsidP="00AB3E0A">
      <w:pPr>
        <w:pStyle w:val="Textosinformato"/>
        <w:numPr>
          <w:ilvl w:val="0"/>
          <w:numId w:val="4"/>
        </w:numPr>
        <w:rPr>
          <w:rFonts w:ascii="Arial Narrow" w:hAnsi="Arial Narrow"/>
          <w:color w:val="404040" w:themeColor="text1" w:themeTint="BF"/>
          <w:sz w:val="24"/>
          <w:szCs w:val="24"/>
        </w:rPr>
      </w:pPr>
      <w:r w:rsidRPr="000A1589">
        <w:rPr>
          <w:rFonts w:ascii="Arial Narrow" w:hAnsi="Arial Narrow"/>
          <w:color w:val="404040" w:themeColor="text1" w:themeTint="BF"/>
          <w:sz w:val="24"/>
          <w:szCs w:val="24"/>
        </w:rPr>
        <w:t xml:space="preserve">En caso de robo, </w:t>
      </w:r>
      <w:r w:rsidR="00F10F80" w:rsidRPr="000A1589">
        <w:rPr>
          <w:rFonts w:ascii="Arial Narrow" w:hAnsi="Arial Narrow"/>
          <w:color w:val="404040" w:themeColor="text1" w:themeTint="BF"/>
          <w:sz w:val="24"/>
          <w:szCs w:val="24"/>
        </w:rPr>
        <w:t>extravió</w:t>
      </w:r>
      <w:r w:rsidRPr="000A1589">
        <w:rPr>
          <w:rFonts w:ascii="Arial Narrow" w:hAnsi="Arial Narrow"/>
          <w:color w:val="404040" w:themeColor="text1" w:themeTint="BF"/>
          <w:sz w:val="24"/>
          <w:szCs w:val="24"/>
        </w:rPr>
        <w:t>, destrucción o daños reportar de inmediato al jefe de área.</w:t>
      </w:r>
    </w:p>
    <w:p w:rsidR="00AB3E0A" w:rsidRPr="000A1589" w:rsidRDefault="00AB3E0A" w:rsidP="00AB3E0A">
      <w:pPr>
        <w:pStyle w:val="Textosinformato"/>
        <w:numPr>
          <w:ilvl w:val="0"/>
          <w:numId w:val="4"/>
        </w:numPr>
        <w:rPr>
          <w:rFonts w:ascii="Arial Narrow" w:hAnsi="Arial Narrow"/>
          <w:color w:val="404040" w:themeColor="text1" w:themeTint="BF"/>
          <w:sz w:val="24"/>
          <w:szCs w:val="24"/>
        </w:rPr>
      </w:pPr>
      <w:r w:rsidRPr="000A1589">
        <w:rPr>
          <w:rFonts w:ascii="Arial Narrow" w:hAnsi="Arial Narrow"/>
          <w:color w:val="404040" w:themeColor="text1" w:themeTint="BF"/>
          <w:sz w:val="24"/>
          <w:szCs w:val="24"/>
        </w:rPr>
        <w:t>En caso de robo levantar un acta y presentar denuncia a la PNC.</w:t>
      </w:r>
    </w:p>
    <w:p w:rsidR="00AB3E0A" w:rsidRPr="000A1589" w:rsidRDefault="00AB3E0A" w:rsidP="00AB3E0A">
      <w:pPr>
        <w:pStyle w:val="Textosinformato"/>
        <w:rPr>
          <w:rFonts w:ascii="Arial Narrow" w:hAnsi="Arial Narrow"/>
          <w:color w:val="404040" w:themeColor="text1" w:themeTint="BF"/>
          <w:sz w:val="24"/>
          <w:szCs w:val="24"/>
        </w:rPr>
      </w:pPr>
    </w:p>
    <w:p w:rsidR="00AB3E0A" w:rsidRPr="000A1589" w:rsidRDefault="00AB3E0A" w:rsidP="00AB3E0A">
      <w:pPr>
        <w:pStyle w:val="Textosinformato"/>
        <w:rPr>
          <w:rFonts w:ascii="Arial Narrow" w:hAnsi="Arial Narrow"/>
          <w:color w:val="404040" w:themeColor="text1" w:themeTint="BF"/>
          <w:sz w:val="24"/>
          <w:szCs w:val="24"/>
        </w:rPr>
      </w:pPr>
      <w:r w:rsidRPr="000A1589">
        <w:rPr>
          <w:rFonts w:ascii="Arial Narrow" w:hAnsi="Arial Narrow"/>
          <w:color w:val="404040" w:themeColor="text1" w:themeTint="BF"/>
          <w:sz w:val="24"/>
          <w:szCs w:val="24"/>
        </w:rPr>
        <w:t xml:space="preserve">Previa lectura de la presente Acta administrativa, </w:t>
      </w:r>
      <w:r w:rsidR="00F10F80" w:rsidRPr="000A1589">
        <w:rPr>
          <w:rFonts w:ascii="Arial Narrow" w:hAnsi="Arial Narrow"/>
          <w:color w:val="404040" w:themeColor="text1" w:themeTint="BF"/>
          <w:sz w:val="24"/>
          <w:szCs w:val="24"/>
        </w:rPr>
        <w:t xml:space="preserve">y no habiendo más que hacer constar, se da por concluida a las ________ horas en el lugar y fecha arriba señalada, firmando de conformidad para constancias, los que ella intervienen. </w:t>
      </w:r>
    </w:p>
    <w:p w:rsidR="00F10F80" w:rsidRPr="000A1589" w:rsidRDefault="00F10F80" w:rsidP="00AB3E0A">
      <w:pPr>
        <w:pStyle w:val="Textosinformato"/>
        <w:rPr>
          <w:rFonts w:ascii="Arial Narrow" w:hAnsi="Arial Narrow"/>
          <w:color w:val="404040" w:themeColor="text1" w:themeTint="BF"/>
          <w:sz w:val="24"/>
          <w:szCs w:val="24"/>
        </w:rPr>
      </w:pPr>
    </w:p>
    <w:p w:rsidR="00F10F80" w:rsidRPr="000A1589" w:rsidRDefault="00F10F80" w:rsidP="00AB3E0A">
      <w:pPr>
        <w:pStyle w:val="Textosinformato"/>
        <w:rPr>
          <w:rFonts w:ascii="Arial Narrow" w:hAnsi="Arial Narrow"/>
          <w:color w:val="404040" w:themeColor="text1" w:themeTint="BF"/>
          <w:sz w:val="24"/>
          <w:szCs w:val="24"/>
        </w:rPr>
      </w:pPr>
    </w:p>
    <w:p w:rsidR="00F10F80" w:rsidRPr="000A1589" w:rsidRDefault="00F10F80" w:rsidP="00AB3E0A">
      <w:pPr>
        <w:pStyle w:val="Textosinformato"/>
        <w:rPr>
          <w:rFonts w:ascii="Arial Narrow" w:hAnsi="Arial Narrow"/>
          <w:color w:val="404040" w:themeColor="text1" w:themeTint="BF"/>
          <w:sz w:val="24"/>
          <w:szCs w:val="24"/>
        </w:rPr>
      </w:pPr>
    </w:p>
    <w:p w:rsidR="00F10F80" w:rsidRPr="000A1589" w:rsidRDefault="00F10F80" w:rsidP="00AB3E0A">
      <w:pPr>
        <w:pStyle w:val="Textosinformato"/>
        <w:rPr>
          <w:rFonts w:ascii="Arial Narrow" w:hAnsi="Arial Narrow"/>
          <w:color w:val="404040" w:themeColor="text1" w:themeTint="BF"/>
          <w:sz w:val="24"/>
          <w:szCs w:val="24"/>
        </w:rPr>
      </w:pPr>
    </w:p>
    <w:p w:rsidR="00F10F80" w:rsidRPr="000A1589" w:rsidRDefault="00F10F80" w:rsidP="00AB3E0A">
      <w:pPr>
        <w:pStyle w:val="Textosinformato"/>
        <w:rPr>
          <w:rFonts w:ascii="Arial Narrow" w:hAnsi="Arial Narrow"/>
          <w:color w:val="404040" w:themeColor="text1" w:themeTint="BF"/>
          <w:sz w:val="24"/>
          <w:szCs w:val="24"/>
        </w:rPr>
      </w:pPr>
      <w:r w:rsidRPr="000A1589">
        <w:rPr>
          <w:rFonts w:ascii="Arial Narrow" w:hAnsi="Arial Narrow"/>
          <w:color w:val="404040" w:themeColor="text1" w:themeTint="BF"/>
          <w:sz w:val="24"/>
          <w:szCs w:val="24"/>
        </w:rPr>
        <w:t>_________________________________                      ____________________________________</w:t>
      </w:r>
    </w:p>
    <w:p w:rsidR="00F10F80" w:rsidRPr="004E48CB" w:rsidRDefault="00F10F80" w:rsidP="00AB3E0A">
      <w:pPr>
        <w:pStyle w:val="Textosinformato"/>
        <w:rPr>
          <w:rFonts w:ascii="Arial Narrow" w:hAnsi="Arial Narrow"/>
          <w:color w:val="404040" w:themeColor="text1" w:themeTint="BF"/>
          <w:sz w:val="24"/>
          <w:szCs w:val="24"/>
        </w:rPr>
      </w:pPr>
      <w:r w:rsidRPr="000A1589">
        <w:rPr>
          <w:rFonts w:ascii="Arial Narrow" w:hAnsi="Arial Narrow"/>
          <w:color w:val="404040" w:themeColor="text1" w:themeTint="BF"/>
          <w:sz w:val="24"/>
          <w:szCs w:val="24"/>
        </w:rPr>
        <w:t>Nombre y</w:t>
      </w:r>
      <w:r w:rsidR="006808FB" w:rsidRPr="000A1589">
        <w:rPr>
          <w:rFonts w:ascii="Arial Narrow" w:hAnsi="Arial Narrow"/>
          <w:color w:val="404040" w:themeColor="text1" w:themeTint="BF"/>
          <w:sz w:val="24"/>
          <w:szCs w:val="24"/>
        </w:rPr>
        <w:t xml:space="preserve"> Firma de la P</w:t>
      </w:r>
      <w:r w:rsidRPr="000A1589">
        <w:rPr>
          <w:rFonts w:ascii="Arial Narrow" w:hAnsi="Arial Narrow"/>
          <w:color w:val="404040" w:themeColor="text1" w:themeTint="BF"/>
          <w:sz w:val="24"/>
          <w:szCs w:val="24"/>
        </w:rPr>
        <w:t>ersona que recibe                     Nombre y Firma de la Persona que entrega</w:t>
      </w:r>
    </w:p>
    <w:p w:rsidR="008E38D0" w:rsidRDefault="008E38D0" w:rsidP="008E38D0">
      <w:pPr>
        <w:pStyle w:val="Textosinformato"/>
        <w:rPr>
          <w:rFonts w:ascii="Arial Narrow" w:hAnsi="Arial Narrow"/>
          <w:b/>
          <w:sz w:val="24"/>
          <w:szCs w:val="24"/>
        </w:rPr>
      </w:pPr>
    </w:p>
    <w:p w:rsidR="008E38D0" w:rsidRDefault="008E38D0" w:rsidP="008E38D0">
      <w:pPr>
        <w:pStyle w:val="Textosinformato"/>
        <w:rPr>
          <w:rFonts w:ascii="Arial Narrow" w:hAnsi="Arial Narrow"/>
          <w:b/>
          <w:sz w:val="24"/>
          <w:szCs w:val="24"/>
        </w:rPr>
      </w:pPr>
    </w:p>
    <w:p w:rsidR="008E38D0" w:rsidRPr="000A1589" w:rsidRDefault="008E38D0" w:rsidP="00AB3E0A">
      <w:pPr>
        <w:pStyle w:val="Textosinformato"/>
        <w:rPr>
          <w:rFonts w:ascii="Arial Narrow" w:hAnsi="Arial Narrow"/>
          <w:color w:val="404040" w:themeColor="text1" w:themeTint="BF"/>
          <w:sz w:val="24"/>
          <w:szCs w:val="24"/>
        </w:rPr>
      </w:pPr>
      <w:r w:rsidRPr="000A1589">
        <w:rPr>
          <w:rFonts w:ascii="Arial Narrow" w:hAnsi="Arial Narrow"/>
          <w:b/>
          <w:color w:val="404040" w:themeColor="text1" w:themeTint="BF"/>
          <w:sz w:val="24"/>
          <w:szCs w:val="24"/>
        </w:rPr>
        <w:t xml:space="preserve">ANEXO 2: </w:t>
      </w:r>
      <w:r w:rsidRPr="000A1589">
        <w:rPr>
          <w:rFonts w:ascii="Arial Narrow" w:hAnsi="Arial Narrow"/>
          <w:color w:val="404040" w:themeColor="text1" w:themeTint="BF"/>
          <w:sz w:val="24"/>
          <w:szCs w:val="24"/>
        </w:rPr>
        <w:t xml:space="preserve">Solicitud de Salida de Bienes de Larga Duración. </w:t>
      </w:r>
    </w:p>
    <w:p w:rsidR="008E38D0" w:rsidRPr="000A1589" w:rsidRDefault="008E38D0" w:rsidP="00AB3E0A">
      <w:pPr>
        <w:pStyle w:val="Textosinformato"/>
        <w:rPr>
          <w:rFonts w:ascii="Arial Narrow" w:hAnsi="Arial Narrow"/>
          <w:b/>
          <w:color w:val="404040" w:themeColor="text1" w:themeTint="BF"/>
          <w:sz w:val="24"/>
          <w:szCs w:val="24"/>
        </w:rPr>
      </w:pPr>
    </w:p>
    <w:p w:rsidR="008E38D0" w:rsidRPr="000A1589" w:rsidRDefault="008E38D0" w:rsidP="00AB3E0A">
      <w:pPr>
        <w:pStyle w:val="Textosinformato"/>
        <w:rPr>
          <w:rFonts w:ascii="Arial Narrow" w:hAnsi="Arial Narrow"/>
          <w:color w:val="404040" w:themeColor="text1" w:themeTint="BF"/>
          <w:sz w:val="24"/>
          <w:szCs w:val="24"/>
        </w:rPr>
      </w:pPr>
    </w:p>
    <w:p w:rsidR="008E38D0" w:rsidRPr="000A1589" w:rsidRDefault="008E38D0" w:rsidP="00AB3E0A">
      <w:pPr>
        <w:pStyle w:val="Textosinformato"/>
        <w:rPr>
          <w:rFonts w:ascii="Arial Narrow" w:hAnsi="Arial Narrow"/>
          <w:color w:val="404040" w:themeColor="text1" w:themeTint="BF"/>
          <w:sz w:val="24"/>
          <w:szCs w:val="24"/>
        </w:rPr>
      </w:pPr>
    </w:p>
    <w:p w:rsidR="000712B6" w:rsidRDefault="000712B6" w:rsidP="00F10F80">
      <w:pPr>
        <w:pStyle w:val="Textosinformato"/>
        <w:rPr>
          <w:noProof/>
          <w:lang w:val="es-SV" w:eastAsia="es-SV"/>
        </w:rPr>
      </w:pPr>
      <w:r w:rsidRPr="008E38D0">
        <w:rPr>
          <w:noProof/>
          <w:lang w:val="es-SV" w:eastAsia="es-SV"/>
        </w:rPr>
        <w:drawing>
          <wp:inline distT="0" distB="0" distL="0" distR="0" wp14:anchorId="48CD373D" wp14:editId="03CD02F8">
            <wp:extent cx="5972810" cy="6578738"/>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810" cy="6578738"/>
                    </a:xfrm>
                    <a:prstGeom prst="rect">
                      <a:avLst/>
                    </a:prstGeom>
                    <a:noFill/>
                    <a:ln>
                      <a:noFill/>
                    </a:ln>
                  </pic:spPr>
                </pic:pic>
              </a:graphicData>
            </a:graphic>
          </wp:inline>
        </w:drawing>
      </w:r>
    </w:p>
    <w:p w:rsidR="000712B6" w:rsidRDefault="000712B6" w:rsidP="00F10F80">
      <w:pPr>
        <w:pStyle w:val="Textosinformato"/>
        <w:rPr>
          <w:noProof/>
          <w:lang w:val="es-SV" w:eastAsia="es-SV"/>
        </w:rPr>
      </w:pPr>
    </w:p>
    <w:p w:rsidR="000712B6" w:rsidRDefault="000712B6" w:rsidP="00F10F80">
      <w:pPr>
        <w:pStyle w:val="Textosinformato"/>
        <w:rPr>
          <w:noProof/>
          <w:lang w:val="es-SV" w:eastAsia="es-SV"/>
        </w:rPr>
      </w:pPr>
    </w:p>
    <w:p w:rsidR="000712B6" w:rsidRDefault="000712B6" w:rsidP="00F10F80">
      <w:pPr>
        <w:pStyle w:val="Textosinformato"/>
        <w:rPr>
          <w:noProof/>
          <w:lang w:val="es-SV" w:eastAsia="es-SV"/>
        </w:rPr>
      </w:pPr>
    </w:p>
    <w:p w:rsidR="000712B6" w:rsidRDefault="000712B6" w:rsidP="00F10F80">
      <w:pPr>
        <w:pStyle w:val="Textosinformato"/>
        <w:rPr>
          <w:noProof/>
          <w:lang w:val="es-SV" w:eastAsia="es-SV"/>
        </w:rPr>
      </w:pPr>
    </w:p>
    <w:p w:rsidR="000712B6" w:rsidRDefault="000712B6" w:rsidP="00F10F80">
      <w:pPr>
        <w:pStyle w:val="Textosinformato"/>
        <w:rPr>
          <w:noProof/>
          <w:lang w:val="es-SV" w:eastAsia="es-SV"/>
        </w:rPr>
      </w:pPr>
    </w:p>
    <w:p w:rsidR="000712B6" w:rsidRDefault="000712B6" w:rsidP="00F10F80">
      <w:pPr>
        <w:pStyle w:val="Textosinformato"/>
        <w:rPr>
          <w:noProof/>
          <w:lang w:val="es-SV" w:eastAsia="es-SV"/>
        </w:rPr>
      </w:pPr>
    </w:p>
    <w:p w:rsidR="000712B6" w:rsidRDefault="000712B6" w:rsidP="00F10F80">
      <w:pPr>
        <w:pStyle w:val="Textosinformato"/>
        <w:rPr>
          <w:noProof/>
          <w:lang w:val="es-SV" w:eastAsia="es-SV"/>
        </w:rPr>
      </w:pPr>
      <w:r>
        <w:rPr>
          <w:rFonts w:ascii="Arial Narrow" w:hAnsi="Arial Narrow"/>
          <w:b/>
          <w:color w:val="404040" w:themeColor="text1" w:themeTint="BF"/>
          <w:sz w:val="24"/>
          <w:szCs w:val="24"/>
        </w:rPr>
        <w:t>ANEXO 3</w:t>
      </w:r>
      <w:r w:rsidRPr="000A1589">
        <w:rPr>
          <w:rFonts w:ascii="Arial Narrow" w:hAnsi="Arial Narrow"/>
          <w:b/>
          <w:color w:val="404040" w:themeColor="text1" w:themeTint="BF"/>
          <w:sz w:val="24"/>
          <w:szCs w:val="24"/>
        </w:rPr>
        <w:t xml:space="preserve">: </w:t>
      </w:r>
      <w:r>
        <w:rPr>
          <w:rFonts w:ascii="Arial Narrow" w:hAnsi="Arial Narrow"/>
          <w:color w:val="404040" w:themeColor="text1" w:themeTint="BF"/>
          <w:sz w:val="24"/>
          <w:szCs w:val="24"/>
        </w:rPr>
        <w:t xml:space="preserve">Fichas de Mantenimiento de Equipo </w:t>
      </w:r>
      <w:r w:rsidR="004E48CB">
        <w:rPr>
          <w:rFonts w:ascii="Arial Narrow" w:hAnsi="Arial Narrow"/>
          <w:color w:val="404040" w:themeColor="text1" w:themeTint="BF"/>
          <w:sz w:val="24"/>
          <w:szCs w:val="24"/>
        </w:rPr>
        <w:t>Informático</w:t>
      </w:r>
      <w:r>
        <w:rPr>
          <w:rFonts w:ascii="Arial Narrow" w:hAnsi="Arial Narrow"/>
          <w:color w:val="404040" w:themeColor="text1" w:themeTint="BF"/>
          <w:sz w:val="24"/>
          <w:szCs w:val="24"/>
        </w:rPr>
        <w:t xml:space="preserve">. </w:t>
      </w:r>
    </w:p>
    <w:p w:rsidR="000712B6" w:rsidRDefault="000712B6" w:rsidP="00F10F80">
      <w:pPr>
        <w:pStyle w:val="Textosinformato"/>
        <w:rPr>
          <w:noProof/>
          <w:lang w:val="es-SV" w:eastAsia="es-SV"/>
        </w:rPr>
      </w:pPr>
    </w:p>
    <w:p w:rsidR="000712B6" w:rsidRDefault="000712B6" w:rsidP="00F10F80">
      <w:pPr>
        <w:pStyle w:val="Textosinformato"/>
        <w:rPr>
          <w:noProof/>
          <w:lang w:val="es-SV" w:eastAsia="es-SV"/>
        </w:rPr>
      </w:pPr>
    </w:p>
    <w:p w:rsidR="000712B6" w:rsidRDefault="000712B6" w:rsidP="000712B6">
      <w:pPr>
        <w:jc w:val="center"/>
        <w:rPr>
          <w:b/>
          <w:szCs w:val="22"/>
        </w:rPr>
      </w:pPr>
      <w:r>
        <w:rPr>
          <w:noProof/>
          <w:lang w:val="es-SV" w:eastAsia="es-SV"/>
        </w:rPr>
        <w:drawing>
          <wp:anchor distT="0" distB="0" distL="114300" distR="114300" simplePos="0" relativeHeight="251663360" behindDoc="0" locked="0" layoutInCell="1" allowOverlap="1">
            <wp:simplePos x="0" y="0"/>
            <wp:positionH relativeFrom="column">
              <wp:posOffset>4572000</wp:posOffset>
            </wp:positionH>
            <wp:positionV relativeFrom="paragraph">
              <wp:posOffset>0</wp:posOffset>
            </wp:positionV>
            <wp:extent cx="1381125" cy="504825"/>
            <wp:effectExtent l="0" t="0" r="9525" b="9525"/>
            <wp:wrapSquare wrapText="bothSides"/>
            <wp:docPr id="5" name="Imagen 5" descr="LogotipoNuevoCOAMSS-OPAM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NuevoCOAMSS-OPAM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D2">
        <w:rPr>
          <w:b/>
          <w:szCs w:val="22"/>
        </w:rPr>
        <w:t>FICHA DE MANTENIMIENTO</w:t>
      </w:r>
      <w:r>
        <w:rPr>
          <w:b/>
          <w:szCs w:val="22"/>
        </w:rPr>
        <w:t xml:space="preserve"> DE EQUIPO</w:t>
      </w:r>
      <w:r w:rsidRPr="00B223D2">
        <w:rPr>
          <w:b/>
          <w:szCs w:val="22"/>
        </w:rPr>
        <w:t xml:space="preserve"> INFORMATICO</w:t>
      </w:r>
    </w:p>
    <w:p w:rsidR="000712B6" w:rsidRPr="00B223D2" w:rsidRDefault="000712B6" w:rsidP="000712B6">
      <w:pPr>
        <w:jc w:val="center"/>
        <w:rPr>
          <w:b/>
          <w:szCs w:val="22"/>
        </w:rPr>
      </w:pPr>
      <w:r>
        <w:rPr>
          <w:b/>
          <w:szCs w:val="22"/>
        </w:rPr>
        <w:t>DEPARTAMENTO DE INFORMATICA</w:t>
      </w:r>
    </w:p>
    <w:p w:rsidR="000712B6" w:rsidRPr="00B223D2" w:rsidRDefault="000712B6" w:rsidP="000712B6">
      <w:pPr>
        <w:jc w:val="center"/>
        <w:rPr>
          <w:b/>
          <w:szCs w:val="22"/>
        </w:rPr>
      </w:pPr>
      <w:r w:rsidRPr="00B223D2">
        <w:rPr>
          <w:b/>
          <w:szCs w:val="22"/>
        </w:rPr>
        <w:t>OFICINA DE PLANIFICACION DEL AREA METROPOLITANA DE SAN SALVADOR (OPAMSS).</w:t>
      </w:r>
    </w:p>
    <w:p w:rsidR="000712B6" w:rsidRDefault="000712B6" w:rsidP="000712B6"/>
    <w:p w:rsidR="000712B6" w:rsidRDefault="000712B6" w:rsidP="000712B6"/>
    <w:p w:rsidR="000712B6" w:rsidRDefault="000712B6" w:rsidP="000D7063">
      <w:pPr>
        <w:spacing w:line="276" w:lineRule="auto"/>
      </w:pPr>
      <w:r>
        <w:t>Nombre del responsable ___________________________________</w:t>
      </w:r>
    </w:p>
    <w:p w:rsidR="000712B6" w:rsidRDefault="000712B6" w:rsidP="000D7063">
      <w:pPr>
        <w:spacing w:line="276" w:lineRule="auto"/>
      </w:pPr>
      <w:r>
        <w:t>Fecha</w:t>
      </w:r>
      <w:proofErr w:type="gramStart"/>
      <w:r>
        <w:t>:_</w:t>
      </w:r>
      <w:proofErr w:type="gramEnd"/>
      <w:r>
        <w:t>______________________</w:t>
      </w:r>
    </w:p>
    <w:p w:rsidR="000712B6" w:rsidRDefault="000712B6" w:rsidP="000D7063">
      <w:pPr>
        <w:spacing w:line="276" w:lineRule="auto"/>
      </w:pPr>
      <w:r>
        <w:t>Firma</w:t>
      </w:r>
      <w:proofErr w:type="gramStart"/>
      <w:r>
        <w:t>:_</w:t>
      </w:r>
      <w:proofErr w:type="gramEnd"/>
      <w:r>
        <w:t>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0"/>
        <w:gridCol w:w="2130"/>
      </w:tblGrid>
      <w:tr w:rsidR="000712B6" w:rsidRPr="006E6284" w:rsidTr="000D7063">
        <w:trPr>
          <w:trHeight w:val="374"/>
        </w:trPr>
        <w:tc>
          <w:tcPr>
            <w:tcW w:w="2130" w:type="dxa"/>
            <w:shd w:val="clear" w:color="auto" w:fill="auto"/>
          </w:tcPr>
          <w:p w:rsidR="000712B6" w:rsidRPr="006E6284" w:rsidRDefault="000712B6" w:rsidP="006B541B">
            <w:pPr>
              <w:spacing w:line="360" w:lineRule="auto"/>
              <w:rPr>
                <w:b/>
              </w:rPr>
            </w:pPr>
            <w:r w:rsidRPr="006E6284">
              <w:rPr>
                <w:b/>
              </w:rPr>
              <w:t>No. De Inventario</w:t>
            </w:r>
          </w:p>
        </w:tc>
        <w:tc>
          <w:tcPr>
            <w:tcW w:w="2130" w:type="dxa"/>
            <w:shd w:val="clear" w:color="auto" w:fill="auto"/>
          </w:tcPr>
          <w:p w:rsidR="000712B6" w:rsidRPr="006E6284" w:rsidRDefault="000712B6" w:rsidP="006B541B">
            <w:pPr>
              <w:spacing w:line="360" w:lineRule="auto"/>
              <w:rPr>
                <w:b/>
              </w:rPr>
            </w:pPr>
            <w:r w:rsidRPr="006E6284">
              <w:rPr>
                <w:b/>
              </w:rPr>
              <w:t>Marca</w:t>
            </w:r>
          </w:p>
        </w:tc>
        <w:tc>
          <w:tcPr>
            <w:tcW w:w="2130" w:type="dxa"/>
            <w:shd w:val="clear" w:color="auto" w:fill="auto"/>
          </w:tcPr>
          <w:p w:rsidR="000712B6" w:rsidRPr="006E6284" w:rsidRDefault="000712B6" w:rsidP="006B541B">
            <w:pPr>
              <w:spacing w:line="360" w:lineRule="auto"/>
              <w:rPr>
                <w:b/>
              </w:rPr>
            </w:pPr>
            <w:r w:rsidRPr="006E6284">
              <w:rPr>
                <w:b/>
              </w:rPr>
              <w:t>Modelo</w:t>
            </w:r>
          </w:p>
        </w:tc>
        <w:tc>
          <w:tcPr>
            <w:tcW w:w="2130" w:type="dxa"/>
            <w:shd w:val="clear" w:color="auto" w:fill="auto"/>
          </w:tcPr>
          <w:p w:rsidR="000712B6" w:rsidRPr="006E6284" w:rsidRDefault="000712B6" w:rsidP="006B541B">
            <w:pPr>
              <w:spacing w:line="360" w:lineRule="auto"/>
              <w:rPr>
                <w:b/>
              </w:rPr>
            </w:pPr>
            <w:r w:rsidRPr="006E6284">
              <w:rPr>
                <w:b/>
              </w:rPr>
              <w:t>Serie</w:t>
            </w:r>
          </w:p>
        </w:tc>
      </w:tr>
      <w:tr w:rsidR="000712B6" w:rsidTr="000D7063">
        <w:trPr>
          <w:trHeight w:val="389"/>
        </w:trPr>
        <w:tc>
          <w:tcPr>
            <w:tcW w:w="2130" w:type="dxa"/>
            <w:shd w:val="clear" w:color="auto" w:fill="auto"/>
          </w:tcPr>
          <w:p w:rsidR="000712B6" w:rsidRDefault="000712B6" w:rsidP="006B541B">
            <w:pPr>
              <w:spacing w:line="360" w:lineRule="auto"/>
            </w:pPr>
          </w:p>
        </w:tc>
        <w:tc>
          <w:tcPr>
            <w:tcW w:w="2130" w:type="dxa"/>
            <w:shd w:val="clear" w:color="auto" w:fill="auto"/>
          </w:tcPr>
          <w:p w:rsidR="000712B6" w:rsidRDefault="000712B6" w:rsidP="006B541B">
            <w:pPr>
              <w:spacing w:line="360" w:lineRule="auto"/>
            </w:pPr>
          </w:p>
        </w:tc>
        <w:tc>
          <w:tcPr>
            <w:tcW w:w="2130" w:type="dxa"/>
            <w:shd w:val="clear" w:color="auto" w:fill="auto"/>
          </w:tcPr>
          <w:p w:rsidR="000712B6" w:rsidRDefault="000712B6" w:rsidP="006B541B">
            <w:pPr>
              <w:spacing w:line="360" w:lineRule="auto"/>
            </w:pPr>
          </w:p>
        </w:tc>
        <w:tc>
          <w:tcPr>
            <w:tcW w:w="2130" w:type="dxa"/>
            <w:shd w:val="clear" w:color="auto" w:fill="auto"/>
          </w:tcPr>
          <w:p w:rsidR="000712B6" w:rsidRDefault="000712B6" w:rsidP="006B541B">
            <w:pPr>
              <w:spacing w:line="360" w:lineRule="auto"/>
            </w:pPr>
          </w:p>
        </w:tc>
      </w:tr>
    </w:tbl>
    <w:p w:rsidR="000712B6" w:rsidRDefault="000712B6" w:rsidP="000712B6">
      <w:pPr>
        <w:spacing w:line="360" w:lineRule="auto"/>
      </w:pPr>
    </w:p>
    <w:p w:rsidR="000712B6" w:rsidRDefault="000712B6" w:rsidP="000712B6">
      <w:pPr>
        <w:spacing w:line="360" w:lineRule="auto"/>
        <w:rPr>
          <w:b/>
        </w:rPr>
      </w:pPr>
      <w:r w:rsidRPr="00E63479">
        <w:rPr>
          <w:b/>
        </w:rPr>
        <w:t>a)</w:t>
      </w:r>
      <w:r>
        <w:rPr>
          <w:b/>
        </w:rPr>
        <w:t xml:space="preserve"> </w:t>
      </w:r>
      <w:r w:rsidRPr="009E3C2E">
        <w:rPr>
          <w:b/>
        </w:rPr>
        <w:t>Unidad Central (CPU)</w:t>
      </w:r>
    </w:p>
    <w:p w:rsidR="000712B6" w:rsidRPr="009E3C2E" w:rsidRDefault="000712B6" w:rsidP="000D7063">
      <w:pPr>
        <w:numPr>
          <w:ilvl w:val="0"/>
          <w:numId w:val="9"/>
        </w:numPr>
        <w:spacing w:line="276" w:lineRule="auto"/>
      </w:pPr>
      <w:r w:rsidRPr="009E3C2E">
        <w:rPr>
          <w:sz w:val="18"/>
          <w:szCs w:val="18"/>
        </w:rPr>
        <w:t>Comprobación de buen funcionamiento de las tarjetas electrónicas del equipo y memoria</w:t>
      </w:r>
      <w:r>
        <w:t xml:space="preserve">.       </w:t>
      </w:r>
      <w:r w:rsidRPr="009E3C2E">
        <w:rPr>
          <w:sz w:val="48"/>
          <w:szCs w:val="48"/>
        </w:rPr>
        <w:t xml:space="preserve"> </w:t>
      </w:r>
      <w:r w:rsidRPr="009E3C2E">
        <w:rPr>
          <w:sz w:val="28"/>
          <w:szCs w:val="28"/>
        </w:rPr>
        <w:sym w:font="Wingdings 2" w:char="F0A3"/>
      </w:r>
    </w:p>
    <w:p w:rsidR="000712B6" w:rsidRDefault="000712B6" w:rsidP="000D7063">
      <w:pPr>
        <w:numPr>
          <w:ilvl w:val="0"/>
          <w:numId w:val="9"/>
        </w:numPr>
        <w:spacing w:line="276" w:lineRule="auto"/>
        <w:rPr>
          <w:sz w:val="18"/>
          <w:szCs w:val="18"/>
        </w:rPr>
      </w:pPr>
      <w:r w:rsidRPr="009E3C2E">
        <w:rPr>
          <w:sz w:val="18"/>
          <w:szCs w:val="18"/>
        </w:rPr>
        <w:t>Compr</w:t>
      </w:r>
      <w:r>
        <w:rPr>
          <w:sz w:val="18"/>
          <w:szCs w:val="18"/>
        </w:rPr>
        <w:t xml:space="preserve">obación del buen funcionamiento </w:t>
      </w:r>
      <w:proofErr w:type="gramStart"/>
      <w:r>
        <w:rPr>
          <w:sz w:val="18"/>
          <w:szCs w:val="18"/>
        </w:rPr>
        <w:t xml:space="preserve">del  </w:t>
      </w:r>
      <w:proofErr w:type="spellStart"/>
      <w:r>
        <w:rPr>
          <w:sz w:val="18"/>
          <w:szCs w:val="18"/>
        </w:rPr>
        <w:t>MotherBoard</w:t>
      </w:r>
      <w:proofErr w:type="spellEnd"/>
      <w:proofErr w:type="gramEnd"/>
      <w:r>
        <w:rPr>
          <w:sz w:val="18"/>
          <w:szCs w:val="18"/>
        </w:rPr>
        <w:t xml:space="preserve">.                                                             </w:t>
      </w:r>
      <w:r w:rsidRPr="009E3C2E">
        <w:rPr>
          <w:sz w:val="28"/>
          <w:szCs w:val="28"/>
        </w:rPr>
        <w:sym w:font="Wingdings 2" w:char="F0A3"/>
      </w:r>
    </w:p>
    <w:p w:rsidR="000712B6" w:rsidRDefault="000712B6" w:rsidP="000D7063">
      <w:pPr>
        <w:numPr>
          <w:ilvl w:val="0"/>
          <w:numId w:val="9"/>
        </w:numPr>
        <w:spacing w:line="276" w:lineRule="auto"/>
        <w:rPr>
          <w:sz w:val="18"/>
          <w:szCs w:val="18"/>
        </w:rPr>
      </w:pPr>
      <w:r>
        <w:rPr>
          <w:sz w:val="18"/>
          <w:szCs w:val="18"/>
        </w:rPr>
        <w:t xml:space="preserve">Comprobación del buen funcionamiento de la fuente de poder y ventilación                                   </w:t>
      </w:r>
      <w:r w:rsidRPr="009E3C2E">
        <w:rPr>
          <w:sz w:val="28"/>
          <w:szCs w:val="28"/>
        </w:rPr>
        <w:sym w:font="Wingdings 2" w:char="F0A3"/>
      </w:r>
      <w:r>
        <w:rPr>
          <w:sz w:val="18"/>
          <w:szCs w:val="18"/>
        </w:rPr>
        <w:t xml:space="preserve">         </w:t>
      </w:r>
    </w:p>
    <w:p w:rsidR="000712B6" w:rsidRPr="00E63479" w:rsidRDefault="000712B6" w:rsidP="000D7063">
      <w:pPr>
        <w:numPr>
          <w:ilvl w:val="0"/>
          <w:numId w:val="9"/>
        </w:numPr>
        <w:spacing w:line="276" w:lineRule="auto"/>
        <w:rPr>
          <w:sz w:val="18"/>
          <w:szCs w:val="18"/>
        </w:rPr>
      </w:pPr>
      <w:r>
        <w:rPr>
          <w:sz w:val="18"/>
          <w:szCs w:val="18"/>
        </w:rPr>
        <w:t xml:space="preserve">Limpieza General de Equipo externa e interna                                                                                   </w:t>
      </w:r>
      <w:r w:rsidRPr="009E3C2E">
        <w:rPr>
          <w:sz w:val="28"/>
          <w:szCs w:val="28"/>
        </w:rPr>
        <w:sym w:font="Wingdings 2" w:char="F0A3"/>
      </w:r>
    </w:p>
    <w:p w:rsidR="000712B6" w:rsidRDefault="000712B6" w:rsidP="000D7063">
      <w:pPr>
        <w:numPr>
          <w:ilvl w:val="0"/>
          <w:numId w:val="9"/>
        </w:numPr>
        <w:spacing w:line="276" w:lineRule="auto"/>
        <w:rPr>
          <w:sz w:val="18"/>
          <w:szCs w:val="18"/>
        </w:rPr>
      </w:pPr>
      <w:r w:rsidRPr="00E63479">
        <w:rPr>
          <w:sz w:val="18"/>
          <w:szCs w:val="18"/>
        </w:rPr>
        <w:t>Comp</w:t>
      </w:r>
      <w:r>
        <w:rPr>
          <w:sz w:val="18"/>
          <w:szCs w:val="18"/>
        </w:rPr>
        <w:t>robación del buen funcionamiento de la unidad de Disco Duro, utilizando los programas</w:t>
      </w:r>
    </w:p>
    <w:p w:rsidR="000712B6" w:rsidRDefault="000712B6" w:rsidP="000D7063">
      <w:pPr>
        <w:spacing w:line="276" w:lineRule="auto"/>
        <w:ind w:left="720"/>
        <w:rPr>
          <w:sz w:val="28"/>
          <w:szCs w:val="28"/>
        </w:rPr>
      </w:pPr>
      <w:proofErr w:type="gramStart"/>
      <w:r>
        <w:rPr>
          <w:sz w:val="18"/>
          <w:szCs w:val="18"/>
        </w:rPr>
        <w:t>de</w:t>
      </w:r>
      <w:proofErr w:type="gramEnd"/>
      <w:r>
        <w:rPr>
          <w:sz w:val="18"/>
          <w:szCs w:val="18"/>
        </w:rPr>
        <w:t xml:space="preserve"> diagnóstico recomendados por el fabricante.                                                                                 </w:t>
      </w:r>
      <w:r w:rsidRPr="009E3C2E">
        <w:rPr>
          <w:sz w:val="28"/>
          <w:szCs w:val="28"/>
        </w:rPr>
        <w:sym w:font="Wingdings 2" w:char="F0A3"/>
      </w:r>
    </w:p>
    <w:p w:rsidR="000712B6" w:rsidRDefault="000712B6" w:rsidP="000D7063">
      <w:pPr>
        <w:numPr>
          <w:ilvl w:val="0"/>
          <w:numId w:val="10"/>
        </w:numPr>
        <w:spacing w:line="276" w:lineRule="auto"/>
        <w:rPr>
          <w:sz w:val="18"/>
          <w:szCs w:val="18"/>
        </w:rPr>
      </w:pPr>
      <w:r>
        <w:rPr>
          <w:sz w:val="18"/>
          <w:szCs w:val="18"/>
        </w:rPr>
        <w:t xml:space="preserve">Comprobación de buen funcionamiento de Unidades de grabación CD-RW, limpieza de </w:t>
      </w:r>
    </w:p>
    <w:p w:rsidR="000712B6" w:rsidRDefault="000712B6" w:rsidP="000D7063">
      <w:pPr>
        <w:spacing w:line="276" w:lineRule="auto"/>
        <w:ind w:left="720"/>
        <w:rPr>
          <w:sz w:val="28"/>
          <w:szCs w:val="28"/>
        </w:rPr>
      </w:pPr>
      <w:proofErr w:type="gramStart"/>
      <w:r>
        <w:rPr>
          <w:sz w:val="18"/>
          <w:szCs w:val="18"/>
        </w:rPr>
        <w:t>cabezales</w:t>
      </w:r>
      <w:proofErr w:type="gramEnd"/>
      <w:r>
        <w:rPr>
          <w:sz w:val="18"/>
          <w:szCs w:val="18"/>
        </w:rPr>
        <w:t xml:space="preserve"> de grabación y reproducción, revisión de conectores.                                                        </w:t>
      </w:r>
      <w:r w:rsidRPr="009E3C2E">
        <w:rPr>
          <w:sz w:val="28"/>
          <w:szCs w:val="28"/>
        </w:rPr>
        <w:sym w:font="Wingdings 2" w:char="F0A3"/>
      </w:r>
    </w:p>
    <w:p w:rsidR="000712B6" w:rsidRDefault="000712B6" w:rsidP="000D7063">
      <w:pPr>
        <w:numPr>
          <w:ilvl w:val="0"/>
          <w:numId w:val="9"/>
        </w:numPr>
        <w:spacing w:line="276" w:lineRule="auto"/>
        <w:rPr>
          <w:sz w:val="18"/>
          <w:szCs w:val="18"/>
        </w:rPr>
      </w:pPr>
      <w:r>
        <w:rPr>
          <w:sz w:val="18"/>
          <w:szCs w:val="18"/>
        </w:rPr>
        <w:t xml:space="preserve">Comprobación de buen funcionamiento del Microprocesador, ventilador interno, Memoria </w:t>
      </w:r>
    </w:p>
    <w:p w:rsidR="000712B6" w:rsidRDefault="000712B6" w:rsidP="000D7063">
      <w:pPr>
        <w:spacing w:line="276" w:lineRule="auto"/>
        <w:ind w:left="720"/>
        <w:rPr>
          <w:sz w:val="18"/>
          <w:szCs w:val="18"/>
        </w:rPr>
      </w:pPr>
      <w:r>
        <w:rPr>
          <w:sz w:val="18"/>
          <w:szCs w:val="18"/>
        </w:rPr>
        <w:t>RAM, puertos de comunicación, USB, Paralelo, Serial, Video, Puertos Sata, IDE, revisión de</w:t>
      </w:r>
    </w:p>
    <w:p w:rsidR="000712B6" w:rsidRDefault="000712B6" w:rsidP="000D7063">
      <w:pPr>
        <w:spacing w:line="276" w:lineRule="auto"/>
        <w:ind w:left="720"/>
        <w:rPr>
          <w:sz w:val="28"/>
          <w:szCs w:val="28"/>
        </w:rPr>
      </w:pPr>
      <w:r>
        <w:rPr>
          <w:sz w:val="18"/>
          <w:szCs w:val="18"/>
        </w:rPr>
        <w:t xml:space="preserve">Cables y conectores.                                                                                                                           </w:t>
      </w:r>
      <w:r w:rsidRPr="009E3C2E">
        <w:rPr>
          <w:sz w:val="28"/>
          <w:szCs w:val="28"/>
        </w:rPr>
        <w:sym w:font="Wingdings 2" w:char="F0A3"/>
      </w:r>
    </w:p>
    <w:p w:rsidR="000712B6" w:rsidRDefault="000712B6" w:rsidP="000712B6">
      <w:pPr>
        <w:spacing w:line="360" w:lineRule="auto"/>
        <w:rPr>
          <w:b/>
        </w:rPr>
      </w:pPr>
      <w:r>
        <w:rPr>
          <w:b/>
        </w:rPr>
        <w:t>b</w:t>
      </w:r>
      <w:r w:rsidRPr="00E63479">
        <w:rPr>
          <w:b/>
        </w:rPr>
        <w:t>)</w:t>
      </w:r>
      <w:r>
        <w:rPr>
          <w:b/>
        </w:rPr>
        <w:t xml:space="preserve"> Monitor.</w:t>
      </w:r>
    </w:p>
    <w:p w:rsidR="000712B6" w:rsidRPr="00E63479" w:rsidRDefault="000712B6" w:rsidP="000D7063">
      <w:pPr>
        <w:numPr>
          <w:ilvl w:val="0"/>
          <w:numId w:val="9"/>
        </w:numPr>
        <w:spacing w:line="276" w:lineRule="auto"/>
        <w:rPr>
          <w:sz w:val="18"/>
          <w:szCs w:val="18"/>
        </w:rPr>
      </w:pPr>
      <w:r w:rsidRPr="00E63479">
        <w:rPr>
          <w:sz w:val="18"/>
          <w:szCs w:val="18"/>
        </w:rPr>
        <w:t>Ajustes de linealidad, foco, brillo y contraste.</w:t>
      </w:r>
      <w:r>
        <w:rPr>
          <w:sz w:val="18"/>
          <w:szCs w:val="18"/>
        </w:rPr>
        <w:t xml:space="preserve">                                                                                   </w:t>
      </w:r>
      <w:r w:rsidRPr="009E3C2E">
        <w:rPr>
          <w:sz w:val="28"/>
          <w:szCs w:val="28"/>
        </w:rPr>
        <w:sym w:font="Wingdings 2" w:char="F0A3"/>
      </w:r>
    </w:p>
    <w:p w:rsidR="000712B6" w:rsidRPr="00E63479" w:rsidRDefault="000712B6" w:rsidP="000D7063">
      <w:pPr>
        <w:numPr>
          <w:ilvl w:val="0"/>
          <w:numId w:val="9"/>
        </w:numPr>
        <w:spacing w:line="276" w:lineRule="auto"/>
        <w:rPr>
          <w:sz w:val="18"/>
          <w:szCs w:val="18"/>
        </w:rPr>
      </w:pPr>
      <w:r w:rsidRPr="00E63479">
        <w:rPr>
          <w:sz w:val="18"/>
          <w:szCs w:val="18"/>
        </w:rPr>
        <w:t xml:space="preserve">Revisión de Cables y Conectores                 </w:t>
      </w:r>
      <w:r>
        <w:rPr>
          <w:sz w:val="18"/>
          <w:szCs w:val="18"/>
        </w:rPr>
        <w:t xml:space="preserve">                                                                                      </w:t>
      </w:r>
      <w:r w:rsidRPr="009E3C2E">
        <w:rPr>
          <w:sz w:val="28"/>
          <w:szCs w:val="28"/>
        </w:rPr>
        <w:sym w:font="Wingdings 2" w:char="F0A3"/>
      </w:r>
    </w:p>
    <w:p w:rsidR="000712B6" w:rsidRPr="00A67D8A" w:rsidRDefault="000712B6" w:rsidP="000D7063">
      <w:pPr>
        <w:numPr>
          <w:ilvl w:val="0"/>
          <w:numId w:val="9"/>
        </w:numPr>
        <w:spacing w:line="276" w:lineRule="auto"/>
        <w:rPr>
          <w:sz w:val="18"/>
          <w:szCs w:val="18"/>
        </w:rPr>
      </w:pPr>
      <w:r>
        <w:rPr>
          <w:sz w:val="18"/>
          <w:szCs w:val="18"/>
        </w:rPr>
        <w:t xml:space="preserve">Limpieza Externa General                                                                                                                  </w:t>
      </w:r>
      <w:r w:rsidRPr="009E3C2E">
        <w:rPr>
          <w:sz w:val="28"/>
          <w:szCs w:val="28"/>
        </w:rPr>
        <w:sym w:font="Wingdings 2" w:char="F0A3"/>
      </w:r>
    </w:p>
    <w:p w:rsidR="000712B6" w:rsidRPr="00B223D2" w:rsidRDefault="000712B6" w:rsidP="000D7063">
      <w:pPr>
        <w:numPr>
          <w:ilvl w:val="0"/>
          <w:numId w:val="9"/>
        </w:numPr>
        <w:spacing w:line="276" w:lineRule="auto"/>
        <w:rPr>
          <w:sz w:val="18"/>
          <w:szCs w:val="18"/>
        </w:rPr>
      </w:pPr>
      <w:r w:rsidRPr="00B223D2">
        <w:rPr>
          <w:sz w:val="18"/>
          <w:szCs w:val="18"/>
        </w:rPr>
        <w:t xml:space="preserve">Pruebas de Funcionalidad </w:t>
      </w:r>
      <w:r>
        <w:rPr>
          <w:sz w:val="18"/>
          <w:szCs w:val="18"/>
        </w:rPr>
        <w:t xml:space="preserve">                                                                                                                  </w:t>
      </w:r>
      <w:r w:rsidRPr="009E3C2E">
        <w:rPr>
          <w:sz w:val="28"/>
          <w:szCs w:val="28"/>
        </w:rPr>
        <w:sym w:font="Wingdings 2" w:char="F0A3"/>
      </w:r>
    </w:p>
    <w:p w:rsidR="000712B6" w:rsidRDefault="000712B6" w:rsidP="000712B6">
      <w:pPr>
        <w:spacing w:line="360" w:lineRule="auto"/>
        <w:rPr>
          <w:b/>
        </w:rPr>
      </w:pPr>
      <w:r>
        <w:rPr>
          <w:b/>
        </w:rPr>
        <w:t>c</w:t>
      </w:r>
      <w:r w:rsidRPr="00E63479">
        <w:rPr>
          <w:b/>
        </w:rPr>
        <w:t>)</w:t>
      </w:r>
      <w:r>
        <w:rPr>
          <w:b/>
        </w:rPr>
        <w:t xml:space="preserve"> Teclado, ratón y batería.</w:t>
      </w:r>
    </w:p>
    <w:p w:rsidR="000712B6" w:rsidRPr="009639FF" w:rsidRDefault="000712B6" w:rsidP="000D7063">
      <w:pPr>
        <w:numPr>
          <w:ilvl w:val="0"/>
          <w:numId w:val="9"/>
        </w:numPr>
        <w:spacing w:line="276" w:lineRule="auto"/>
        <w:rPr>
          <w:sz w:val="18"/>
          <w:szCs w:val="18"/>
        </w:rPr>
      </w:pPr>
      <w:r>
        <w:rPr>
          <w:sz w:val="18"/>
          <w:szCs w:val="18"/>
        </w:rPr>
        <w:t>Limpieza interna y Externa</w:t>
      </w:r>
      <w:r w:rsidRPr="00E63479">
        <w:rPr>
          <w:sz w:val="18"/>
          <w:szCs w:val="18"/>
        </w:rPr>
        <w:t>.</w:t>
      </w:r>
      <w:r>
        <w:rPr>
          <w:sz w:val="18"/>
          <w:szCs w:val="18"/>
        </w:rPr>
        <w:t xml:space="preserve">                                                                                                                </w:t>
      </w:r>
      <w:r w:rsidRPr="009E3C2E">
        <w:rPr>
          <w:sz w:val="28"/>
          <w:szCs w:val="28"/>
        </w:rPr>
        <w:sym w:font="Wingdings 2" w:char="F0A3"/>
      </w:r>
    </w:p>
    <w:p w:rsidR="000712B6" w:rsidRDefault="000712B6" w:rsidP="000D7063">
      <w:pPr>
        <w:numPr>
          <w:ilvl w:val="0"/>
          <w:numId w:val="9"/>
        </w:numPr>
        <w:spacing w:line="276" w:lineRule="auto"/>
        <w:rPr>
          <w:sz w:val="18"/>
          <w:szCs w:val="18"/>
        </w:rPr>
      </w:pPr>
      <w:r>
        <w:rPr>
          <w:sz w:val="18"/>
          <w:szCs w:val="18"/>
        </w:rPr>
        <w:t xml:space="preserve">Revisión de cableado.                                                                                                                         </w:t>
      </w:r>
      <w:r w:rsidRPr="009E3C2E">
        <w:rPr>
          <w:sz w:val="28"/>
          <w:szCs w:val="28"/>
        </w:rPr>
        <w:sym w:font="Wingdings 2" w:char="F0A3"/>
      </w:r>
    </w:p>
    <w:p w:rsidR="000712B6" w:rsidRPr="00E63479" w:rsidRDefault="000712B6" w:rsidP="000D7063">
      <w:pPr>
        <w:numPr>
          <w:ilvl w:val="0"/>
          <w:numId w:val="9"/>
        </w:numPr>
        <w:spacing w:line="276" w:lineRule="auto"/>
        <w:rPr>
          <w:sz w:val="18"/>
          <w:szCs w:val="18"/>
        </w:rPr>
      </w:pPr>
      <w:r>
        <w:rPr>
          <w:sz w:val="18"/>
          <w:szCs w:val="18"/>
        </w:rPr>
        <w:t xml:space="preserve">Verificación de funcionamiento de teclas, sensores de movimiento, etc.                                          </w:t>
      </w:r>
      <w:r w:rsidRPr="009E3C2E">
        <w:rPr>
          <w:sz w:val="28"/>
          <w:szCs w:val="28"/>
        </w:rPr>
        <w:sym w:font="Wingdings 2" w:char="F0A3"/>
      </w:r>
    </w:p>
    <w:p w:rsidR="000712B6" w:rsidRDefault="000712B6" w:rsidP="000712B6">
      <w:pPr>
        <w:spacing w:line="360" w:lineRule="auto"/>
        <w:ind w:left="360"/>
        <w:rPr>
          <w:sz w:val="18"/>
          <w:szCs w:val="18"/>
        </w:rPr>
      </w:pPr>
    </w:p>
    <w:p w:rsidR="000712B6" w:rsidRDefault="000712B6" w:rsidP="000D7063">
      <w:pPr>
        <w:spacing w:line="276" w:lineRule="auto"/>
        <w:ind w:left="360"/>
        <w:rPr>
          <w:sz w:val="18"/>
          <w:szCs w:val="18"/>
        </w:rPr>
      </w:pPr>
      <w:r>
        <w:rPr>
          <w:sz w:val="18"/>
          <w:szCs w:val="18"/>
        </w:rPr>
        <w:t>Observaciones y Recomendaciones.</w:t>
      </w:r>
    </w:p>
    <w:p w:rsidR="000712B6" w:rsidRDefault="000712B6" w:rsidP="000D7063">
      <w:pPr>
        <w:spacing w:line="276" w:lineRule="auto"/>
        <w:ind w:left="360"/>
        <w:rPr>
          <w:sz w:val="18"/>
          <w:szCs w:val="18"/>
        </w:rPr>
      </w:pPr>
      <w:r>
        <w:rPr>
          <w:sz w:val="18"/>
          <w:szCs w:val="18"/>
        </w:rPr>
        <w:t>______________________________________________________________________________________</w:t>
      </w:r>
    </w:p>
    <w:p w:rsidR="000712B6" w:rsidRDefault="000712B6" w:rsidP="000D7063">
      <w:pPr>
        <w:spacing w:line="276" w:lineRule="auto"/>
        <w:ind w:left="360"/>
        <w:rPr>
          <w:sz w:val="18"/>
          <w:szCs w:val="18"/>
        </w:rPr>
      </w:pPr>
    </w:p>
    <w:p w:rsidR="000712B6" w:rsidRDefault="000712B6" w:rsidP="000D7063">
      <w:pPr>
        <w:spacing w:line="276" w:lineRule="auto"/>
        <w:ind w:left="360"/>
        <w:rPr>
          <w:sz w:val="18"/>
          <w:szCs w:val="18"/>
        </w:rPr>
      </w:pPr>
    </w:p>
    <w:p w:rsidR="000712B6" w:rsidRDefault="000712B6" w:rsidP="000D7063">
      <w:pPr>
        <w:spacing w:line="276" w:lineRule="auto"/>
        <w:ind w:left="360"/>
        <w:rPr>
          <w:sz w:val="18"/>
          <w:szCs w:val="18"/>
        </w:rPr>
      </w:pPr>
      <w:r>
        <w:rPr>
          <w:sz w:val="18"/>
          <w:szCs w:val="18"/>
        </w:rPr>
        <w:t>Nombre y Firma del Técnico Responsable del Mantenimiento.</w:t>
      </w:r>
    </w:p>
    <w:p w:rsidR="000712B6" w:rsidRDefault="000712B6" w:rsidP="000712B6">
      <w:pPr>
        <w:jc w:val="center"/>
        <w:rPr>
          <w:b/>
          <w:szCs w:val="22"/>
        </w:rPr>
      </w:pPr>
      <w:r>
        <w:rPr>
          <w:noProof/>
          <w:lang w:val="es-SV" w:eastAsia="es-SV"/>
        </w:rPr>
        <w:lastRenderedPageBreak/>
        <w:drawing>
          <wp:anchor distT="0" distB="0" distL="114300" distR="114300" simplePos="0" relativeHeight="251664384" behindDoc="0" locked="0" layoutInCell="1" allowOverlap="1">
            <wp:simplePos x="0" y="0"/>
            <wp:positionH relativeFrom="column">
              <wp:posOffset>4457700</wp:posOffset>
            </wp:positionH>
            <wp:positionV relativeFrom="paragraph">
              <wp:posOffset>0</wp:posOffset>
            </wp:positionV>
            <wp:extent cx="1381125" cy="504825"/>
            <wp:effectExtent l="0" t="0" r="9525" b="9525"/>
            <wp:wrapSquare wrapText="bothSides"/>
            <wp:docPr id="4" name="Imagen 4" descr="LogotipoNuevoCOAMSS-OPAM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oNuevoCOAMSS-OPAM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D2">
        <w:rPr>
          <w:b/>
          <w:szCs w:val="22"/>
        </w:rPr>
        <w:t>FICHA DE MANTENIMIENTO</w:t>
      </w:r>
      <w:r>
        <w:rPr>
          <w:b/>
          <w:szCs w:val="22"/>
        </w:rPr>
        <w:t xml:space="preserve"> DE EQUIPO</w:t>
      </w:r>
      <w:r w:rsidRPr="00B223D2">
        <w:rPr>
          <w:b/>
          <w:szCs w:val="22"/>
        </w:rPr>
        <w:t xml:space="preserve"> INFORMATICO</w:t>
      </w:r>
    </w:p>
    <w:p w:rsidR="000712B6" w:rsidRPr="00B223D2" w:rsidRDefault="000712B6" w:rsidP="000712B6">
      <w:pPr>
        <w:jc w:val="center"/>
        <w:rPr>
          <w:b/>
          <w:szCs w:val="22"/>
        </w:rPr>
      </w:pPr>
      <w:r>
        <w:rPr>
          <w:b/>
          <w:szCs w:val="22"/>
        </w:rPr>
        <w:t>DEPARTAMENTO DE INFORMATICA</w:t>
      </w:r>
    </w:p>
    <w:p w:rsidR="000712B6" w:rsidRPr="00B223D2" w:rsidRDefault="000712B6" w:rsidP="000712B6">
      <w:pPr>
        <w:jc w:val="center"/>
        <w:rPr>
          <w:b/>
          <w:szCs w:val="22"/>
        </w:rPr>
      </w:pPr>
      <w:r w:rsidRPr="00B223D2">
        <w:rPr>
          <w:b/>
          <w:szCs w:val="22"/>
        </w:rPr>
        <w:t>OFICINA DE PLANIFICACION DEL AREA METROPOLITANA DE SAN SALVADOR (OPAMSS).</w:t>
      </w:r>
    </w:p>
    <w:p w:rsidR="000712B6" w:rsidRDefault="000712B6" w:rsidP="000712B6"/>
    <w:p w:rsidR="000712B6" w:rsidRDefault="000712B6" w:rsidP="000712B6"/>
    <w:p w:rsidR="000712B6" w:rsidRDefault="000712B6" w:rsidP="000712B6">
      <w:pPr>
        <w:spacing w:line="360" w:lineRule="auto"/>
      </w:pPr>
      <w:r>
        <w:t>Nombre del responsable ___________________________________</w:t>
      </w:r>
    </w:p>
    <w:p w:rsidR="000712B6" w:rsidRDefault="000712B6" w:rsidP="000712B6">
      <w:pPr>
        <w:spacing w:line="360" w:lineRule="auto"/>
      </w:pPr>
      <w:r>
        <w:t>Fecha</w:t>
      </w:r>
      <w:proofErr w:type="gramStart"/>
      <w:r>
        <w:t>:_</w:t>
      </w:r>
      <w:proofErr w:type="gramEnd"/>
      <w:r>
        <w:t>______________________</w:t>
      </w:r>
    </w:p>
    <w:p w:rsidR="000712B6" w:rsidRDefault="000712B6" w:rsidP="000712B6">
      <w:pPr>
        <w:spacing w:line="360" w:lineRule="auto"/>
      </w:pPr>
      <w:r>
        <w:t>Firma</w:t>
      </w:r>
      <w:proofErr w:type="gramStart"/>
      <w:r>
        <w:t>:_</w:t>
      </w:r>
      <w:proofErr w:type="gramEnd"/>
      <w:r>
        <w:t>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0712B6" w:rsidRPr="006E6284" w:rsidTr="006B541B">
        <w:tc>
          <w:tcPr>
            <w:tcW w:w="2161" w:type="dxa"/>
            <w:shd w:val="clear" w:color="auto" w:fill="auto"/>
          </w:tcPr>
          <w:p w:rsidR="000712B6" w:rsidRPr="006E6284" w:rsidRDefault="000712B6" w:rsidP="006B541B">
            <w:pPr>
              <w:spacing w:line="360" w:lineRule="auto"/>
              <w:rPr>
                <w:b/>
              </w:rPr>
            </w:pPr>
            <w:r w:rsidRPr="006E6284">
              <w:rPr>
                <w:b/>
              </w:rPr>
              <w:t>No. De Inventario</w:t>
            </w:r>
          </w:p>
        </w:tc>
        <w:tc>
          <w:tcPr>
            <w:tcW w:w="2161" w:type="dxa"/>
            <w:shd w:val="clear" w:color="auto" w:fill="auto"/>
          </w:tcPr>
          <w:p w:rsidR="000712B6" w:rsidRPr="006E6284" w:rsidRDefault="000712B6" w:rsidP="006B541B">
            <w:pPr>
              <w:spacing w:line="360" w:lineRule="auto"/>
              <w:rPr>
                <w:b/>
              </w:rPr>
            </w:pPr>
            <w:r w:rsidRPr="006E6284">
              <w:rPr>
                <w:b/>
              </w:rPr>
              <w:t>Marca</w:t>
            </w:r>
          </w:p>
        </w:tc>
        <w:tc>
          <w:tcPr>
            <w:tcW w:w="2161" w:type="dxa"/>
            <w:shd w:val="clear" w:color="auto" w:fill="auto"/>
          </w:tcPr>
          <w:p w:rsidR="000712B6" w:rsidRPr="006E6284" w:rsidRDefault="000712B6" w:rsidP="006B541B">
            <w:pPr>
              <w:spacing w:line="360" w:lineRule="auto"/>
              <w:rPr>
                <w:b/>
              </w:rPr>
            </w:pPr>
            <w:r w:rsidRPr="006E6284">
              <w:rPr>
                <w:b/>
              </w:rPr>
              <w:t>Modelo</w:t>
            </w:r>
          </w:p>
        </w:tc>
        <w:tc>
          <w:tcPr>
            <w:tcW w:w="2161" w:type="dxa"/>
            <w:shd w:val="clear" w:color="auto" w:fill="auto"/>
          </w:tcPr>
          <w:p w:rsidR="000712B6" w:rsidRPr="006E6284" w:rsidRDefault="000712B6" w:rsidP="006B541B">
            <w:pPr>
              <w:spacing w:line="360" w:lineRule="auto"/>
              <w:rPr>
                <w:b/>
              </w:rPr>
            </w:pPr>
            <w:r w:rsidRPr="006E6284">
              <w:rPr>
                <w:b/>
              </w:rPr>
              <w:t>Serie</w:t>
            </w:r>
          </w:p>
        </w:tc>
      </w:tr>
      <w:tr w:rsidR="000712B6" w:rsidTr="006B541B">
        <w:tc>
          <w:tcPr>
            <w:tcW w:w="2161" w:type="dxa"/>
            <w:shd w:val="clear" w:color="auto" w:fill="auto"/>
          </w:tcPr>
          <w:p w:rsidR="000712B6" w:rsidRDefault="000712B6" w:rsidP="006B541B">
            <w:pPr>
              <w:spacing w:line="360" w:lineRule="auto"/>
            </w:pPr>
          </w:p>
        </w:tc>
        <w:tc>
          <w:tcPr>
            <w:tcW w:w="2161" w:type="dxa"/>
            <w:shd w:val="clear" w:color="auto" w:fill="auto"/>
          </w:tcPr>
          <w:p w:rsidR="000712B6" w:rsidRDefault="000712B6" w:rsidP="006B541B">
            <w:pPr>
              <w:spacing w:line="360" w:lineRule="auto"/>
            </w:pPr>
          </w:p>
        </w:tc>
        <w:tc>
          <w:tcPr>
            <w:tcW w:w="2161" w:type="dxa"/>
            <w:shd w:val="clear" w:color="auto" w:fill="auto"/>
          </w:tcPr>
          <w:p w:rsidR="000712B6" w:rsidRDefault="000712B6" w:rsidP="006B541B">
            <w:pPr>
              <w:spacing w:line="360" w:lineRule="auto"/>
            </w:pPr>
          </w:p>
        </w:tc>
        <w:tc>
          <w:tcPr>
            <w:tcW w:w="2161" w:type="dxa"/>
            <w:shd w:val="clear" w:color="auto" w:fill="auto"/>
          </w:tcPr>
          <w:p w:rsidR="000712B6" w:rsidRDefault="000712B6" w:rsidP="006B541B">
            <w:pPr>
              <w:spacing w:line="360" w:lineRule="auto"/>
            </w:pPr>
          </w:p>
        </w:tc>
      </w:tr>
    </w:tbl>
    <w:p w:rsidR="000712B6" w:rsidRDefault="000712B6" w:rsidP="000712B6">
      <w:pPr>
        <w:spacing w:line="360" w:lineRule="auto"/>
      </w:pPr>
    </w:p>
    <w:p w:rsidR="000712B6" w:rsidRDefault="000712B6" w:rsidP="000712B6">
      <w:pPr>
        <w:spacing w:line="360" w:lineRule="auto"/>
        <w:rPr>
          <w:b/>
        </w:rPr>
      </w:pPr>
      <w:r w:rsidRPr="00E63479">
        <w:rPr>
          <w:b/>
        </w:rPr>
        <w:t>a)</w:t>
      </w:r>
      <w:r>
        <w:rPr>
          <w:b/>
        </w:rPr>
        <w:t xml:space="preserve"> Computadora Portátil </w:t>
      </w:r>
    </w:p>
    <w:p w:rsidR="000712B6" w:rsidRPr="00C37023" w:rsidRDefault="000712B6" w:rsidP="000D7063">
      <w:pPr>
        <w:numPr>
          <w:ilvl w:val="0"/>
          <w:numId w:val="10"/>
        </w:numPr>
        <w:spacing w:line="276" w:lineRule="auto"/>
        <w:rPr>
          <w:sz w:val="18"/>
          <w:szCs w:val="18"/>
        </w:rPr>
      </w:pPr>
      <w:r>
        <w:rPr>
          <w:sz w:val="18"/>
          <w:szCs w:val="18"/>
        </w:rPr>
        <w:t xml:space="preserve">Comprobación de buen funcionamiento de las tarjetas electrónicas del equipo                                </w:t>
      </w:r>
      <w:r w:rsidRPr="009E3C2E">
        <w:rPr>
          <w:sz w:val="28"/>
          <w:szCs w:val="28"/>
        </w:rPr>
        <w:sym w:font="Wingdings 2" w:char="F0A3"/>
      </w:r>
      <w:r>
        <w:rPr>
          <w:sz w:val="18"/>
          <w:szCs w:val="18"/>
        </w:rPr>
        <w:t xml:space="preserve">    </w:t>
      </w:r>
    </w:p>
    <w:p w:rsidR="000712B6" w:rsidRPr="009E3C2E" w:rsidRDefault="000712B6" w:rsidP="000D7063">
      <w:pPr>
        <w:numPr>
          <w:ilvl w:val="0"/>
          <w:numId w:val="9"/>
        </w:numPr>
        <w:spacing w:line="276" w:lineRule="auto"/>
      </w:pPr>
      <w:r>
        <w:rPr>
          <w:sz w:val="18"/>
          <w:szCs w:val="18"/>
        </w:rPr>
        <w:t xml:space="preserve">Comprobación de </w:t>
      </w:r>
      <w:smartTag w:uri="urn:schemas-microsoft-com:office:smarttags" w:element="PersonName">
        <w:smartTagPr>
          <w:attr w:name="ProductID" w:val="la Memoria RAM"/>
        </w:smartTagPr>
        <w:smartTag w:uri="urn:schemas-microsoft-com:office:smarttags" w:element="PersonName">
          <w:smartTagPr>
            <w:attr w:name="ProductID" w:val="la Memoria"/>
          </w:smartTagPr>
          <w:r>
            <w:rPr>
              <w:sz w:val="18"/>
              <w:szCs w:val="18"/>
            </w:rPr>
            <w:t>la Memoria</w:t>
          </w:r>
        </w:smartTag>
        <w:r>
          <w:rPr>
            <w:sz w:val="18"/>
            <w:szCs w:val="18"/>
          </w:rPr>
          <w:t xml:space="preserve"> RAM</w:t>
        </w:r>
      </w:smartTag>
      <w:r>
        <w:rPr>
          <w:sz w:val="18"/>
          <w:szCs w:val="18"/>
        </w:rPr>
        <w:t xml:space="preserve">, Tarjeta </w:t>
      </w:r>
      <w:proofErr w:type="spellStart"/>
      <w:r>
        <w:rPr>
          <w:sz w:val="18"/>
          <w:szCs w:val="18"/>
        </w:rPr>
        <w:t>WiFi</w:t>
      </w:r>
      <w:proofErr w:type="spellEnd"/>
      <w:r>
        <w:rPr>
          <w:sz w:val="18"/>
          <w:szCs w:val="18"/>
        </w:rPr>
        <w:t xml:space="preserve">, Cámara                                                 </w:t>
      </w:r>
      <w:r>
        <w:t xml:space="preserve">       </w:t>
      </w:r>
      <w:r w:rsidRPr="009E3C2E">
        <w:rPr>
          <w:sz w:val="48"/>
          <w:szCs w:val="48"/>
        </w:rPr>
        <w:t xml:space="preserve"> </w:t>
      </w:r>
      <w:r w:rsidRPr="009E3C2E">
        <w:rPr>
          <w:sz w:val="28"/>
          <w:szCs w:val="28"/>
        </w:rPr>
        <w:sym w:font="Wingdings 2" w:char="F0A3"/>
      </w:r>
    </w:p>
    <w:p w:rsidR="000712B6" w:rsidRDefault="000712B6" w:rsidP="000D7063">
      <w:pPr>
        <w:numPr>
          <w:ilvl w:val="0"/>
          <w:numId w:val="9"/>
        </w:numPr>
        <w:spacing w:line="276" w:lineRule="auto"/>
        <w:rPr>
          <w:sz w:val="18"/>
          <w:szCs w:val="18"/>
        </w:rPr>
      </w:pPr>
      <w:r>
        <w:rPr>
          <w:sz w:val="18"/>
          <w:szCs w:val="18"/>
        </w:rPr>
        <w:t xml:space="preserve">Comprobación de Video, Puertos USB, Seriales, P2P, Paralelo.                                                       </w:t>
      </w:r>
      <w:r w:rsidRPr="009E3C2E">
        <w:rPr>
          <w:sz w:val="28"/>
          <w:szCs w:val="28"/>
        </w:rPr>
        <w:sym w:font="Wingdings 2" w:char="F0A3"/>
      </w:r>
    </w:p>
    <w:p w:rsidR="000712B6" w:rsidRDefault="000712B6" w:rsidP="000D7063">
      <w:pPr>
        <w:numPr>
          <w:ilvl w:val="0"/>
          <w:numId w:val="9"/>
        </w:numPr>
        <w:spacing w:line="276" w:lineRule="auto"/>
        <w:rPr>
          <w:sz w:val="18"/>
          <w:szCs w:val="18"/>
        </w:rPr>
      </w:pPr>
      <w:r>
        <w:rPr>
          <w:sz w:val="18"/>
          <w:szCs w:val="18"/>
        </w:rPr>
        <w:t xml:space="preserve">Comprobación de Pantalla, Fuente de poder externa, teclado.                                                           </w:t>
      </w:r>
      <w:r w:rsidRPr="009E3C2E">
        <w:rPr>
          <w:sz w:val="28"/>
          <w:szCs w:val="28"/>
        </w:rPr>
        <w:sym w:font="Wingdings 2" w:char="F0A3"/>
      </w:r>
      <w:r>
        <w:rPr>
          <w:sz w:val="18"/>
          <w:szCs w:val="18"/>
        </w:rPr>
        <w:t xml:space="preserve">         </w:t>
      </w:r>
    </w:p>
    <w:p w:rsidR="000712B6" w:rsidRPr="00E63479" w:rsidRDefault="000712B6" w:rsidP="000D7063">
      <w:pPr>
        <w:numPr>
          <w:ilvl w:val="0"/>
          <w:numId w:val="9"/>
        </w:numPr>
        <w:spacing w:line="276" w:lineRule="auto"/>
        <w:rPr>
          <w:sz w:val="18"/>
          <w:szCs w:val="18"/>
        </w:rPr>
      </w:pPr>
      <w:r>
        <w:rPr>
          <w:sz w:val="18"/>
          <w:szCs w:val="18"/>
        </w:rPr>
        <w:t xml:space="preserve">Comprobación de la unidad CDRW, Mouse Táctil, Conector de Poder, Sistema de Ventilación     </w:t>
      </w:r>
      <w:r w:rsidRPr="009E3C2E">
        <w:rPr>
          <w:sz w:val="28"/>
          <w:szCs w:val="28"/>
        </w:rPr>
        <w:sym w:font="Wingdings 2" w:char="F0A3"/>
      </w:r>
    </w:p>
    <w:p w:rsidR="000712B6" w:rsidRPr="00C37023" w:rsidRDefault="000712B6" w:rsidP="000D7063">
      <w:pPr>
        <w:numPr>
          <w:ilvl w:val="0"/>
          <w:numId w:val="9"/>
        </w:numPr>
        <w:spacing w:line="276" w:lineRule="auto"/>
        <w:rPr>
          <w:sz w:val="28"/>
          <w:szCs w:val="28"/>
        </w:rPr>
      </w:pPr>
      <w:r>
        <w:rPr>
          <w:sz w:val="18"/>
          <w:szCs w:val="18"/>
        </w:rPr>
        <w:t xml:space="preserve">Comprobación de la unidad de disco duro utilizando los programas de diagnósticos.                      </w:t>
      </w:r>
      <w:r w:rsidRPr="009E3C2E">
        <w:rPr>
          <w:sz w:val="28"/>
          <w:szCs w:val="28"/>
        </w:rPr>
        <w:sym w:font="Wingdings 2" w:char="F0A3"/>
      </w:r>
    </w:p>
    <w:p w:rsidR="000712B6" w:rsidRPr="00C37023" w:rsidRDefault="000712B6" w:rsidP="000D7063">
      <w:pPr>
        <w:numPr>
          <w:ilvl w:val="0"/>
          <w:numId w:val="9"/>
        </w:numPr>
        <w:spacing w:line="276" w:lineRule="auto"/>
        <w:rPr>
          <w:sz w:val="28"/>
          <w:szCs w:val="28"/>
        </w:rPr>
      </w:pPr>
      <w:r>
        <w:rPr>
          <w:sz w:val="18"/>
          <w:szCs w:val="18"/>
        </w:rPr>
        <w:t xml:space="preserve">Limpieza externa del equipo                                                                                                              </w:t>
      </w:r>
      <w:r w:rsidRPr="009E3C2E">
        <w:rPr>
          <w:sz w:val="28"/>
          <w:szCs w:val="28"/>
        </w:rPr>
        <w:sym w:font="Wingdings 2" w:char="F0A3"/>
      </w:r>
    </w:p>
    <w:p w:rsidR="000712B6" w:rsidRPr="00C37023" w:rsidRDefault="000712B6" w:rsidP="000D7063">
      <w:pPr>
        <w:numPr>
          <w:ilvl w:val="0"/>
          <w:numId w:val="9"/>
        </w:numPr>
        <w:spacing w:line="276" w:lineRule="auto"/>
        <w:rPr>
          <w:sz w:val="28"/>
          <w:szCs w:val="28"/>
        </w:rPr>
      </w:pPr>
      <w:r>
        <w:rPr>
          <w:sz w:val="18"/>
          <w:szCs w:val="18"/>
        </w:rPr>
        <w:t xml:space="preserve">Comprobación del buen funcionamiento después del mantenimiento                                               </w:t>
      </w:r>
      <w:r w:rsidRPr="009E3C2E">
        <w:rPr>
          <w:sz w:val="28"/>
          <w:szCs w:val="28"/>
        </w:rPr>
        <w:sym w:font="Wingdings 2" w:char="F0A3"/>
      </w: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r>
        <w:rPr>
          <w:sz w:val="18"/>
          <w:szCs w:val="18"/>
        </w:rPr>
        <w:t>Observaciones y Recomendaciones.</w:t>
      </w:r>
    </w:p>
    <w:p w:rsidR="000712B6" w:rsidRDefault="000712B6" w:rsidP="000712B6">
      <w:pPr>
        <w:spacing w:line="360" w:lineRule="auto"/>
        <w:ind w:left="360"/>
        <w:rPr>
          <w:sz w:val="18"/>
          <w:szCs w:val="18"/>
        </w:rPr>
      </w:pPr>
      <w:r>
        <w:rPr>
          <w:sz w:val="18"/>
          <w:szCs w:val="18"/>
        </w:rPr>
        <w:t>______________________________________________________________________________________</w:t>
      </w: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r>
        <w:rPr>
          <w:sz w:val="18"/>
          <w:szCs w:val="18"/>
        </w:rPr>
        <w:t xml:space="preserve">Nombre y Firma del Técnico Responsable del Mantenimiento. </w:t>
      </w: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jc w:val="center"/>
        <w:rPr>
          <w:b/>
          <w:szCs w:val="22"/>
        </w:rPr>
      </w:pPr>
      <w:r>
        <w:rPr>
          <w:noProof/>
          <w:lang w:val="es-SV" w:eastAsia="es-SV"/>
        </w:rPr>
        <w:drawing>
          <wp:anchor distT="0" distB="0" distL="114300" distR="114300" simplePos="0" relativeHeight="251665408" behindDoc="0" locked="0" layoutInCell="1" allowOverlap="1">
            <wp:simplePos x="0" y="0"/>
            <wp:positionH relativeFrom="column">
              <wp:posOffset>4457700</wp:posOffset>
            </wp:positionH>
            <wp:positionV relativeFrom="paragraph">
              <wp:posOffset>0</wp:posOffset>
            </wp:positionV>
            <wp:extent cx="1381125" cy="504825"/>
            <wp:effectExtent l="0" t="0" r="9525" b="9525"/>
            <wp:wrapSquare wrapText="bothSides"/>
            <wp:docPr id="2" name="Imagen 2" descr="LogotipoNuevoCOAMSS-OPAM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ipoNuevoCOAMSS-OPAM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D2">
        <w:rPr>
          <w:b/>
          <w:szCs w:val="22"/>
        </w:rPr>
        <w:t>FICHA DE MANTENIMIENTO</w:t>
      </w:r>
      <w:r>
        <w:rPr>
          <w:b/>
          <w:szCs w:val="22"/>
        </w:rPr>
        <w:t xml:space="preserve"> DE EQUIPO</w:t>
      </w:r>
      <w:r w:rsidRPr="00B223D2">
        <w:rPr>
          <w:b/>
          <w:szCs w:val="22"/>
        </w:rPr>
        <w:t xml:space="preserve"> INFORMATICO</w:t>
      </w:r>
    </w:p>
    <w:p w:rsidR="000712B6" w:rsidRPr="00B223D2" w:rsidRDefault="000712B6" w:rsidP="000712B6">
      <w:pPr>
        <w:jc w:val="center"/>
        <w:rPr>
          <w:b/>
          <w:szCs w:val="22"/>
        </w:rPr>
      </w:pPr>
      <w:r>
        <w:rPr>
          <w:b/>
          <w:szCs w:val="22"/>
        </w:rPr>
        <w:t>DEPARTAMENTO DE INFORMATICA</w:t>
      </w:r>
    </w:p>
    <w:p w:rsidR="000712B6" w:rsidRPr="00B223D2" w:rsidRDefault="000712B6" w:rsidP="000712B6">
      <w:pPr>
        <w:jc w:val="center"/>
        <w:rPr>
          <w:b/>
          <w:szCs w:val="22"/>
        </w:rPr>
      </w:pPr>
      <w:r w:rsidRPr="00B223D2">
        <w:rPr>
          <w:b/>
          <w:szCs w:val="22"/>
        </w:rPr>
        <w:t>OFICINA DE PLANIFICACION DEL AREA METROPOLITANA DE SAN SALVADOR (OPAMSS).</w:t>
      </w:r>
    </w:p>
    <w:p w:rsidR="000712B6" w:rsidRDefault="000712B6" w:rsidP="000712B6"/>
    <w:p w:rsidR="000712B6" w:rsidRDefault="000712B6" w:rsidP="000712B6"/>
    <w:p w:rsidR="000712B6" w:rsidRDefault="000712B6" w:rsidP="000712B6">
      <w:pPr>
        <w:spacing w:line="360" w:lineRule="auto"/>
      </w:pPr>
      <w:r>
        <w:t>Nombre del responsable ___________________________________</w:t>
      </w:r>
    </w:p>
    <w:p w:rsidR="000712B6" w:rsidRDefault="000712B6" w:rsidP="000712B6">
      <w:pPr>
        <w:spacing w:line="360" w:lineRule="auto"/>
      </w:pPr>
      <w:r>
        <w:t>Fecha</w:t>
      </w:r>
      <w:proofErr w:type="gramStart"/>
      <w:r>
        <w:t>:_</w:t>
      </w:r>
      <w:proofErr w:type="gramEnd"/>
      <w:r>
        <w:t>______________________</w:t>
      </w:r>
    </w:p>
    <w:p w:rsidR="000712B6" w:rsidRDefault="000712B6" w:rsidP="000712B6">
      <w:pPr>
        <w:spacing w:line="360" w:lineRule="auto"/>
      </w:pPr>
      <w:r>
        <w:t>Firma</w:t>
      </w:r>
      <w:proofErr w:type="gramStart"/>
      <w:r>
        <w:t>:_</w:t>
      </w:r>
      <w:proofErr w:type="gramEnd"/>
      <w:r>
        <w:t>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0712B6" w:rsidRPr="006E6284" w:rsidTr="006B541B">
        <w:tc>
          <w:tcPr>
            <w:tcW w:w="2161" w:type="dxa"/>
            <w:shd w:val="clear" w:color="auto" w:fill="auto"/>
          </w:tcPr>
          <w:p w:rsidR="000712B6" w:rsidRPr="006E6284" w:rsidRDefault="000712B6" w:rsidP="006B541B">
            <w:pPr>
              <w:spacing w:line="360" w:lineRule="auto"/>
              <w:rPr>
                <w:b/>
              </w:rPr>
            </w:pPr>
            <w:r w:rsidRPr="006E6284">
              <w:rPr>
                <w:b/>
              </w:rPr>
              <w:t>No. De Inventario</w:t>
            </w:r>
          </w:p>
        </w:tc>
        <w:tc>
          <w:tcPr>
            <w:tcW w:w="2161" w:type="dxa"/>
            <w:shd w:val="clear" w:color="auto" w:fill="auto"/>
          </w:tcPr>
          <w:p w:rsidR="000712B6" w:rsidRPr="006E6284" w:rsidRDefault="000712B6" w:rsidP="006B541B">
            <w:pPr>
              <w:spacing w:line="360" w:lineRule="auto"/>
              <w:rPr>
                <w:b/>
              </w:rPr>
            </w:pPr>
            <w:r w:rsidRPr="006E6284">
              <w:rPr>
                <w:b/>
              </w:rPr>
              <w:t>Marca</w:t>
            </w:r>
          </w:p>
        </w:tc>
        <w:tc>
          <w:tcPr>
            <w:tcW w:w="2161" w:type="dxa"/>
            <w:shd w:val="clear" w:color="auto" w:fill="auto"/>
          </w:tcPr>
          <w:p w:rsidR="000712B6" w:rsidRPr="006E6284" w:rsidRDefault="000712B6" w:rsidP="006B541B">
            <w:pPr>
              <w:spacing w:line="360" w:lineRule="auto"/>
              <w:rPr>
                <w:b/>
              </w:rPr>
            </w:pPr>
            <w:r w:rsidRPr="006E6284">
              <w:rPr>
                <w:b/>
              </w:rPr>
              <w:t>Modelo</w:t>
            </w:r>
          </w:p>
        </w:tc>
        <w:tc>
          <w:tcPr>
            <w:tcW w:w="2161" w:type="dxa"/>
            <w:shd w:val="clear" w:color="auto" w:fill="auto"/>
          </w:tcPr>
          <w:p w:rsidR="000712B6" w:rsidRPr="006E6284" w:rsidRDefault="000712B6" w:rsidP="006B541B">
            <w:pPr>
              <w:spacing w:line="360" w:lineRule="auto"/>
              <w:rPr>
                <w:b/>
              </w:rPr>
            </w:pPr>
            <w:r w:rsidRPr="006E6284">
              <w:rPr>
                <w:b/>
              </w:rPr>
              <w:t>Serie</w:t>
            </w:r>
          </w:p>
        </w:tc>
      </w:tr>
      <w:tr w:rsidR="000712B6" w:rsidTr="006B541B">
        <w:tc>
          <w:tcPr>
            <w:tcW w:w="2161" w:type="dxa"/>
            <w:shd w:val="clear" w:color="auto" w:fill="auto"/>
          </w:tcPr>
          <w:p w:rsidR="000712B6" w:rsidRDefault="000712B6" w:rsidP="006B541B">
            <w:pPr>
              <w:spacing w:line="360" w:lineRule="auto"/>
            </w:pPr>
          </w:p>
        </w:tc>
        <w:tc>
          <w:tcPr>
            <w:tcW w:w="2161" w:type="dxa"/>
            <w:shd w:val="clear" w:color="auto" w:fill="auto"/>
          </w:tcPr>
          <w:p w:rsidR="000712B6" w:rsidRDefault="000712B6" w:rsidP="006B541B">
            <w:pPr>
              <w:spacing w:line="360" w:lineRule="auto"/>
            </w:pPr>
          </w:p>
        </w:tc>
        <w:tc>
          <w:tcPr>
            <w:tcW w:w="2161" w:type="dxa"/>
            <w:shd w:val="clear" w:color="auto" w:fill="auto"/>
          </w:tcPr>
          <w:p w:rsidR="000712B6" w:rsidRDefault="000712B6" w:rsidP="006B541B">
            <w:pPr>
              <w:spacing w:line="360" w:lineRule="auto"/>
            </w:pPr>
          </w:p>
        </w:tc>
        <w:tc>
          <w:tcPr>
            <w:tcW w:w="2161" w:type="dxa"/>
            <w:shd w:val="clear" w:color="auto" w:fill="auto"/>
          </w:tcPr>
          <w:p w:rsidR="000712B6" w:rsidRDefault="000712B6" w:rsidP="006B541B">
            <w:pPr>
              <w:spacing w:line="360" w:lineRule="auto"/>
            </w:pPr>
          </w:p>
        </w:tc>
      </w:tr>
    </w:tbl>
    <w:p w:rsidR="000712B6" w:rsidRDefault="000712B6" w:rsidP="000712B6">
      <w:pPr>
        <w:spacing w:line="360" w:lineRule="auto"/>
      </w:pPr>
    </w:p>
    <w:p w:rsidR="000712B6" w:rsidRDefault="000712B6" w:rsidP="000712B6">
      <w:pPr>
        <w:spacing w:line="360" w:lineRule="auto"/>
        <w:rPr>
          <w:b/>
        </w:rPr>
      </w:pPr>
      <w:r w:rsidRPr="00E63479">
        <w:rPr>
          <w:b/>
        </w:rPr>
        <w:t>a)</w:t>
      </w:r>
      <w:r>
        <w:rPr>
          <w:b/>
        </w:rPr>
        <w:t xml:space="preserve"> Impresor</w:t>
      </w:r>
    </w:p>
    <w:p w:rsidR="000712B6" w:rsidRPr="00C37023" w:rsidRDefault="000712B6" w:rsidP="000D7063">
      <w:pPr>
        <w:numPr>
          <w:ilvl w:val="0"/>
          <w:numId w:val="10"/>
        </w:numPr>
        <w:spacing w:line="276" w:lineRule="auto"/>
        <w:rPr>
          <w:sz w:val="18"/>
          <w:szCs w:val="18"/>
        </w:rPr>
      </w:pPr>
      <w:r>
        <w:rPr>
          <w:sz w:val="18"/>
          <w:szCs w:val="18"/>
        </w:rPr>
        <w:t xml:space="preserve">Comprobación de buen funcionamiento electrónico y mecánico del equipo                                    </w:t>
      </w:r>
      <w:r w:rsidRPr="009E3C2E">
        <w:rPr>
          <w:sz w:val="28"/>
          <w:szCs w:val="28"/>
        </w:rPr>
        <w:sym w:font="Wingdings 2" w:char="F0A3"/>
      </w:r>
      <w:r>
        <w:rPr>
          <w:sz w:val="18"/>
          <w:szCs w:val="18"/>
        </w:rPr>
        <w:t xml:space="preserve">    </w:t>
      </w:r>
    </w:p>
    <w:p w:rsidR="000712B6" w:rsidRPr="009E3C2E" w:rsidRDefault="000712B6" w:rsidP="000D7063">
      <w:pPr>
        <w:numPr>
          <w:ilvl w:val="0"/>
          <w:numId w:val="9"/>
        </w:numPr>
        <w:spacing w:line="276" w:lineRule="auto"/>
      </w:pPr>
      <w:r>
        <w:rPr>
          <w:sz w:val="18"/>
          <w:szCs w:val="18"/>
        </w:rPr>
        <w:t xml:space="preserve">Lubricación del eje de transmisión del cabezal de impresión.                                               </w:t>
      </w:r>
      <w:r>
        <w:t xml:space="preserve">       </w:t>
      </w:r>
      <w:r w:rsidRPr="009E3C2E">
        <w:rPr>
          <w:sz w:val="48"/>
          <w:szCs w:val="48"/>
        </w:rPr>
        <w:t xml:space="preserve"> </w:t>
      </w:r>
      <w:r w:rsidRPr="009E3C2E">
        <w:rPr>
          <w:sz w:val="28"/>
          <w:szCs w:val="28"/>
        </w:rPr>
        <w:sym w:font="Wingdings 2" w:char="F0A3"/>
      </w:r>
    </w:p>
    <w:p w:rsidR="000712B6" w:rsidRDefault="000712B6" w:rsidP="000D7063">
      <w:pPr>
        <w:numPr>
          <w:ilvl w:val="0"/>
          <w:numId w:val="9"/>
        </w:numPr>
        <w:spacing w:line="276" w:lineRule="auto"/>
        <w:rPr>
          <w:sz w:val="18"/>
          <w:szCs w:val="18"/>
        </w:rPr>
      </w:pPr>
      <w:r>
        <w:rPr>
          <w:sz w:val="18"/>
          <w:szCs w:val="18"/>
        </w:rPr>
        <w:t xml:space="preserve">Verificación de cartuchos de tinta o cinta.                                                                                         </w:t>
      </w:r>
      <w:r w:rsidRPr="009E3C2E">
        <w:rPr>
          <w:sz w:val="28"/>
          <w:szCs w:val="28"/>
        </w:rPr>
        <w:sym w:font="Wingdings 2" w:char="F0A3"/>
      </w:r>
    </w:p>
    <w:p w:rsidR="000712B6" w:rsidRDefault="000712B6" w:rsidP="000D7063">
      <w:pPr>
        <w:numPr>
          <w:ilvl w:val="0"/>
          <w:numId w:val="9"/>
        </w:numPr>
        <w:spacing w:line="276" w:lineRule="auto"/>
        <w:rPr>
          <w:sz w:val="18"/>
          <w:szCs w:val="18"/>
        </w:rPr>
      </w:pPr>
      <w:r>
        <w:rPr>
          <w:sz w:val="18"/>
          <w:szCs w:val="18"/>
        </w:rPr>
        <w:t xml:space="preserve">Revisión de Cables y Conectores                                                                                                       </w:t>
      </w:r>
      <w:r w:rsidRPr="009E3C2E">
        <w:rPr>
          <w:sz w:val="28"/>
          <w:szCs w:val="28"/>
        </w:rPr>
        <w:sym w:font="Wingdings 2" w:char="F0A3"/>
      </w:r>
      <w:r>
        <w:rPr>
          <w:sz w:val="18"/>
          <w:szCs w:val="18"/>
        </w:rPr>
        <w:t xml:space="preserve">         </w:t>
      </w:r>
    </w:p>
    <w:p w:rsidR="000712B6" w:rsidRPr="00E63479" w:rsidRDefault="000712B6" w:rsidP="000D7063">
      <w:pPr>
        <w:numPr>
          <w:ilvl w:val="0"/>
          <w:numId w:val="9"/>
        </w:numPr>
        <w:spacing w:line="276" w:lineRule="auto"/>
        <w:rPr>
          <w:sz w:val="18"/>
          <w:szCs w:val="18"/>
        </w:rPr>
      </w:pPr>
      <w:r>
        <w:rPr>
          <w:sz w:val="18"/>
          <w:szCs w:val="18"/>
        </w:rPr>
        <w:t xml:space="preserve">Revisión y alineamiento de cabezal en impresoras de inyección de tinta.                                         </w:t>
      </w:r>
      <w:r w:rsidRPr="009E3C2E">
        <w:rPr>
          <w:sz w:val="28"/>
          <w:szCs w:val="28"/>
        </w:rPr>
        <w:sym w:font="Wingdings 2" w:char="F0A3"/>
      </w:r>
    </w:p>
    <w:p w:rsidR="000712B6" w:rsidRPr="00C37023" w:rsidRDefault="000712B6" w:rsidP="000D7063">
      <w:pPr>
        <w:numPr>
          <w:ilvl w:val="0"/>
          <w:numId w:val="9"/>
        </w:numPr>
        <w:spacing w:line="276" w:lineRule="auto"/>
        <w:rPr>
          <w:sz w:val="28"/>
          <w:szCs w:val="28"/>
        </w:rPr>
      </w:pPr>
      <w:r>
        <w:rPr>
          <w:sz w:val="18"/>
          <w:szCs w:val="18"/>
        </w:rPr>
        <w:t xml:space="preserve">Limpieza de fusor, termistor, pick up </w:t>
      </w:r>
      <w:proofErr w:type="spellStart"/>
      <w:r>
        <w:rPr>
          <w:sz w:val="18"/>
          <w:szCs w:val="18"/>
        </w:rPr>
        <w:t>rollers</w:t>
      </w:r>
      <w:proofErr w:type="spellEnd"/>
      <w:r>
        <w:rPr>
          <w:sz w:val="18"/>
          <w:szCs w:val="18"/>
        </w:rPr>
        <w:t xml:space="preserve">.                                                                                    </w:t>
      </w:r>
      <w:r w:rsidRPr="009E3C2E">
        <w:rPr>
          <w:sz w:val="28"/>
          <w:szCs w:val="28"/>
        </w:rPr>
        <w:sym w:font="Wingdings 2" w:char="F0A3"/>
      </w:r>
    </w:p>
    <w:p w:rsidR="000712B6" w:rsidRDefault="000712B6" w:rsidP="000D7063">
      <w:pPr>
        <w:spacing w:line="276" w:lineRule="auto"/>
        <w:ind w:left="360"/>
        <w:rPr>
          <w:sz w:val="18"/>
          <w:szCs w:val="18"/>
        </w:rPr>
      </w:pPr>
    </w:p>
    <w:p w:rsidR="000712B6" w:rsidRDefault="000712B6" w:rsidP="000D7063">
      <w:pPr>
        <w:spacing w:line="276" w:lineRule="auto"/>
        <w:ind w:left="360"/>
        <w:rPr>
          <w:sz w:val="18"/>
          <w:szCs w:val="18"/>
        </w:rPr>
      </w:pPr>
      <w:r>
        <w:rPr>
          <w:sz w:val="18"/>
          <w:szCs w:val="18"/>
        </w:rPr>
        <w:t>Observaciones y Recomendaciones.</w:t>
      </w:r>
    </w:p>
    <w:p w:rsidR="000712B6" w:rsidRDefault="000712B6" w:rsidP="000D7063">
      <w:pPr>
        <w:spacing w:line="276" w:lineRule="auto"/>
        <w:ind w:left="360"/>
        <w:rPr>
          <w:sz w:val="18"/>
          <w:szCs w:val="18"/>
        </w:rPr>
      </w:pPr>
      <w:r>
        <w:rPr>
          <w:sz w:val="18"/>
          <w:szCs w:val="18"/>
        </w:rPr>
        <w:t>______________________________________________________________________________________</w:t>
      </w:r>
    </w:p>
    <w:p w:rsidR="000712B6" w:rsidRDefault="000712B6" w:rsidP="000D7063">
      <w:pPr>
        <w:spacing w:line="276" w:lineRule="auto"/>
        <w:ind w:left="360"/>
        <w:rPr>
          <w:sz w:val="18"/>
          <w:szCs w:val="18"/>
        </w:rPr>
      </w:pPr>
    </w:p>
    <w:p w:rsidR="000712B6" w:rsidRDefault="000712B6" w:rsidP="000D7063">
      <w:pPr>
        <w:spacing w:line="276" w:lineRule="auto"/>
        <w:ind w:left="360"/>
        <w:rPr>
          <w:sz w:val="18"/>
          <w:szCs w:val="18"/>
        </w:rPr>
      </w:pPr>
    </w:p>
    <w:p w:rsidR="000712B6" w:rsidRPr="009639FF" w:rsidRDefault="000712B6" w:rsidP="000D7063">
      <w:pPr>
        <w:spacing w:line="276" w:lineRule="auto"/>
        <w:ind w:left="360"/>
        <w:rPr>
          <w:sz w:val="18"/>
          <w:szCs w:val="18"/>
        </w:rPr>
      </w:pPr>
      <w:r>
        <w:rPr>
          <w:sz w:val="18"/>
          <w:szCs w:val="18"/>
        </w:rPr>
        <w:t xml:space="preserve">Firma del Técnico Responsable del Mantenimiento. </w:t>
      </w:r>
    </w:p>
    <w:p w:rsidR="000712B6" w:rsidRDefault="000712B6" w:rsidP="000D7063">
      <w:pPr>
        <w:spacing w:line="276" w:lineRule="auto"/>
        <w:ind w:left="360"/>
        <w:rPr>
          <w:sz w:val="18"/>
          <w:szCs w:val="18"/>
        </w:rPr>
      </w:pPr>
    </w:p>
    <w:p w:rsidR="000712B6" w:rsidRDefault="000712B6" w:rsidP="000712B6">
      <w:pPr>
        <w:spacing w:line="360" w:lineRule="auto"/>
        <w:ind w:left="360"/>
        <w:rPr>
          <w:sz w:val="18"/>
          <w:szCs w:val="18"/>
        </w:rPr>
      </w:pPr>
    </w:p>
    <w:p w:rsidR="000712B6" w:rsidRDefault="000712B6" w:rsidP="000712B6">
      <w:pPr>
        <w:spacing w:line="360" w:lineRule="auto"/>
        <w:ind w:left="360"/>
        <w:rPr>
          <w:sz w:val="18"/>
          <w:szCs w:val="18"/>
        </w:rPr>
      </w:pPr>
    </w:p>
    <w:p w:rsidR="000712B6" w:rsidRDefault="00F42F0C" w:rsidP="000712B6">
      <w:pPr>
        <w:spacing w:line="360" w:lineRule="auto"/>
        <w:ind w:left="360"/>
        <w:rPr>
          <w:sz w:val="18"/>
          <w:szCs w:val="18"/>
        </w:rPr>
      </w:pPr>
      <w:r>
        <w:rPr>
          <w:sz w:val="18"/>
          <w:szCs w:val="18"/>
        </w:rPr>
        <w:tab/>
        <w:t>|</w:t>
      </w:r>
      <w:bookmarkStart w:id="20" w:name="_GoBack"/>
      <w:bookmarkEnd w:id="20"/>
    </w:p>
    <w:p w:rsidR="000712B6" w:rsidRPr="000712B6" w:rsidRDefault="000712B6" w:rsidP="00F10F80">
      <w:pPr>
        <w:pStyle w:val="Textosinformato"/>
        <w:rPr>
          <w:noProof/>
          <w:lang w:eastAsia="es-SV"/>
        </w:rPr>
      </w:pPr>
    </w:p>
    <w:p w:rsidR="000712B6" w:rsidRDefault="000712B6" w:rsidP="00F10F80">
      <w:pPr>
        <w:pStyle w:val="Textosinformato"/>
        <w:rPr>
          <w:noProof/>
          <w:lang w:val="es-SV" w:eastAsia="es-SV"/>
        </w:rPr>
      </w:pPr>
    </w:p>
    <w:p w:rsidR="000712B6" w:rsidRDefault="000712B6" w:rsidP="00F10F80">
      <w:pPr>
        <w:pStyle w:val="Textosinformato"/>
        <w:rPr>
          <w:noProof/>
          <w:lang w:val="es-SV" w:eastAsia="es-SV"/>
        </w:rPr>
      </w:pPr>
    </w:p>
    <w:p w:rsidR="000712B6" w:rsidRDefault="000712B6" w:rsidP="00F10F80">
      <w:pPr>
        <w:pStyle w:val="Textosinformato"/>
        <w:rPr>
          <w:noProof/>
          <w:lang w:val="es-SV" w:eastAsia="es-SV"/>
        </w:rPr>
      </w:pPr>
    </w:p>
    <w:p w:rsidR="000712B6" w:rsidRDefault="000712B6" w:rsidP="00F10F80">
      <w:pPr>
        <w:pStyle w:val="Textosinformato"/>
        <w:rPr>
          <w:noProof/>
          <w:lang w:val="es-SV" w:eastAsia="es-SV"/>
        </w:rPr>
      </w:pPr>
    </w:p>
    <w:p w:rsidR="00AB3E0A" w:rsidRPr="00914F54" w:rsidRDefault="00AB3E0A" w:rsidP="00F10F80">
      <w:pPr>
        <w:pStyle w:val="Textosinformato"/>
        <w:rPr>
          <w:rFonts w:ascii="Arial Narrow" w:hAnsi="Arial Narrow"/>
          <w:b/>
          <w:sz w:val="24"/>
          <w:szCs w:val="24"/>
        </w:rPr>
      </w:pPr>
    </w:p>
    <w:sectPr w:rsidR="00AB3E0A" w:rsidRPr="00914F54" w:rsidSect="00A426DE">
      <w:pgSz w:w="12242" w:h="15842" w:code="1"/>
      <w:pgMar w:top="1418" w:right="1418" w:bottom="1418" w:left="1418" w:header="720" w:footer="720" w:gutter="0"/>
      <w:pgNumType w:fmt="lowerRoman"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833" w:rsidRDefault="002D0833">
      <w:r>
        <w:separator/>
      </w:r>
    </w:p>
  </w:endnote>
  <w:endnote w:type="continuationSeparator" w:id="0">
    <w:p w:rsidR="002D0833" w:rsidRDefault="002D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33" w:rsidRDefault="002D08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0833" w:rsidRDefault="002D083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33" w:rsidRDefault="002D08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42F0C">
      <w:rPr>
        <w:rStyle w:val="Nmerodepgina"/>
        <w:noProof/>
      </w:rPr>
      <w:t>xvi</w:t>
    </w:r>
    <w:r>
      <w:rPr>
        <w:rStyle w:val="Nmerodepgina"/>
      </w:rPr>
      <w:fldChar w:fldCharType="end"/>
    </w:r>
  </w:p>
  <w:p w:rsidR="002D0833" w:rsidRDefault="002D083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833" w:rsidRDefault="002D0833">
      <w:r>
        <w:separator/>
      </w:r>
    </w:p>
  </w:footnote>
  <w:footnote w:type="continuationSeparator" w:id="0">
    <w:p w:rsidR="002D0833" w:rsidRDefault="002D0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AE8"/>
    <w:multiLevelType w:val="multilevel"/>
    <w:tmpl w:val="D0283280"/>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D82F69"/>
    <w:multiLevelType w:val="hybridMultilevel"/>
    <w:tmpl w:val="70886D12"/>
    <w:lvl w:ilvl="0" w:tplc="CA42DE7A">
      <w:start w:val="1"/>
      <w:numFmt w:val="bullet"/>
      <w:lvlText w:val="-"/>
      <w:lvlJc w:val="left"/>
      <w:pPr>
        <w:ind w:left="1211" w:hanging="360"/>
      </w:pPr>
      <w:rPr>
        <w:rFonts w:ascii="Arial Narrow" w:eastAsia="Times New Roman" w:hAnsi="Arial Narrow" w:cs="Times New Roman"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 w15:restartNumberingAfterBreak="0">
    <w:nsid w:val="0F3F0D4C"/>
    <w:multiLevelType w:val="hybridMultilevel"/>
    <w:tmpl w:val="5570289C"/>
    <w:lvl w:ilvl="0" w:tplc="1398FBF4">
      <w:start w:val="2"/>
      <w:numFmt w:val="bullet"/>
      <w:lvlText w:val="-"/>
      <w:lvlJc w:val="left"/>
      <w:pPr>
        <w:ind w:left="720" w:hanging="360"/>
      </w:pPr>
      <w:rPr>
        <w:rFonts w:ascii="Arial Narrow" w:eastAsia="Calibri" w:hAnsi="Arial Narrow"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0A05A41"/>
    <w:multiLevelType w:val="singleLevel"/>
    <w:tmpl w:val="99C0DE32"/>
    <w:lvl w:ilvl="0">
      <w:start w:val="1"/>
      <w:numFmt w:val="bullet"/>
      <w:pStyle w:val="a"/>
      <w:lvlText w:val=""/>
      <w:lvlJc w:val="left"/>
      <w:pPr>
        <w:tabs>
          <w:tab w:val="num" w:pos="360"/>
        </w:tabs>
        <w:ind w:left="340" w:hanging="340"/>
      </w:pPr>
      <w:rPr>
        <w:rFonts w:ascii="Symbol" w:eastAsia="Mincho" w:hAnsi="Symbol" w:hint="default"/>
      </w:rPr>
    </w:lvl>
  </w:abstractNum>
  <w:abstractNum w:abstractNumId="4" w15:restartNumberingAfterBreak="0">
    <w:nsid w:val="4070440D"/>
    <w:multiLevelType w:val="hybridMultilevel"/>
    <w:tmpl w:val="5F9C6338"/>
    <w:lvl w:ilvl="0" w:tplc="D548EBFA">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7A0637"/>
    <w:multiLevelType w:val="hybridMultilevel"/>
    <w:tmpl w:val="22A4383A"/>
    <w:lvl w:ilvl="0" w:tplc="440A000D">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4F983BAB"/>
    <w:multiLevelType w:val="hybridMultilevel"/>
    <w:tmpl w:val="79F2D744"/>
    <w:lvl w:ilvl="0" w:tplc="FA2889CC">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76D45"/>
    <w:multiLevelType w:val="multilevel"/>
    <w:tmpl w:val="440A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A6734B"/>
    <w:multiLevelType w:val="hybridMultilevel"/>
    <w:tmpl w:val="84C27E2A"/>
    <w:lvl w:ilvl="0" w:tplc="440A000F">
      <w:start w:val="1"/>
      <w:numFmt w:val="decimal"/>
      <w:lvlText w:val="%1."/>
      <w:lvlJc w:val="left"/>
      <w:pPr>
        <w:ind w:left="1211" w:hanging="360"/>
      </w:pPr>
      <w:rPr>
        <w:rFont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9" w15:restartNumberingAfterBreak="0">
    <w:nsid w:val="710C3B1A"/>
    <w:multiLevelType w:val="hybridMultilevel"/>
    <w:tmpl w:val="1E18E810"/>
    <w:lvl w:ilvl="0" w:tplc="55B2107A">
      <w:start w:val="1"/>
      <w:numFmt w:val="bullet"/>
      <w:lvlText w:val=""/>
      <w:lvlJc w:val="left"/>
      <w:pPr>
        <w:tabs>
          <w:tab w:val="num" w:pos="720"/>
        </w:tabs>
        <w:ind w:left="720" w:hanging="360"/>
      </w:pPr>
      <w:rPr>
        <w:rFonts w:ascii="Wingdings" w:hAnsi="Wingdings" w:hint="default"/>
        <w:sz w:val="18"/>
        <w:szCs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1"/>
  </w:num>
  <w:num w:numId="6">
    <w:abstractNumId w:val="8"/>
  </w:num>
  <w:num w:numId="7">
    <w:abstractNumId w:val="5"/>
  </w:num>
  <w:num w:numId="8">
    <w:abstractNumId w:val="4"/>
  </w:num>
  <w:num w:numId="9">
    <w:abstractNumId w:val="9"/>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fill="f" fillcolor="white" stroke="f">
      <v:fill color="white" on="f"/>
      <v:stroke on="f"/>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7D"/>
    <w:rsid w:val="00002A52"/>
    <w:rsid w:val="00003E8D"/>
    <w:rsid w:val="00013399"/>
    <w:rsid w:val="0001398A"/>
    <w:rsid w:val="00013D25"/>
    <w:rsid w:val="00014092"/>
    <w:rsid w:val="00014EA4"/>
    <w:rsid w:val="00015F14"/>
    <w:rsid w:val="00017574"/>
    <w:rsid w:val="00017F46"/>
    <w:rsid w:val="000268EF"/>
    <w:rsid w:val="00034BA3"/>
    <w:rsid w:val="00035906"/>
    <w:rsid w:val="00035E04"/>
    <w:rsid w:val="00035E12"/>
    <w:rsid w:val="000404D2"/>
    <w:rsid w:val="00040EF0"/>
    <w:rsid w:val="00042E79"/>
    <w:rsid w:val="000431A6"/>
    <w:rsid w:val="00047E64"/>
    <w:rsid w:val="00050E7D"/>
    <w:rsid w:val="00052537"/>
    <w:rsid w:val="00052913"/>
    <w:rsid w:val="000531EB"/>
    <w:rsid w:val="00056738"/>
    <w:rsid w:val="00057252"/>
    <w:rsid w:val="00061022"/>
    <w:rsid w:val="000660FA"/>
    <w:rsid w:val="0006641B"/>
    <w:rsid w:val="00070F70"/>
    <w:rsid w:val="000712B6"/>
    <w:rsid w:val="00074E38"/>
    <w:rsid w:val="00076B80"/>
    <w:rsid w:val="000771E7"/>
    <w:rsid w:val="00077EB1"/>
    <w:rsid w:val="0008055D"/>
    <w:rsid w:val="00080C56"/>
    <w:rsid w:val="00081C32"/>
    <w:rsid w:val="00084234"/>
    <w:rsid w:val="00092D05"/>
    <w:rsid w:val="0009615B"/>
    <w:rsid w:val="000967A9"/>
    <w:rsid w:val="000A1589"/>
    <w:rsid w:val="000A2DD8"/>
    <w:rsid w:val="000A3538"/>
    <w:rsid w:val="000A4165"/>
    <w:rsid w:val="000B383D"/>
    <w:rsid w:val="000C0EDD"/>
    <w:rsid w:val="000C778C"/>
    <w:rsid w:val="000D3C18"/>
    <w:rsid w:val="000D3EDC"/>
    <w:rsid w:val="000D49F5"/>
    <w:rsid w:val="000D7063"/>
    <w:rsid w:val="000E1CE1"/>
    <w:rsid w:val="000E222C"/>
    <w:rsid w:val="000E3ADD"/>
    <w:rsid w:val="000E3CBC"/>
    <w:rsid w:val="000E4F60"/>
    <w:rsid w:val="000E5467"/>
    <w:rsid w:val="000E671B"/>
    <w:rsid w:val="000F3713"/>
    <w:rsid w:val="000F3FB7"/>
    <w:rsid w:val="000F4884"/>
    <w:rsid w:val="000F5165"/>
    <w:rsid w:val="000F61A2"/>
    <w:rsid w:val="000F75F3"/>
    <w:rsid w:val="001026F6"/>
    <w:rsid w:val="00107E06"/>
    <w:rsid w:val="001101C0"/>
    <w:rsid w:val="00111463"/>
    <w:rsid w:val="00113570"/>
    <w:rsid w:val="001169BD"/>
    <w:rsid w:val="0012337C"/>
    <w:rsid w:val="00123A05"/>
    <w:rsid w:val="00124641"/>
    <w:rsid w:val="00131EA5"/>
    <w:rsid w:val="001329D8"/>
    <w:rsid w:val="00141E16"/>
    <w:rsid w:val="00142158"/>
    <w:rsid w:val="00147FAF"/>
    <w:rsid w:val="00152B33"/>
    <w:rsid w:val="00152CC7"/>
    <w:rsid w:val="0015394F"/>
    <w:rsid w:val="00160B93"/>
    <w:rsid w:val="001615B5"/>
    <w:rsid w:val="00163D09"/>
    <w:rsid w:val="00163FB1"/>
    <w:rsid w:val="00164889"/>
    <w:rsid w:val="001651AF"/>
    <w:rsid w:val="00167457"/>
    <w:rsid w:val="00167F1D"/>
    <w:rsid w:val="00171C1E"/>
    <w:rsid w:val="001727CD"/>
    <w:rsid w:val="001730AB"/>
    <w:rsid w:val="001749B0"/>
    <w:rsid w:val="001751AB"/>
    <w:rsid w:val="00176F38"/>
    <w:rsid w:val="00182DFE"/>
    <w:rsid w:val="001841DD"/>
    <w:rsid w:val="0018616C"/>
    <w:rsid w:val="0018625D"/>
    <w:rsid w:val="00197D2E"/>
    <w:rsid w:val="001A6F2E"/>
    <w:rsid w:val="001A7E40"/>
    <w:rsid w:val="001B0F4D"/>
    <w:rsid w:val="001B6036"/>
    <w:rsid w:val="001B6D37"/>
    <w:rsid w:val="001C39A2"/>
    <w:rsid w:val="001C4234"/>
    <w:rsid w:val="001C51C6"/>
    <w:rsid w:val="001C740F"/>
    <w:rsid w:val="001D0D9C"/>
    <w:rsid w:val="001D4FC7"/>
    <w:rsid w:val="001D5A41"/>
    <w:rsid w:val="001E0653"/>
    <w:rsid w:val="001E1454"/>
    <w:rsid w:val="001E44BE"/>
    <w:rsid w:val="001F1750"/>
    <w:rsid w:val="001F2BA5"/>
    <w:rsid w:val="001F4FD3"/>
    <w:rsid w:val="001F517A"/>
    <w:rsid w:val="001F5602"/>
    <w:rsid w:val="001F6D50"/>
    <w:rsid w:val="00203125"/>
    <w:rsid w:val="00204DAD"/>
    <w:rsid w:val="00207FAD"/>
    <w:rsid w:val="00215607"/>
    <w:rsid w:val="002168ED"/>
    <w:rsid w:val="0022273F"/>
    <w:rsid w:val="002235FF"/>
    <w:rsid w:val="00227641"/>
    <w:rsid w:val="00232ED7"/>
    <w:rsid w:val="0023387A"/>
    <w:rsid w:val="00236AC1"/>
    <w:rsid w:val="00241E27"/>
    <w:rsid w:val="002462E7"/>
    <w:rsid w:val="00250D52"/>
    <w:rsid w:val="00251836"/>
    <w:rsid w:val="00251AEF"/>
    <w:rsid w:val="00252784"/>
    <w:rsid w:val="00253DB4"/>
    <w:rsid w:val="00261121"/>
    <w:rsid w:val="00262528"/>
    <w:rsid w:val="002635E3"/>
    <w:rsid w:val="00272B5C"/>
    <w:rsid w:val="00273C72"/>
    <w:rsid w:val="00275B02"/>
    <w:rsid w:val="00276126"/>
    <w:rsid w:val="00286A52"/>
    <w:rsid w:val="0029527C"/>
    <w:rsid w:val="002972B5"/>
    <w:rsid w:val="002A0084"/>
    <w:rsid w:val="002A321A"/>
    <w:rsid w:val="002A3C66"/>
    <w:rsid w:val="002A57AB"/>
    <w:rsid w:val="002A629D"/>
    <w:rsid w:val="002B29C7"/>
    <w:rsid w:val="002B36BB"/>
    <w:rsid w:val="002B50F7"/>
    <w:rsid w:val="002B520C"/>
    <w:rsid w:val="002C20B1"/>
    <w:rsid w:val="002C7623"/>
    <w:rsid w:val="002D0833"/>
    <w:rsid w:val="002D0B60"/>
    <w:rsid w:val="002D1C47"/>
    <w:rsid w:val="002D1E86"/>
    <w:rsid w:val="002D3872"/>
    <w:rsid w:val="002D4C64"/>
    <w:rsid w:val="002D67CB"/>
    <w:rsid w:val="002E171E"/>
    <w:rsid w:val="002E4839"/>
    <w:rsid w:val="002E4956"/>
    <w:rsid w:val="002E54D6"/>
    <w:rsid w:val="002E5A6F"/>
    <w:rsid w:val="002F18C5"/>
    <w:rsid w:val="002F283B"/>
    <w:rsid w:val="00305705"/>
    <w:rsid w:val="00305D36"/>
    <w:rsid w:val="00306E54"/>
    <w:rsid w:val="003116B2"/>
    <w:rsid w:val="00311830"/>
    <w:rsid w:val="00314E95"/>
    <w:rsid w:val="00315CC8"/>
    <w:rsid w:val="00317BFF"/>
    <w:rsid w:val="00320B7D"/>
    <w:rsid w:val="003250AB"/>
    <w:rsid w:val="003314A6"/>
    <w:rsid w:val="00334112"/>
    <w:rsid w:val="00334B3A"/>
    <w:rsid w:val="00336638"/>
    <w:rsid w:val="00343981"/>
    <w:rsid w:val="00345A62"/>
    <w:rsid w:val="00346077"/>
    <w:rsid w:val="0034649D"/>
    <w:rsid w:val="003479FC"/>
    <w:rsid w:val="003519BE"/>
    <w:rsid w:val="0035271D"/>
    <w:rsid w:val="00352D19"/>
    <w:rsid w:val="00353561"/>
    <w:rsid w:val="00356420"/>
    <w:rsid w:val="00360AC1"/>
    <w:rsid w:val="0036175D"/>
    <w:rsid w:val="0036258C"/>
    <w:rsid w:val="00364429"/>
    <w:rsid w:val="0036634E"/>
    <w:rsid w:val="0037346D"/>
    <w:rsid w:val="00373980"/>
    <w:rsid w:val="00374199"/>
    <w:rsid w:val="003773A8"/>
    <w:rsid w:val="0038327A"/>
    <w:rsid w:val="00383573"/>
    <w:rsid w:val="003846A1"/>
    <w:rsid w:val="00385043"/>
    <w:rsid w:val="003856FB"/>
    <w:rsid w:val="003A08A2"/>
    <w:rsid w:val="003A0B38"/>
    <w:rsid w:val="003A17C6"/>
    <w:rsid w:val="003A39AC"/>
    <w:rsid w:val="003B1521"/>
    <w:rsid w:val="003B7A03"/>
    <w:rsid w:val="003D0AEF"/>
    <w:rsid w:val="003D4A97"/>
    <w:rsid w:val="003D5F9C"/>
    <w:rsid w:val="003D6436"/>
    <w:rsid w:val="003D6994"/>
    <w:rsid w:val="003D7B7F"/>
    <w:rsid w:val="003E1C91"/>
    <w:rsid w:val="003E2273"/>
    <w:rsid w:val="003E4550"/>
    <w:rsid w:val="003E5EF7"/>
    <w:rsid w:val="003F0A93"/>
    <w:rsid w:val="003F324D"/>
    <w:rsid w:val="003F3D0B"/>
    <w:rsid w:val="003F589E"/>
    <w:rsid w:val="003F5D6A"/>
    <w:rsid w:val="00402684"/>
    <w:rsid w:val="00404E8B"/>
    <w:rsid w:val="004104C0"/>
    <w:rsid w:val="00411211"/>
    <w:rsid w:val="004163E3"/>
    <w:rsid w:val="00417381"/>
    <w:rsid w:val="004174D0"/>
    <w:rsid w:val="00421925"/>
    <w:rsid w:val="0042293F"/>
    <w:rsid w:val="004247FC"/>
    <w:rsid w:val="00425AA8"/>
    <w:rsid w:val="004303F4"/>
    <w:rsid w:val="00434074"/>
    <w:rsid w:val="00435755"/>
    <w:rsid w:val="00437A63"/>
    <w:rsid w:val="0044120B"/>
    <w:rsid w:val="00444ED5"/>
    <w:rsid w:val="00445862"/>
    <w:rsid w:val="00446D2C"/>
    <w:rsid w:val="0045218D"/>
    <w:rsid w:val="0045421D"/>
    <w:rsid w:val="00460237"/>
    <w:rsid w:val="00461801"/>
    <w:rsid w:val="0046182D"/>
    <w:rsid w:val="0046228B"/>
    <w:rsid w:val="004625F7"/>
    <w:rsid w:val="00472A36"/>
    <w:rsid w:val="00472E9E"/>
    <w:rsid w:val="00475ECD"/>
    <w:rsid w:val="00481364"/>
    <w:rsid w:val="00491247"/>
    <w:rsid w:val="00491B04"/>
    <w:rsid w:val="00496F46"/>
    <w:rsid w:val="004A0138"/>
    <w:rsid w:val="004A2611"/>
    <w:rsid w:val="004A79DB"/>
    <w:rsid w:val="004A7D23"/>
    <w:rsid w:val="004B2145"/>
    <w:rsid w:val="004B2794"/>
    <w:rsid w:val="004B3035"/>
    <w:rsid w:val="004B4DAE"/>
    <w:rsid w:val="004B681D"/>
    <w:rsid w:val="004B68AF"/>
    <w:rsid w:val="004C1C96"/>
    <w:rsid w:val="004C25D8"/>
    <w:rsid w:val="004C3B19"/>
    <w:rsid w:val="004C7B30"/>
    <w:rsid w:val="004D2DE8"/>
    <w:rsid w:val="004D3229"/>
    <w:rsid w:val="004D352D"/>
    <w:rsid w:val="004D36E5"/>
    <w:rsid w:val="004D4201"/>
    <w:rsid w:val="004D4A7E"/>
    <w:rsid w:val="004D4D66"/>
    <w:rsid w:val="004E0A49"/>
    <w:rsid w:val="004E48CB"/>
    <w:rsid w:val="004F68B0"/>
    <w:rsid w:val="00504981"/>
    <w:rsid w:val="00512580"/>
    <w:rsid w:val="00513463"/>
    <w:rsid w:val="00514801"/>
    <w:rsid w:val="005158B5"/>
    <w:rsid w:val="005168DF"/>
    <w:rsid w:val="00520BC6"/>
    <w:rsid w:val="005220CD"/>
    <w:rsid w:val="0052430F"/>
    <w:rsid w:val="005257B7"/>
    <w:rsid w:val="005276D7"/>
    <w:rsid w:val="00531389"/>
    <w:rsid w:val="00531987"/>
    <w:rsid w:val="005335BD"/>
    <w:rsid w:val="00533C5B"/>
    <w:rsid w:val="00534F9A"/>
    <w:rsid w:val="00535144"/>
    <w:rsid w:val="005450EE"/>
    <w:rsid w:val="00546672"/>
    <w:rsid w:val="005471DA"/>
    <w:rsid w:val="00552A44"/>
    <w:rsid w:val="00553CC8"/>
    <w:rsid w:val="00554895"/>
    <w:rsid w:val="005554E0"/>
    <w:rsid w:val="00556D86"/>
    <w:rsid w:val="005570CC"/>
    <w:rsid w:val="00562C4A"/>
    <w:rsid w:val="00566ECB"/>
    <w:rsid w:val="00567577"/>
    <w:rsid w:val="0057045F"/>
    <w:rsid w:val="00571E7D"/>
    <w:rsid w:val="00573D94"/>
    <w:rsid w:val="005764F1"/>
    <w:rsid w:val="005779A0"/>
    <w:rsid w:val="00590F4C"/>
    <w:rsid w:val="005912D6"/>
    <w:rsid w:val="005918A5"/>
    <w:rsid w:val="005931B9"/>
    <w:rsid w:val="00597598"/>
    <w:rsid w:val="005A086C"/>
    <w:rsid w:val="005A174F"/>
    <w:rsid w:val="005A6124"/>
    <w:rsid w:val="005B17EF"/>
    <w:rsid w:val="005B3602"/>
    <w:rsid w:val="005B5053"/>
    <w:rsid w:val="005B770C"/>
    <w:rsid w:val="005B7D29"/>
    <w:rsid w:val="005C0290"/>
    <w:rsid w:val="005C151F"/>
    <w:rsid w:val="005C1BEB"/>
    <w:rsid w:val="005C2B1F"/>
    <w:rsid w:val="005C594A"/>
    <w:rsid w:val="005C5FEF"/>
    <w:rsid w:val="005C62F9"/>
    <w:rsid w:val="005C64A4"/>
    <w:rsid w:val="005C79F5"/>
    <w:rsid w:val="005D0CD2"/>
    <w:rsid w:val="005D2630"/>
    <w:rsid w:val="005D773F"/>
    <w:rsid w:val="005D7F97"/>
    <w:rsid w:val="005E10ED"/>
    <w:rsid w:val="005E1C00"/>
    <w:rsid w:val="005E22F9"/>
    <w:rsid w:val="005E41BF"/>
    <w:rsid w:val="005E668C"/>
    <w:rsid w:val="005E748C"/>
    <w:rsid w:val="005F2801"/>
    <w:rsid w:val="005F2823"/>
    <w:rsid w:val="006037BB"/>
    <w:rsid w:val="00606AF8"/>
    <w:rsid w:val="00607999"/>
    <w:rsid w:val="0061488B"/>
    <w:rsid w:val="006222F6"/>
    <w:rsid w:val="00622FDF"/>
    <w:rsid w:val="006247CC"/>
    <w:rsid w:val="0063041A"/>
    <w:rsid w:val="00632474"/>
    <w:rsid w:val="0063767E"/>
    <w:rsid w:val="0064003A"/>
    <w:rsid w:val="00644041"/>
    <w:rsid w:val="006458AF"/>
    <w:rsid w:val="00646AF4"/>
    <w:rsid w:val="00647AF9"/>
    <w:rsid w:val="0065081C"/>
    <w:rsid w:val="00650B59"/>
    <w:rsid w:val="006523D6"/>
    <w:rsid w:val="00656E4C"/>
    <w:rsid w:val="00660C71"/>
    <w:rsid w:val="0066611C"/>
    <w:rsid w:val="00671B0F"/>
    <w:rsid w:val="00672AEA"/>
    <w:rsid w:val="00676BDE"/>
    <w:rsid w:val="00676C9C"/>
    <w:rsid w:val="006808FB"/>
    <w:rsid w:val="00683DB9"/>
    <w:rsid w:val="00684F52"/>
    <w:rsid w:val="00685590"/>
    <w:rsid w:val="00690368"/>
    <w:rsid w:val="00690847"/>
    <w:rsid w:val="0069335B"/>
    <w:rsid w:val="006938CA"/>
    <w:rsid w:val="006A5910"/>
    <w:rsid w:val="006B03F0"/>
    <w:rsid w:val="006B0FED"/>
    <w:rsid w:val="006B1481"/>
    <w:rsid w:val="006B1A3F"/>
    <w:rsid w:val="006B2188"/>
    <w:rsid w:val="006B4B00"/>
    <w:rsid w:val="006B4D54"/>
    <w:rsid w:val="006B60F6"/>
    <w:rsid w:val="006C2490"/>
    <w:rsid w:val="006C37F0"/>
    <w:rsid w:val="006D1458"/>
    <w:rsid w:val="006D42A6"/>
    <w:rsid w:val="006D46B3"/>
    <w:rsid w:val="006D4A6C"/>
    <w:rsid w:val="006D6349"/>
    <w:rsid w:val="006E47CC"/>
    <w:rsid w:val="006F18C4"/>
    <w:rsid w:val="00702B5B"/>
    <w:rsid w:val="00704F34"/>
    <w:rsid w:val="00707E84"/>
    <w:rsid w:val="00711141"/>
    <w:rsid w:val="0071149C"/>
    <w:rsid w:val="0071233D"/>
    <w:rsid w:val="007126B0"/>
    <w:rsid w:val="0071348F"/>
    <w:rsid w:val="007136F3"/>
    <w:rsid w:val="0071475E"/>
    <w:rsid w:val="00717CA5"/>
    <w:rsid w:val="00720B5E"/>
    <w:rsid w:val="007217E0"/>
    <w:rsid w:val="007235C5"/>
    <w:rsid w:val="007250F5"/>
    <w:rsid w:val="00737B80"/>
    <w:rsid w:val="0074012E"/>
    <w:rsid w:val="00740CB0"/>
    <w:rsid w:val="00742775"/>
    <w:rsid w:val="00745A3F"/>
    <w:rsid w:val="007530C0"/>
    <w:rsid w:val="00753CBA"/>
    <w:rsid w:val="00754C5F"/>
    <w:rsid w:val="00757C0D"/>
    <w:rsid w:val="00762D36"/>
    <w:rsid w:val="00763E45"/>
    <w:rsid w:val="007640C0"/>
    <w:rsid w:val="00770EC0"/>
    <w:rsid w:val="0077624C"/>
    <w:rsid w:val="00782F98"/>
    <w:rsid w:val="00786700"/>
    <w:rsid w:val="00790131"/>
    <w:rsid w:val="007903DF"/>
    <w:rsid w:val="0079784E"/>
    <w:rsid w:val="007A08C5"/>
    <w:rsid w:val="007A1014"/>
    <w:rsid w:val="007A16E6"/>
    <w:rsid w:val="007A20A5"/>
    <w:rsid w:val="007A2B62"/>
    <w:rsid w:val="007B0C6D"/>
    <w:rsid w:val="007B2939"/>
    <w:rsid w:val="007B6D78"/>
    <w:rsid w:val="007B7D33"/>
    <w:rsid w:val="007C74F3"/>
    <w:rsid w:val="007D0CA6"/>
    <w:rsid w:val="007D15CC"/>
    <w:rsid w:val="007D2C15"/>
    <w:rsid w:val="007D34B9"/>
    <w:rsid w:val="007D7159"/>
    <w:rsid w:val="007E14CC"/>
    <w:rsid w:val="007E319C"/>
    <w:rsid w:val="007E4D8F"/>
    <w:rsid w:val="007E4D9B"/>
    <w:rsid w:val="007E6612"/>
    <w:rsid w:val="007F2B67"/>
    <w:rsid w:val="007F2EA8"/>
    <w:rsid w:val="007F43E7"/>
    <w:rsid w:val="007F583E"/>
    <w:rsid w:val="007F7144"/>
    <w:rsid w:val="0080429A"/>
    <w:rsid w:val="00814175"/>
    <w:rsid w:val="008159F4"/>
    <w:rsid w:val="00821FD2"/>
    <w:rsid w:val="00826D22"/>
    <w:rsid w:val="00830063"/>
    <w:rsid w:val="00830237"/>
    <w:rsid w:val="00830A93"/>
    <w:rsid w:val="0083242F"/>
    <w:rsid w:val="00833A13"/>
    <w:rsid w:val="0083432C"/>
    <w:rsid w:val="008354CC"/>
    <w:rsid w:val="00842C95"/>
    <w:rsid w:val="00846478"/>
    <w:rsid w:val="0084653D"/>
    <w:rsid w:val="0084717D"/>
    <w:rsid w:val="008522B1"/>
    <w:rsid w:val="00853570"/>
    <w:rsid w:val="008553B6"/>
    <w:rsid w:val="00857E5A"/>
    <w:rsid w:val="00860F4D"/>
    <w:rsid w:val="00864419"/>
    <w:rsid w:val="00865086"/>
    <w:rsid w:val="00870319"/>
    <w:rsid w:val="00872794"/>
    <w:rsid w:val="008812AB"/>
    <w:rsid w:val="00885C80"/>
    <w:rsid w:val="00891D58"/>
    <w:rsid w:val="0089420A"/>
    <w:rsid w:val="00895CEF"/>
    <w:rsid w:val="00897C9C"/>
    <w:rsid w:val="008A09A3"/>
    <w:rsid w:val="008A50C7"/>
    <w:rsid w:val="008B1992"/>
    <w:rsid w:val="008B209F"/>
    <w:rsid w:val="008B3E3D"/>
    <w:rsid w:val="008B452D"/>
    <w:rsid w:val="008B4F5B"/>
    <w:rsid w:val="008B798C"/>
    <w:rsid w:val="008C0FD3"/>
    <w:rsid w:val="008C4A56"/>
    <w:rsid w:val="008C592B"/>
    <w:rsid w:val="008D35B1"/>
    <w:rsid w:val="008E01ED"/>
    <w:rsid w:val="008E0B72"/>
    <w:rsid w:val="008E1C38"/>
    <w:rsid w:val="008E2E85"/>
    <w:rsid w:val="008E38D0"/>
    <w:rsid w:val="008F18C9"/>
    <w:rsid w:val="008F1CED"/>
    <w:rsid w:val="009000F1"/>
    <w:rsid w:val="009015F4"/>
    <w:rsid w:val="00901B6E"/>
    <w:rsid w:val="00902640"/>
    <w:rsid w:val="00904DB1"/>
    <w:rsid w:val="00906692"/>
    <w:rsid w:val="009075DF"/>
    <w:rsid w:val="009115EC"/>
    <w:rsid w:val="00912018"/>
    <w:rsid w:val="00912337"/>
    <w:rsid w:val="00912593"/>
    <w:rsid w:val="00913EC0"/>
    <w:rsid w:val="00914F54"/>
    <w:rsid w:val="0091570A"/>
    <w:rsid w:val="00916F61"/>
    <w:rsid w:val="009170A4"/>
    <w:rsid w:val="00922A9F"/>
    <w:rsid w:val="009238B6"/>
    <w:rsid w:val="009241F6"/>
    <w:rsid w:val="00925A0E"/>
    <w:rsid w:val="00927A6A"/>
    <w:rsid w:val="00932C21"/>
    <w:rsid w:val="00934FD4"/>
    <w:rsid w:val="009351EF"/>
    <w:rsid w:val="009360DA"/>
    <w:rsid w:val="00936203"/>
    <w:rsid w:val="0094167D"/>
    <w:rsid w:val="00942725"/>
    <w:rsid w:val="00942A52"/>
    <w:rsid w:val="00945256"/>
    <w:rsid w:val="009467A9"/>
    <w:rsid w:val="009504F6"/>
    <w:rsid w:val="009533D3"/>
    <w:rsid w:val="00956C5A"/>
    <w:rsid w:val="00962437"/>
    <w:rsid w:val="00965158"/>
    <w:rsid w:val="00974F17"/>
    <w:rsid w:val="0098169D"/>
    <w:rsid w:val="00984CE6"/>
    <w:rsid w:val="0098629F"/>
    <w:rsid w:val="009879A8"/>
    <w:rsid w:val="00991626"/>
    <w:rsid w:val="00992B07"/>
    <w:rsid w:val="00993610"/>
    <w:rsid w:val="0099454F"/>
    <w:rsid w:val="009A6AD3"/>
    <w:rsid w:val="009B1038"/>
    <w:rsid w:val="009B2501"/>
    <w:rsid w:val="009B3703"/>
    <w:rsid w:val="009B3A88"/>
    <w:rsid w:val="009B7A57"/>
    <w:rsid w:val="009C26CF"/>
    <w:rsid w:val="009C4559"/>
    <w:rsid w:val="009C6E76"/>
    <w:rsid w:val="009C7D3C"/>
    <w:rsid w:val="009C7E29"/>
    <w:rsid w:val="009D22D8"/>
    <w:rsid w:val="009D3278"/>
    <w:rsid w:val="009D61F1"/>
    <w:rsid w:val="009E2B4B"/>
    <w:rsid w:val="009E4615"/>
    <w:rsid w:val="009E4B9D"/>
    <w:rsid w:val="009E7750"/>
    <w:rsid w:val="009F2766"/>
    <w:rsid w:val="009F36A2"/>
    <w:rsid w:val="009F3AD5"/>
    <w:rsid w:val="009F74AF"/>
    <w:rsid w:val="00A03195"/>
    <w:rsid w:val="00A06896"/>
    <w:rsid w:val="00A07F4F"/>
    <w:rsid w:val="00A10674"/>
    <w:rsid w:val="00A119D8"/>
    <w:rsid w:val="00A11DE6"/>
    <w:rsid w:val="00A1381E"/>
    <w:rsid w:val="00A146A5"/>
    <w:rsid w:val="00A148EA"/>
    <w:rsid w:val="00A14C5D"/>
    <w:rsid w:val="00A16712"/>
    <w:rsid w:val="00A16CFF"/>
    <w:rsid w:val="00A2131C"/>
    <w:rsid w:val="00A21CB9"/>
    <w:rsid w:val="00A21F30"/>
    <w:rsid w:val="00A22C48"/>
    <w:rsid w:val="00A272B6"/>
    <w:rsid w:val="00A2774F"/>
    <w:rsid w:val="00A426DE"/>
    <w:rsid w:val="00A428ED"/>
    <w:rsid w:val="00A450AF"/>
    <w:rsid w:val="00A4585A"/>
    <w:rsid w:val="00A47D46"/>
    <w:rsid w:val="00A52BF7"/>
    <w:rsid w:val="00A52F04"/>
    <w:rsid w:val="00A53ED0"/>
    <w:rsid w:val="00A541DA"/>
    <w:rsid w:val="00A57F15"/>
    <w:rsid w:val="00A6470A"/>
    <w:rsid w:val="00A6723D"/>
    <w:rsid w:val="00A70F1E"/>
    <w:rsid w:val="00A77B53"/>
    <w:rsid w:val="00A80F9D"/>
    <w:rsid w:val="00A82165"/>
    <w:rsid w:val="00A839C1"/>
    <w:rsid w:val="00A840B9"/>
    <w:rsid w:val="00A8584A"/>
    <w:rsid w:val="00A85D6C"/>
    <w:rsid w:val="00A86A7E"/>
    <w:rsid w:val="00A876F9"/>
    <w:rsid w:val="00A87B04"/>
    <w:rsid w:val="00A91E6F"/>
    <w:rsid w:val="00A9239A"/>
    <w:rsid w:val="00A941D6"/>
    <w:rsid w:val="00A95CBB"/>
    <w:rsid w:val="00A979CE"/>
    <w:rsid w:val="00AA373B"/>
    <w:rsid w:val="00AA54B2"/>
    <w:rsid w:val="00AB3E0A"/>
    <w:rsid w:val="00AB70EA"/>
    <w:rsid w:val="00AC1E35"/>
    <w:rsid w:val="00AC3803"/>
    <w:rsid w:val="00AC3B02"/>
    <w:rsid w:val="00AC7E8B"/>
    <w:rsid w:val="00AD08EA"/>
    <w:rsid w:val="00AD2D2D"/>
    <w:rsid w:val="00AD4A64"/>
    <w:rsid w:val="00AE3E26"/>
    <w:rsid w:val="00AE5D12"/>
    <w:rsid w:val="00AF7D26"/>
    <w:rsid w:val="00B01749"/>
    <w:rsid w:val="00B0423C"/>
    <w:rsid w:val="00B06864"/>
    <w:rsid w:val="00B107FF"/>
    <w:rsid w:val="00B12E2F"/>
    <w:rsid w:val="00B12EA8"/>
    <w:rsid w:val="00B14C46"/>
    <w:rsid w:val="00B17282"/>
    <w:rsid w:val="00B17567"/>
    <w:rsid w:val="00B2162D"/>
    <w:rsid w:val="00B335AB"/>
    <w:rsid w:val="00B37046"/>
    <w:rsid w:val="00B43C4D"/>
    <w:rsid w:val="00B4471B"/>
    <w:rsid w:val="00B47869"/>
    <w:rsid w:val="00B53C4F"/>
    <w:rsid w:val="00B6001C"/>
    <w:rsid w:val="00B6011D"/>
    <w:rsid w:val="00B60B80"/>
    <w:rsid w:val="00B61AC7"/>
    <w:rsid w:val="00B725E0"/>
    <w:rsid w:val="00B74F87"/>
    <w:rsid w:val="00B77B52"/>
    <w:rsid w:val="00B84223"/>
    <w:rsid w:val="00B86633"/>
    <w:rsid w:val="00B91784"/>
    <w:rsid w:val="00B93F8C"/>
    <w:rsid w:val="00B94592"/>
    <w:rsid w:val="00B95D43"/>
    <w:rsid w:val="00B97F90"/>
    <w:rsid w:val="00BA2A6F"/>
    <w:rsid w:val="00BA7252"/>
    <w:rsid w:val="00BB0E8A"/>
    <w:rsid w:val="00BB7799"/>
    <w:rsid w:val="00BC1008"/>
    <w:rsid w:val="00BC12BF"/>
    <w:rsid w:val="00BC1755"/>
    <w:rsid w:val="00BC1B51"/>
    <w:rsid w:val="00BC494E"/>
    <w:rsid w:val="00BC4FE8"/>
    <w:rsid w:val="00BD2C55"/>
    <w:rsid w:val="00BD3D54"/>
    <w:rsid w:val="00BD3E2A"/>
    <w:rsid w:val="00BE1F4B"/>
    <w:rsid w:val="00BE5B2A"/>
    <w:rsid w:val="00BE6129"/>
    <w:rsid w:val="00BF06EA"/>
    <w:rsid w:val="00BF0E5D"/>
    <w:rsid w:val="00BF2BFE"/>
    <w:rsid w:val="00BF4D84"/>
    <w:rsid w:val="00BF5063"/>
    <w:rsid w:val="00BF571E"/>
    <w:rsid w:val="00C00A13"/>
    <w:rsid w:val="00C056E2"/>
    <w:rsid w:val="00C059D0"/>
    <w:rsid w:val="00C06FD0"/>
    <w:rsid w:val="00C12035"/>
    <w:rsid w:val="00C13248"/>
    <w:rsid w:val="00C16653"/>
    <w:rsid w:val="00C211F0"/>
    <w:rsid w:val="00C21A64"/>
    <w:rsid w:val="00C21BA7"/>
    <w:rsid w:val="00C2371A"/>
    <w:rsid w:val="00C2643A"/>
    <w:rsid w:val="00C27D8A"/>
    <w:rsid w:val="00C31BFA"/>
    <w:rsid w:val="00C3289B"/>
    <w:rsid w:val="00C32DFF"/>
    <w:rsid w:val="00C34A10"/>
    <w:rsid w:val="00C406B5"/>
    <w:rsid w:val="00C42E08"/>
    <w:rsid w:val="00C42F05"/>
    <w:rsid w:val="00C436B7"/>
    <w:rsid w:val="00C444B8"/>
    <w:rsid w:val="00C45279"/>
    <w:rsid w:val="00C4747D"/>
    <w:rsid w:val="00C50949"/>
    <w:rsid w:val="00C5217B"/>
    <w:rsid w:val="00C60860"/>
    <w:rsid w:val="00C623F3"/>
    <w:rsid w:val="00C62DF8"/>
    <w:rsid w:val="00C63190"/>
    <w:rsid w:val="00C702A3"/>
    <w:rsid w:val="00C7066E"/>
    <w:rsid w:val="00C71BE6"/>
    <w:rsid w:val="00C73B86"/>
    <w:rsid w:val="00C759F1"/>
    <w:rsid w:val="00C800EE"/>
    <w:rsid w:val="00C9072C"/>
    <w:rsid w:val="00C90CA7"/>
    <w:rsid w:val="00C91F70"/>
    <w:rsid w:val="00C92F0B"/>
    <w:rsid w:val="00C9330F"/>
    <w:rsid w:val="00C93D14"/>
    <w:rsid w:val="00C97202"/>
    <w:rsid w:val="00CA0EFC"/>
    <w:rsid w:val="00CA34CF"/>
    <w:rsid w:val="00CA7394"/>
    <w:rsid w:val="00CB262F"/>
    <w:rsid w:val="00CB50D6"/>
    <w:rsid w:val="00CB5807"/>
    <w:rsid w:val="00CB67A6"/>
    <w:rsid w:val="00CC0B1A"/>
    <w:rsid w:val="00CC26F8"/>
    <w:rsid w:val="00CC4EE5"/>
    <w:rsid w:val="00CC51A3"/>
    <w:rsid w:val="00CC7941"/>
    <w:rsid w:val="00CD591D"/>
    <w:rsid w:val="00CE0B0B"/>
    <w:rsid w:val="00CE14A8"/>
    <w:rsid w:val="00CE3044"/>
    <w:rsid w:val="00CE59FE"/>
    <w:rsid w:val="00CE6BE2"/>
    <w:rsid w:val="00CE769B"/>
    <w:rsid w:val="00CF102C"/>
    <w:rsid w:val="00CF4204"/>
    <w:rsid w:val="00CF71A9"/>
    <w:rsid w:val="00D04B41"/>
    <w:rsid w:val="00D222C4"/>
    <w:rsid w:val="00D2247B"/>
    <w:rsid w:val="00D262D3"/>
    <w:rsid w:val="00D26B83"/>
    <w:rsid w:val="00D34499"/>
    <w:rsid w:val="00D35CEF"/>
    <w:rsid w:val="00D3645B"/>
    <w:rsid w:val="00D36AE9"/>
    <w:rsid w:val="00D37434"/>
    <w:rsid w:val="00D42554"/>
    <w:rsid w:val="00D43894"/>
    <w:rsid w:val="00D44322"/>
    <w:rsid w:val="00D4673A"/>
    <w:rsid w:val="00D51CDB"/>
    <w:rsid w:val="00D53E63"/>
    <w:rsid w:val="00D64A98"/>
    <w:rsid w:val="00D653C6"/>
    <w:rsid w:val="00D656BB"/>
    <w:rsid w:val="00D65E63"/>
    <w:rsid w:val="00D742AA"/>
    <w:rsid w:val="00D74FDD"/>
    <w:rsid w:val="00D82335"/>
    <w:rsid w:val="00D8247F"/>
    <w:rsid w:val="00D82942"/>
    <w:rsid w:val="00D82C1F"/>
    <w:rsid w:val="00D83C61"/>
    <w:rsid w:val="00D85F60"/>
    <w:rsid w:val="00D940CA"/>
    <w:rsid w:val="00D94D8A"/>
    <w:rsid w:val="00DA2639"/>
    <w:rsid w:val="00DA2EF2"/>
    <w:rsid w:val="00DA30C7"/>
    <w:rsid w:val="00DA31D3"/>
    <w:rsid w:val="00DA6BFF"/>
    <w:rsid w:val="00DB0290"/>
    <w:rsid w:val="00DB198F"/>
    <w:rsid w:val="00DB75EA"/>
    <w:rsid w:val="00DE11AD"/>
    <w:rsid w:val="00DE147F"/>
    <w:rsid w:val="00DE5221"/>
    <w:rsid w:val="00DE7153"/>
    <w:rsid w:val="00DF21A7"/>
    <w:rsid w:val="00DF275D"/>
    <w:rsid w:val="00DF2A9E"/>
    <w:rsid w:val="00DF5782"/>
    <w:rsid w:val="00E00501"/>
    <w:rsid w:val="00E0244A"/>
    <w:rsid w:val="00E04FAB"/>
    <w:rsid w:val="00E07E31"/>
    <w:rsid w:val="00E108A1"/>
    <w:rsid w:val="00E10A4C"/>
    <w:rsid w:val="00E142DE"/>
    <w:rsid w:val="00E1736F"/>
    <w:rsid w:val="00E20C12"/>
    <w:rsid w:val="00E23DD1"/>
    <w:rsid w:val="00E254F8"/>
    <w:rsid w:val="00E27E29"/>
    <w:rsid w:val="00E362A7"/>
    <w:rsid w:val="00E369DA"/>
    <w:rsid w:val="00E3732F"/>
    <w:rsid w:val="00E408C2"/>
    <w:rsid w:val="00E41EC0"/>
    <w:rsid w:val="00E43F96"/>
    <w:rsid w:val="00E4635B"/>
    <w:rsid w:val="00E52801"/>
    <w:rsid w:val="00E540E0"/>
    <w:rsid w:val="00E56987"/>
    <w:rsid w:val="00E56B34"/>
    <w:rsid w:val="00E571BD"/>
    <w:rsid w:val="00E60A6D"/>
    <w:rsid w:val="00E64487"/>
    <w:rsid w:val="00E645BE"/>
    <w:rsid w:val="00E730AA"/>
    <w:rsid w:val="00E759F2"/>
    <w:rsid w:val="00E76375"/>
    <w:rsid w:val="00E77A2C"/>
    <w:rsid w:val="00E802E8"/>
    <w:rsid w:val="00E8069D"/>
    <w:rsid w:val="00E8163E"/>
    <w:rsid w:val="00E86541"/>
    <w:rsid w:val="00E91462"/>
    <w:rsid w:val="00E91B47"/>
    <w:rsid w:val="00E92198"/>
    <w:rsid w:val="00E929FC"/>
    <w:rsid w:val="00E94E92"/>
    <w:rsid w:val="00E96060"/>
    <w:rsid w:val="00EA2E61"/>
    <w:rsid w:val="00EA48DF"/>
    <w:rsid w:val="00EA5A31"/>
    <w:rsid w:val="00EA768A"/>
    <w:rsid w:val="00EA7BCF"/>
    <w:rsid w:val="00EB07CD"/>
    <w:rsid w:val="00EB39EE"/>
    <w:rsid w:val="00EC245F"/>
    <w:rsid w:val="00EC34F8"/>
    <w:rsid w:val="00EC37DD"/>
    <w:rsid w:val="00EC3839"/>
    <w:rsid w:val="00ED1070"/>
    <w:rsid w:val="00ED3285"/>
    <w:rsid w:val="00ED5DD1"/>
    <w:rsid w:val="00EE7C1D"/>
    <w:rsid w:val="00EE7CA4"/>
    <w:rsid w:val="00EF3DBA"/>
    <w:rsid w:val="00EF414B"/>
    <w:rsid w:val="00EF478D"/>
    <w:rsid w:val="00EF5FC0"/>
    <w:rsid w:val="00EF73C3"/>
    <w:rsid w:val="00F00549"/>
    <w:rsid w:val="00F017E9"/>
    <w:rsid w:val="00F05266"/>
    <w:rsid w:val="00F10C3C"/>
    <w:rsid w:val="00F10F80"/>
    <w:rsid w:val="00F150CA"/>
    <w:rsid w:val="00F15A9F"/>
    <w:rsid w:val="00F21791"/>
    <w:rsid w:val="00F219DE"/>
    <w:rsid w:val="00F255EE"/>
    <w:rsid w:val="00F25C7F"/>
    <w:rsid w:val="00F303A7"/>
    <w:rsid w:val="00F32210"/>
    <w:rsid w:val="00F3350D"/>
    <w:rsid w:val="00F33824"/>
    <w:rsid w:val="00F355E1"/>
    <w:rsid w:val="00F41694"/>
    <w:rsid w:val="00F42F0C"/>
    <w:rsid w:val="00F53C8A"/>
    <w:rsid w:val="00F5782C"/>
    <w:rsid w:val="00F64214"/>
    <w:rsid w:val="00F670CD"/>
    <w:rsid w:val="00F71498"/>
    <w:rsid w:val="00F72419"/>
    <w:rsid w:val="00F74306"/>
    <w:rsid w:val="00F77DBE"/>
    <w:rsid w:val="00F9072A"/>
    <w:rsid w:val="00F93CB5"/>
    <w:rsid w:val="00F93FD4"/>
    <w:rsid w:val="00F940B4"/>
    <w:rsid w:val="00F96714"/>
    <w:rsid w:val="00FA0AD0"/>
    <w:rsid w:val="00FA13A2"/>
    <w:rsid w:val="00FA15FE"/>
    <w:rsid w:val="00FA2E65"/>
    <w:rsid w:val="00FA3595"/>
    <w:rsid w:val="00FA41A2"/>
    <w:rsid w:val="00FA6D6E"/>
    <w:rsid w:val="00FB03A2"/>
    <w:rsid w:val="00FB07E4"/>
    <w:rsid w:val="00FB1CD9"/>
    <w:rsid w:val="00FB20CC"/>
    <w:rsid w:val="00FC327A"/>
    <w:rsid w:val="00FC41FE"/>
    <w:rsid w:val="00FC5B30"/>
    <w:rsid w:val="00FC705A"/>
    <w:rsid w:val="00FD37DE"/>
    <w:rsid w:val="00FE214F"/>
    <w:rsid w:val="00FE231D"/>
    <w:rsid w:val="00FE6EDF"/>
    <w:rsid w:val="00FF0914"/>
    <w:rsid w:val="00FF19AF"/>
    <w:rsid w:val="00FF23DD"/>
    <w:rsid w:val="00FF24CD"/>
    <w:rsid w:val="00FF4F72"/>
    <w:rsid w:val="00FF5B85"/>
    <w:rsid w:val="00FF68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fill="f" fillcolor="white" stroke="f">
      <v:fill color="white" on="f"/>
      <v:stroke on="f"/>
      <o:colormenu v:ext="edit" fillcolor="none"/>
    </o:shapedefaults>
    <o:shapelayout v:ext="edit">
      <o:idmap v:ext="edit" data="1"/>
    </o:shapelayout>
  </w:shapeDefaults>
  <w:decimalSymbol w:val="."/>
  <w:listSeparator w:val=","/>
  <w15:docId w15:val="{043AFF8E-F9EA-4135-A998-959DE2CC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47"/>
    <w:rPr>
      <w:sz w:val="22"/>
      <w:lang w:val="es-ES" w:eastAsia="es-ES"/>
    </w:rPr>
  </w:style>
  <w:style w:type="paragraph" w:styleId="Ttulo1">
    <w:name w:val="heading 1"/>
    <w:basedOn w:val="Normal"/>
    <w:next w:val="Normal"/>
    <w:qFormat/>
    <w:rsid w:val="000E3CBC"/>
    <w:pPr>
      <w:keepNext/>
      <w:jc w:val="center"/>
      <w:outlineLvl w:val="0"/>
    </w:pPr>
    <w:rPr>
      <w:rFonts w:ascii="Arial" w:hAnsi="Arial"/>
      <w:b/>
      <w:sz w:val="28"/>
    </w:rPr>
  </w:style>
  <w:style w:type="paragraph" w:styleId="Ttulo2">
    <w:name w:val="heading 2"/>
    <w:basedOn w:val="Normal"/>
    <w:next w:val="Normal"/>
    <w:qFormat/>
    <w:rsid w:val="000E3CBC"/>
    <w:pPr>
      <w:keepNext/>
      <w:ind w:firstLine="708"/>
      <w:outlineLvl w:val="1"/>
    </w:pPr>
    <w:rPr>
      <w:rFonts w:ascii="Arial" w:hAnsi="Arial"/>
      <w:b/>
      <w:sz w:val="24"/>
    </w:rPr>
  </w:style>
  <w:style w:type="paragraph" w:styleId="Ttulo3">
    <w:name w:val="heading 3"/>
    <w:basedOn w:val="Normal"/>
    <w:next w:val="Normal"/>
    <w:qFormat/>
    <w:rsid w:val="000E3CBC"/>
    <w:pPr>
      <w:keepNext/>
      <w:ind w:left="1416"/>
      <w:outlineLvl w:val="2"/>
    </w:pPr>
    <w:rPr>
      <w:sz w:val="28"/>
    </w:rPr>
  </w:style>
  <w:style w:type="paragraph" w:styleId="Ttulo4">
    <w:name w:val="heading 4"/>
    <w:basedOn w:val="Normal"/>
    <w:next w:val="Normal"/>
    <w:qFormat/>
    <w:rsid w:val="000E3CBC"/>
    <w:pPr>
      <w:keepNext/>
      <w:outlineLvl w:val="3"/>
    </w:pPr>
    <w:rPr>
      <w:rFonts w:ascii="Arial"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E3CBC"/>
    <w:rPr>
      <w:rFonts w:ascii="Courier New" w:hAnsi="Courier New"/>
      <w:sz w:val="20"/>
    </w:rPr>
  </w:style>
  <w:style w:type="character" w:styleId="Nmerodepgina">
    <w:name w:val="page number"/>
    <w:basedOn w:val="Fuentedeprrafopredeter"/>
    <w:rsid w:val="000E3CBC"/>
  </w:style>
  <w:style w:type="paragraph" w:styleId="Textoindependiente">
    <w:name w:val="Body Text"/>
    <w:basedOn w:val="Normal"/>
    <w:rsid w:val="000E3CBC"/>
    <w:pPr>
      <w:jc w:val="both"/>
    </w:pPr>
    <w:rPr>
      <w:rFonts w:ascii="Arial" w:hAnsi="Arial"/>
      <w:sz w:val="24"/>
    </w:rPr>
  </w:style>
  <w:style w:type="paragraph" w:styleId="Piedepgina">
    <w:name w:val="footer"/>
    <w:basedOn w:val="Normal"/>
    <w:link w:val="PiedepginaCar"/>
    <w:uiPriority w:val="99"/>
    <w:rsid w:val="000E3CBC"/>
    <w:pPr>
      <w:tabs>
        <w:tab w:val="center" w:pos="4252"/>
        <w:tab w:val="right" w:pos="8504"/>
      </w:tabs>
    </w:pPr>
  </w:style>
  <w:style w:type="paragraph" w:styleId="Encabezado">
    <w:name w:val="header"/>
    <w:basedOn w:val="Normal"/>
    <w:link w:val="EncabezadoCar"/>
    <w:uiPriority w:val="99"/>
    <w:rsid w:val="000E3CBC"/>
    <w:pPr>
      <w:tabs>
        <w:tab w:val="center" w:pos="4252"/>
        <w:tab w:val="right" w:pos="8504"/>
      </w:tabs>
    </w:pPr>
  </w:style>
  <w:style w:type="character" w:styleId="Hipervnculo">
    <w:name w:val="Hyperlink"/>
    <w:basedOn w:val="Fuentedeprrafopredeter"/>
    <w:rsid w:val="000E3CBC"/>
    <w:rPr>
      <w:color w:val="0000FF"/>
      <w:u w:val="single"/>
    </w:rPr>
  </w:style>
  <w:style w:type="paragraph" w:customStyle="1" w:styleId="H3">
    <w:name w:val="H3"/>
    <w:basedOn w:val="Normal"/>
    <w:next w:val="Normal"/>
    <w:rsid w:val="000E3CBC"/>
    <w:pPr>
      <w:keepNext/>
      <w:spacing w:before="100" w:after="100"/>
      <w:outlineLvl w:val="3"/>
    </w:pPr>
    <w:rPr>
      <w:b/>
      <w:snapToGrid w:val="0"/>
      <w:sz w:val="28"/>
      <w:lang w:val="es-SV"/>
    </w:rPr>
  </w:style>
  <w:style w:type="paragraph" w:styleId="Sangradetextonormal">
    <w:name w:val="Body Text Indent"/>
    <w:basedOn w:val="Normal"/>
    <w:rsid w:val="000E3CBC"/>
    <w:pPr>
      <w:spacing w:line="360" w:lineRule="auto"/>
      <w:ind w:left="709"/>
    </w:pPr>
    <w:rPr>
      <w:rFonts w:ascii="Arial" w:hAnsi="Arial"/>
    </w:rPr>
  </w:style>
  <w:style w:type="paragraph" w:styleId="TDC1">
    <w:name w:val="toc 1"/>
    <w:basedOn w:val="Normal"/>
    <w:next w:val="Normal"/>
    <w:autoRedefine/>
    <w:uiPriority w:val="39"/>
    <w:rsid w:val="00ED1070"/>
    <w:pPr>
      <w:tabs>
        <w:tab w:val="left" w:pos="440"/>
        <w:tab w:val="right" w:leader="dot" w:pos="9592"/>
      </w:tabs>
      <w:spacing w:line="360" w:lineRule="auto"/>
    </w:pPr>
  </w:style>
  <w:style w:type="paragraph" w:styleId="TDC2">
    <w:name w:val="toc 2"/>
    <w:basedOn w:val="Normal"/>
    <w:next w:val="Normal"/>
    <w:autoRedefine/>
    <w:uiPriority w:val="39"/>
    <w:rsid w:val="000E3CBC"/>
    <w:pPr>
      <w:ind w:left="220"/>
    </w:pPr>
  </w:style>
  <w:style w:type="paragraph" w:styleId="TDC3">
    <w:name w:val="toc 3"/>
    <w:basedOn w:val="Normal"/>
    <w:next w:val="Normal"/>
    <w:autoRedefine/>
    <w:semiHidden/>
    <w:rsid w:val="000E3CBC"/>
    <w:pPr>
      <w:ind w:left="440"/>
    </w:pPr>
  </w:style>
  <w:style w:type="paragraph" w:styleId="TDC4">
    <w:name w:val="toc 4"/>
    <w:basedOn w:val="Normal"/>
    <w:next w:val="Normal"/>
    <w:autoRedefine/>
    <w:semiHidden/>
    <w:rsid w:val="000E3CBC"/>
    <w:pPr>
      <w:ind w:left="660"/>
    </w:pPr>
  </w:style>
  <w:style w:type="paragraph" w:styleId="TDC5">
    <w:name w:val="toc 5"/>
    <w:basedOn w:val="Normal"/>
    <w:next w:val="Normal"/>
    <w:autoRedefine/>
    <w:semiHidden/>
    <w:rsid w:val="000E3CBC"/>
    <w:pPr>
      <w:ind w:left="880"/>
    </w:pPr>
  </w:style>
  <w:style w:type="paragraph" w:styleId="TDC6">
    <w:name w:val="toc 6"/>
    <w:basedOn w:val="Normal"/>
    <w:next w:val="Normal"/>
    <w:autoRedefine/>
    <w:semiHidden/>
    <w:rsid w:val="000E3CBC"/>
    <w:pPr>
      <w:ind w:left="1100"/>
    </w:pPr>
  </w:style>
  <w:style w:type="paragraph" w:styleId="TDC7">
    <w:name w:val="toc 7"/>
    <w:basedOn w:val="Normal"/>
    <w:next w:val="Normal"/>
    <w:autoRedefine/>
    <w:semiHidden/>
    <w:rsid w:val="000E3CBC"/>
    <w:pPr>
      <w:ind w:left="1320"/>
    </w:pPr>
  </w:style>
  <w:style w:type="paragraph" w:styleId="TDC8">
    <w:name w:val="toc 8"/>
    <w:basedOn w:val="Normal"/>
    <w:next w:val="Normal"/>
    <w:autoRedefine/>
    <w:semiHidden/>
    <w:rsid w:val="000E3CBC"/>
    <w:pPr>
      <w:ind w:left="1540"/>
    </w:pPr>
  </w:style>
  <w:style w:type="paragraph" w:styleId="TDC9">
    <w:name w:val="toc 9"/>
    <w:basedOn w:val="Normal"/>
    <w:next w:val="Normal"/>
    <w:autoRedefine/>
    <w:semiHidden/>
    <w:rsid w:val="000E3CBC"/>
    <w:pPr>
      <w:ind w:left="1760"/>
    </w:pPr>
  </w:style>
  <w:style w:type="paragraph" w:styleId="Sangra2detindependiente">
    <w:name w:val="Body Text Indent 2"/>
    <w:basedOn w:val="Normal"/>
    <w:rsid w:val="000E3CBC"/>
    <w:pPr>
      <w:spacing w:line="360" w:lineRule="auto"/>
      <w:ind w:left="1068"/>
      <w:jc w:val="both"/>
    </w:pPr>
    <w:rPr>
      <w:sz w:val="24"/>
    </w:rPr>
  </w:style>
  <w:style w:type="paragraph" w:styleId="Textoindependiente2">
    <w:name w:val="Body Text 2"/>
    <w:basedOn w:val="Normal"/>
    <w:rsid w:val="000E3CBC"/>
    <w:pPr>
      <w:jc w:val="both"/>
    </w:pPr>
    <w:rPr>
      <w:rFonts w:ascii="Arial" w:hAnsi="Arial"/>
      <w:i/>
    </w:rPr>
  </w:style>
  <w:style w:type="paragraph" w:styleId="Textoindependiente3">
    <w:name w:val="Body Text 3"/>
    <w:basedOn w:val="Normal"/>
    <w:rsid w:val="000E3CBC"/>
    <w:pPr>
      <w:jc w:val="both"/>
    </w:pPr>
    <w:rPr>
      <w:rFonts w:ascii="Arial" w:hAnsi="Arial"/>
      <w:i/>
      <w:u w:val="single"/>
    </w:rPr>
  </w:style>
  <w:style w:type="paragraph" w:customStyle="1" w:styleId="Report1">
    <w:name w:val="Report1"/>
    <w:basedOn w:val="Normal"/>
    <w:rsid w:val="00B43C4D"/>
    <w:pPr>
      <w:widowControl w:val="0"/>
      <w:autoSpaceDE w:val="0"/>
      <w:autoSpaceDN w:val="0"/>
      <w:adjustRightInd w:val="0"/>
      <w:snapToGrid w:val="0"/>
      <w:spacing w:after="160"/>
      <w:jc w:val="both"/>
      <w:textAlignment w:val="baseline"/>
    </w:pPr>
    <w:rPr>
      <w:rFonts w:eastAsia="MS Mincho"/>
      <w:sz w:val="24"/>
      <w:lang w:eastAsia="ja-JP"/>
    </w:rPr>
  </w:style>
  <w:style w:type="paragraph" w:styleId="Descripcin">
    <w:name w:val="caption"/>
    <w:basedOn w:val="Normal"/>
    <w:next w:val="Normal"/>
    <w:qFormat/>
    <w:rsid w:val="00B43C4D"/>
    <w:pPr>
      <w:autoSpaceDE w:val="0"/>
      <w:autoSpaceDN w:val="0"/>
      <w:adjustRightInd w:val="0"/>
      <w:snapToGrid w:val="0"/>
      <w:spacing w:before="120" w:after="120"/>
      <w:jc w:val="center"/>
      <w:textAlignment w:val="baseline"/>
    </w:pPr>
    <w:rPr>
      <w:rFonts w:ascii="Arial" w:eastAsia="MS Mincho" w:hAnsi="Arial"/>
      <w:sz w:val="24"/>
      <w:lang w:eastAsia="ja-JP"/>
    </w:rPr>
  </w:style>
  <w:style w:type="paragraph" w:styleId="Textonotapie">
    <w:name w:val="footnote text"/>
    <w:basedOn w:val="Normal"/>
    <w:semiHidden/>
    <w:rsid w:val="00B43C4D"/>
    <w:pPr>
      <w:autoSpaceDE w:val="0"/>
      <w:autoSpaceDN w:val="0"/>
      <w:adjustRightInd w:val="0"/>
      <w:snapToGrid w:val="0"/>
      <w:jc w:val="both"/>
      <w:textAlignment w:val="baseline"/>
    </w:pPr>
    <w:rPr>
      <w:rFonts w:eastAsia="MS Mincho"/>
      <w:sz w:val="20"/>
      <w:lang w:eastAsia="ja-JP"/>
    </w:rPr>
  </w:style>
  <w:style w:type="paragraph" w:customStyle="1" w:styleId="a">
    <w:name w:val="箇条書"/>
    <w:basedOn w:val="Report1"/>
    <w:next w:val="Report1"/>
    <w:rsid w:val="00B43C4D"/>
    <w:pPr>
      <w:numPr>
        <w:numId w:val="1"/>
      </w:numPr>
      <w:overflowPunct w:val="0"/>
      <w:snapToGrid/>
    </w:pPr>
    <w:rPr>
      <w:rFonts w:eastAsia="Mincho"/>
      <w:lang w:val="en-US"/>
    </w:rPr>
  </w:style>
  <w:style w:type="paragraph" w:styleId="Textodeglobo">
    <w:name w:val="Balloon Text"/>
    <w:basedOn w:val="Normal"/>
    <w:link w:val="TextodegloboCar"/>
    <w:rsid w:val="0018616C"/>
    <w:rPr>
      <w:rFonts w:ascii="Tahoma" w:hAnsi="Tahoma" w:cs="Tahoma"/>
      <w:sz w:val="16"/>
      <w:szCs w:val="16"/>
    </w:rPr>
  </w:style>
  <w:style w:type="character" w:customStyle="1" w:styleId="TextodegloboCar">
    <w:name w:val="Texto de globo Car"/>
    <w:basedOn w:val="Fuentedeprrafopredeter"/>
    <w:link w:val="Textodeglobo"/>
    <w:rsid w:val="0018616C"/>
    <w:rPr>
      <w:rFonts w:ascii="Tahoma" w:hAnsi="Tahoma" w:cs="Tahoma"/>
      <w:sz w:val="16"/>
      <w:szCs w:val="16"/>
      <w:lang w:val="es-ES" w:eastAsia="es-ES"/>
    </w:rPr>
  </w:style>
  <w:style w:type="character" w:customStyle="1" w:styleId="TextosinformatoCar">
    <w:name w:val="Texto sin formato Car"/>
    <w:basedOn w:val="Fuentedeprrafopredeter"/>
    <w:link w:val="Textosinformato"/>
    <w:rsid w:val="006D6349"/>
    <w:rPr>
      <w:rFonts w:ascii="Courier New" w:hAnsi="Courier New"/>
      <w:lang w:val="es-ES" w:eastAsia="es-ES"/>
    </w:rPr>
  </w:style>
  <w:style w:type="paragraph" w:styleId="Prrafodelista">
    <w:name w:val="List Paragraph"/>
    <w:basedOn w:val="Normal"/>
    <w:unhideWhenUsed/>
    <w:qFormat/>
    <w:rsid w:val="00790131"/>
    <w:pPr>
      <w:spacing w:before="120" w:after="120"/>
      <w:ind w:left="720"/>
      <w:contextualSpacing/>
      <w:jc w:val="both"/>
    </w:pPr>
    <w:rPr>
      <w:rFonts w:ascii="Arial Narrow" w:eastAsiaTheme="minorEastAsia" w:hAnsi="Arial Narrow" w:cstheme="minorBidi"/>
      <w:lang w:eastAsia="en-US"/>
    </w:rPr>
  </w:style>
  <w:style w:type="paragraph" w:customStyle="1" w:styleId="Default">
    <w:name w:val="Default"/>
    <w:rsid w:val="00306E54"/>
    <w:pPr>
      <w:autoSpaceDE w:val="0"/>
      <w:autoSpaceDN w:val="0"/>
      <w:adjustRightInd w:val="0"/>
    </w:pPr>
    <w:rPr>
      <w:rFonts w:ascii="Arial" w:eastAsia="Calibri" w:hAnsi="Arial" w:cs="Arial"/>
      <w:color w:val="000000"/>
      <w:sz w:val="24"/>
      <w:szCs w:val="24"/>
      <w:lang w:val="es-ES" w:eastAsia="en-US"/>
    </w:rPr>
  </w:style>
  <w:style w:type="character" w:customStyle="1" w:styleId="EncabezadoCar">
    <w:name w:val="Encabezado Car"/>
    <w:link w:val="Encabezado"/>
    <w:uiPriority w:val="99"/>
    <w:rsid w:val="00306E54"/>
    <w:rPr>
      <w:sz w:val="22"/>
      <w:lang w:val="es-ES" w:eastAsia="es-ES"/>
    </w:rPr>
  </w:style>
  <w:style w:type="character" w:customStyle="1" w:styleId="PiedepginaCar">
    <w:name w:val="Pie de página Car"/>
    <w:link w:val="Piedepgina"/>
    <w:uiPriority w:val="99"/>
    <w:rsid w:val="00306E54"/>
    <w:rPr>
      <w:sz w:val="22"/>
      <w:lang w:val="es-ES" w:eastAsia="es-ES"/>
    </w:rPr>
  </w:style>
  <w:style w:type="paragraph" w:customStyle="1" w:styleId="REPORT4">
    <w:name w:val="REPORT4"/>
    <w:basedOn w:val="Normal"/>
    <w:rsid w:val="00306E54"/>
    <w:pPr>
      <w:autoSpaceDE w:val="0"/>
      <w:autoSpaceDN w:val="0"/>
      <w:adjustRightInd w:val="0"/>
      <w:spacing w:line="405" w:lineRule="auto"/>
      <w:jc w:val="both"/>
    </w:pPr>
    <w:rPr>
      <w:rFonts w:ascii="Arial" w:hAnsi="Arial" w:cs="Arial"/>
      <w:color w:val="000000"/>
      <w:sz w:val="18"/>
      <w:szCs w:val="18"/>
      <w:lang w:val="es-ES_tradnl"/>
    </w:rPr>
  </w:style>
  <w:style w:type="paragraph" w:styleId="Puesto">
    <w:name w:val="Title"/>
    <w:basedOn w:val="Normal"/>
    <w:link w:val="PuestoCar"/>
    <w:uiPriority w:val="10"/>
    <w:qFormat/>
    <w:rsid w:val="00306E54"/>
    <w:pPr>
      <w:spacing w:line="360" w:lineRule="auto"/>
      <w:jc w:val="center"/>
    </w:pPr>
    <w:rPr>
      <w:rFonts w:ascii="Comic Sans MS" w:hAnsi="Comic Sans MS"/>
      <w:b/>
      <w:bCs/>
      <w:sz w:val="20"/>
    </w:rPr>
  </w:style>
  <w:style w:type="character" w:customStyle="1" w:styleId="PuestoCar">
    <w:name w:val="Puesto Car"/>
    <w:basedOn w:val="Fuentedeprrafopredeter"/>
    <w:link w:val="Puesto"/>
    <w:uiPriority w:val="10"/>
    <w:rsid w:val="00306E54"/>
    <w:rPr>
      <w:rFonts w:ascii="Comic Sans MS" w:hAnsi="Comic Sans MS"/>
      <w:b/>
      <w:bCs/>
      <w:lang w:val="es-ES" w:eastAsia="es-ES"/>
    </w:rPr>
  </w:style>
  <w:style w:type="table" w:styleId="Tablaconcuadrcula">
    <w:name w:val="Table Grid"/>
    <w:basedOn w:val="Tablanormal"/>
    <w:uiPriority w:val="59"/>
    <w:rsid w:val="0011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2083">
      <w:bodyDiv w:val="1"/>
      <w:marLeft w:val="0"/>
      <w:marRight w:val="0"/>
      <w:marTop w:val="0"/>
      <w:marBottom w:val="0"/>
      <w:divBdr>
        <w:top w:val="none" w:sz="0" w:space="0" w:color="auto"/>
        <w:left w:val="none" w:sz="0" w:space="0" w:color="auto"/>
        <w:bottom w:val="none" w:sz="0" w:space="0" w:color="auto"/>
        <w:right w:val="none" w:sz="0" w:space="0" w:color="auto"/>
      </w:divBdr>
    </w:div>
    <w:div w:id="1233542416">
      <w:bodyDiv w:val="1"/>
      <w:marLeft w:val="0"/>
      <w:marRight w:val="0"/>
      <w:marTop w:val="0"/>
      <w:marBottom w:val="0"/>
      <w:divBdr>
        <w:top w:val="none" w:sz="0" w:space="0" w:color="auto"/>
        <w:left w:val="none" w:sz="0" w:space="0" w:color="auto"/>
        <w:bottom w:val="none" w:sz="0" w:space="0" w:color="auto"/>
        <w:right w:val="none" w:sz="0" w:space="0" w:color="auto"/>
      </w:divBdr>
    </w:div>
    <w:div w:id="1441560364">
      <w:bodyDiv w:val="1"/>
      <w:marLeft w:val="0"/>
      <w:marRight w:val="0"/>
      <w:marTop w:val="0"/>
      <w:marBottom w:val="0"/>
      <w:divBdr>
        <w:top w:val="none" w:sz="0" w:space="0" w:color="auto"/>
        <w:left w:val="none" w:sz="0" w:space="0" w:color="auto"/>
        <w:bottom w:val="none" w:sz="0" w:space="0" w:color="auto"/>
        <w:right w:val="none" w:sz="0" w:space="0" w:color="auto"/>
      </w:divBdr>
    </w:div>
    <w:div w:id="1860266651">
      <w:bodyDiv w:val="1"/>
      <w:marLeft w:val="0"/>
      <w:marRight w:val="0"/>
      <w:marTop w:val="0"/>
      <w:marBottom w:val="0"/>
      <w:divBdr>
        <w:top w:val="none" w:sz="0" w:space="0" w:color="auto"/>
        <w:left w:val="none" w:sz="0" w:space="0" w:color="auto"/>
        <w:bottom w:val="none" w:sz="0" w:space="0" w:color="auto"/>
        <w:right w:val="none" w:sz="0" w:space="0" w:color="auto"/>
      </w:divBdr>
      <w:divsChild>
        <w:div w:id="341668351">
          <w:marLeft w:val="446"/>
          <w:marRight w:val="0"/>
          <w:marTop w:val="0"/>
          <w:marBottom w:val="0"/>
          <w:divBdr>
            <w:top w:val="none" w:sz="0" w:space="0" w:color="auto"/>
            <w:left w:val="none" w:sz="0" w:space="0" w:color="auto"/>
            <w:bottom w:val="none" w:sz="0" w:space="0" w:color="auto"/>
            <w:right w:val="none" w:sz="0" w:space="0" w:color="auto"/>
          </w:divBdr>
        </w:div>
        <w:div w:id="1853253444">
          <w:marLeft w:val="446"/>
          <w:marRight w:val="0"/>
          <w:marTop w:val="0"/>
          <w:marBottom w:val="0"/>
          <w:divBdr>
            <w:top w:val="none" w:sz="0" w:space="0" w:color="auto"/>
            <w:left w:val="none" w:sz="0" w:space="0" w:color="auto"/>
            <w:bottom w:val="none" w:sz="0" w:space="0" w:color="auto"/>
            <w:right w:val="none" w:sz="0" w:space="0" w:color="auto"/>
          </w:divBdr>
        </w:div>
        <w:div w:id="1608924283">
          <w:marLeft w:val="446"/>
          <w:marRight w:val="0"/>
          <w:marTop w:val="0"/>
          <w:marBottom w:val="0"/>
          <w:divBdr>
            <w:top w:val="none" w:sz="0" w:space="0" w:color="auto"/>
            <w:left w:val="none" w:sz="0" w:space="0" w:color="auto"/>
            <w:bottom w:val="none" w:sz="0" w:space="0" w:color="auto"/>
            <w:right w:val="none" w:sz="0" w:space="0" w:color="auto"/>
          </w:divBdr>
        </w:div>
        <w:div w:id="30765374">
          <w:marLeft w:val="446"/>
          <w:marRight w:val="0"/>
          <w:marTop w:val="0"/>
          <w:marBottom w:val="0"/>
          <w:divBdr>
            <w:top w:val="none" w:sz="0" w:space="0" w:color="auto"/>
            <w:left w:val="none" w:sz="0" w:space="0" w:color="auto"/>
            <w:bottom w:val="none" w:sz="0" w:space="0" w:color="auto"/>
            <w:right w:val="none" w:sz="0" w:space="0" w:color="auto"/>
          </w:divBdr>
        </w:div>
        <w:div w:id="1418752188">
          <w:marLeft w:val="446"/>
          <w:marRight w:val="0"/>
          <w:marTop w:val="0"/>
          <w:marBottom w:val="0"/>
          <w:divBdr>
            <w:top w:val="none" w:sz="0" w:space="0" w:color="auto"/>
            <w:left w:val="none" w:sz="0" w:space="0" w:color="auto"/>
            <w:bottom w:val="none" w:sz="0" w:space="0" w:color="auto"/>
            <w:right w:val="none" w:sz="0" w:space="0" w:color="auto"/>
          </w:divBdr>
        </w:div>
        <w:div w:id="78066953">
          <w:marLeft w:val="446"/>
          <w:marRight w:val="0"/>
          <w:marTop w:val="0"/>
          <w:marBottom w:val="0"/>
          <w:divBdr>
            <w:top w:val="none" w:sz="0" w:space="0" w:color="auto"/>
            <w:left w:val="none" w:sz="0" w:space="0" w:color="auto"/>
            <w:bottom w:val="none" w:sz="0" w:space="0" w:color="auto"/>
            <w:right w:val="none" w:sz="0" w:space="0" w:color="auto"/>
          </w:divBdr>
        </w:div>
        <w:div w:id="241065868">
          <w:marLeft w:val="446"/>
          <w:marRight w:val="0"/>
          <w:marTop w:val="0"/>
          <w:marBottom w:val="0"/>
          <w:divBdr>
            <w:top w:val="none" w:sz="0" w:space="0" w:color="auto"/>
            <w:left w:val="none" w:sz="0" w:space="0" w:color="auto"/>
            <w:bottom w:val="none" w:sz="0" w:space="0" w:color="auto"/>
            <w:right w:val="none" w:sz="0" w:space="0" w:color="auto"/>
          </w:divBdr>
        </w:div>
        <w:div w:id="1324813760">
          <w:marLeft w:val="446"/>
          <w:marRight w:val="0"/>
          <w:marTop w:val="0"/>
          <w:marBottom w:val="0"/>
          <w:divBdr>
            <w:top w:val="none" w:sz="0" w:space="0" w:color="auto"/>
            <w:left w:val="none" w:sz="0" w:space="0" w:color="auto"/>
            <w:bottom w:val="none" w:sz="0" w:space="0" w:color="auto"/>
            <w:right w:val="none" w:sz="0" w:space="0" w:color="auto"/>
          </w:divBdr>
        </w:div>
        <w:div w:id="1096751615">
          <w:marLeft w:val="446"/>
          <w:marRight w:val="0"/>
          <w:marTop w:val="0"/>
          <w:marBottom w:val="0"/>
          <w:divBdr>
            <w:top w:val="none" w:sz="0" w:space="0" w:color="auto"/>
            <w:left w:val="none" w:sz="0" w:space="0" w:color="auto"/>
            <w:bottom w:val="none" w:sz="0" w:space="0" w:color="auto"/>
            <w:right w:val="none" w:sz="0" w:space="0" w:color="auto"/>
          </w:divBdr>
        </w:div>
        <w:div w:id="1984579745">
          <w:marLeft w:val="446"/>
          <w:marRight w:val="0"/>
          <w:marTop w:val="0"/>
          <w:marBottom w:val="0"/>
          <w:divBdr>
            <w:top w:val="none" w:sz="0" w:space="0" w:color="auto"/>
            <w:left w:val="none" w:sz="0" w:space="0" w:color="auto"/>
            <w:bottom w:val="none" w:sz="0" w:space="0" w:color="auto"/>
            <w:right w:val="none" w:sz="0" w:space="0" w:color="auto"/>
          </w:divBdr>
        </w:div>
      </w:divsChild>
    </w:div>
    <w:div w:id="20290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CC07E-AB17-4DEC-89A1-9C63A37B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3485</TotalTime>
  <Pages>17</Pages>
  <Words>4373</Words>
  <Characters>24054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OPAMSS</Company>
  <LinksUpToDate>false</LinksUpToDate>
  <CharactersWithSpaces>28371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nilson.castellanos</dc:creator>
  <cp:lastModifiedBy>Pedro Josué Cañenguez</cp:lastModifiedBy>
  <cp:revision>298</cp:revision>
  <cp:lastPrinted>2016-01-26T16:39:00Z</cp:lastPrinted>
  <dcterms:created xsi:type="dcterms:W3CDTF">2014-11-21T19:50:00Z</dcterms:created>
  <dcterms:modified xsi:type="dcterms:W3CDTF">2016-01-26T16:58:00Z</dcterms:modified>
</cp:coreProperties>
</file>