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Pr="00932413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843071" w:rsidRPr="00932413" w:rsidRDefault="00C741E0" w:rsidP="004C51E8">
      <w:pPr>
        <w:pStyle w:val="Textoindependiente3"/>
        <w:jc w:val="both"/>
        <w:rPr>
          <w:rFonts w:ascii="Century Gothic" w:hAnsi="Century Gothic" w:cs="Arial"/>
          <w:b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San Salvador, a las </w:t>
      </w:r>
      <w:r w:rsidR="00461910">
        <w:rPr>
          <w:rFonts w:ascii="Century Gothic" w:hAnsi="Century Gothic" w:cs="Arial"/>
          <w:sz w:val="18"/>
          <w:szCs w:val="18"/>
          <w:lang w:val="es-ES"/>
        </w:rPr>
        <w:t>once</w:t>
      </w:r>
      <w:r w:rsidR="00827660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932413">
        <w:rPr>
          <w:rFonts w:ascii="Century Gothic" w:hAnsi="Century Gothic" w:cs="Arial"/>
          <w:sz w:val="18"/>
          <w:szCs w:val="18"/>
          <w:lang w:val="es-ES"/>
        </w:rPr>
        <w:t xml:space="preserve">horas 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637D57">
        <w:rPr>
          <w:rFonts w:ascii="Century Gothic" w:hAnsi="Century Gothic" w:cs="Arial"/>
          <w:sz w:val="18"/>
          <w:szCs w:val="18"/>
          <w:lang w:val="es-ES"/>
        </w:rPr>
        <w:t>once de agosto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y admitido la solicitud de información </w:t>
      </w:r>
      <w:r w:rsidRPr="00932413">
        <w:rPr>
          <w:rFonts w:ascii="Century Gothic" w:hAnsi="Century Gothic" w:cs="Arial"/>
          <w:b/>
          <w:sz w:val="18"/>
          <w:szCs w:val="18"/>
          <w:lang w:val="es-ES"/>
        </w:rPr>
        <w:t>UAIPT No. 00</w:t>
      </w:r>
      <w:r w:rsidR="00354DF5">
        <w:rPr>
          <w:rFonts w:ascii="Century Gothic" w:hAnsi="Century Gothic" w:cs="Arial"/>
          <w:b/>
          <w:sz w:val="18"/>
          <w:szCs w:val="18"/>
          <w:lang w:val="es-ES"/>
        </w:rPr>
        <w:t>7</w:t>
      </w:r>
      <w:r w:rsidR="00630529">
        <w:rPr>
          <w:rFonts w:ascii="Century Gothic" w:hAnsi="Century Gothic" w:cs="Arial"/>
          <w:b/>
          <w:sz w:val="18"/>
          <w:szCs w:val="18"/>
          <w:lang w:val="es-ES"/>
        </w:rPr>
        <w:t>2</w:t>
      </w:r>
      <w:r w:rsidRPr="00932413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827660" w:rsidRPr="00932413">
        <w:rPr>
          <w:rFonts w:ascii="Century Gothic" w:hAnsi="Century Gothic" w:cs="Arial"/>
          <w:sz w:val="18"/>
          <w:szCs w:val="18"/>
          <w:lang w:val="es-ES"/>
        </w:rPr>
        <w:t xml:space="preserve"> presentada el pasado día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354DF5">
        <w:rPr>
          <w:rFonts w:ascii="Century Gothic" w:hAnsi="Century Gothic" w:cs="Arial"/>
          <w:b/>
          <w:sz w:val="18"/>
          <w:szCs w:val="18"/>
          <w:lang w:val="es-ES"/>
        </w:rPr>
        <w:t>veintiuno</w:t>
      </w:r>
      <w:r w:rsidR="0025275E" w:rsidRPr="00932413">
        <w:rPr>
          <w:rFonts w:ascii="Century Gothic" w:hAnsi="Century Gothic" w:cs="Arial"/>
          <w:b/>
          <w:sz w:val="18"/>
          <w:szCs w:val="18"/>
          <w:lang w:val="es-ES"/>
        </w:rPr>
        <w:t xml:space="preserve"> de j</w:t>
      </w:r>
      <w:r w:rsidR="004F0ACF" w:rsidRPr="00932413">
        <w:rPr>
          <w:rFonts w:ascii="Century Gothic" w:hAnsi="Century Gothic" w:cs="Arial"/>
          <w:b/>
          <w:sz w:val="18"/>
          <w:szCs w:val="18"/>
          <w:lang w:val="es-ES"/>
        </w:rPr>
        <w:t>ulio</w:t>
      </w:r>
      <w:r w:rsidRPr="00932413">
        <w:rPr>
          <w:rFonts w:ascii="Century Gothic" w:hAnsi="Century Gothic" w:cs="Arial"/>
          <w:sz w:val="18"/>
          <w:szCs w:val="18"/>
          <w:lang w:val="es-ES"/>
        </w:rPr>
        <w:t>,</w:t>
      </w:r>
      <w:r w:rsidR="00F66CAB" w:rsidRPr="00932413">
        <w:rPr>
          <w:rFonts w:ascii="Century Gothic" w:hAnsi="Century Gothic" w:cs="Arial"/>
          <w:sz w:val="18"/>
          <w:szCs w:val="18"/>
          <w:lang w:val="es-ES"/>
        </w:rPr>
        <w:t xml:space="preserve"> por parte del</w:t>
      </w:r>
      <w:r w:rsidR="00204111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EB1082" w:rsidRPr="00EB1082">
        <w:rPr>
          <w:rFonts w:ascii="Century Gothic" w:hAnsi="Century Gothic" w:cs="Arial"/>
          <w:b/>
          <w:sz w:val="18"/>
          <w:szCs w:val="18"/>
          <w:lang w:val="es-ES"/>
        </w:rPr>
        <w:t>Sr</w:t>
      </w:r>
      <w:r w:rsidR="00EB1082">
        <w:rPr>
          <w:rFonts w:ascii="Century Gothic" w:hAnsi="Century Gothic" w:cs="Arial"/>
          <w:sz w:val="18"/>
          <w:szCs w:val="18"/>
          <w:lang w:val="es-ES"/>
        </w:rPr>
        <w:t>.</w:t>
      </w:r>
      <w:r w:rsidR="00461910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126C83">
        <w:rPr>
          <w:rFonts w:ascii="Century Gothic" w:hAnsi="Century Gothic" w:cs="Arial"/>
          <w:b/>
        </w:rPr>
        <w:t>__________________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 xml:space="preserve">, 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932413">
        <w:rPr>
          <w:rFonts w:ascii="Century Gothic" w:hAnsi="Century Gothic" w:cs="Arial"/>
          <w:sz w:val="18"/>
          <w:szCs w:val="18"/>
          <w:lang w:val="es-ES"/>
        </w:rPr>
        <w:t>cual</w:t>
      </w:r>
      <w:r w:rsidR="00F267E0" w:rsidRPr="00932413">
        <w:rPr>
          <w:rFonts w:ascii="Century Gothic" w:hAnsi="Century Gothic" w:cs="Arial"/>
          <w:sz w:val="18"/>
          <w:szCs w:val="18"/>
          <w:lang w:val="es-ES"/>
        </w:rPr>
        <w:t xml:space="preserve"> solicita</w:t>
      </w:r>
      <w:r w:rsidR="0019243F" w:rsidRPr="0019243F">
        <w:rPr>
          <w:rFonts w:ascii="Century Gothic" w:hAnsi="Century Gothic" w:cs="Arial"/>
        </w:rPr>
        <w:t xml:space="preserve"> </w:t>
      </w:r>
      <w:r w:rsidR="0019243F">
        <w:rPr>
          <w:rFonts w:ascii="Century Gothic" w:hAnsi="Century Gothic" w:cs="Arial"/>
        </w:rPr>
        <w:t>planos de aguas negras de la Urbanización San Leonardo, Ubicados en la ciudad de Apopa, de ser posible buscar en expedientes DUA</w:t>
      </w:r>
      <w:r w:rsidR="0036333B" w:rsidRPr="00932413">
        <w:rPr>
          <w:rFonts w:ascii="Century Gothic" w:hAnsi="Century Gothic" w:cs="Arial"/>
          <w:sz w:val="18"/>
          <w:szCs w:val="18"/>
          <w:lang w:val="es-ES"/>
        </w:rPr>
        <w:t>.</w:t>
      </w:r>
      <w:r w:rsidR="00843071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AC25AD" w:rsidRPr="00932413">
        <w:rPr>
          <w:rFonts w:ascii="Century Gothic" w:hAnsi="Century Gothic" w:cs="Arial"/>
          <w:b/>
          <w:sz w:val="18"/>
          <w:szCs w:val="18"/>
        </w:rPr>
        <w:t>L</w:t>
      </w:r>
      <w:r w:rsidRPr="00932413">
        <w:rPr>
          <w:rFonts w:ascii="Century Gothic" w:hAnsi="Century Gothic" w:cs="Arial"/>
          <w:b/>
          <w:sz w:val="18"/>
          <w:szCs w:val="18"/>
        </w:rPr>
        <w:t xml:space="preserve">a infrascrita Oficial de Información hace </w:t>
      </w:r>
      <w:r w:rsidR="00F3014F" w:rsidRPr="00932413">
        <w:rPr>
          <w:rFonts w:ascii="Century Gothic" w:hAnsi="Century Gothic" w:cs="Arial"/>
          <w:b/>
          <w:sz w:val="18"/>
          <w:szCs w:val="18"/>
        </w:rPr>
        <w:t>las siguientes consideraciones.</w:t>
      </w:r>
      <w:r w:rsidR="00843071" w:rsidRPr="00932413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AC25AD" w:rsidRPr="0026171E" w:rsidRDefault="00C741E0" w:rsidP="0026171E">
      <w:pPr>
        <w:jc w:val="both"/>
        <w:rPr>
          <w:rFonts w:ascii="Century Gothic" w:hAnsi="Century Gothic" w:cs="Arial"/>
          <w:sz w:val="20"/>
          <w:szCs w:val="20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 la Subdirección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de Control del Desarrollo Urbano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 xml:space="preserve"> de la 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institución,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Subdirectora, informando</w:t>
      </w:r>
      <w:r w:rsidR="00D00CBE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36306">
        <w:rPr>
          <w:rFonts w:ascii="Century Gothic" w:hAnsi="Century Gothic" w:cs="Arial"/>
          <w:sz w:val="18"/>
          <w:szCs w:val="18"/>
          <w:lang w:val="es-ES"/>
        </w:rPr>
        <w:t>que de acuerdo a nuestros registros, se cuenta con fotocopia reducida y poco legible de planos de DUA, únicamente de la urbanización Valle del Sol</w:t>
      </w:r>
      <w:r w:rsidR="00461910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36306">
        <w:rPr>
          <w:rFonts w:ascii="Century Gothic" w:hAnsi="Century Gothic" w:cs="Arial"/>
          <w:sz w:val="18"/>
          <w:szCs w:val="18"/>
          <w:lang w:val="es-ES"/>
        </w:rPr>
        <w:t>(San Leonardo)</w:t>
      </w:r>
      <w:r w:rsidR="00362E36" w:rsidRPr="00932413">
        <w:rPr>
          <w:rFonts w:ascii="Century Gothic" w:hAnsi="Century Gothic" w:cs="Arial"/>
          <w:sz w:val="18"/>
          <w:szCs w:val="18"/>
          <w:lang w:val="es-ES"/>
        </w:rPr>
        <w:t xml:space="preserve">; </w:t>
      </w:r>
      <w:r w:rsidR="0059244C" w:rsidRPr="00932413">
        <w:rPr>
          <w:rFonts w:ascii="Century Gothic" w:hAnsi="Century Gothic" w:cs="Arial"/>
          <w:sz w:val="18"/>
          <w:szCs w:val="18"/>
          <w:lang w:val="es-ES"/>
        </w:rPr>
        <w:t xml:space="preserve">por </w:t>
      </w:r>
      <w:r w:rsidR="00362E36" w:rsidRPr="00932413">
        <w:rPr>
          <w:rFonts w:ascii="Century Gothic" w:hAnsi="Century Gothic" w:cs="Arial"/>
          <w:sz w:val="18"/>
          <w:szCs w:val="18"/>
          <w:lang w:val="es-ES"/>
        </w:rPr>
        <w:t xml:space="preserve">lo </w:t>
      </w:r>
      <w:r w:rsidR="0059244C" w:rsidRPr="00932413">
        <w:rPr>
          <w:rFonts w:ascii="Century Gothic" w:hAnsi="Century Gothic" w:cs="Arial"/>
          <w:sz w:val="18"/>
          <w:szCs w:val="18"/>
          <w:lang w:val="es-ES"/>
        </w:rPr>
        <w:t xml:space="preserve">tanto </w:t>
      </w:r>
      <w:r w:rsidR="00B36306">
        <w:rPr>
          <w:rFonts w:ascii="Century Gothic" w:hAnsi="Century Gothic" w:cs="Arial"/>
          <w:sz w:val="18"/>
          <w:szCs w:val="18"/>
          <w:lang w:val="es-ES"/>
        </w:rPr>
        <w:t>se pone a disposición la información existente, para consulta directa con posibilidad de fotocopia</w:t>
      </w:r>
      <w:r w:rsidR="00A818B4">
        <w:rPr>
          <w:rFonts w:ascii="Century Gothic" w:hAnsi="Century Gothic" w:cs="Arial"/>
          <w:sz w:val="18"/>
          <w:szCs w:val="18"/>
          <w:lang w:val="es-ES"/>
        </w:rPr>
        <w:t>,</w:t>
      </w:r>
      <w:r w:rsidR="0059244C" w:rsidRPr="00932413">
        <w:rPr>
          <w:rFonts w:ascii="Century Gothic" w:hAnsi="Century Gothic" w:cs="Arial"/>
          <w:sz w:val="18"/>
          <w:szCs w:val="18"/>
          <w:lang w:val="es-ES"/>
        </w:rPr>
        <w:t xml:space="preserve"> previa cancelación de las tasas respectivas y establecidas por</w:t>
      </w:r>
      <w:r w:rsidR="0026171E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26171E" w:rsidRPr="00EB1082">
        <w:rPr>
          <w:rFonts w:ascii="Century Gothic" w:hAnsi="Century Gothic" w:cs="Arial"/>
          <w:b/>
          <w:sz w:val="18"/>
          <w:szCs w:val="18"/>
          <w:lang w:val="es-ES"/>
        </w:rPr>
        <w:t>Decreto No. 15 “Ordenanza de tazas por servicios prestados por la oficina de planificación de área metropolitana de San Salvador, OPAMSS al municipio de Apopa</w:t>
      </w:r>
      <w:r w:rsidR="0026171E" w:rsidRPr="0026171E">
        <w:rPr>
          <w:rFonts w:ascii="Century Gothic" w:hAnsi="Century Gothic" w:cs="Arial"/>
          <w:sz w:val="18"/>
          <w:szCs w:val="18"/>
          <w:lang w:val="es-ES"/>
        </w:rPr>
        <w:t>”. Publicado en Diario oficial No. 4 tomo 362 de fecha 8 enero 2004</w:t>
      </w:r>
      <w:r w:rsidR="0026171E">
        <w:rPr>
          <w:rFonts w:ascii="Century Gothic" w:hAnsi="Century Gothic" w:cs="Arial"/>
          <w:sz w:val="18"/>
          <w:szCs w:val="18"/>
          <w:lang w:val="es-ES"/>
        </w:rPr>
        <w:t xml:space="preserve">; </w:t>
      </w:r>
      <w:r w:rsidR="0026171E" w:rsidRPr="0026171E">
        <w:rPr>
          <w:rFonts w:ascii="Century Gothic" w:hAnsi="Century Gothic" w:cs="Arial"/>
          <w:sz w:val="18"/>
          <w:szCs w:val="18"/>
          <w:lang w:val="es-ES"/>
        </w:rPr>
        <w:t>Fotocopia simple por hoja de resolución: US$10.00</w:t>
      </w:r>
      <w:r w:rsidR="006D30BE" w:rsidRPr="0026171E">
        <w:rPr>
          <w:rFonts w:ascii="Century Gothic" w:hAnsi="Century Gothic" w:cs="Arial"/>
          <w:sz w:val="18"/>
          <w:szCs w:val="18"/>
          <w:lang w:val="es-ES"/>
        </w:rPr>
        <w:t>; Fotocopia</w:t>
      </w:r>
      <w:r w:rsidR="0026171E" w:rsidRPr="0026171E">
        <w:rPr>
          <w:rFonts w:ascii="Century Gothic" w:hAnsi="Century Gothic" w:cs="Arial"/>
          <w:sz w:val="18"/>
          <w:szCs w:val="18"/>
          <w:lang w:val="es-ES"/>
        </w:rPr>
        <w:t xml:space="preserve"> certificada por hoja de resolución: US$17.14</w:t>
      </w:r>
      <w:r w:rsidR="006D30BE" w:rsidRPr="0026171E">
        <w:rPr>
          <w:rFonts w:ascii="Century Gothic" w:hAnsi="Century Gothic" w:cs="Arial"/>
          <w:sz w:val="18"/>
          <w:szCs w:val="18"/>
          <w:lang w:val="es-ES"/>
        </w:rPr>
        <w:t>; Fotocopia</w:t>
      </w:r>
      <w:r w:rsidR="0026171E" w:rsidRPr="0026171E">
        <w:rPr>
          <w:rFonts w:ascii="Century Gothic" w:hAnsi="Century Gothic" w:cs="Arial"/>
          <w:sz w:val="18"/>
          <w:szCs w:val="18"/>
          <w:lang w:val="es-ES"/>
        </w:rPr>
        <w:t xml:space="preserve"> simple por hoja de plano: US$15.00</w:t>
      </w:r>
      <w:r w:rsidR="006D30BE" w:rsidRPr="0026171E">
        <w:rPr>
          <w:rFonts w:ascii="Century Gothic" w:hAnsi="Century Gothic" w:cs="Arial"/>
          <w:sz w:val="18"/>
          <w:szCs w:val="18"/>
          <w:lang w:val="es-ES"/>
        </w:rPr>
        <w:t>; Fotocopia</w:t>
      </w:r>
      <w:r w:rsidR="0026171E" w:rsidRPr="0026171E">
        <w:rPr>
          <w:rFonts w:ascii="Century Gothic" w:hAnsi="Century Gothic" w:cs="Arial"/>
          <w:sz w:val="18"/>
          <w:szCs w:val="18"/>
          <w:lang w:val="es-ES"/>
        </w:rPr>
        <w:t xml:space="preserve"> certificada por hoja de plano: US$22.86</w:t>
      </w:r>
      <w:r w:rsidR="007E02CA" w:rsidRPr="00932413">
        <w:rPr>
          <w:rFonts w:ascii="Century Gothic" w:hAnsi="Century Gothic" w:cs="Arial"/>
          <w:sz w:val="18"/>
          <w:szCs w:val="18"/>
        </w:rPr>
        <w:t xml:space="preserve">. </w:t>
      </w:r>
      <w:r w:rsidR="0025275E" w:rsidRPr="00932413">
        <w:rPr>
          <w:rFonts w:ascii="Century Gothic" w:hAnsi="Century Gothic" w:cs="Arial"/>
          <w:sz w:val="18"/>
          <w:szCs w:val="18"/>
        </w:rPr>
        <w:t>Se</w:t>
      </w:r>
      <w:r w:rsidR="00CC289E" w:rsidRPr="00932413">
        <w:rPr>
          <w:rFonts w:ascii="Century Gothic" w:hAnsi="Century Gothic" w:cs="Arial"/>
          <w:sz w:val="18"/>
          <w:szCs w:val="18"/>
        </w:rPr>
        <w:t xml:space="preserve"> elaborara</w:t>
      </w:r>
      <w:r w:rsidR="00352AB5" w:rsidRPr="00932413">
        <w:rPr>
          <w:rFonts w:ascii="Century Gothic" w:hAnsi="Century Gothic" w:cs="Arial"/>
          <w:sz w:val="18"/>
          <w:szCs w:val="18"/>
        </w:rPr>
        <w:t xml:space="preserve"> mandamiento de </w:t>
      </w:r>
      <w:r w:rsidR="001C3339" w:rsidRPr="00932413">
        <w:rPr>
          <w:rFonts w:ascii="Century Gothic" w:hAnsi="Century Gothic" w:cs="Arial"/>
          <w:sz w:val="18"/>
          <w:szCs w:val="18"/>
        </w:rPr>
        <w:t>pago por</w:t>
      </w:r>
      <w:r w:rsidR="006873A6" w:rsidRPr="00932413">
        <w:rPr>
          <w:rFonts w:ascii="Century Gothic" w:hAnsi="Century Gothic" w:cs="Arial"/>
          <w:sz w:val="18"/>
          <w:szCs w:val="18"/>
        </w:rPr>
        <w:t xml:space="preserve"> el total de fotocopias</w:t>
      </w:r>
      <w:r w:rsidR="00352AB5" w:rsidRPr="00932413">
        <w:rPr>
          <w:rFonts w:ascii="Century Gothic" w:hAnsi="Century Gothic" w:cs="Arial"/>
          <w:sz w:val="18"/>
          <w:szCs w:val="18"/>
        </w:rPr>
        <w:t>.</w:t>
      </w: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>, de</w:t>
      </w:r>
      <w:r w:rsidR="00BD008F" w:rsidRPr="00932413">
        <w:rPr>
          <w:rFonts w:ascii="Century Gothic" w:hAnsi="Century Gothic" w:cs="Arial"/>
          <w:sz w:val="18"/>
          <w:szCs w:val="18"/>
        </w:rPr>
        <w:t xml:space="preserve"> conformidad a los artículos 62</w:t>
      </w:r>
      <w:r w:rsidR="00D82E08" w:rsidRPr="00932413">
        <w:rPr>
          <w:rFonts w:ascii="Century Gothic" w:hAnsi="Century Gothic" w:cs="Arial"/>
          <w:sz w:val="18"/>
          <w:szCs w:val="18"/>
        </w:rPr>
        <w:t>,</w:t>
      </w:r>
      <w:r w:rsidR="00D32245" w:rsidRPr="00932413">
        <w:rPr>
          <w:rFonts w:ascii="Century Gothic" w:hAnsi="Century Gothic" w:cs="Arial"/>
          <w:sz w:val="18"/>
          <w:szCs w:val="18"/>
        </w:rPr>
        <w:t xml:space="preserve"> </w:t>
      </w:r>
      <w:r w:rsidR="00A818B4">
        <w:rPr>
          <w:rFonts w:ascii="Century Gothic" w:hAnsi="Century Gothic" w:cs="Arial"/>
          <w:sz w:val="18"/>
          <w:szCs w:val="18"/>
        </w:rPr>
        <w:t>63,</w:t>
      </w:r>
      <w:r w:rsidRPr="00932413">
        <w:rPr>
          <w:rFonts w:ascii="Century Gothic" w:hAnsi="Century Gothic" w:cs="Arial"/>
          <w:sz w:val="18"/>
          <w:szCs w:val="18"/>
        </w:rPr>
        <w:t>65, 66, 69, 70, 71</w:t>
      </w:r>
      <w:r w:rsidR="004E6062" w:rsidRPr="00932413">
        <w:rPr>
          <w:rFonts w:ascii="Century Gothic" w:hAnsi="Century Gothic" w:cs="Arial"/>
          <w:sz w:val="18"/>
          <w:szCs w:val="18"/>
        </w:rPr>
        <w:t xml:space="preserve"> y 72</w:t>
      </w:r>
      <w:r w:rsidR="00531551" w:rsidRPr="00932413">
        <w:rPr>
          <w:rFonts w:ascii="Century Gothic" w:hAnsi="Century Gothic" w:cs="Arial"/>
          <w:sz w:val="18"/>
          <w:szCs w:val="18"/>
        </w:rPr>
        <w:t>,74</w:t>
      </w:r>
      <w:r w:rsidRPr="00932413">
        <w:rPr>
          <w:rFonts w:ascii="Century Gothic" w:hAnsi="Century Gothic" w:cs="Arial"/>
          <w:sz w:val="18"/>
          <w:szCs w:val="18"/>
        </w:rPr>
        <w:t xml:space="preserve"> de la Ley de Ac</w:t>
      </w:r>
      <w:r w:rsidR="006E25DB" w:rsidRPr="00932413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932413">
        <w:rPr>
          <w:rFonts w:ascii="Century Gothic" w:hAnsi="Century Gothic" w:cs="Arial"/>
          <w:sz w:val="18"/>
          <w:szCs w:val="18"/>
        </w:rPr>
        <w:t>l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300809" w:rsidRPr="00932413" w:rsidRDefault="00300809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AB576F" w:rsidRPr="00932413" w:rsidRDefault="00300809" w:rsidP="001768DF">
      <w:pPr>
        <w:tabs>
          <w:tab w:val="left" w:pos="709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 xml:space="preserve">CONCEDER </w:t>
      </w:r>
      <w:r w:rsidR="001768DF" w:rsidRPr="00932413">
        <w:rPr>
          <w:rFonts w:ascii="Century Gothic" w:hAnsi="Century Gothic" w:cs="Arial"/>
          <w:sz w:val="18"/>
          <w:szCs w:val="18"/>
        </w:rPr>
        <w:t>acceso</w:t>
      </w:r>
      <w:r w:rsidRPr="00932413">
        <w:rPr>
          <w:rFonts w:ascii="Century Gothic" w:hAnsi="Century Gothic" w:cs="Arial"/>
          <w:sz w:val="18"/>
          <w:szCs w:val="18"/>
        </w:rPr>
        <w:t xml:space="preserve"> </w:t>
      </w:r>
      <w:r w:rsidR="002651E6" w:rsidRPr="00932413">
        <w:rPr>
          <w:rFonts w:ascii="Century Gothic" w:hAnsi="Century Gothic" w:cs="Arial"/>
          <w:sz w:val="18"/>
          <w:szCs w:val="18"/>
        </w:rPr>
        <w:t>a</w:t>
      </w:r>
      <w:r w:rsidR="002C31C7">
        <w:rPr>
          <w:rFonts w:ascii="Century Gothic" w:hAnsi="Century Gothic" w:cs="Arial"/>
          <w:sz w:val="18"/>
          <w:szCs w:val="18"/>
        </w:rPr>
        <w:t xml:space="preserve"> consulta directa con posibilidad </w:t>
      </w:r>
      <w:r w:rsidR="00EB1082">
        <w:rPr>
          <w:rFonts w:ascii="Century Gothic" w:hAnsi="Century Gothic" w:cs="Arial"/>
          <w:sz w:val="18"/>
          <w:szCs w:val="18"/>
        </w:rPr>
        <w:t xml:space="preserve">de </w:t>
      </w:r>
      <w:r w:rsidR="00EB1082" w:rsidRPr="00932413">
        <w:rPr>
          <w:rFonts w:ascii="Century Gothic" w:hAnsi="Century Gothic" w:cs="Arial"/>
          <w:sz w:val="18"/>
          <w:szCs w:val="18"/>
        </w:rPr>
        <w:t>fotocopia</w:t>
      </w:r>
      <w:r w:rsidR="00171505" w:rsidRPr="00932413">
        <w:rPr>
          <w:rFonts w:ascii="Century Gothic" w:hAnsi="Century Gothic" w:cs="Arial"/>
          <w:sz w:val="18"/>
          <w:szCs w:val="18"/>
        </w:rPr>
        <w:t xml:space="preserve"> </w:t>
      </w:r>
      <w:r w:rsidR="00EB1082">
        <w:rPr>
          <w:rFonts w:ascii="Century Gothic" w:hAnsi="Century Gothic" w:cs="Arial"/>
          <w:sz w:val="18"/>
          <w:szCs w:val="18"/>
        </w:rPr>
        <w:t>de la información existente</w:t>
      </w:r>
      <w:r w:rsidR="002C31C7">
        <w:rPr>
          <w:rFonts w:ascii="Century Gothic" w:hAnsi="Century Gothic" w:cs="Arial"/>
          <w:sz w:val="18"/>
          <w:szCs w:val="18"/>
        </w:rPr>
        <w:t>,</w:t>
      </w:r>
      <w:r w:rsidR="00906430" w:rsidRPr="00932413">
        <w:rPr>
          <w:rFonts w:ascii="Century Gothic" w:hAnsi="Century Gothic" w:cs="Arial"/>
          <w:b/>
          <w:sz w:val="18"/>
          <w:szCs w:val="18"/>
        </w:rPr>
        <w:t xml:space="preserve"> previa</w:t>
      </w:r>
      <w:r w:rsidRPr="00932413">
        <w:rPr>
          <w:rFonts w:ascii="Century Gothic" w:hAnsi="Century Gothic" w:cs="Arial"/>
          <w:sz w:val="18"/>
          <w:szCs w:val="18"/>
        </w:rPr>
        <w:t xml:space="preserve"> cancelación</w:t>
      </w:r>
      <w:r w:rsidR="00C44BE6" w:rsidRPr="00932413">
        <w:rPr>
          <w:rFonts w:ascii="Century Gothic" w:hAnsi="Century Gothic" w:cs="Arial"/>
          <w:sz w:val="18"/>
          <w:szCs w:val="18"/>
        </w:rPr>
        <w:t xml:space="preserve"> de las tasas respectivas y establecidas</w:t>
      </w:r>
      <w:r w:rsidR="00EB1082">
        <w:rPr>
          <w:rFonts w:ascii="Century Gothic" w:hAnsi="Century Gothic" w:cs="Arial"/>
          <w:sz w:val="18"/>
          <w:szCs w:val="18"/>
        </w:rPr>
        <w:t xml:space="preserve"> </w:t>
      </w:r>
      <w:r w:rsidR="00EB1082" w:rsidRPr="00EB1082">
        <w:rPr>
          <w:rFonts w:ascii="Century Gothic" w:hAnsi="Century Gothic" w:cs="Arial"/>
          <w:b/>
          <w:sz w:val="18"/>
          <w:szCs w:val="18"/>
          <w:lang w:val="es-ES"/>
        </w:rPr>
        <w:t>Decreto No. 15 “Ordenanza de tazas por servicios prestados por la oficina de planificación de área metropolitana de San Salvador, OPAMSS al municipio de Apopa</w:t>
      </w:r>
      <w:r w:rsidR="00EB1082" w:rsidRPr="0026171E">
        <w:rPr>
          <w:rFonts w:ascii="Century Gothic" w:hAnsi="Century Gothic" w:cs="Arial"/>
          <w:sz w:val="18"/>
          <w:szCs w:val="18"/>
          <w:lang w:val="es-ES"/>
        </w:rPr>
        <w:t>”. Publicado en Diario oficial No. 4 tomo 362 de fecha 8 enero 2004</w:t>
      </w:r>
      <w:r w:rsidR="00EB1082">
        <w:rPr>
          <w:rFonts w:ascii="Century Gothic" w:hAnsi="Century Gothic" w:cs="Arial"/>
          <w:sz w:val="18"/>
          <w:szCs w:val="18"/>
          <w:lang w:val="es-ES"/>
        </w:rPr>
        <w:t xml:space="preserve">; </w:t>
      </w:r>
      <w:r w:rsidR="00EB1082" w:rsidRPr="0026171E">
        <w:rPr>
          <w:rFonts w:ascii="Century Gothic" w:hAnsi="Century Gothic" w:cs="Arial"/>
          <w:sz w:val="18"/>
          <w:szCs w:val="18"/>
          <w:lang w:val="es-ES"/>
        </w:rPr>
        <w:t>Fotocopia simple por hoja de resolución: US$10.00; Fotocopia certificada por hoja de resolución: US$17.14; Fotocopia simple por hoja de plano: US$15.00; Fotocopia certificada por hoja de plano: US$22.86</w:t>
      </w:r>
      <w:r w:rsidR="00EB1082" w:rsidRPr="00932413">
        <w:rPr>
          <w:rFonts w:ascii="Century Gothic" w:hAnsi="Century Gothic" w:cs="Arial"/>
          <w:sz w:val="18"/>
          <w:szCs w:val="18"/>
        </w:rPr>
        <w:t xml:space="preserve">. </w:t>
      </w:r>
      <w:r w:rsidR="00D370DB" w:rsidRPr="00932413">
        <w:rPr>
          <w:rFonts w:ascii="Century Gothic" w:hAnsi="Century Gothic" w:cs="Arial"/>
          <w:sz w:val="18"/>
          <w:szCs w:val="18"/>
        </w:rPr>
        <w:t>Se elaborará</w:t>
      </w:r>
      <w:r w:rsidR="00C44BE6" w:rsidRPr="00932413">
        <w:rPr>
          <w:rFonts w:ascii="Century Gothic" w:hAnsi="Century Gothic" w:cs="Arial"/>
          <w:sz w:val="18"/>
          <w:szCs w:val="18"/>
        </w:rPr>
        <w:t xml:space="preserve"> mandamiento de pago</w:t>
      </w:r>
      <w:r w:rsidR="00D54E05" w:rsidRPr="00932413">
        <w:rPr>
          <w:rFonts w:ascii="Century Gothic" w:hAnsi="Century Gothic" w:cs="Arial"/>
          <w:sz w:val="18"/>
          <w:szCs w:val="18"/>
        </w:rPr>
        <w:t xml:space="preserve"> por el total</w:t>
      </w:r>
      <w:r w:rsidR="00F64535" w:rsidRPr="00932413">
        <w:rPr>
          <w:rFonts w:ascii="Century Gothic" w:hAnsi="Century Gothic" w:cs="Arial"/>
          <w:sz w:val="18"/>
          <w:szCs w:val="18"/>
        </w:rPr>
        <w:t xml:space="preserve"> de las copias</w:t>
      </w:r>
      <w:r w:rsidR="00932413" w:rsidRPr="00932413">
        <w:rPr>
          <w:rFonts w:ascii="Century Gothic" w:hAnsi="Century Gothic" w:cs="Arial"/>
          <w:sz w:val="18"/>
          <w:szCs w:val="18"/>
        </w:rPr>
        <w:t>.</w:t>
      </w:r>
    </w:p>
    <w:p w:rsidR="00300809" w:rsidRPr="00932413" w:rsidRDefault="00300809" w:rsidP="006D2AC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Tomar nota</w:t>
      </w:r>
      <w:r w:rsidR="00F66CAB" w:rsidRPr="00932413">
        <w:rPr>
          <w:rFonts w:ascii="Century Gothic" w:hAnsi="Century Gothic" w:cs="Arial"/>
          <w:sz w:val="18"/>
          <w:szCs w:val="18"/>
        </w:rPr>
        <w:t xml:space="preserve"> </w:t>
      </w:r>
      <w:r w:rsidR="002D6206" w:rsidRPr="00932413">
        <w:rPr>
          <w:rFonts w:ascii="Century Gothic" w:hAnsi="Century Gothic" w:cs="Arial"/>
          <w:sz w:val="18"/>
          <w:szCs w:val="18"/>
        </w:rPr>
        <w:t>e</w:t>
      </w:r>
      <w:r w:rsidR="00F66CAB" w:rsidRPr="00932413">
        <w:rPr>
          <w:rFonts w:ascii="Century Gothic" w:hAnsi="Century Gothic" w:cs="Arial"/>
          <w:sz w:val="18"/>
          <w:szCs w:val="18"/>
        </w:rPr>
        <w:t xml:space="preserve">l </w:t>
      </w:r>
      <w:r w:rsidR="00EB1082" w:rsidRPr="00EB1082">
        <w:rPr>
          <w:rFonts w:ascii="Century Gothic" w:eastAsia="Calibri" w:hAnsi="Century Gothic" w:cs="Arial"/>
          <w:b/>
          <w:sz w:val="18"/>
          <w:szCs w:val="18"/>
          <w:lang w:val="es-ES" w:eastAsia="en-US"/>
        </w:rPr>
        <w:t>Sr.</w:t>
      </w:r>
      <w:r w:rsidR="00126C83">
        <w:rPr>
          <w:rFonts w:ascii="Century Gothic" w:eastAsia="Calibri" w:hAnsi="Century Gothic" w:cs="Arial"/>
          <w:b/>
          <w:sz w:val="18"/>
          <w:szCs w:val="18"/>
          <w:lang w:val="es-ES" w:eastAsia="en-US"/>
        </w:rPr>
        <w:t>___________________</w:t>
      </w:r>
      <w:bookmarkStart w:id="0" w:name="_GoBack"/>
      <w:bookmarkEnd w:id="0"/>
      <w:r w:rsidRPr="00932413">
        <w:rPr>
          <w:rFonts w:ascii="Century Gothic" w:hAnsi="Century Gothic" w:cs="Arial"/>
          <w:sz w:val="18"/>
          <w:szCs w:val="18"/>
        </w:rPr>
        <w:t>,</w:t>
      </w:r>
      <w:r w:rsidRPr="00932413">
        <w:rPr>
          <w:rFonts w:ascii="Century Gothic" w:hAnsi="Century Gothic"/>
          <w:sz w:val="18"/>
          <w:szCs w:val="18"/>
        </w:rPr>
        <w:t xml:space="preserve"> que d</w:t>
      </w:r>
      <w:r w:rsidRPr="00932413">
        <w:rPr>
          <w:rFonts w:ascii="Century Gothic" w:hAnsi="Century Gothic" w:cs="Arial"/>
          <w:sz w:val="18"/>
          <w:szCs w:val="18"/>
        </w:rPr>
        <w:t>eberá coordinar previamente</w:t>
      </w:r>
      <w:r w:rsidR="00D32245" w:rsidRPr="00932413">
        <w:rPr>
          <w:rFonts w:ascii="Century Gothic" w:hAnsi="Century Gothic" w:cs="Arial"/>
          <w:sz w:val="18"/>
          <w:szCs w:val="18"/>
        </w:rPr>
        <w:t xml:space="preserve"> la visita</w:t>
      </w:r>
      <w:r w:rsidRPr="00932413">
        <w:rPr>
          <w:rFonts w:ascii="Century Gothic" w:hAnsi="Century Gothic" w:cs="Arial"/>
          <w:sz w:val="18"/>
          <w:szCs w:val="18"/>
        </w:rPr>
        <w:t xml:space="preserve"> con la Arq. Flor Celina Aquino Palomo Jefa del Departamento de Revisión Preliminar, Receptoría y Archivo</w:t>
      </w:r>
      <w:r w:rsidR="00D32245" w:rsidRPr="00932413">
        <w:rPr>
          <w:rFonts w:ascii="Century Gothic" w:hAnsi="Century Gothic" w:cs="Arial"/>
          <w:sz w:val="18"/>
          <w:szCs w:val="18"/>
        </w:rPr>
        <w:t xml:space="preserve">, </w:t>
      </w:r>
      <w:r w:rsidRPr="00932413">
        <w:rPr>
          <w:rFonts w:ascii="Century Gothic" w:hAnsi="Century Gothic" w:cs="Arial"/>
          <w:sz w:val="18"/>
          <w:szCs w:val="18"/>
        </w:rPr>
        <w:t>a los números de telé</w:t>
      </w:r>
      <w:r w:rsidR="00D32245" w:rsidRPr="00932413">
        <w:rPr>
          <w:rFonts w:ascii="Century Gothic" w:hAnsi="Century Gothic" w:cs="Arial"/>
          <w:sz w:val="18"/>
          <w:szCs w:val="18"/>
        </w:rPr>
        <w:t>fono 22 34 06 10 y 22 34 06 11.</w:t>
      </w: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Pr="0093241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Pr="00932413" w:rsidRDefault="00932413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126C83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. Poniente, Col. Layco,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126C83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152C4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007</w:t>
                </w:r>
                <w:r w:rsidR="007372E4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2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8"/>
  </w:num>
  <w:num w:numId="9">
    <w:abstractNumId w:val="4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0"/>
  </w:num>
  <w:num w:numId="15">
    <w:abstractNumId w:val="19"/>
  </w:num>
  <w:num w:numId="16">
    <w:abstractNumId w:val="11"/>
  </w:num>
  <w:num w:numId="17">
    <w:abstractNumId w:val="12"/>
  </w:num>
  <w:num w:numId="18">
    <w:abstractNumId w:val="20"/>
  </w:num>
  <w:num w:numId="19">
    <w:abstractNumId w:val="1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26C83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3E2C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30B0"/>
    <w:rsid w:val="002D5BB9"/>
    <w:rsid w:val="002D6206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12755"/>
    <w:rsid w:val="0041769E"/>
    <w:rsid w:val="0043382F"/>
    <w:rsid w:val="00434872"/>
    <w:rsid w:val="00444B8E"/>
    <w:rsid w:val="00453E40"/>
    <w:rsid w:val="00457358"/>
    <w:rsid w:val="004601DD"/>
    <w:rsid w:val="00461910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5A38"/>
    <w:rsid w:val="005A5A6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72E4"/>
    <w:rsid w:val="00737D3B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707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FF"/>
    <w:rsid w:val="0085585B"/>
    <w:rsid w:val="00860976"/>
    <w:rsid w:val="008618D7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7141"/>
    <w:rsid w:val="00AF11A6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6396"/>
    <w:rsid w:val="00F50D75"/>
    <w:rsid w:val="00F51120"/>
    <w:rsid w:val="00F57B72"/>
    <w:rsid w:val="00F607FF"/>
    <w:rsid w:val="00F64535"/>
    <w:rsid w:val="00F66CAB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3A4F64E0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86EA-4008-4376-85D9-44BB1A00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2959</TotalTime>
  <Pages>1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396</cp:revision>
  <cp:lastPrinted>2016-07-28T22:03:00Z</cp:lastPrinted>
  <dcterms:created xsi:type="dcterms:W3CDTF">2013-08-09T20:16:00Z</dcterms:created>
  <dcterms:modified xsi:type="dcterms:W3CDTF">2017-08-18T15:58:00Z</dcterms:modified>
</cp:coreProperties>
</file>