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FA2804" w:rsidRDefault="000A6003" w:rsidP="00DE20C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Pr="00FA2804" w:rsidRDefault="000A6003" w:rsidP="005270D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A6F96" w:rsidRPr="00FA2804" w:rsidRDefault="000E4D32" w:rsidP="005270D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San Salvador, a las </w:t>
      </w:r>
      <w:r w:rsidR="00FE03FD" w:rsidRPr="00FA2804">
        <w:rPr>
          <w:rFonts w:ascii="Century Gothic" w:hAnsi="Century Gothic"/>
          <w:sz w:val="20"/>
          <w:szCs w:val="20"/>
        </w:rPr>
        <w:t>once</w:t>
      </w:r>
      <w:r w:rsidR="003615C1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horas</w:t>
      </w:r>
      <w:r w:rsidR="00F71C2D" w:rsidRPr="00FA2804">
        <w:rPr>
          <w:rFonts w:ascii="Century Gothic" w:hAnsi="Century Gothic"/>
          <w:sz w:val="20"/>
          <w:szCs w:val="20"/>
        </w:rPr>
        <w:t xml:space="preserve"> </w:t>
      </w:r>
      <w:r w:rsidR="00FD1737" w:rsidRPr="00FA2804">
        <w:rPr>
          <w:rFonts w:ascii="Century Gothic" w:hAnsi="Century Gothic"/>
          <w:sz w:val="20"/>
          <w:szCs w:val="20"/>
        </w:rPr>
        <w:t xml:space="preserve">con </w:t>
      </w:r>
      <w:r w:rsidR="00ED14FC" w:rsidRPr="00FA2804">
        <w:rPr>
          <w:rFonts w:ascii="Century Gothic" w:hAnsi="Century Gothic"/>
          <w:sz w:val="20"/>
          <w:szCs w:val="20"/>
        </w:rPr>
        <w:t xml:space="preserve">treinta </w:t>
      </w:r>
      <w:r w:rsidR="00FD1737" w:rsidRPr="00FA2804">
        <w:rPr>
          <w:rFonts w:ascii="Century Gothic" w:hAnsi="Century Gothic"/>
          <w:sz w:val="20"/>
          <w:szCs w:val="20"/>
        </w:rPr>
        <w:t xml:space="preserve">minutos </w:t>
      </w:r>
      <w:r w:rsidRPr="00FA2804">
        <w:rPr>
          <w:rFonts w:ascii="Century Gothic" w:hAnsi="Century Gothic"/>
          <w:sz w:val="20"/>
          <w:szCs w:val="20"/>
        </w:rPr>
        <w:t>del día</w:t>
      </w:r>
      <w:r w:rsidR="00EA5F7D" w:rsidRPr="00FA2804">
        <w:rPr>
          <w:rFonts w:ascii="Century Gothic" w:hAnsi="Century Gothic"/>
          <w:sz w:val="20"/>
          <w:szCs w:val="20"/>
        </w:rPr>
        <w:t xml:space="preserve"> </w:t>
      </w:r>
      <w:r w:rsidR="005270D6" w:rsidRPr="00FA2804">
        <w:rPr>
          <w:rFonts w:ascii="Century Gothic" w:hAnsi="Century Gothic"/>
          <w:sz w:val="20"/>
          <w:szCs w:val="20"/>
        </w:rPr>
        <w:t>ocho</w:t>
      </w:r>
      <w:r w:rsidR="008378F2" w:rsidRPr="00FA2804">
        <w:rPr>
          <w:rFonts w:ascii="Century Gothic" w:hAnsi="Century Gothic"/>
          <w:sz w:val="20"/>
          <w:szCs w:val="20"/>
        </w:rPr>
        <w:t xml:space="preserve"> de </w:t>
      </w:r>
      <w:r w:rsidR="0056382A" w:rsidRPr="00FA2804">
        <w:rPr>
          <w:rFonts w:ascii="Century Gothic" w:hAnsi="Century Gothic"/>
          <w:sz w:val="20"/>
          <w:szCs w:val="20"/>
        </w:rPr>
        <w:t>junio</w:t>
      </w:r>
      <w:r w:rsidR="00EA5F7D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 xml:space="preserve">de dos mil </w:t>
      </w:r>
      <w:r w:rsidR="008378F2" w:rsidRPr="00FA2804">
        <w:rPr>
          <w:rFonts w:ascii="Century Gothic" w:hAnsi="Century Gothic"/>
          <w:sz w:val="20"/>
          <w:szCs w:val="20"/>
        </w:rPr>
        <w:t>dieciséis</w:t>
      </w:r>
      <w:r w:rsidRPr="00FA280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FA2804">
        <w:rPr>
          <w:rFonts w:ascii="Century Gothic" w:hAnsi="Century Gothic"/>
          <w:b/>
          <w:sz w:val="20"/>
          <w:szCs w:val="20"/>
        </w:rPr>
        <w:t xml:space="preserve">UAIPT </w:t>
      </w:r>
      <w:r w:rsidRPr="00FA2804">
        <w:rPr>
          <w:rFonts w:ascii="Century Gothic" w:hAnsi="Century Gothic"/>
          <w:b/>
          <w:sz w:val="20"/>
          <w:szCs w:val="20"/>
        </w:rPr>
        <w:t>No. 0</w:t>
      </w:r>
      <w:r w:rsidR="00FB4B17" w:rsidRPr="00FA2804">
        <w:rPr>
          <w:rFonts w:ascii="Century Gothic" w:hAnsi="Century Gothic"/>
          <w:b/>
          <w:sz w:val="20"/>
          <w:szCs w:val="20"/>
        </w:rPr>
        <w:t>0</w:t>
      </w:r>
      <w:r w:rsidR="002F348C" w:rsidRPr="00FA2804">
        <w:rPr>
          <w:rFonts w:ascii="Century Gothic" w:hAnsi="Century Gothic"/>
          <w:b/>
          <w:sz w:val="20"/>
          <w:szCs w:val="20"/>
        </w:rPr>
        <w:t>49</w:t>
      </w:r>
      <w:r w:rsidRPr="00FA2804">
        <w:rPr>
          <w:rFonts w:ascii="Century Gothic" w:hAnsi="Century Gothic"/>
          <w:b/>
          <w:sz w:val="20"/>
          <w:szCs w:val="20"/>
        </w:rPr>
        <w:t>-201</w:t>
      </w:r>
      <w:r w:rsidR="00FB4B17" w:rsidRPr="00FA2804">
        <w:rPr>
          <w:rFonts w:ascii="Century Gothic" w:hAnsi="Century Gothic"/>
          <w:b/>
          <w:sz w:val="20"/>
          <w:szCs w:val="20"/>
        </w:rPr>
        <w:t>6</w:t>
      </w:r>
      <w:r w:rsidRPr="00FA2804">
        <w:rPr>
          <w:rFonts w:ascii="Century Gothic" w:hAnsi="Century Gothic"/>
          <w:sz w:val="20"/>
          <w:szCs w:val="20"/>
        </w:rPr>
        <w:t xml:space="preserve"> presentada </w:t>
      </w:r>
      <w:r w:rsidR="009B25AC" w:rsidRPr="00FA2804">
        <w:rPr>
          <w:rFonts w:ascii="Century Gothic" w:hAnsi="Century Gothic"/>
          <w:sz w:val="20"/>
          <w:szCs w:val="20"/>
        </w:rPr>
        <w:t xml:space="preserve">el </w:t>
      </w:r>
      <w:r w:rsidR="00087590" w:rsidRPr="00FA2804">
        <w:rPr>
          <w:rFonts w:ascii="Century Gothic" w:hAnsi="Century Gothic"/>
          <w:b/>
          <w:sz w:val="20"/>
          <w:szCs w:val="20"/>
        </w:rPr>
        <w:t>Sr</w:t>
      </w:r>
      <w:r w:rsidR="00576ADE">
        <w:rPr>
          <w:rFonts w:ascii="Century Gothic" w:hAnsi="Century Gothic"/>
          <w:b/>
          <w:sz w:val="20"/>
          <w:szCs w:val="20"/>
        </w:rPr>
        <w:t>__________________________</w:t>
      </w:r>
      <w:bookmarkStart w:id="0" w:name="_GoBack"/>
      <w:bookmarkEnd w:id="0"/>
      <w:r w:rsidR="00107043" w:rsidRPr="00FA2804">
        <w:rPr>
          <w:rFonts w:ascii="Century Gothic" w:hAnsi="Century Gothic" w:cs="Arial"/>
          <w:b/>
          <w:sz w:val="20"/>
          <w:szCs w:val="20"/>
        </w:rPr>
        <w:t>,</w:t>
      </w:r>
      <w:r w:rsidR="00BA3B4E" w:rsidRPr="00FA2804">
        <w:rPr>
          <w:rFonts w:ascii="Century Gothic" w:hAnsi="Century Gothic"/>
          <w:sz w:val="20"/>
          <w:szCs w:val="20"/>
        </w:rPr>
        <w:t xml:space="preserve"> el </w:t>
      </w:r>
      <w:r w:rsidR="009B25AC" w:rsidRPr="00FA2804">
        <w:rPr>
          <w:rFonts w:ascii="Century Gothic" w:hAnsi="Century Gothic"/>
          <w:sz w:val="20"/>
          <w:szCs w:val="20"/>
        </w:rPr>
        <w:t xml:space="preserve">pasado día </w:t>
      </w:r>
      <w:r w:rsidR="0003640D" w:rsidRPr="00FA2804">
        <w:rPr>
          <w:rFonts w:ascii="Century Gothic" w:hAnsi="Century Gothic"/>
          <w:sz w:val="20"/>
          <w:szCs w:val="20"/>
        </w:rPr>
        <w:t>veintiséis</w:t>
      </w:r>
      <w:r w:rsidR="00BA3B4E" w:rsidRPr="00FA2804">
        <w:rPr>
          <w:rFonts w:ascii="Century Gothic" w:hAnsi="Century Gothic"/>
          <w:sz w:val="20"/>
          <w:szCs w:val="20"/>
        </w:rPr>
        <w:t xml:space="preserve"> </w:t>
      </w:r>
      <w:r w:rsidR="002A6F96" w:rsidRPr="00FA2804">
        <w:rPr>
          <w:rFonts w:ascii="Century Gothic" w:hAnsi="Century Gothic"/>
          <w:sz w:val="20"/>
          <w:szCs w:val="20"/>
        </w:rPr>
        <w:t xml:space="preserve">de </w:t>
      </w:r>
      <w:r w:rsidR="0056382A" w:rsidRPr="00FA2804">
        <w:rPr>
          <w:rFonts w:ascii="Century Gothic" w:hAnsi="Century Gothic"/>
          <w:sz w:val="20"/>
          <w:szCs w:val="20"/>
        </w:rPr>
        <w:t>mayo</w:t>
      </w:r>
      <w:r w:rsidR="009B25AC" w:rsidRPr="00FA2804">
        <w:rPr>
          <w:rFonts w:ascii="Century Gothic" w:hAnsi="Century Gothic"/>
          <w:sz w:val="20"/>
          <w:szCs w:val="20"/>
        </w:rPr>
        <w:t>, en la cual requiere</w:t>
      </w:r>
      <w:r w:rsidR="002A6F96" w:rsidRPr="00FA2804">
        <w:rPr>
          <w:rFonts w:ascii="Century Gothic" w:hAnsi="Century Gothic"/>
          <w:sz w:val="20"/>
          <w:szCs w:val="20"/>
        </w:rPr>
        <w:t xml:space="preserve"> la siguiente información: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I.        </w:t>
      </w:r>
      <w:r w:rsidRPr="00FA2804">
        <w:rPr>
          <w:rFonts w:ascii="Century Gothic" w:hAnsi="Century Gothic" w:cs="Segoe UI"/>
          <w:b/>
          <w:bCs/>
          <w:spacing w:val="4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E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S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O A LA 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F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O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R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M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Ó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N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a)  Solicitudes de información</w:t>
      </w:r>
    </w:p>
    <w:p w:rsidR="0003640D" w:rsidRPr="00FA2804" w:rsidRDefault="0003640D" w:rsidP="00DE20C5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de solicitudes de información ingresadas durante el período señalado del 01 de junio de</w:t>
      </w:r>
      <w:r w:rsidR="00DE20C5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2015 hasta el 26 mayo 2016.</w:t>
      </w:r>
    </w:p>
    <w:p w:rsidR="0003640D" w:rsidRPr="00FA2804" w:rsidRDefault="0003640D" w:rsidP="00DE20C5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de solicitudes de información resueltas favorablemente durante el período señalado del</w:t>
      </w:r>
      <w:r w:rsidR="00DE20C5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01 de junio de 2015 hasta el 26 mayo 2016.</w:t>
      </w:r>
    </w:p>
    <w:p w:rsidR="0003640D" w:rsidRPr="00FA2804" w:rsidRDefault="0003640D" w:rsidP="00DE20C5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right="79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de solicitudes de información denegadas en su totalidad durante el período señalado del 01 de junio de 2015 hasta el 26 mayo 2016.</w:t>
      </w:r>
    </w:p>
    <w:p w:rsidR="0003640D" w:rsidRPr="00FA2804" w:rsidRDefault="0003640D" w:rsidP="00DE20C5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de solicitudes de información denegadas parcialmente durante el período señalado del</w:t>
      </w:r>
      <w:r w:rsidR="00DE20C5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01 de junio de 2015 hasta el 26 mayo 2016.</w:t>
      </w:r>
    </w:p>
    <w:p w:rsidR="0003640D" w:rsidRPr="00FA2804" w:rsidRDefault="0003640D" w:rsidP="00DE20C5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de solicitudes de información en trámite durante el período señalado del 01 de junio de</w:t>
      </w:r>
      <w:r w:rsidR="00DE20C5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2015 hasta el 26 mayo 2016.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b)  Requerimientos de información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43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Número total de requerimientos ingresados, detallando: 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a) </w:t>
      </w:r>
      <w:r w:rsidR="00FA2804">
        <w:rPr>
          <w:rFonts w:ascii="Century Gothic" w:hAnsi="Century Gothic"/>
          <w:sz w:val="20"/>
          <w:szCs w:val="20"/>
        </w:rPr>
        <w:t>C</w:t>
      </w:r>
      <w:r w:rsidRPr="00FA2804">
        <w:rPr>
          <w:rFonts w:ascii="Century Gothic" w:hAnsi="Century Gothic"/>
          <w:sz w:val="20"/>
          <w:szCs w:val="20"/>
        </w:rPr>
        <w:t xml:space="preserve">antidad de requerimientos de información oficiosa </w:t>
      </w:r>
    </w:p>
    <w:p w:rsidR="00FA2804" w:rsidRDefault="00FA2804" w:rsidP="00FA2804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</w:t>
      </w:r>
      <w:r w:rsidR="0003640D" w:rsidRPr="00FA2804">
        <w:rPr>
          <w:rFonts w:ascii="Century Gothic" w:hAnsi="Century Gothic"/>
          <w:sz w:val="20"/>
          <w:szCs w:val="20"/>
        </w:rPr>
        <w:t>Cantidad de requerimientos de información pública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43" w:after="0" w:line="240" w:lineRule="auto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Número total de requerimientos denegados, detallando: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a)   Cantidad de requerimientos de información confidencial 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Cantidad de requerimientos de información reservada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c)   Cantidad de requerimientos de datos personales</w:t>
      </w:r>
    </w:p>
    <w:p w:rsidR="00FA2804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c)  Tipos de denegatoria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eastAsia="Times New Roman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De la cantidad de denegatorias durante el periodo del 01 de junio de 2015 hasta el 26 de mayo de 2016, detalle: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a) Listado de causales de denegatoria alegadas </w:t>
      </w:r>
    </w:p>
    <w:p w:rsidR="0003640D" w:rsidRPr="00FA2804" w:rsidRDefault="0003640D" w:rsidP="00DE20C5">
      <w:pPr>
        <w:widowControl w:val="0"/>
        <w:autoSpaceDE w:val="0"/>
        <w:autoSpaceDN w:val="0"/>
        <w:adjustRightInd w:val="0"/>
        <w:spacing w:before="43"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Cantidad de denegatorias por causal</w:t>
      </w:r>
    </w:p>
    <w:p w:rsidR="0003640D" w:rsidRPr="006D234D" w:rsidRDefault="0003640D" w:rsidP="005270D6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43"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Cuántas declaraciones de reserva de información se han proveído por su institución durante el período del 01 junio 2015 hasta el 26 de mayo de 2016.</w:t>
      </w:r>
      <w:r w:rsidRPr="006D234D">
        <w:rPr>
          <w:rFonts w:ascii="Century Gothic" w:hAnsi="Century Gothic"/>
          <w:sz w:val="20"/>
          <w:szCs w:val="20"/>
        </w:rPr>
        <w:t>Copia del índice de información reservada.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before="9" w:after="0" w:line="17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d)  Tiempo de respuesta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43" w:after="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Tiempo promedio de entrega de resolución a las solicitudes de información.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before="43" w:after="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Cantidad de resoluciones de ampliación del plazo para la entrega de información se han decretado durante el período del 01 junio 2015 hasta el 26 de mayo de 2016.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II.       </w:t>
      </w:r>
      <w:r w:rsidRPr="00FA2804">
        <w:rPr>
          <w:rFonts w:ascii="Century Gothic" w:hAnsi="Century Gothic" w:cs="Segoe UI"/>
          <w:b/>
          <w:bCs/>
          <w:spacing w:val="38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E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P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RT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PA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Ó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N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U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A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Detalle de la Unidad administrativa delegada o encargada para la gestión de la participación ciudadana dentro de la institución.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Nombre, cargo y datos de contacto del servidor público delegado o encargado para la gestión de la participación ciudadana dentro de la institución.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Copia del documento, política institucional o lineamiento elaborado o implementado para garantizar la efectiva participación ciudadana dentro de su institución.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lastRenderedPageBreak/>
        <w:t>Listado de espacios institucionales creados por la Ley para garantizar la participación ciudadana dentro de su institución.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Otros espacios o instancias habilitados para la participación ciudadana dentro de su institución.</w:t>
      </w:r>
    </w:p>
    <w:p w:rsidR="0003640D" w:rsidRPr="00FA2804" w:rsidRDefault="0003640D" w:rsidP="00FA280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Listado de mecanismos de participación ciudadana implementados dentro de su institución.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before="1" w:after="0" w:line="240" w:lineRule="auto"/>
        <w:ind w:left="100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III.      </w:t>
      </w:r>
      <w:r w:rsidRPr="00FA2804">
        <w:rPr>
          <w:rFonts w:ascii="Century Gothic" w:hAnsi="Century Gothic" w:cs="Segoe UI"/>
          <w:b/>
          <w:bCs/>
          <w:spacing w:val="29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RE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Ó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N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E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CU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T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S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6D234D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6D234D">
        <w:rPr>
          <w:rFonts w:ascii="Century Gothic" w:hAnsi="Century Gothic"/>
          <w:sz w:val="20"/>
          <w:szCs w:val="20"/>
        </w:rPr>
        <w:t>Detalle cuál fue el mecanismo utilizado para la realización de la Rendición de Cuentas en su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Institución durante el último ejercicio realizado: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a)   Fecha de realización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 Lugar donde se realizó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c)   Cantidad de personas asistentes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d)  Copia de la agenda del evento realizado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e)  Copia del informe de Rendición de Cuentas elaborado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f)   Tiempo promedio de entrega previa del informe a los participantes del evento de Rendición de cuentas.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g)  Fecha en que se realizará el próximo ejercicio de Rendición de Cuentas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before="2" w:after="0" w:line="18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IV.      </w:t>
      </w:r>
      <w:r w:rsidRPr="00FA2804">
        <w:rPr>
          <w:rFonts w:ascii="Century Gothic" w:hAnsi="Century Gothic" w:cs="Segoe UI"/>
          <w:b/>
          <w:bCs/>
          <w:spacing w:val="2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ETI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P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Ú</w:t>
      </w:r>
      <w:r w:rsidRPr="00FA2804">
        <w:rPr>
          <w:rFonts w:ascii="Century Gothic" w:hAnsi="Century Gothic" w:cs="Segoe UI"/>
          <w:b/>
          <w:bCs/>
          <w:spacing w:val="3"/>
          <w:sz w:val="20"/>
          <w:szCs w:val="20"/>
        </w:rPr>
        <w:t>B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LI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A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before="9" w:after="0" w:line="17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Detalle de la conformación de la Comisión de Ética Gubernamental de su institución: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a)   Fecha de nombramiento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 Cantidad de servidores públicos que la conforman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c)   Nombres de los servidores públicos que integran la Comisión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d)  Unidad Administrativa a la que pertenecen los miembros de la Comisión</w:t>
      </w:r>
    </w:p>
    <w:p w:rsidR="0003640D" w:rsidRPr="00FA2804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Cantidad de denuncias recibidas en la Comisión de Ética Gubernamental de su institución durante el periodo del 01 junio 2015 hasta el 26 de mayo de 2016</w:t>
      </w:r>
    </w:p>
    <w:p w:rsidR="0003640D" w:rsidRPr="00FA2804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347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Cantidad de procesos de investigación internos realizados en su institución durante el periodo del 01 junio 2015 hasta el 26 de mayo de 2016</w:t>
      </w:r>
    </w:p>
    <w:p w:rsidR="006D234D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Cantidad de capacitaciones brindadas, facilitadas o llevadas a cabo por la Comisión de Ética</w:t>
      </w:r>
    </w:p>
    <w:p w:rsidR="0003640D" w:rsidRPr="006D234D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6D234D">
        <w:rPr>
          <w:rFonts w:ascii="Century Gothic" w:hAnsi="Century Gothic"/>
          <w:sz w:val="20"/>
          <w:szCs w:val="20"/>
        </w:rPr>
        <w:t>Gubernamental de su institución durante el periodo del 01 junio 2015 hasta el 26 de mayo de</w:t>
      </w:r>
    </w:p>
    <w:p w:rsidR="0003640D" w:rsidRPr="00FA2804" w:rsidRDefault="0003640D" w:rsidP="00FA2804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2016, detallando: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a)   Fecha de la capacitación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 Cantidad de servidores capacitados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c)   Temas sobre los cuales versó la capacitación</w:t>
      </w: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5270D6">
      <w:pPr>
        <w:widowControl w:val="0"/>
        <w:autoSpaceDE w:val="0"/>
        <w:autoSpaceDN w:val="0"/>
        <w:adjustRightInd w:val="0"/>
        <w:spacing w:after="0" w:line="254" w:lineRule="exact"/>
        <w:ind w:left="20" w:right="-33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V. 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S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TI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T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U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O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NA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L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D</w:t>
      </w:r>
    </w:p>
    <w:p w:rsidR="0003640D" w:rsidRPr="00FA2804" w:rsidRDefault="0003640D" w:rsidP="005270D6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00" w:lineRule="exact"/>
        <w:jc w:val="both"/>
        <w:rPr>
          <w:rFonts w:ascii="Century Gothic" w:hAnsi="Century Gothic" w:cs="Segoe UI"/>
          <w:sz w:val="20"/>
          <w:szCs w:val="20"/>
        </w:rPr>
      </w:pPr>
    </w:p>
    <w:p w:rsidR="0003640D" w:rsidRPr="00FA2804" w:rsidRDefault="0003640D" w:rsidP="006D234D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Detalle de funcionamiento de la UAIP/OIR/Dirección de transparencia (según sea el caso), desglosando: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a)   Fecha de nombramiento del Oficial de información b) Nombre del Oficial de Información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c)   Currículo profesional del Oficial de Información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d)  Proceso de selección utilizado para la contratación del Oficial de Información 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e)   Cantidad de servidores públicos asignados a la UAIP/OIR/Dirección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f)   Remuneración mensual por cargo presupuestario de los empleados de asignados a la UAIP/OIR/Dirección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g)  Detalle de la asignación presupuestaria para el funcionamiento de la UAIP/OIR/Dirección, desglosando: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    Detalle Presupuestario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    Ejecución presupuestaria hasta el 26 de mayo de 2016</w:t>
      </w:r>
    </w:p>
    <w:p w:rsidR="0003640D" w:rsidRPr="00FA2804" w:rsidRDefault="0003640D" w:rsidP="00FA280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h)  Inventario de equipo de oficina asignado de la UAIP/OIR/Dirección, detallando:</w:t>
      </w:r>
    </w:p>
    <w:p w:rsidR="0003640D" w:rsidRPr="00FA2804" w:rsidRDefault="0003640D" w:rsidP="0003640D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Segoe UI"/>
          <w:sz w:val="20"/>
          <w:szCs w:val="20"/>
        </w:rPr>
      </w:pPr>
    </w:p>
    <w:p w:rsidR="009B25AC" w:rsidRPr="006D234D" w:rsidRDefault="0056382A" w:rsidP="0003640D">
      <w:pPr>
        <w:pStyle w:val="Textosinforma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es-SV"/>
        </w:rPr>
      </w:pPr>
      <w:r w:rsidRPr="006D234D">
        <w:rPr>
          <w:rFonts w:ascii="Century Gothic" w:hAnsi="Century Gothic"/>
          <w:b/>
          <w:sz w:val="20"/>
          <w:szCs w:val="20"/>
        </w:rPr>
        <w:t>L</w:t>
      </w:r>
      <w:r w:rsidR="009B25AC" w:rsidRPr="006D234D">
        <w:rPr>
          <w:rFonts w:ascii="Century Gothic" w:hAnsi="Century Gothic"/>
          <w:b/>
          <w:sz w:val="20"/>
          <w:szCs w:val="20"/>
        </w:rPr>
        <w:t>a infrascrita Oficial de Información hace las siguientes consideraciones:</w:t>
      </w:r>
    </w:p>
    <w:p w:rsidR="009B25AC" w:rsidRPr="00FA2804" w:rsidRDefault="009B25AC" w:rsidP="0056382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E20C5" w:rsidRPr="00FA2804" w:rsidRDefault="009B25AC" w:rsidP="00DE20C5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FA2804">
        <w:rPr>
          <w:rFonts w:ascii="Century Gothic" w:hAnsi="Century Gothic" w:cs="Arial"/>
          <w:b/>
          <w:sz w:val="20"/>
          <w:szCs w:val="20"/>
        </w:rPr>
        <w:t>Fue</w:t>
      </w:r>
      <w:r w:rsidR="00BA3B4E" w:rsidRPr="00FA2804">
        <w:rPr>
          <w:rFonts w:ascii="Century Gothic" w:hAnsi="Century Gothic" w:cs="Arial"/>
          <w:b/>
          <w:sz w:val="20"/>
          <w:szCs w:val="20"/>
        </w:rPr>
        <w:t xml:space="preserve">ron </w:t>
      </w:r>
      <w:r w:rsidRPr="00FA2804">
        <w:rPr>
          <w:rFonts w:ascii="Century Gothic" w:hAnsi="Century Gothic" w:cs="Arial"/>
          <w:b/>
          <w:sz w:val="20"/>
          <w:szCs w:val="20"/>
        </w:rPr>
        <w:t>realizado</w:t>
      </w:r>
      <w:r w:rsidR="00BA3B4E" w:rsidRPr="00FA2804">
        <w:rPr>
          <w:rFonts w:ascii="Century Gothic" w:hAnsi="Century Gothic" w:cs="Arial"/>
          <w:b/>
          <w:sz w:val="20"/>
          <w:szCs w:val="20"/>
        </w:rPr>
        <w:t>s</w:t>
      </w:r>
      <w:r w:rsidRPr="00FA2804">
        <w:rPr>
          <w:rFonts w:ascii="Century Gothic" w:hAnsi="Century Gothic" w:cs="Arial"/>
          <w:b/>
          <w:sz w:val="20"/>
          <w:szCs w:val="20"/>
        </w:rPr>
        <w:t xml:space="preserve"> </w:t>
      </w:r>
      <w:r w:rsidR="00BA3B4E" w:rsidRPr="00FA2804">
        <w:rPr>
          <w:rFonts w:ascii="Century Gothic" w:hAnsi="Century Gothic" w:cs="Arial"/>
          <w:b/>
          <w:sz w:val="20"/>
          <w:szCs w:val="20"/>
        </w:rPr>
        <w:t xml:space="preserve">los </w:t>
      </w:r>
      <w:r w:rsidRPr="00FA2804">
        <w:rPr>
          <w:rFonts w:ascii="Century Gothic" w:hAnsi="Century Gothic" w:cs="Arial"/>
          <w:b/>
          <w:sz w:val="20"/>
          <w:szCs w:val="20"/>
        </w:rPr>
        <w:t>requerimien</w:t>
      </w:r>
      <w:r w:rsidR="00CB7296" w:rsidRPr="00FA2804">
        <w:rPr>
          <w:rFonts w:ascii="Century Gothic" w:hAnsi="Century Gothic" w:cs="Arial"/>
          <w:b/>
          <w:sz w:val="20"/>
          <w:szCs w:val="20"/>
        </w:rPr>
        <w:t>to</w:t>
      </w:r>
      <w:r w:rsidR="00BA3B4E" w:rsidRPr="00FA2804">
        <w:rPr>
          <w:rFonts w:ascii="Century Gothic" w:hAnsi="Century Gothic" w:cs="Arial"/>
          <w:b/>
          <w:sz w:val="20"/>
          <w:szCs w:val="20"/>
        </w:rPr>
        <w:t>s</w:t>
      </w:r>
      <w:r w:rsidR="00CB7296" w:rsidRPr="00FA2804">
        <w:rPr>
          <w:rFonts w:ascii="Century Gothic" w:hAnsi="Century Gothic" w:cs="Arial"/>
          <w:b/>
          <w:sz w:val="20"/>
          <w:szCs w:val="20"/>
        </w:rPr>
        <w:t xml:space="preserve"> a la Subdirección de </w:t>
      </w:r>
      <w:r w:rsidR="00DE20C5" w:rsidRPr="00FA2804">
        <w:rPr>
          <w:rFonts w:ascii="Century Gothic" w:hAnsi="Century Gothic" w:cs="Arial"/>
          <w:b/>
          <w:sz w:val="20"/>
          <w:szCs w:val="20"/>
        </w:rPr>
        <w:t>Desarrollo Social y Económico</w:t>
      </w:r>
      <w:r w:rsidRPr="00FA2804">
        <w:rPr>
          <w:rFonts w:ascii="Century Gothic" w:hAnsi="Century Gothic" w:cs="Arial"/>
          <w:b/>
          <w:sz w:val="20"/>
          <w:szCs w:val="20"/>
        </w:rPr>
        <w:t xml:space="preserve">, </w:t>
      </w:r>
      <w:r w:rsidR="00D8542F" w:rsidRPr="00FA2804">
        <w:rPr>
          <w:rFonts w:ascii="Century Gothic" w:hAnsi="Century Gothic" w:cs="Arial"/>
          <w:b/>
          <w:sz w:val="20"/>
          <w:szCs w:val="20"/>
        </w:rPr>
        <w:t>al Departamento de Recursos Humanos y a la Unidad de Acceso a la información</w:t>
      </w:r>
      <w:r w:rsidR="00D8542F" w:rsidRPr="00FA2804">
        <w:rPr>
          <w:rFonts w:ascii="Century Gothic" w:hAnsi="Century Gothic" w:cs="Arial"/>
          <w:sz w:val="20"/>
          <w:szCs w:val="20"/>
        </w:rPr>
        <w:t>, el</w:t>
      </w:r>
      <w:r w:rsidRPr="00FA2804">
        <w:rPr>
          <w:rFonts w:ascii="Century Gothic" w:hAnsi="Century Gothic" w:cs="Arial"/>
          <w:sz w:val="20"/>
          <w:szCs w:val="20"/>
        </w:rPr>
        <w:t xml:space="preserve"> mismo día de presentarse la solicitud, sobre la información referida, recibiéndose respuesta </w:t>
      </w:r>
      <w:r w:rsidR="00D8542F" w:rsidRPr="00FA2804">
        <w:rPr>
          <w:rFonts w:ascii="Century Gothic" w:hAnsi="Century Gothic" w:cs="Arial"/>
          <w:sz w:val="20"/>
          <w:szCs w:val="20"/>
        </w:rPr>
        <w:t xml:space="preserve">de cada parte involucrada en el tipo de información solicitada, </w:t>
      </w:r>
      <w:r w:rsidR="00DE20C5" w:rsidRPr="00FA2804">
        <w:rPr>
          <w:rFonts w:ascii="Century Gothic" w:hAnsi="Century Gothic" w:cs="Arial"/>
          <w:sz w:val="20"/>
          <w:szCs w:val="20"/>
        </w:rPr>
        <w:t>de acuerdo cada informe entregado,</w:t>
      </w:r>
    </w:p>
    <w:p w:rsidR="00DE20C5" w:rsidRPr="00FA2804" w:rsidRDefault="00DE20C5" w:rsidP="00DE20C5">
      <w:pPr>
        <w:pStyle w:val="Textosinformato"/>
        <w:jc w:val="both"/>
        <w:rPr>
          <w:rFonts w:ascii="Century Gothic" w:hAnsi="Century Gothic"/>
          <w:b/>
          <w:sz w:val="20"/>
          <w:szCs w:val="20"/>
        </w:rPr>
      </w:pPr>
    </w:p>
    <w:p w:rsidR="00DE20C5" w:rsidRPr="00FA2804" w:rsidRDefault="00DE20C5" w:rsidP="00DE20C5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FA2804">
        <w:rPr>
          <w:rFonts w:ascii="Century Gothic" w:hAnsi="Century Gothic" w:cs="Arial"/>
          <w:b/>
          <w:sz w:val="20"/>
          <w:szCs w:val="20"/>
        </w:rPr>
        <w:t>POR TANTO</w:t>
      </w:r>
      <w:r w:rsidRPr="00FA2804">
        <w:rPr>
          <w:rFonts w:ascii="Century Gothic" w:hAnsi="Century Gothic" w:cs="Arial"/>
          <w:sz w:val="20"/>
          <w:szCs w:val="20"/>
        </w:rPr>
        <w:t>, de conformidad a los artículos 62, 65, 66, 69, 70, 71 y 72 de la Ley de Acc</w:t>
      </w:r>
      <w:r w:rsidR="001B550F">
        <w:rPr>
          <w:rFonts w:ascii="Century Gothic" w:hAnsi="Century Gothic" w:cs="Arial"/>
          <w:sz w:val="20"/>
          <w:szCs w:val="20"/>
        </w:rPr>
        <w:t>eso a la Información Pública, la</w:t>
      </w:r>
      <w:r w:rsidRPr="00FA2804">
        <w:rPr>
          <w:rFonts w:ascii="Century Gothic" w:hAnsi="Century Gothic" w:cs="Arial"/>
          <w:sz w:val="20"/>
          <w:szCs w:val="20"/>
        </w:rPr>
        <w:t xml:space="preserve"> suscrit</w:t>
      </w:r>
      <w:r w:rsidR="001B550F">
        <w:rPr>
          <w:rFonts w:ascii="Century Gothic" w:hAnsi="Century Gothic" w:cs="Arial"/>
          <w:sz w:val="20"/>
          <w:szCs w:val="20"/>
        </w:rPr>
        <w:t>a</w:t>
      </w:r>
      <w:r w:rsidRPr="00FA2804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FA2804">
        <w:rPr>
          <w:rFonts w:ascii="Century Gothic" w:hAnsi="Century Gothic" w:cs="Arial"/>
          <w:b/>
          <w:sz w:val="20"/>
          <w:szCs w:val="20"/>
        </w:rPr>
        <w:t>RESUELVE</w:t>
      </w:r>
      <w:r w:rsidRPr="00FA2804">
        <w:rPr>
          <w:rFonts w:ascii="Century Gothic" w:hAnsi="Century Gothic" w:cs="Arial"/>
          <w:sz w:val="20"/>
          <w:szCs w:val="20"/>
        </w:rPr>
        <w:t>:</w:t>
      </w:r>
    </w:p>
    <w:p w:rsidR="00DE20C5" w:rsidRPr="00FA2804" w:rsidRDefault="00DE20C5" w:rsidP="00DE20C5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54" w:lineRule="exact"/>
        <w:ind w:left="20" w:right="-33"/>
        <w:jc w:val="both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>I.         EN MATERIA DE ACCESO A LA INFORMACIÓN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EF693C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b/>
          <w:sz w:val="20"/>
          <w:szCs w:val="20"/>
        </w:rPr>
        <w:t>Solicitudes de información</w:t>
      </w:r>
    </w:p>
    <w:p w:rsidR="00EF693C" w:rsidRPr="00FA2804" w:rsidRDefault="00EF693C" w:rsidP="00EF693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Century Gothic" w:hAnsi="Century Gothic"/>
          <w:b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1.   Número de solicitudes de información ingresadas durante el período señalado del 01 de junio de 2015 hasta el 26 mayo 2016.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b/>
          <w:sz w:val="20"/>
          <w:szCs w:val="20"/>
        </w:rPr>
        <w:t>67 del 2015 + 49 del 2016 = 116 en total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2.   Número de solicitudes de información resueltas favorablemente durante el período señalado del 01 de junio de 2015 hasta el 26 mayo 2016.</w:t>
      </w:r>
    </w:p>
    <w:p w:rsidR="001B550F" w:rsidRPr="00FA2804" w:rsidRDefault="001B550F" w:rsidP="001B550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b/>
          <w:sz w:val="20"/>
          <w:szCs w:val="20"/>
        </w:rPr>
        <w:t>6</w:t>
      </w:r>
      <w:r w:rsidR="001F63DF">
        <w:rPr>
          <w:rFonts w:ascii="Century Gothic" w:hAnsi="Century Gothic"/>
          <w:b/>
          <w:sz w:val="20"/>
          <w:szCs w:val="20"/>
        </w:rPr>
        <w:t>5</w:t>
      </w:r>
      <w:r w:rsidRPr="00FA2804">
        <w:rPr>
          <w:rFonts w:ascii="Century Gothic" w:hAnsi="Century Gothic"/>
          <w:b/>
          <w:sz w:val="20"/>
          <w:szCs w:val="20"/>
        </w:rPr>
        <w:t xml:space="preserve"> del 2015 + 49 del 2016 = 11</w:t>
      </w:r>
      <w:r w:rsidR="001F63DF">
        <w:rPr>
          <w:rFonts w:ascii="Century Gothic" w:hAnsi="Century Gothic"/>
          <w:b/>
          <w:sz w:val="20"/>
          <w:szCs w:val="20"/>
        </w:rPr>
        <w:t>4</w:t>
      </w:r>
      <w:r w:rsidRPr="00FA2804">
        <w:rPr>
          <w:rFonts w:ascii="Century Gothic" w:hAnsi="Century Gothic"/>
          <w:b/>
          <w:sz w:val="20"/>
          <w:szCs w:val="20"/>
        </w:rPr>
        <w:t xml:space="preserve"> en total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3.   Número de solicitudes de información denegadas en su totalidad durante el período señalado del 01 de junio de 2015 hasta el 26 mayo 2016.</w:t>
      </w:r>
      <w:r w:rsidR="001B550F" w:rsidRPr="001B550F">
        <w:rPr>
          <w:rFonts w:ascii="Century Gothic" w:hAnsi="Century Gothic"/>
          <w:b/>
          <w:sz w:val="20"/>
          <w:szCs w:val="20"/>
        </w:rPr>
        <w:t xml:space="preserve"> R/ 0 solicitudes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          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4.   Número de solicitudes de información denegadas parcialmente durante el período señalado del 01 de junio de 2015 hasta el 26 mayo 2016.</w:t>
      </w:r>
    </w:p>
    <w:p w:rsidR="0088788B" w:rsidRDefault="0088788B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De junio a diciembre 2015: </w:t>
      </w:r>
      <w:r w:rsidR="001F63DF">
        <w:rPr>
          <w:rFonts w:ascii="Century Gothic" w:hAnsi="Century Gothic"/>
          <w:b/>
          <w:sz w:val="20"/>
          <w:szCs w:val="20"/>
        </w:rPr>
        <w:t>2</w:t>
      </w:r>
    </w:p>
    <w:p w:rsidR="0088788B" w:rsidRDefault="0088788B" w:rsidP="0088788B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</w:t>
      </w:r>
      <w:r w:rsidR="00EF693C" w:rsidRPr="00FA2804">
        <w:rPr>
          <w:rFonts w:ascii="Century Gothic" w:hAnsi="Century Gothic"/>
          <w:b/>
          <w:sz w:val="20"/>
          <w:szCs w:val="20"/>
        </w:rPr>
        <w:t>e enero al 26 mayo del 2016</w:t>
      </w:r>
      <w:r>
        <w:rPr>
          <w:rFonts w:ascii="Century Gothic" w:hAnsi="Century Gothic"/>
          <w:b/>
          <w:sz w:val="20"/>
          <w:szCs w:val="20"/>
        </w:rPr>
        <w:t>: 0</w:t>
      </w:r>
    </w:p>
    <w:p w:rsidR="0088788B" w:rsidRPr="0088788B" w:rsidRDefault="0088788B" w:rsidP="0088788B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5.   Número de solicitudes de información en trámite durante el período señalado del 01 de junio de 2015 hasta el 26 mayo 2016.</w:t>
      </w:r>
      <w:r w:rsidR="0088788B">
        <w:rPr>
          <w:rFonts w:ascii="Century Gothic" w:hAnsi="Century Gothic"/>
          <w:sz w:val="20"/>
          <w:szCs w:val="20"/>
        </w:rPr>
        <w:t xml:space="preserve"> R/ </w:t>
      </w:r>
      <w:r w:rsidRPr="00FA2804">
        <w:rPr>
          <w:rFonts w:ascii="Century Gothic" w:hAnsi="Century Gothic"/>
          <w:b/>
          <w:sz w:val="20"/>
          <w:szCs w:val="20"/>
        </w:rPr>
        <w:t xml:space="preserve">5 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</w:p>
    <w:p w:rsidR="00EF693C" w:rsidRPr="00560243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560243">
        <w:rPr>
          <w:rFonts w:ascii="Century Gothic" w:hAnsi="Century Gothic"/>
          <w:b/>
          <w:sz w:val="20"/>
          <w:szCs w:val="20"/>
        </w:rPr>
        <w:t>b)  Requerimientos de información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B95A3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6.   Número total de requerimientos ingresados, detallando: 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Century Gothic" w:hAnsi="Century Gothic" w:cs="Segoe UI"/>
          <w:bCs/>
          <w:sz w:val="20"/>
          <w:szCs w:val="20"/>
        </w:rPr>
      </w:pPr>
    </w:p>
    <w:p w:rsidR="00B95A33" w:rsidRPr="00560243" w:rsidRDefault="00EF693C" w:rsidP="00560243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60243">
        <w:rPr>
          <w:rFonts w:ascii="Century Gothic" w:hAnsi="Century Gothic"/>
          <w:sz w:val="20"/>
          <w:szCs w:val="20"/>
        </w:rPr>
        <w:t>Cantidad de requerimientos de información oficiosa</w:t>
      </w:r>
    </w:p>
    <w:p w:rsidR="00EF693C" w:rsidRPr="00D147C5" w:rsidRDefault="00D147C5" w:rsidP="00D147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Pr="00D147C5">
        <w:rPr>
          <w:rFonts w:ascii="Century Gothic" w:hAnsi="Century Gothic"/>
          <w:b/>
          <w:sz w:val="20"/>
          <w:szCs w:val="20"/>
        </w:rPr>
        <w:t>R/ 3 requerimientos</w:t>
      </w:r>
    </w:p>
    <w:p w:rsidR="00EF693C" w:rsidRPr="00560243" w:rsidRDefault="00EF693C" w:rsidP="00560243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60243">
        <w:rPr>
          <w:rFonts w:ascii="Century Gothic" w:hAnsi="Century Gothic"/>
          <w:sz w:val="20"/>
          <w:szCs w:val="20"/>
        </w:rPr>
        <w:t xml:space="preserve">Cantidad de requerimientos de información pública </w:t>
      </w:r>
    </w:p>
    <w:p w:rsidR="00D147C5" w:rsidRPr="00FA2804" w:rsidRDefault="00D147C5" w:rsidP="00D147C5">
      <w:pPr>
        <w:widowControl w:val="0"/>
        <w:autoSpaceDE w:val="0"/>
        <w:autoSpaceDN w:val="0"/>
        <w:adjustRightInd w:val="0"/>
        <w:spacing w:after="0" w:line="240" w:lineRule="auto"/>
        <w:ind w:left="100" w:firstLine="42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R/ 268 </w:t>
      </w:r>
      <w:r w:rsidRPr="00FA2804">
        <w:rPr>
          <w:rFonts w:ascii="Century Gothic" w:hAnsi="Century Gothic"/>
          <w:b/>
          <w:sz w:val="20"/>
          <w:szCs w:val="20"/>
        </w:rPr>
        <w:t>requerimientos</w:t>
      </w:r>
    </w:p>
    <w:p w:rsidR="00EF693C" w:rsidRPr="00FA2804" w:rsidRDefault="00EF693C" w:rsidP="00D147C5">
      <w:pPr>
        <w:widowControl w:val="0"/>
        <w:autoSpaceDE w:val="0"/>
        <w:autoSpaceDN w:val="0"/>
        <w:adjustRightInd w:val="0"/>
        <w:spacing w:after="0" w:line="240" w:lineRule="auto"/>
        <w:ind w:left="100" w:firstLine="360"/>
        <w:jc w:val="both"/>
        <w:rPr>
          <w:rFonts w:ascii="Century Gothic" w:hAnsi="Century Gothic"/>
          <w:b/>
          <w:sz w:val="20"/>
          <w:szCs w:val="20"/>
        </w:rPr>
      </w:pPr>
    </w:p>
    <w:p w:rsidR="00EF693C" w:rsidRPr="00FA2804" w:rsidRDefault="00D147C5" w:rsidP="00B95A3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 </w:t>
      </w:r>
      <w:r w:rsidR="00EF693C" w:rsidRPr="00FA2804">
        <w:rPr>
          <w:rFonts w:ascii="Century Gothic" w:hAnsi="Century Gothic"/>
          <w:sz w:val="20"/>
          <w:szCs w:val="20"/>
        </w:rPr>
        <w:t>Número total de requerimientos denegados, detallando:</w:t>
      </w:r>
    </w:p>
    <w:p w:rsidR="00EF693C" w:rsidRPr="00D147C5" w:rsidRDefault="00EF693C" w:rsidP="00D147C5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147C5">
        <w:rPr>
          <w:rFonts w:ascii="Century Gothic" w:hAnsi="Century Gothic"/>
          <w:sz w:val="20"/>
          <w:szCs w:val="20"/>
        </w:rPr>
        <w:t>Cantidad de requerimien</w:t>
      </w:r>
      <w:r w:rsidR="00D147C5" w:rsidRPr="00D147C5">
        <w:rPr>
          <w:rFonts w:ascii="Century Gothic" w:hAnsi="Century Gothic"/>
          <w:sz w:val="20"/>
          <w:szCs w:val="20"/>
        </w:rPr>
        <w:t>tos de información confidencial:</w:t>
      </w:r>
      <w:r w:rsidR="00D147C5" w:rsidRPr="00D147C5">
        <w:rPr>
          <w:rFonts w:ascii="Century Gothic" w:hAnsi="Century Gothic"/>
          <w:b/>
          <w:sz w:val="20"/>
          <w:szCs w:val="20"/>
        </w:rPr>
        <w:t xml:space="preserve"> </w:t>
      </w:r>
      <w:r w:rsidRPr="00D147C5">
        <w:rPr>
          <w:rFonts w:ascii="Century Gothic" w:hAnsi="Century Gothic"/>
          <w:b/>
          <w:sz w:val="20"/>
          <w:szCs w:val="20"/>
        </w:rPr>
        <w:t>0</w:t>
      </w:r>
    </w:p>
    <w:p w:rsidR="00EF693C" w:rsidRPr="00D147C5" w:rsidRDefault="00EF693C" w:rsidP="00D147C5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147C5">
        <w:rPr>
          <w:rFonts w:ascii="Century Gothic" w:hAnsi="Century Gothic"/>
          <w:sz w:val="20"/>
          <w:szCs w:val="20"/>
        </w:rPr>
        <w:t>Cantidad de requerimientos de información reservada:</w:t>
      </w:r>
      <w:r w:rsidRPr="00D147C5">
        <w:rPr>
          <w:rFonts w:ascii="Century Gothic" w:hAnsi="Century Gothic"/>
          <w:b/>
          <w:sz w:val="20"/>
          <w:szCs w:val="20"/>
        </w:rPr>
        <w:t xml:space="preserve"> 2</w:t>
      </w:r>
    </w:p>
    <w:p w:rsidR="00EF693C" w:rsidRPr="00D147C5" w:rsidRDefault="00EF693C" w:rsidP="00D147C5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147C5">
        <w:rPr>
          <w:rFonts w:ascii="Century Gothic" w:hAnsi="Century Gothic"/>
          <w:sz w:val="20"/>
          <w:szCs w:val="20"/>
        </w:rPr>
        <w:t>Cantidad de requerimientos de datos personales</w:t>
      </w:r>
      <w:r w:rsidR="00D147C5" w:rsidRPr="00D147C5">
        <w:rPr>
          <w:rFonts w:ascii="Century Gothic" w:hAnsi="Century Gothic"/>
          <w:sz w:val="20"/>
          <w:szCs w:val="20"/>
        </w:rPr>
        <w:t xml:space="preserve">: </w:t>
      </w:r>
      <w:r w:rsidRPr="00D147C5">
        <w:rPr>
          <w:rFonts w:ascii="Century Gothic" w:hAnsi="Century Gothic"/>
          <w:b/>
          <w:sz w:val="20"/>
          <w:szCs w:val="20"/>
        </w:rPr>
        <w:t>0</w:t>
      </w:r>
    </w:p>
    <w:p w:rsidR="00EF693C" w:rsidRPr="00FA2804" w:rsidRDefault="00EF693C" w:rsidP="00B95A3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F693C" w:rsidRPr="00D147C5" w:rsidRDefault="00EF693C" w:rsidP="00D147C5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147C5">
        <w:rPr>
          <w:rFonts w:ascii="Century Gothic" w:hAnsi="Century Gothic"/>
          <w:b/>
          <w:sz w:val="20"/>
          <w:szCs w:val="20"/>
        </w:rPr>
        <w:t>Tipos de denegatoria</w:t>
      </w:r>
    </w:p>
    <w:p w:rsidR="00EF693C" w:rsidRPr="00FA2804" w:rsidRDefault="00EF693C" w:rsidP="00AB4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B95A3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8.   De la cantidad de denegatorias durante el periodo del 01 de junio de 2015 hasta el 26 de mayo de 2016, detalle:</w:t>
      </w:r>
    </w:p>
    <w:p w:rsidR="00EF693C" w:rsidRPr="00FA2804" w:rsidRDefault="00EF693C" w:rsidP="00B95A3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F693C" w:rsidRPr="00D147C5" w:rsidRDefault="00EF693C" w:rsidP="00D147C5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20"/>
          <w:szCs w:val="20"/>
        </w:rPr>
      </w:pPr>
      <w:r w:rsidRPr="00D147C5">
        <w:rPr>
          <w:rFonts w:ascii="Century Gothic" w:hAnsi="Century Gothic" w:cs="Segoe UI"/>
          <w:bCs/>
          <w:sz w:val="20"/>
          <w:szCs w:val="20"/>
        </w:rPr>
        <w:t>Listado de c</w:t>
      </w:r>
      <w:r w:rsidR="00D147C5">
        <w:rPr>
          <w:rFonts w:ascii="Century Gothic" w:hAnsi="Century Gothic" w:cs="Segoe UI"/>
          <w:bCs/>
          <w:sz w:val="20"/>
          <w:szCs w:val="20"/>
        </w:rPr>
        <w:t>ausales de denegatoria alegadas:</w:t>
      </w:r>
      <w:r w:rsidR="001F63DF">
        <w:rPr>
          <w:rFonts w:ascii="Century Gothic" w:hAnsi="Century Gothic" w:cs="Segoe UI"/>
          <w:bCs/>
          <w:sz w:val="20"/>
          <w:szCs w:val="20"/>
        </w:rPr>
        <w:t xml:space="preserve"> </w:t>
      </w:r>
      <w:r w:rsidR="001F63DF" w:rsidRPr="001F63DF">
        <w:rPr>
          <w:rFonts w:ascii="Century Gothic" w:hAnsi="Century Gothic" w:cs="Segoe UI"/>
          <w:b/>
          <w:bCs/>
          <w:sz w:val="20"/>
          <w:szCs w:val="20"/>
        </w:rPr>
        <w:t>Art. 19 causales b, d, e y h</w:t>
      </w:r>
    </w:p>
    <w:p w:rsidR="00EF693C" w:rsidRPr="00FA2804" w:rsidRDefault="00EF693C" w:rsidP="00D147C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b)  Cantidad de denegatorias por causal</w:t>
      </w:r>
      <w:r w:rsidR="00D147C5">
        <w:rPr>
          <w:rFonts w:ascii="Century Gothic" w:hAnsi="Century Gothic"/>
          <w:sz w:val="20"/>
          <w:szCs w:val="20"/>
        </w:rPr>
        <w:t xml:space="preserve">: </w:t>
      </w:r>
      <w:r w:rsidR="001F63DF" w:rsidRPr="001F63DF">
        <w:rPr>
          <w:rFonts w:ascii="Century Gothic" w:hAnsi="Century Gothic"/>
          <w:b/>
          <w:sz w:val="20"/>
          <w:szCs w:val="20"/>
        </w:rPr>
        <w:t>1</w:t>
      </w: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9.   Cuántas declaraciones de reserva de información se han proveído por su institución durante el período del 01 junio 2015 hasta el 26 de mayo de 2016.</w:t>
      </w:r>
    </w:p>
    <w:p w:rsidR="00F93DC1" w:rsidRPr="00FA2804" w:rsidRDefault="00F93DC1" w:rsidP="00F93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Segoe UI"/>
          <w:bCs/>
          <w:sz w:val="20"/>
          <w:szCs w:val="20"/>
        </w:rPr>
      </w:pP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b/>
          <w:sz w:val="20"/>
          <w:szCs w:val="20"/>
        </w:rPr>
        <w:t>Del primero periodo 2 y del segundo ninguna, en total 2 declaraciones de reserva</w:t>
      </w: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20"/>
          <w:szCs w:val="20"/>
        </w:rPr>
      </w:pP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20"/>
          <w:szCs w:val="20"/>
        </w:rPr>
      </w:pP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20"/>
          <w:szCs w:val="20"/>
        </w:rPr>
      </w:pPr>
      <w:r w:rsidRPr="00FA2804">
        <w:rPr>
          <w:rFonts w:ascii="Century Gothic" w:hAnsi="Century Gothic" w:cs="Segoe UI"/>
          <w:bCs/>
          <w:sz w:val="20"/>
          <w:szCs w:val="20"/>
        </w:rPr>
        <w:t>10. Copia del índice de información reservada.</w:t>
      </w: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entury Gothic" w:hAnsi="Century Gothic" w:cs="Segoe UI"/>
          <w:sz w:val="20"/>
          <w:szCs w:val="20"/>
        </w:rPr>
      </w:pPr>
    </w:p>
    <w:p w:rsidR="00EF693C" w:rsidRDefault="00F93DC1" w:rsidP="001F63D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0F8DE874" wp14:editId="521B6170">
            <wp:simplePos x="0" y="0"/>
            <wp:positionH relativeFrom="column">
              <wp:posOffset>-331991</wp:posOffset>
            </wp:positionH>
            <wp:positionV relativeFrom="paragraph">
              <wp:posOffset>451006</wp:posOffset>
            </wp:positionV>
            <wp:extent cx="6679557" cy="216666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" t="7750" r="1231" b="9069"/>
                    <a:stretch/>
                  </pic:blipFill>
                  <pic:spPr bwMode="auto">
                    <a:xfrm>
                      <a:off x="0" y="0"/>
                      <a:ext cx="6679557" cy="216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3DF" w:rsidRPr="00FA2804" w:rsidRDefault="001F63DF" w:rsidP="001F63D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entury Gothic" w:hAnsi="Century Gothic" w:cs="Segoe UI"/>
          <w:sz w:val="20"/>
          <w:szCs w:val="20"/>
        </w:rPr>
      </w:pPr>
    </w:p>
    <w:p w:rsidR="00EF693C" w:rsidRPr="00FA2804" w:rsidRDefault="00EF693C" w:rsidP="00EF693C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Segoe UI"/>
          <w:sz w:val="20"/>
          <w:szCs w:val="20"/>
        </w:rPr>
      </w:pP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b/>
          <w:sz w:val="20"/>
          <w:szCs w:val="20"/>
        </w:rPr>
        <w:t>d)  Tiempo de respuesta</w:t>
      </w: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11. Tiempo promedio de entrega de resolución a las solicitudes de información.</w:t>
      </w:r>
      <w:r w:rsidR="001F63DF">
        <w:rPr>
          <w:rFonts w:ascii="Century Gothic" w:hAnsi="Century Gothic"/>
          <w:sz w:val="20"/>
          <w:szCs w:val="20"/>
        </w:rPr>
        <w:t xml:space="preserve"> </w:t>
      </w:r>
      <w:r w:rsidR="001F63DF" w:rsidRPr="001F63DF">
        <w:rPr>
          <w:rFonts w:ascii="Century Gothic" w:hAnsi="Century Gothic"/>
          <w:b/>
          <w:sz w:val="20"/>
          <w:szCs w:val="20"/>
        </w:rPr>
        <w:t>R/</w:t>
      </w:r>
      <w:r w:rsidR="001F63DF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b/>
          <w:sz w:val="20"/>
          <w:szCs w:val="20"/>
        </w:rPr>
        <w:t>8.6 días</w:t>
      </w:r>
    </w:p>
    <w:p w:rsidR="00EF693C" w:rsidRPr="00FA2804" w:rsidRDefault="00EF693C" w:rsidP="00F93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F693C" w:rsidRPr="00FA2804" w:rsidRDefault="00EF693C" w:rsidP="0021577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12. </w:t>
      </w:r>
      <w:r w:rsidR="001F63DF" w:rsidRPr="00FA2804">
        <w:rPr>
          <w:rFonts w:ascii="Century Gothic" w:hAnsi="Century Gothic"/>
          <w:sz w:val="20"/>
          <w:szCs w:val="20"/>
        </w:rPr>
        <w:t>Cantidad de resoluciones de ampliación del plazo para la entrega de información se han</w:t>
      </w:r>
      <w:r w:rsidRPr="00FA2804">
        <w:rPr>
          <w:rFonts w:ascii="Century Gothic" w:hAnsi="Century Gothic"/>
          <w:sz w:val="20"/>
          <w:szCs w:val="20"/>
        </w:rPr>
        <w:t xml:space="preserve"> decretado durante el período del 01 junio 2015 hasta el 26 de mayo de 2016.</w:t>
      </w:r>
      <w:r w:rsidR="001F63DF">
        <w:rPr>
          <w:rFonts w:ascii="Century Gothic" w:hAnsi="Century Gothic"/>
          <w:sz w:val="20"/>
          <w:szCs w:val="20"/>
        </w:rPr>
        <w:t xml:space="preserve"> </w:t>
      </w:r>
      <w:r w:rsidR="001F63DF" w:rsidRPr="001F63DF">
        <w:rPr>
          <w:rFonts w:ascii="Century Gothic" w:hAnsi="Century Gothic"/>
          <w:b/>
          <w:sz w:val="20"/>
          <w:szCs w:val="20"/>
        </w:rPr>
        <w:t>R/</w:t>
      </w:r>
      <w:r w:rsidR="001F63DF">
        <w:rPr>
          <w:rFonts w:ascii="Century Gothic" w:hAnsi="Century Gothic"/>
          <w:sz w:val="20"/>
          <w:szCs w:val="20"/>
        </w:rPr>
        <w:t xml:space="preserve"> </w:t>
      </w:r>
      <w:r w:rsidR="001F63DF">
        <w:rPr>
          <w:rFonts w:ascii="Century Gothic" w:hAnsi="Century Gothic"/>
          <w:b/>
          <w:sz w:val="20"/>
          <w:szCs w:val="20"/>
        </w:rPr>
        <w:t>0</w:t>
      </w:r>
    </w:p>
    <w:p w:rsidR="00C339C3" w:rsidRPr="00FA2804" w:rsidRDefault="001F63DF" w:rsidP="001F63D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II.       </w:t>
      </w:r>
      <w:r w:rsidRPr="00FA2804">
        <w:rPr>
          <w:rFonts w:ascii="Century Gothic" w:hAnsi="Century Gothic" w:cs="Segoe UI"/>
          <w:b/>
          <w:bCs/>
          <w:spacing w:val="38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E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P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RT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PA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Ó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N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U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A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13. Detalle de la Unidad administrativa delegada o encargada para la gestión de la participación ciudadana dentro de la institución.</w:t>
      </w:r>
    </w:p>
    <w:p w:rsidR="00C339C3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406164" w:rsidRPr="00406164" w:rsidRDefault="00406164" w:rsidP="004061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06164">
        <w:rPr>
          <w:rFonts w:ascii="Arial" w:hAnsi="Arial" w:cs="Arial"/>
          <w:b/>
        </w:rPr>
        <w:t>No existe una unidad administrativa, sin embargo,</w:t>
      </w:r>
      <w:r w:rsidR="00E75E58">
        <w:rPr>
          <w:rFonts w:ascii="Arial" w:hAnsi="Arial" w:cs="Arial"/>
          <w:b/>
        </w:rPr>
        <w:t xml:space="preserve"> alguna</w:t>
      </w:r>
      <w:r w:rsidR="005126FD">
        <w:rPr>
          <w:rFonts w:ascii="Arial" w:hAnsi="Arial" w:cs="Arial"/>
          <w:b/>
        </w:rPr>
        <w:t>s</w:t>
      </w:r>
      <w:r w:rsidR="00E75E58">
        <w:rPr>
          <w:rFonts w:ascii="Arial" w:hAnsi="Arial" w:cs="Arial"/>
          <w:b/>
        </w:rPr>
        <w:t xml:space="preserve"> área</w:t>
      </w:r>
      <w:r w:rsidR="005126FD">
        <w:rPr>
          <w:rFonts w:ascii="Arial" w:hAnsi="Arial" w:cs="Arial"/>
          <w:b/>
        </w:rPr>
        <w:t>s</w:t>
      </w:r>
      <w:r w:rsidR="00E75E58">
        <w:rPr>
          <w:rFonts w:ascii="Arial" w:hAnsi="Arial" w:cs="Arial"/>
          <w:b/>
        </w:rPr>
        <w:t xml:space="preserve"> de la institución pueden</w:t>
      </w:r>
      <w:r w:rsidRPr="00406164">
        <w:rPr>
          <w:rFonts w:ascii="Arial" w:hAnsi="Arial" w:cs="Arial"/>
          <w:b/>
        </w:rPr>
        <w:t xml:space="preserve"> ejecutar acciones que conlleven a espacios de participación ciudadana </w:t>
      </w:r>
      <w:r w:rsidR="00E75E58">
        <w:rPr>
          <w:rFonts w:ascii="Arial" w:hAnsi="Arial" w:cs="Arial"/>
          <w:b/>
        </w:rPr>
        <w:t xml:space="preserve">de acuerdo a la necesidad y de esa forma fomentar </w:t>
      </w:r>
      <w:r w:rsidR="005126FD">
        <w:rPr>
          <w:rFonts w:ascii="Arial" w:hAnsi="Arial" w:cs="Arial"/>
          <w:b/>
        </w:rPr>
        <w:t xml:space="preserve">el </w:t>
      </w:r>
      <w:r w:rsidR="00E75E58">
        <w:rPr>
          <w:rFonts w:ascii="Arial" w:hAnsi="Arial" w:cs="Arial"/>
          <w:b/>
        </w:rPr>
        <w:t>involucramiento en temas relacionados a la gestión del territorio.</w:t>
      </w:r>
    </w:p>
    <w:p w:rsidR="00406164" w:rsidRPr="00FA2804" w:rsidRDefault="00406164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14. Nombre, cargo y datos de contacto del servidor público delegado o encargado para la gestión de la participación ciudadana dentro de la institución.</w:t>
      </w:r>
      <w:r w:rsidR="00406164">
        <w:rPr>
          <w:rFonts w:ascii="Century Gothic" w:hAnsi="Century Gothic"/>
          <w:sz w:val="20"/>
          <w:szCs w:val="20"/>
        </w:rPr>
        <w:t xml:space="preserve"> </w:t>
      </w:r>
      <w:r w:rsidR="00406164">
        <w:rPr>
          <w:rFonts w:ascii="Century Gothic" w:hAnsi="Century Gothic"/>
          <w:b/>
          <w:sz w:val="20"/>
          <w:szCs w:val="20"/>
        </w:rPr>
        <w:t>No existe un referente delegado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15. Copia del documento, política institucional o lineamiento elaborado o implementado para garantizar la efectiva participación ciudadana dentro de su institución.</w:t>
      </w:r>
      <w:r w:rsidR="00406164">
        <w:rPr>
          <w:rFonts w:ascii="Century Gothic" w:hAnsi="Century Gothic"/>
          <w:sz w:val="20"/>
          <w:szCs w:val="20"/>
        </w:rPr>
        <w:t xml:space="preserve"> </w:t>
      </w:r>
      <w:r w:rsidR="00406164" w:rsidRPr="00406164">
        <w:rPr>
          <w:rFonts w:ascii="Century Gothic" w:hAnsi="Century Gothic"/>
          <w:b/>
          <w:sz w:val="20"/>
          <w:szCs w:val="20"/>
        </w:rPr>
        <w:t>No existe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b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16. Listado de espacios institucionales creados por la Ley para garantizar la participación ciudadana dentro de su institución.</w:t>
      </w:r>
      <w:r w:rsidR="0040616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b/>
          <w:sz w:val="20"/>
          <w:szCs w:val="20"/>
        </w:rPr>
        <w:t>Unidad de A</w:t>
      </w:r>
      <w:r w:rsidR="00406164">
        <w:rPr>
          <w:rFonts w:ascii="Century Gothic" w:hAnsi="Century Gothic"/>
          <w:b/>
          <w:sz w:val="20"/>
          <w:szCs w:val="20"/>
        </w:rPr>
        <w:t>cceso a la Información Pública y Transparencia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17. Otros espacios o instancias habilitados para la participación ciudadana dentro de su institución.</w:t>
      </w:r>
    </w:p>
    <w:p w:rsidR="005126FD" w:rsidRPr="00FA2804" w:rsidRDefault="005126FD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5126FD" w:rsidRDefault="00E75E58" w:rsidP="005126F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126FD">
        <w:rPr>
          <w:rFonts w:ascii="Century Gothic" w:hAnsi="Century Gothic"/>
          <w:sz w:val="20"/>
          <w:szCs w:val="20"/>
        </w:rPr>
        <w:t>Ejecución de proyectos de D</w:t>
      </w:r>
      <w:r w:rsidR="005126FD">
        <w:rPr>
          <w:rFonts w:ascii="Century Gothic" w:hAnsi="Century Gothic"/>
          <w:sz w:val="20"/>
          <w:szCs w:val="20"/>
        </w:rPr>
        <w:t xml:space="preserve">esarrollo </w:t>
      </w:r>
      <w:r w:rsidRPr="005126FD">
        <w:rPr>
          <w:rFonts w:ascii="Century Gothic" w:hAnsi="Century Gothic"/>
          <w:sz w:val="20"/>
          <w:szCs w:val="20"/>
        </w:rPr>
        <w:t>E</w:t>
      </w:r>
      <w:r w:rsidR="005126FD">
        <w:rPr>
          <w:rFonts w:ascii="Century Gothic" w:hAnsi="Century Gothic"/>
          <w:sz w:val="20"/>
          <w:szCs w:val="20"/>
        </w:rPr>
        <w:t xml:space="preserve">conómico </w:t>
      </w:r>
      <w:r w:rsidRPr="005126FD">
        <w:rPr>
          <w:rFonts w:ascii="Century Gothic" w:hAnsi="Century Gothic"/>
          <w:sz w:val="20"/>
          <w:szCs w:val="20"/>
        </w:rPr>
        <w:t>L</w:t>
      </w:r>
      <w:r w:rsidR="005126FD">
        <w:rPr>
          <w:rFonts w:ascii="Century Gothic" w:hAnsi="Century Gothic"/>
          <w:sz w:val="20"/>
          <w:szCs w:val="20"/>
        </w:rPr>
        <w:t>ocal</w:t>
      </w:r>
      <w:r w:rsidRPr="005126FD">
        <w:rPr>
          <w:rFonts w:ascii="Century Gothic" w:hAnsi="Century Gothic"/>
          <w:sz w:val="20"/>
          <w:szCs w:val="20"/>
        </w:rPr>
        <w:t xml:space="preserve">, </w:t>
      </w:r>
      <w:r w:rsidR="005126FD">
        <w:rPr>
          <w:rFonts w:ascii="Century Gothic" w:hAnsi="Century Gothic"/>
          <w:sz w:val="20"/>
          <w:szCs w:val="20"/>
        </w:rPr>
        <w:t>donde se beneficia y fortalece la participación ciudadana.</w:t>
      </w:r>
    </w:p>
    <w:p w:rsidR="00E75E58" w:rsidRPr="005126FD" w:rsidRDefault="00E75E58" w:rsidP="005126F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126FD">
        <w:rPr>
          <w:rFonts w:ascii="Century Gothic" w:hAnsi="Century Gothic"/>
          <w:sz w:val="20"/>
          <w:szCs w:val="20"/>
        </w:rPr>
        <w:t xml:space="preserve">Espacios de consulta ciudadana a través de elaboración de talleres de diagnósticos, donde participa la </w:t>
      </w:r>
      <w:r w:rsidR="005126FD" w:rsidRPr="005126FD">
        <w:rPr>
          <w:rFonts w:ascii="Century Gothic" w:hAnsi="Century Gothic"/>
          <w:sz w:val="20"/>
          <w:szCs w:val="20"/>
        </w:rPr>
        <w:t>población beneficiaria</w:t>
      </w:r>
      <w:r w:rsidRPr="005126FD">
        <w:rPr>
          <w:rFonts w:ascii="Century Gothic" w:hAnsi="Century Gothic"/>
          <w:sz w:val="20"/>
          <w:szCs w:val="20"/>
        </w:rPr>
        <w:t xml:space="preserve"> y los tomadores de decisión, para la construcción de herramientas de planificación y control del desarrollo territorial.</w:t>
      </w:r>
    </w:p>
    <w:p w:rsidR="005126FD" w:rsidRPr="005126FD" w:rsidRDefault="005126FD" w:rsidP="005126F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126FD">
        <w:rPr>
          <w:rFonts w:ascii="Century Gothic" w:hAnsi="Century Gothic"/>
          <w:sz w:val="20"/>
          <w:szCs w:val="20"/>
        </w:rPr>
        <w:t>Se cuenta con la política de cohesión social y convivencia ciudadana para la prevención de Violencia.</w:t>
      </w:r>
    </w:p>
    <w:p w:rsidR="00E75E58" w:rsidRDefault="00E75E58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E75E58" w:rsidRPr="005126FD" w:rsidRDefault="00E75E58" w:rsidP="005126F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126FD">
        <w:rPr>
          <w:rFonts w:ascii="Century Gothic" w:hAnsi="Century Gothic"/>
          <w:sz w:val="20"/>
          <w:szCs w:val="20"/>
        </w:rPr>
        <w:t xml:space="preserve">Según lo establecido en el artículo VIII.10 del Reglamento a la Ley de Desarrollo y Ordenamiento Territorial del Área Metropolitana de San Salvador y de los Municipios Aledaños, se solicita el aval de la municipalidad para los proyectos que requieren el trámite de </w:t>
      </w:r>
      <w:r w:rsidRPr="005126FD">
        <w:rPr>
          <w:rFonts w:ascii="Century Gothic" w:hAnsi="Century Gothic"/>
          <w:b/>
          <w:sz w:val="20"/>
          <w:szCs w:val="20"/>
        </w:rPr>
        <w:t>revisión vial y zonificación</w:t>
      </w:r>
      <w:r w:rsidRPr="005126FD">
        <w:rPr>
          <w:rFonts w:ascii="Century Gothic" w:hAnsi="Century Gothic"/>
          <w:sz w:val="20"/>
          <w:szCs w:val="20"/>
        </w:rPr>
        <w:t xml:space="preserve">. En ese traslado que se realiza a la municipalidad, la misma está facultada a poder ejecutar cualquier mecanismo que establezca el Código Municipal en sus artículos 115 y siguientes. Para el período de </w:t>
      </w:r>
      <w:r w:rsidRPr="005126FD">
        <w:rPr>
          <w:rFonts w:ascii="Century Gothic" w:hAnsi="Century Gothic"/>
          <w:sz w:val="20"/>
          <w:u w:val="single"/>
        </w:rPr>
        <w:t>01 de junio de 201</w:t>
      </w:r>
      <w:r w:rsidR="005126FD" w:rsidRPr="005126FD">
        <w:rPr>
          <w:rFonts w:ascii="Century Gothic" w:hAnsi="Century Gothic"/>
          <w:sz w:val="20"/>
          <w:u w:val="single"/>
        </w:rPr>
        <w:t>5</w:t>
      </w:r>
      <w:r w:rsidRPr="005126FD">
        <w:rPr>
          <w:rFonts w:ascii="Century Gothic" w:hAnsi="Century Gothic"/>
          <w:sz w:val="20"/>
          <w:u w:val="single"/>
        </w:rPr>
        <w:t xml:space="preserve"> hasta el </w:t>
      </w:r>
      <w:r w:rsidR="005126FD" w:rsidRPr="005126FD">
        <w:rPr>
          <w:rFonts w:ascii="Century Gothic" w:hAnsi="Century Gothic"/>
          <w:sz w:val="20"/>
          <w:u w:val="single"/>
        </w:rPr>
        <w:t>26</w:t>
      </w:r>
      <w:r w:rsidRPr="005126FD">
        <w:rPr>
          <w:rFonts w:ascii="Century Gothic" w:hAnsi="Century Gothic"/>
          <w:sz w:val="20"/>
          <w:u w:val="single"/>
        </w:rPr>
        <w:t xml:space="preserve"> de </w:t>
      </w:r>
      <w:r w:rsidR="005126FD" w:rsidRPr="005126FD">
        <w:rPr>
          <w:rFonts w:ascii="Century Gothic" w:hAnsi="Century Gothic"/>
          <w:sz w:val="20"/>
          <w:u w:val="single"/>
        </w:rPr>
        <w:t>mayo</w:t>
      </w:r>
      <w:r w:rsidRPr="005126FD">
        <w:rPr>
          <w:rFonts w:ascii="Century Gothic" w:hAnsi="Century Gothic"/>
          <w:sz w:val="20"/>
          <w:u w:val="single"/>
        </w:rPr>
        <w:t xml:space="preserve"> de 201</w:t>
      </w:r>
      <w:r w:rsidR="005126FD" w:rsidRPr="005126FD">
        <w:rPr>
          <w:rFonts w:ascii="Century Gothic" w:hAnsi="Century Gothic"/>
          <w:sz w:val="20"/>
          <w:u w:val="single"/>
        </w:rPr>
        <w:t>6</w:t>
      </w:r>
      <w:r w:rsidRPr="005126FD">
        <w:rPr>
          <w:rFonts w:ascii="Century Gothic" w:hAnsi="Century Gothic"/>
          <w:sz w:val="20"/>
          <w:szCs w:val="20"/>
        </w:rPr>
        <w:t xml:space="preserve">, se han atendido un total de </w:t>
      </w:r>
      <w:r w:rsidR="005126FD" w:rsidRPr="005126FD">
        <w:rPr>
          <w:rFonts w:ascii="Century Gothic" w:hAnsi="Century Gothic"/>
          <w:b/>
          <w:sz w:val="20"/>
          <w:szCs w:val="20"/>
        </w:rPr>
        <w:t>79</w:t>
      </w:r>
      <w:r w:rsidRPr="005126FD">
        <w:rPr>
          <w:rFonts w:ascii="Century Gothic" w:hAnsi="Century Gothic"/>
          <w:sz w:val="20"/>
          <w:szCs w:val="20"/>
        </w:rPr>
        <w:t xml:space="preserve"> trámites de este tipo. </w:t>
      </w:r>
    </w:p>
    <w:p w:rsidR="00E75E58" w:rsidRDefault="00E75E58" w:rsidP="00E75E5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75E58" w:rsidRPr="005126FD" w:rsidRDefault="00E75E58" w:rsidP="005126F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126FD">
        <w:rPr>
          <w:rFonts w:ascii="Century Gothic" w:hAnsi="Century Gothic"/>
          <w:sz w:val="20"/>
          <w:szCs w:val="20"/>
        </w:rPr>
        <w:t xml:space="preserve">Se han atendido, a </w:t>
      </w:r>
      <w:r w:rsidR="005126FD" w:rsidRPr="005126FD">
        <w:rPr>
          <w:rFonts w:ascii="Century Gothic" w:hAnsi="Century Gothic"/>
          <w:b/>
          <w:sz w:val="20"/>
          <w:szCs w:val="20"/>
        </w:rPr>
        <w:t>116</w:t>
      </w:r>
      <w:r w:rsidR="005126FD" w:rsidRPr="005126FD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5126FD" w:rsidRPr="005126FD">
        <w:rPr>
          <w:rFonts w:ascii="Century Gothic" w:hAnsi="Century Gothic"/>
          <w:sz w:val="20"/>
          <w:szCs w:val="20"/>
        </w:rPr>
        <w:t>solicitudes</w:t>
      </w:r>
      <w:r w:rsidRPr="005126FD">
        <w:rPr>
          <w:rFonts w:ascii="Century Gothic" w:hAnsi="Century Gothic"/>
          <w:sz w:val="20"/>
          <w:szCs w:val="20"/>
        </w:rPr>
        <w:t xml:space="preserve"> de acceso a la información que la ciudadanía ha gestionado a través de la Unidad de Acceso a la Información Pública y Transparencia – UAIPT para dar cumplimiento a la Ley de Acceso a la Información Pública.</w:t>
      </w:r>
    </w:p>
    <w:p w:rsidR="00E75E58" w:rsidRPr="007961FB" w:rsidRDefault="00E75E58" w:rsidP="00E75E58">
      <w:pPr>
        <w:pStyle w:val="Prrafodelista"/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  <w:lang w:val="es-MX"/>
        </w:rPr>
      </w:pPr>
    </w:p>
    <w:p w:rsidR="00E75E58" w:rsidRDefault="00E75E58" w:rsidP="005126FD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961FB">
        <w:rPr>
          <w:rFonts w:ascii="Century Gothic" w:hAnsi="Century Gothic"/>
          <w:sz w:val="20"/>
          <w:szCs w:val="20"/>
        </w:rPr>
        <w:t xml:space="preserve">Así también dentro de la institución se promueve la participación ciudadana a través de dos mecanismos: </w:t>
      </w:r>
      <w:r w:rsidRPr="007961FB">
        <w:rPr>
          <w:rFonts w:ascii="Century Gothic" w:hAnsi="Century Gothic"/>
          <w:b/>
          <w:sz w:val="20"/>
          <w:szCs w:val="20"/>
        </w:rPr>
        <w:t>Unidad de Monitoreo de Denuncias y el Comité de Evaluación de Proyectos</w:t>
      </w:r>
      <w:r w:rsidRPr="007961FB">
        <w:rPr>
          <w:rFonts w:ascii="Century Gothic" w:hAnsi="Century Gothic"/>
          <w:sz w:val="20"/>
          <w:szCs w:val="20"/>
        </w:rPr>
        <w:t>. En este último, se realizan periódicamente dos reuniones semanales, con la Subdirección de Control de Desarrollo Urbano y sus siete jefaturas y donde participan también, según sea el caso analizado, la Unidad Jurídica y la Subdirección de Planificación e Investigación.</w:t>
      </w:r>
    </w:p>
    <w:p w:rsidR="00E75E58" w:rsidRPr="007961FB" w:rsidRDefault="00E75E58" w:rsidP="00E75E58">
      <w:pPr>
        <w:pStyle w:val="Prrafodelista"/>
        <w:spacing w:after="0" w:line="240" w:lineRule="auto"/>
        <w:ind w:left="708"/>
        <w:jc w:val="both"/>
        <w:rPr>
          <w:rFonts w:ascii="Century Gothic" w:hAnsi="Century Gothic"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6521"/>
      </w:tblGrid>
      <w:tr w:rsidR="00E75E58" w:rsidRPr="007961FB" w:rsidTr="000731A8">
        <w:tc>
          <w:tcPr>
            <w:tcW w:w="1417" w:type="dxa"/>
            <w:vAlign w:val="center"/>
          </w:tcPr>
          <w:p w:rsidR="00E75E58" w:rsidRPr="007961FB" w:rsidRDefault="00E75E58" w:rsidP="000731A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961FB">
              <w:rPr>
                <w:rFonts w:ascii="Century Gothic" w:hAnsi="Century Gothic"/>
                <w:b/>
                <w:sz w:val="18"/>
                <w:szCs w:val="18"/>
              </w:rPr>
              <w:t>Número de Personas</w:t>
            </w:r>
          </w:p>
        </w:tc>
        <w:tc>
          <w:tcPr>
            <w:tcW w:w="6521" w:type="dxa"/>
            <w:vAlign w:val="center"/>
          </w:tcPr>
          <w:p w:rsidR="00E75E58" w:rsidRPr="007961FB" w:rsidRDefault="00E75E58" w:rsidP="000731A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961FB">
              <w:rPr>
                <w:rFonts w:ascii="Century Gothic" w:hAnsi="Century Gothic"/>
                <w:b/>
                <w:sz w:val="18"/>
                <w:szCs w:val="18"/>
              </w:rPr>
              <w:t>Contenido abordados</w:t>
            </w:r>
          </w:p>
        </w:tc>
      </w:tr>
      <w:tr w:rsidR="00E75E58" w:rsidRPr="007961FB" w:rsidTr="000731A8">
        <w:trPr>
          <w:trHeight w:val="222"/>
        </w:trPr>
        <w:tc>
          <w:tcPr>
            <w:tcW w:w="1417" w:type="dxa"/>
            <w:vAlign w:val="center"/>
          </w:tcPr>
          <w:p w:rsidR="00E75E58" w:rsidRPr="007961FB" w:rsidRDefault="005126FD" w:rsidP="000731A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41</w:t>
            </w:r>
          </w:p>
        </w:tc>
        <w:tc>
          <w:tcPr>
            <w:tcW w:w="6521" w:type="dxa"/>
            <w:vAlign w:val="center"/>
          </w:tcPr>
          <w:p w:rsidR="00E75E58" w:rsidRPr="007961FB" w:rsidRDefault="00E75E58" w:rsidP="000731A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961FB">
              <w:rPr>
                <w:rFonts w:ascii="Century Gothic" w:hAnsi="Century Gothic"/>
                <w:sz w:val="18"/>
                <w:szCs w:val="18"/>
              </w:rPr>
              <w:t>Trámites de denuncias ciudadanas</w:t>
            </w:r>
          </w:p>
        </w:tc>
      </w:tr>
      <w:tr w:rsidR="00E75E58" w:rsidRPr="007961FB" w:rsidTr="000731A8">
        <w:trPr>
          <w:trHeight w:val="455"/>
        </w:trPr>
        <w:tc>
          <w:tcPr>
            <w:tcW w:w="1417" w:type="dxa"/>
            <w:vAlign w:val="center"/>
          </w:tcPr>
          <w:p w:rsidR="00E75E58" w:rsidRPr="007961FB" w:rsidRDefault="00940A19" w:rsidP="000731A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69</w:t>
            </w:r>
          </w:p>
        </w:tc>
        <w:tc>
          <w:tcPr>
            <w:tcW w:w="6521" w:type="dxa"/>
            <w:vAlign w:val="center"/>
          </w:tcPr>
          <w:p w:rsidR="00E75E58" w:rsidRPr="007961FB" w:rsidRDefault="00E75E58" w:rsidP="005126F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961FB">
              <w:rPr>
                <w:rFonts w:ascii="Century Gothic" w:hAnsi="Century Gothic"/>
                <w:sz w:val="18"/>
                <w:szCs w:val="18"/>
              </w:rPr>
              <w:t>Reuniones donde se han atendido casos de proyectos relacionados al urbanismo territorial</w:t>
            </w:r>
          </w:p>
        </w:tc>
      </w:tr>
    </w:tbl>
    <w:p w:rsidR="00E75E58" w:rsidRDefault="00E75E58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 </w:t>
      </w:r>
    </w:p>
    <w:p w:rsidR="00C339C3" w:rsidRPr="00FA2804" w:rsidRDefault="00C339C3" w:rsidP="00C339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18. Listado de mecanismos de participación ciudadana implementados dentro de su institución</w:t>
      </w:r>
    </w:p>
    <w:p w:rsidR="009443B8" w:rsidRPr="00FA2804" w:rsidRDefault="009443B8" w:rsidP="009443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9443B8" w:rsidRPr="00FA2804" w:rsidRDefault="009443B8" w:rsidP="009443B8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SV" w:eastAsia="es-SV"/>
        </w:rPr>
      </w:pPr>
      <w:r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 xml:space="preserve">Acceso a la información pública a través de la Unidad de </w:t>
      </w:r>
      <w:r w:rsidR="00940A19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>Acceso a la Información Pública y Transparencia.</w:t>
      </w:r>
      <w:r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 xml:space="preserve"> </w:t>
      </w:r>
    </w:p>
    <w:p w:rsidR="009443B8" w:rsidRPr="00FA2804" w:rsidRDefault="009443B8" w:rsidP="009443B8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SV" w:eastAsia="es-SV"/>
        </w:rPr>
      </w:pPr>
      <w:r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 xml:space="preserve">Procesos de consultas públicas para actualización del Plan de Desarrollo Territorial del Área Metropolitana de San Salvador (AMSS). </w:t>
      </w:r>
    </w:p>
    <w:p w:rsidR="009443B8" w:rsidRPr="00FA2804" w:rsidRDefault="009443B8" w:rsidP="009443B8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SV" w:eastAsia="es-SV"/>
        </w:rPr>
      </w:pPr>
      <w:r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 xml:space="preserve">Espacios de participación ciudadana impulsados por proyectos ejecutados desde la institución </w:t>
      </w:r>
    </w:p>
    <w:p w:rsidR="009443B8" w:rsidRDefault="009443B8" w:rsidP="009443B8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SV" w:eastAsia="es-SV"/>
        </w:rPr>
      </w:pPr>
      <w:r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>Registro de información sobre espacios de participación ciudadana de los municipios miembros del AMSS</w:t>
      </w:r>
      <w:r w:rsidR="00D76B8B" w:rsidRPr="00FA2804">
        <w:rPr>
          <w:rFonts w:ascii="Century Gothic" w:eastAsia="Times New Roman" w:hAnsi="Century Gothic" w:cs="Times New Roman"/>
          <w:sz w:val="20"/>
          <w:szCs w:val="20"/>
          <w:lang w:val="es-SV" w:eastAsia="es-SV"/>
        </w:rPr>
        <w:t>.</w:t>
      </w:r>
    </w:p>
    <w:p w:rsidR="00940A19" w:rsidRDefault="00940A19" w:rsidP="00940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40A19" w:rsidRDefault="00940A19" w:rsidP="00940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40A19" w:rsidRDefault="00940A19" w:rsidP="00940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40A19" w:rsidRPr="00940A19" w:rsidRDefault="00940A19" w:rsidP="00940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76B8B" w:rsidRPr="00FA2804" w:rsidRDefault="00D76B8B" w:rsidP="00D76B8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SV" w:eastAsia="es-SV"/>
        </w:rPr>
      </w:pPr>
    </w:p>
    <w:p w:rsidR="00DB325F" w:rsidRDefault="00DB325F" w:rsidP="00940A19">
      <w:pPr>
        <w:autoSpaceDE w:val="0"/>
        <w:autoSpaceDN w:val="0"/>
        <w:spacing w:after="0" w:line="240" w:lineRule="auto"/>
        <w:ind w:left="100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III.      </w:t>
      </w:r>
      <w:r w:rsidRPr="00FA2804">
        <w:rPr>
          <w:rFonts w:ascii="Century Gothic" w:hAnsi="Century Gothic" w:cs="Segoe UI"/>
          <w:b/>
          <w:bCs/>
          <w:spacing w:val="29"/>
          <w:sz w:val="20"/>
          <w:szCs w:val="20"/>
        </w:rPr>
        <w:t> 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RE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Ó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N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E 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CU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T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S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ind w:left="100"/>
        <w:rPr>
          <w:rFonts w:ascii="Century Gothic" w:hAnsi="Century Gothic" w:cs="Segoe UI"/>
          <w:b/>
          <w:bCs/>
          <w:sz w:val="20"/>
          <w:szCs w:val="20"/>
        </w:rPr>
      </w:pP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100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19</w:t>
      </w:r>
      <w:r w:rsidRPr="00FA2804">
        <w:rPr>
          <w:rFonts w:ascii="Century Gothic" w:hAnsi="Century Gothic" w:cs="Segoe UI"/>
          <w:sz w:val="20"/>
          <w:szCs w:val="20"/>
        </w:rPr>
        <w:t>.</w:t>
      </w:r>
      <w:r w:rsidRPr="00FA2804">
        <w:rPr>
          <w:rFonts w:ascii="Century Gothic" w:hAnsi="Century Gothic" w:cs="Segoe UI"/>
          <w:spacing w:val="1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et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lle</w:t>
      </w:r>
      <w:r w:rsidRPr="00FA2804">
        <w:rPr>
          <w:rFonts w:ascii="Century Gothic" w:hAnsi="Century Gothic" w:cs="Segoe UI"/>
          <w:spacing w:val="34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u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á</w:t>
      </w:r>
      <w:r w:rsidRPr="00FA2804">
        <w:rPr>
          <w:rFonts w:ascii="Century Gothic" w:hAnsi="Century Gothic" w:cs="Segoe UI"/>
          <w:sz w:val="20"/>
          <w:szCs w:val="20"/>
        </w:rPr>
        <w:t>l</w:t>
      </w:r>
      <w:r w:rsidRPr="00FA2804">
        <w:rPr>
          <w:rFonts w:ascii="Century Gothic" w:hAnsi="Century Gothic" w:cs="Segoe UI"/>
          <w:spacing w:val="3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fue</w:t>
      </w:r>
      <w:r w:rsidRPr="00FA2804">
        <w:rPr>
          <w:rFonts w:ascii="Century Gothic" w:hAnsi="Century Gothic" w:cs="Segoe UI"/>
          <w:spacing w:val="3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el</w:t>
      </w:r>
      <w:r w:rsidRPr="00FA2804">
        <w:rPr>
          <w:rFonts w:ascii="Century Gothic" w:hAnsi="Century Gothic" w:cs="Segoe UI"/>
          <w:spacing w:val="35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me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nismo</w:t>
      </w:r>
      <w:r w:rsidRPr="00FA2804">
        <w:rPr>
          <w:rFonts w:ascii="Century Gothic" w:hAnsi="Century Gothic" w:cs="Segoe UI"/>
          <w:spacing w:val="35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utili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z w:val="20"/>
          <w:szCs w:val="20"/>
        </w:rPr>
        <w:t>do</w:t>
      </w:r>
      <w:r w:rsidRPr="00FA2804">
        <w:rPr>
          <w:rFonts w:ascii="Century Gothic" w:hAnsi="Century Gothic" w:cs="Segoe UI"/>
          <w:spacing w:val="35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p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ra</w:t>
      </w:r>
      <w:r w:rsidRPr="00FA2804">
        <w:rPr>
          <w:rFonts w:ascii="Century Gothic" w:hAnsi="Century Gothic" w:cs="Segoe UI"/>
          <w:spacing w:val="35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la</w:t>
      </w:r>
      <w:r w:rsidRPr="00FA2804">
        <w:rPr>
          <w:rFonts w:ascii="Century Gothic" w:hAnsi="Century Gothic" w:cs="Segoe UI"/>
          <w:spacing w:val="29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re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spacing w:val="3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</w:t>
      </w:r>
      <w:r w:rsidRPr="00FA2804">
        <w:rPr>
          <w:rFonts w:ascii="Century Gothic" w:hAnsi="Century Gothic" w:cs="Segoe UI"/>
          <w:spacing w:val="36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la</w:t>
      </w:r>
      <w:r w:rsidRPr="00FA2804">
        <w:rPr>
          <w:rFonts w:ascii="Century Gothic" w:hAnsi="Century Gothic" w:cs="Segoe UI"/>
          <w:spacing w:val="3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Rendi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spacing w:val="3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</w:t>
      </w:r>
      <w:r w:rsidRPr="00FA2804">
        <w:rPr>
          <w:rFonts w:ascii="Century Gothic" w:hAnsi="Century Gothic" w:cs="Segoe UI"/>
          <w:spacing w:val="3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Cuen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</w:t>
      </w:r>
      <w:r w:rsidRPr="00FA2804">
        <w:rPr>
          <w:rFonts w:ascii="Century Gothic" w:hAnsi="Century Gothic" w:cs="Segoe UI"/>
          <w:spacing w:val="3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en</w:t>
      </w:r>
      <w:r w:rsidRPr="00FA2804">
        <w:rPr>
          <w:rFonts w:ascii="Century Gothic" w:hAnsi="Century Gothic" w:cs="Segoe UI"/>
          <w:spacing w:val="3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 xml:space="preserve">su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nstitu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dur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nte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el últ</w:t>
      </w:r>
      <w:r w:rsidRPr="00FA2804">
        <w:rPr>
          <w:rFonts w:ascii="Century Gothic" w:hAnsi="Century Gothic" w:cs="Segoe UI"/>
          <w:spacing w:val="2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mo ejer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io re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z w:val="20"/>
          <w:szCs w:val="20"/>
        </w:rPr>
        <w:t>d</w:t>
      </w:r>
      <w:r w:rsidRPr="00FA2804">
        <w:rPr>
          <w:rFonts w:ascii="Century Gothic" w:hAnsi="Century Gothic" w:cs="Segoe UI"/>
          <w:spacing w:val="3"/>
          <w:sz w:val="20"/>
          <w:szCs w:val="20"/>
        </w:rPr>
        <w:t>o</w:t>
      </w:r>
      <w:r w:rsidRPr="00FA2804">
        <w:rPr>
          <w:rFonts w:ascii="Century Gothic" w:hAnsi="Century Gothic" w:cs="Segoe UI"/>
          <w:sz w:val="20"/>
          <w:szCs w:val="20"/>
        </w:rPr>
        <w:t>:   </w:t>
      </w:r>
    </w:p>
    <w:p w:rsidR="00DB325F" w:rsidRDefault="00DB325F" w:rsidP="00940A19">
      <w:pPr>
        <w:spacing w:after="0" w:line="240" w:lineRule="auto"/>
        <w:jc w:val="both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 xml:space="preserve">El mecanismo de rendición de cuentas institucional a desarrollarse, será de una audiencia pública anual (Período 1° de mayo de 2015 a </w:t>
      </w:r>
      <w:r w:rsidR="00CB28F0"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abril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 xml:space="preserve"> de 2016)</w:t>
      </w:r>
    </w:p>
    <w:p w:rsidR="00940A19" w:rsidRPr="00FA2804" w:rsidRDefault="00940A19" w:rsidP="00940A19">
      <w:pPr>
        <w:spacing w:after="0" w:line="240" w:lineRule="auto"/>
        <w:jc w:val="both"/>
        <w:rPr>
          <w:rFonts w:ascii="Century Gothic" w:hAnsi="Century Gothic" w:cs="Segoe UI"/>
          <w:b/>
          <w:color w:val="000000" w:themeColor="text1"/>
          <w:sz w:val="20"/>
          <w:szCs w:val="20"/>
        </w:rPr>
      </w:pP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) 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Fe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ha de re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color w:val="1F497D"/>
          <w:sz w:val="20"/>
          <w:szCs w:val="20"/>
        </w:rPr>
        <w:t xml:space="preserve">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a desarrollarse el 7 de julio de 2016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b)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Lug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 donde se re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z</w:t>
      </w:r>
      <w:r w:rsidRPr="00FA2804">
        <w:rPr>
          <w:rFonts w:ascii="Century Gothic" w:hAnsi="Century Gothic" w:cs="Segoe UI"/>
          <w:sz w:val="20"/>
          <w:szCs w:val="20"/>
        </w:rPr>
        <w:t xml:space="preserve">ó: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a realizarse en el Palacio Municipal de Santa Tecla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)  </w:t>
      </w:r>
      <w:r w:rsidRPr="00FA2804">
        <w:rPr>
          <w:rFonts w:ascii="Century Gothic" w:hAnsi="Century Gothic" w:cs="Segoe UI"/>
          <w:spacing w:val="13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C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ntid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d de perso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s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 xml:space="preserve">stentes: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se girarán 300 invitaciones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d)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 xml:space="preserve">Copia de la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gen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a del evento re</w:t>
      </w:r>
      <w:r w:rsidRPr="00FA2804">
        <w:rPr>
          <w:rFonts w:ascii="Century Gothic" w:hAnsi="Century Gothic" w:cs="Segoe UI"/>
          <w:spacing w:val="5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 xml:space="preserve">o: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se anexa copia del borrador de agenda a desarrollarse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e) </w:t>
      </w:r>
      <w:r w:rsidRPr="00FA2804">
        <w:rPr>
          <w:rFonts w:ascii="Century Gothic" w:hAnsi="Century Gothic" w:cs="Segoe UI"/>
          <w:spacing w:val="58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Copia del informe de R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e</w:t>
      </w:r>
      <w:r w:rsidRPr="00FA2804">
        <w:rPr>
          <w:rFonts w:ascii="Century Gothic" w:hAnsi="Century Gothic" w:cs="Segoe UI"/>
          <w:sz w:val="20"/>
          <w:szCs w:val="20"/>
        </w:rPr>
        <w:t>ndi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 de Cuent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 el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b</w:t>
      </w:r>
      <w:r w:rsidRPr="00FA2804">
        <w:rPr>
          <w:rFonts w:ascii="Century Gothic" w:hAnsi="Century Gothic" w:cs="Segoe UI"/>
          <w:sz w:val="20"/>
          <w:szCs w:val="20"/>
        </w:rPr>
        <w:t>or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do: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El documento está en Desarrollo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360" w:right="79" w:hanging="360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f) 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Tiempo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promedio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entrega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previa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del</w:t>
      </w:r>
      <w:r w:rsidRPr="00FA2804">
        <w:rPr>
          <w:rFonts w:ascii="Century Gothic" w:hAnsi="Century Gothic" w:cs="Segoe UI"/>
          <w:spacing w:val="6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informe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los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p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rti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ip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ntes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del</w:t>
      </w:r>
      <w:r w:rsidRPr="00FA2804">
        <w:rPr>
          <w:rFonts w:ascii="Century Gothic" w:hAnsi="Century Gothic" w:cs="Segoe UI"/>
          <w:spacing w:val="19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</w:t>
      </w:r>
      <w:r w:rsidRPr="00FA2804">
        <w:rPr>
          <w:rFonts w:ascii="Century Gothic" w:hAnsi="Century Gothic" w:cs="Segoe UI"/>
          <w:spacing w:val="2"/>
          <w:sz w:val="20"/>
          <w:szCs w:val="20"/>
        </w:rPr>
        <w:t>v</w:t>
      </w:r>
      <w:r w:rsidRPr="00FA2804">
        <w:rPr>
          <w:rFonts w:ascii="Century Gothic" w:hAnsi="Century Gothic" w:cs="Segoe UI"/>
          <w:sz w:val="20"/>
          <w:szCs w:val="20"/>
        </w:rPr>
        <w:t>ento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</w:t>
      </w:r>
      <w:r w:rsidRPr="00FA2804">
        <w:rPr>
          <w:rFonts w:ascii="Century Gothic" w:hAnsi="Century Gothic" w:cs="Segoe UI"/>
          <w:spacing w:val="7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Rendi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ión de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uent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s: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15 días antes del evento</w:t>
      </w:r>
    </w:p>
    <w:p w:rsidR="00DB325F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g)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Fe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ha en que se re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z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rá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el próximo ejer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io de </w:t>
      </w:r>
      <w:r w:rsidRPr="00FA2804">
        <w:rPr>
          <w:rFonts w:ascii="Century Gothic" w:hAnsi="Century Gothic" w:cs="Segoe UI"/>
          <w:spacing w:val="2"/>
          <w:sz w:val="20"/>
          <w:szCs w:val="20"/>
        </w:rPr>
        <w:t>R</w:t>
      </w:r>
      <w:r w:rsidRPr="00FA2804">
        <w:rPr>
          <w:rFonts w:ascii="Century Gothic" w:hAnsi="Century Gothic" w:cs="Segoe UI"/>
          <w:sz w:val="20"/>
          <w:szCs w:val="20"/>
        </w:rPr>
        <w:t>endi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 de Cuent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</w:t>
      </w:r>
      <w:r w:rsidRPr="00FA2804">
        <w:rPr>
          <w:rFonts w:ascii="Century Gothic" w:hAnsi="Century Gothic" w:cs="Segoe UI"/>
          <w:color w:val="1F497D"/>
          <w:sz w:val="20"/>
          <w:szCs w:val="20"/>
        </w:rPr>
        <w:t xml:space="preserve">: </w:t>
      </w: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julio de 2017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</w:p>
    <w:p w:rsidR="00FF51ED" w:rsidRDefault="00FF51ED" w:rsidP="00940A19">
      <w:pPr>
        <w:autoSpaceDE w:val="0"/>
        <w:autoSpaceDN w:val="0"/>
        <w:spacing w:after="0" w:line="240" w:lineRule="auto"/>
        <w:ind w:left="100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IV.      </w:t>
      </w:r>
      <w:r w:rsidRPr="00FA2804">
        <w:rPr>
          <w:rFonts w:ascii="Century Gothic" w:hAnsi="Century Gothic" w:cs="Segoe UI"/>
          <w:b/>
          <w:bCs/>
          <w:spacing w:val="21"/>
          <w:sz w:val="20"/>
          <w:szCs w:val="20"/>
        </w:rPr>
        <w:t> 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ETI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P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Ú</w:t>
      </w:r>
      <w:r w:rsidRPr="00FA2804">
        <w:rPr>
          <w:rFonts w:ascii="Century Gothic" w:hAnsi="Century Gothic" w:cs="Segoe UI"/>
          <w:b/>
          <w:bCs/>
          <w:spacing w:val="3"/>
          <w:sz w:val="20"/>
          <w:szCs w:val="20"/>
        </w:rPr>
        <w:t>B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LI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A 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ind w:left="100"/>
        <w:rPr>
          <w:rFonts w:ascii="Century Gothic" w:hAnsi="Century Gothic" w:cs="Segoe UI"/>
          <w:sz w:val="20"/>
          <w:szCs w:val="20"/>
        </w:rPr>
      </w:pP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20. Detalle de la conformación de la Comisión de Ética Gubernamental de su institución: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a)   Fecha de nombramiento: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17 de diciembre de 2015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b)  Cantidad de servidores públicos que la conforman: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6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c)  Nombres de los servidores públicos que integran la Comisión: 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ind w:left="708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   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Alcalde José Tomás Minero Domínguez (miembro COAMSS)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ind w:left="708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    Alcalde Roberto Edgardo Herrera Díaz (miembro COAMSS)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ind w:left="708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    Lic. Alejandro Ernesto García Álvarez (Jefe de Recursos Humanos)</w:t>
      </w:r>
    </w:p>
    <w:p w:rsidR="00FF51ED" w:rsidRDefault="00FF51ED" w:rsidP="00940A19">
      <w:pPr>
        <w:autoSpaceDE w:val="0"/>
        <w:autoSpaceDN w:val="0"/>
        <w:spacing w:after="0" w:line="240" w:lineRule="auto"/>
        <w:ind w:left="708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b/>
          <w:spacing w:val="1"/>
          <w:sz w:val="20"/>
          <w:szCs w:val="20"/>
        </w:rPr>
        <w:t xml:space="preserve">    Ing. Marlene Isabel Solano </w:t>
      </w:r>
      <w:r w:rsidR="00940A19">
        <w:rPr>
          <w:rFonts w:ascii="Century Gothic" w:hAnsi="Century Gothic" w:cs="Segoe UI"/>
          <w:b/>
          <w:spacing w:val="1"/>
          <w:sz w:val="20"/>
          <w:szCs w:val="20"/>
        </w:rPr>
        <w:t xml:space="preserve">de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 xml:space="preserve">González (Oficial </w:t>
      </w:r>
      <w:r w:rsidR="00940A19">
        <w:rPr>
          <w:rFonts w:ascii="Century Gothic" w:hAnsi="Century Gothic" w:cs="Segoe UI"/>
          <w:b/>
          <w:spacing w:val="1"/>
          <w:sz w:val="20"/>
          <w:szCs w:val="20"/>
        </w:rPr>
        <w:t>de Información - UAIPT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)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spacing w:val="1"/>
          <w:sz w:val="20"/>
          <w:szCs w:val="20"/>
        </w:rPr>
      </w:pP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21. Cantidad de denuncias recibidas en la Comisión de Ética Gubernamental de su institución durante el periodo del 01 junio 2015 hasta el 26 de mayo de 2016:</w:t>
      </w:r>
      <w:r w:rsidR="00940A19">
        <w:rPr>
          <w:rFonts w:ascii="Century Gothic" w:hAnsi="Century Gothic" w:cs="Segoe UI"/>
          <w:spacing w:val="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 xml:space="preserve"> Ninguna.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22. Cantidad de procesos de investigación internos realizados en su institución durante el periodo del 01 junio 2015 hasta el 26 de mayo de 2016</w:t>
      </w:r>
      <w:r w:rsidR="00940A19">
        <w:rPr>
          <w:rFonts w:ascii="Century Gothic" w:hAnsi="Century Gothic" w:cs="Segoe UI"/>
          <w:spacing w:val="1"/>
          <w:sz w:val="20"/>
          <w:szCs w:val="20"/>
        </w:rPr>
        <w:t>:</w:t>
      </w:r>
      <w:r w:rsidRPr="00FA2804">
        <w:rPr>
          <w:rFonts w:ascii="Century Gothic" w:hAnsi="Century Gothic" w:cs="Segoe UI"/>
          <w:spacing w:val="1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Ninguna.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23. Cantidad de capacitaciones brindadas, facilitadas o llevadas a cabo por la Comisión de Ética</w:t>
      </w:r>
    </w:p>
    <w:p w:rsidR="00FF51ED" w:rsidRPr="00FA2804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pacing w:val="1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Gubernamental de su institución durante el periodo del 01 junio 2015 hasta el 26 de mayo de 2016:</w:t>
      </w:r>
    </w:p>
    <w:p w:rsidR="00DB325F" w:rsidRDefault="00FF51ED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spacing w:val="1"/>
          <w:sz w:val="20"/>
          <w:szCs w:val="20"/>
        </w:rPr>
      </w:pPr>
      <w:r w:rsidRPr="00FA2804">
        <w:rPr>
          <w:rFonts w:ascii="Century Gothic" w:hAnsi="Century Gothic" w:cs="Segoe UI"/>
          <w:b/>
          <w:spacing w:val="1"/>
          <w:sz w:val="20"/>
          <w:szCs w:val="20"/>
        </w:rPr>
        <w:t>        Ninguna.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spacing w:val="1"/>
          <w:sz w:val="20"/>
          <w:szCs w:val="20"/>
        </w:rPr>
      </w:pPr>
    </w:p>
    <w:p w:rsidR="00DB325F" w:rsidRDefault="00DB325F" w:rsidP="00940A19">
      <w:pPr>
        <w:autoSpaceDE w:val="0"/>
        <w:autoSpaceDN w:val="0"/>
        <w:spacing w:after="0" w:line="240" w:lineRule="auto"/>
        <w:ind w:left="20"/>
        <w:rPr>
          <w:rFonts w:ascii="Century Gothic" w:hAnsi="Century Gothic" w:cs="Segoe UI"/>
          <w:b/>
          <w:bCs/>
          <w:sz w:val="20"/>
          <w:szCs w:val="20"/>
        </w:rPr>
      </w:pPr>
      <w:r w:rsidRPr="00FA2804">
        <w:rPr>
          <w:rFonts w:ascii="Century Gothic" w:hAnsi="Century Gothic" w:cs="Segoe UI"/>
          <w:b/>
          <w:bCs/>
          <w:sz w:val="20"/>
          <w:szCs w:val="20"/>
        </w:rPr>
        <w:t xml:space="preserve"> V. EN M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TERIA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E 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N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S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TI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T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U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</w:rPr>
        <w:t>O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NA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L</w:t>
      </w:r>
      <w:r w:rsidRPr="00FA2804">
        <w:rPr>
          <w:rFonts w:ascii="Century Gothic" w:hAnsi="Century Gothic" w:cs="Segoe UI"/>
          <w:b/>
          <w:bCs/>
          <w:spacing w:val="-2"/>
          <w:sz w:val="20"/>
          <w:szCs w:val="20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</w:rPr>
        <w:t>DA</w:t>
      </w:r>
      <w:r w:rsidRPr="00FA2804">
        <w:rPr>
          <w:rFonts w:ascii="Century Gothic" w:hAnsi="Century Gothic" w:cs="Segoe UI"/>
          <w:b/>
          <w:bCs/>
          <w:sz w:val="20"/>
          <w:szCs w:val="20"/>
        </w:rPr>
        <w:t>D</w:t>
      </w:r>
    </w:p>
    <w:p w:rsidR="00940A19" w:rsidRPr="00FA2804" w:rsidRDefault="00940A19" w:rsidP="00940A19">
      <w:pPr>
        <w:autoSpaceDE w:val="0"/>
        <w:autoSpaceDN w:val="0"/>
        <w:spacing w:after="0" w:line="240" w:lineRule="auto"/>
        <w:ind w:left="20"/>
        <w:rPr>
          <w:rFonts w:ascii="Century Gothic" w:hAnsi="Century Gothic" w:cs="Segoe UI"/>
          <w:sz w:val="20"/>
          <w:szCs w:val="20"/>
        </w:rPr>
      </w:pPr>
    </w:p>
    <w:p w:rsidR="00DB325F" w:rsidRPr="00940A19" w:rsidRDefault="00940A19" w:rsidP="00940A19">
      <w:pPr>
        <w:pStyle w:val="Prrafodelista"/>
        <w:numPr>
          <w:ilvl w:val="0"/>
          <w:numId w:val="31"/>
        </w:numPr>
        <w:autoSpaceDE w:val="0"/>
        <w:autoSpaceDN w:val="0"/>
        <w:spacing w:after="0" w:line="240" w:lineRule="auto"/>
        <w:ind w:left="426" w:right="73"/>
        <w:jc w:val="both"/>
        <w:rPr>
          <w:rFonts w:ascii="Century Gothic" w:hAnsi="Century Gothic" w:cs="Segoe UI"/>
          <w:sz w:val="20"/>
          <w:szCs w:val="20"/>
        </w:rPr>
      </w:pPr>
      <w:r w:rsidRPr="00940A19">
        <w:rPr>
          <w:rFonts w:ascii="Century Gothic" w:hAnsi="Century Gothic" w:cs="Segoe UI"/>
          <w:spacing w:val="1"/>
          <w:sz w:val="20"/>
          <w:szCs w:val="20"/>
        </w:rPr>
        <w:t>D</w:t>
      </w:r>
      <w:r w:rsidRPr="00940A19">
        <w:rPr>
          <w:rFonts w:ascii="Century Gothic" w:hAnsi="Century Gothic" w:cs="Segoe UI"/>
          <w:sz w:val="20"/>
          <w:szCs w:val="20"/>
        </w:rPr>
        <w:t>et</w:t>
      </w:r>
      <w:r w:rsidRPr="00940A19">
        <w:rPr>
          <w:rFonts w:ascii="Century Gothic" w:hAnsi="Century Gothic" w:cs="Segoe UI"/>
          <w:spacing w:val="1"/>
          <w:sz w:val="20"/>
          <w:szCs w:val="20"/>
        </w:rPr>
        <w:t>a</w:t>
      </w:r>
      <w:r w:rsidRPr="00940A19">
        <w:rPr>
          <w:rFonts w:ascii="Century Gothic" w:hAnsi="Century Gothic" w:cs="Segoe UI"/>
          <w:sz w:val="20"/>
          <w:szCs w:val="20"/>
        </w:rPr>
        <w:t xml:space="preserve">lle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de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funcionamiento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de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la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3"/>
          <w:sz w:val="20"/>
          <w:szCs w:val="20"/>
        </w:rPr>
        <w:t>UAIP</w:t>
      </w:r>
      <w:r w:rsidR="00DB325F" w:rsidRPr="00940A19">
        <w:rPr>
          <w:rFonts w:ascii="Century Gothic" w:hAnsi="Century Gothic" w:cs="Segoe UI"/>
          <w:sz w:val="20"/>
          <w:szCs w:val="20"/>
        </w:rPr>
        <w:t>/O</w:t>
      </w:r>
      <w:r w:rsidR="00DB325F" w:rsidRPr="00940A19">
        <w:rPr>
          <w:rFonts w:ascii="Century Gothic" w:hAnsi="Century Gothic" w:cs="Segoe UI"/>
          <w:spacing w:val="-1"/>
          <w:sz w:val="20"/>
          <w:szCs w:val="20"/>
        </w:rPr>
        <w:t>I</w:t>
      </w:r>
      <w:r w:rsidR="00DB325F" w:rsidRPr="00940A19">
        <w:rPr>
          <w:rFonts w:ascii="Century Gothic" w:hAnsi="Century Gothic" w:cs="Segoe UI"/>
          <w:sz w:val="20"/>
          <w:szCs w:val="20"/>
        </w:rPr>
        <w:t>R/</w:t>
      </w:r>
      <w:r w:rsidRPr="00940A19">
        <w:rPr>
          <w:rFonts w:ascii="Century Gothic" w:hAnsi="Century Gothic" w:cs="Segoe UI"/>
          <w:spacing w:val="1"/>
          <w:sz w:val="20"/>
          <w:szCs w:val="20"/>
        </w:rPr>
        <w:t>D</w:t>
      </w:r>
      <w:r w:rsidRPr="00940A19">
        <w:rPr>
          <w:rFonts w:ascii="Century Gothic" w:hAnsi="Century Gothic" w:cs="Segoe UI"/>
          <w:sz w:val="20"/>
          <w:szCs w:val="20"/>
        </w:rPr>
        <w:t>i</w:t>
      </w:r>
      <w:r w:rsidRPr="00940A19">
        <w:rPr>
          <w:rFonts w:ascii="Century Gothic" w:hAnsi="Century Gothic" w:cs="Segoe UI"/>
          <w:spacing w:val="-2"/>
          <w:sz w:val="20"/>
          <w:szCs w:val="20"/>
        </w:rPr>
        <w:t>r</w:t>
      </w:r>
      <w:r w:rsidRPr="00940A19">
        <w:rPr>
          <w:rFonts w:ascii="Century Gothic" w:hAnsi="Century Gothic" w:cs="Segoe UI"/>
          <w:sz w:val="20"/>
          <w:szCs w:val="20"/>
        </w:rPr>
        <w:t>e</w:t>
      </w:r>
      <w:r w:rsidRPr="00940A19">
        <w:rPr>
          <w:rFonts w:ascii="Century Gothic" w:hAnsi="Century Gothic" w:cs="Segoe UI"/>
          <w:spacing w:val="-1"/>
          <w:sz w:val="20"/>
          <w:szCs w:val="20"/>
        </w:rPr>
        <w:t>cc</w:t>
      </w:r>
      <w:r w:rsidRPr="00940A19">
        <w:rPr>
          <w:rFonts w:ascii="Century Gothic" w:hAnsi="Century Gothic" w:cs="Segoe UI"/>
          <w:sz w:val="20"/>
          <w:szCs w:val="20"/>
        </w:rPr>
        <w:t xml:space="preserve">ión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de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transparencia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3"/>
          <w:sz w:val="20"/>
          <w:szCs w:val="20"/>
        </w:rPr>
        <w:t>(</w:t>
      </w:r>
      <w:r w:rsidRPr="00940A19">
        <w:rPr>
          <w:rFonts w:ascii="Century Gothic" w:hAnsi="Century Gothic" w:cs="Segoe UI"/>
          <w:sz w:val="20"/>
          <w:szCs w:val="20"/>
        </w:rPr>
        <w:t xml:space="preserve">según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sea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3"/>
          <w:sz w:val="20"/>
          <w:szCs w:val="20"/>
        </w:rPr>
        <w:t>el</w:t>
      </w:r>
      <w:r w:rsidRPr="00940A19">
        <w:rPr>
          <w:rFonts w:ascii="Century Gothic" w:hAnsi="Century Gothic" w:cs="Segoe UI"/>
          <w:sz w:val="20"/>
          <w:szCs w:val="20"/>
        </w:rPr>
        <w:t xml:space="preserve"> </w:t>
      </w:r>
      <w:r w:rsidRPr="00940A19">
        <w:rPr>
          <w:rFonts w:ascii="Century Gothic" w:hAnsi="Century Gothic" w:cs="Segoe UI"/>
          <w:spacing w:val="2"/>
          <w:sz w:val="20"/>
          <w:szCs w:val="20"/>
        </w:rPr>
        <w:t>caso</w:t>
      </w:r>
      <w:r w:rsidR="00DB325F" w:rsidRPr="00940A19">
        <w:rPr>
          <w:rFonts w:ascii="Century Gothic" w:hAnsi="Century Gothic" w:cs="Segoe UI"/>
          <w:sz w:val="20"/>
          <w:szCs w:val="20"/>
        </w:rPr>
        <w:t>), desglos</w:t>
      </w:r>
      <w:r w:rsidR="00DB325F" w:rsidRPr="00940A19">
        <w:rPr>
          <w:rFonts w:ascii="Century Gothic" w:hAnsi="Century Gothic" w:cs="Segoe UI"/>
          <w:spacing w:val="1"/>
          <w:sz w:val="20"/>
          <w:szCs w:val="20"/>
        </w:rPr>
        <w:t>a</w:t>
      </w:r>
      <w:r w:rsidR="00DB325F" w:rsidRPr="00940A19">
        <w:rPr>
          <w:rFonts w:ascii="Century Gothic" w:hAnsi="Century Gothic" w:cs="Segoe UI"/>
          <w:sz w:val="20"/>
          <w:szCs w:val="20"/>
        </w:rPr>
        <w:t>ndo: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20"/>
        <w:rPr>
          <w:rFonts w:ascii="Century Gothic" w:hAnsi="Century Gothic" w:cs="Segoe UI"/>
          <w:color w:val="1F497D"/>
          <w:sz w:val="20"/>
          <w:szCs w:val="20"/>
        </w:rPr>
      </w:pP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) 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Fe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ha de nombr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mien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t</w:t>
      </w:r>
      <w:r w:rsidRPr="00FA2804">
        <w:rPr>
          <w:rFonts w:ascii="Century Gothic" w:hAnsi="Century Gothic" w:cs="Segoe UI"/>
          <w:sz w:val="20"/>
          <w:szCs w:val="20"/>
        </w:rPr>
        <w:t>o del Ofi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 de inform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ión </w:t>
      </w:r>
    </w:p>
    <w:p w:rsidR="00DB325F" w:rsidRPr="00FA2804" w:rsidRDefault="00CB28F0" w:rsidP="00940A19">
      <w:pPr>
        <w:autoSpaceDE w:val="0"/>
        <w:autoSpaceDN w:val="0"/>
        <w:spacing w:after="0" w:line="240" w:lineRule="auto"/>
        <w:ind w:right="4515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/>
          <w:b/>
          <w:color w:val="1F497D"/>
          <w:sz w:val="20"/>
          <w:szCs w:val="20"/>
        </w:rPr>
        <w:t>     </w:t>
      </w:r>
      <w:r w:rsidR="00DB325F" w:rsidRPr="00FA2804">
        <w:rPr>
          <w:rFonts w:ascii="Century Gothic" w:hAnsi="Century Gothic"/>
          <w:b/>
          <w:color w:val="1F497D"/>
          <w:sz w:val="20"/>
          <w:szCs w:val="20"/>
        </w:rPr>
        <w:t xml:space="preserve"> </w:t>
      </w:r>
      <w:r w:rsidR="00DB325F"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23 de febrero de 2012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20" w:right="4515"/>
        <w:rPr>
          <w:rFonts w:ascii="Century Gothic" w:hAnsi="Century Gothic" w:cs="Segoe UI"/>
          <w:color w:val="1F497D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b)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N</w:t>
      </w:r>
      <w:r w:rsidRPr="00FA2804">
        <w:rPr>
          <w:rFonts w:ascii="Century Gothic" w:hAnsi="Century Gothic" w:cs="Segoe UI"/>
          <w:sz w:val="20"/>
          <w:szCs w:val="20"/>
        </w:rPr>
        <w:t>ombre del Ofi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l de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nform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color w:val="1F497D"/>
          <w:sz w:val="20"/>
          <w:szCs w:val="20"/>
        </w:rPr>
        <w:t xml:space="preserve">: </w:t>
      </w:r>
    </w:p>
    <w:p w:rsidR="00DB325F" w:rsidRPr="00FA2804" w:rsidRDefault="00CB28F0" w:rsidP="00940A19">
      <w:pPr>
        <w:tabs>
          <w:tab w:val="left" w:pos="5245"/>
        </w:tabs>
        <w:autoSpaceDE w:val="0"/>
        <w:autoSpaceDN w:val="0"/>
        <w:spacing w:after="0" w:line="240" w:lineRule="auto"/>
        <w:ind w:left="-440" w:right="4515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/>
          <w:b/>
          <w:color w:val="000000" w:themeColor="text1"/>
          <w:sz w:val="20"/>
          <w:szCs w:val="20"/>
        </w:rPr>
        <w:t xml:space="preserve">              </w:t>
      </w:r>
      <w:r w:rsidR="00DB325F" w:rsidRPr="00FA2804">
        <w:rPr>
          <w:rFonts w:ascii="Century Gothic" w:hAnsi="Century Gothic"/>
          <w:b/>
          <w:color w:val="000000" w:themeColor="text1"/>
          <w:sz w:val="20"/>
          <w:szCs w:val="20"/>
        </w:rPr>
        <w:t>Inga. Marlene Solano</w:t>
      </w:r>
      <w:r w:rsidR="006A1064">
        <w:rPr>
          <w:rFonts w:ascii="Century Gothic" w:hAnsi="Century Gothic"/>
          <w:b/>
          <w:color w:val="000000" w:themeColor="text1"/>
          <w:sz w:val="20"/>
          <w:szCs w:val="20"/>
        </w:rPr>
        <w:t xml:space="preserve"> de González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20"/>
        <w:rPr>
          <w:rFonts w:ascii="Century Gothic" w:hAnsi="Century Gothic" w:cs="Segoe UI"/>
          <w:color w:val="1F497D"/>
          <w:sz w:val="20"/>
          <w:szCs w:val="20"/>
        </w:rPr>
      </w:pP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)  </w:t>
      </w:r>
      <w:r w:rsidRPr="00FA2804">
        <w:rPr>
          <w:rFonts w:ascii="Century Gothic" w:hAnsi="Century Gothic" w:cs="Segoe UI"/>
          <w:spacing w:val="13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Currí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ulo profesio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 del Ofi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l de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nform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</w:t>
      </w:r>
      <w:r w:rsidRPr="00FA2804">
        <w:rPr>
          <w:rFonts w:ascii="Century Gothic" w:hAnsi="Century Gothic" w:cs="Segoe UI"/>
          <w:color w:val="1F497D"/>
          <w:sz w:val="20"/>
          <w:szCs w:val="20"/>
        </w:rPr>
        <w:t xml:space="preserve">: </w:t>
      </w:r>
    </w:p>
    <w:p w:rsidR="00DB325F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 xml:space="preserve">Ing. en Sistemas y Computación, II Diplomado en Información Pública y Transparencia (UCA), Jefatura del </w:t>
      </w:r>
      <w:r w:rsidR="006A1064">
        <w:rPr>
          <w:rFonts w:ascii="Century Gothic" w:hAnsi="Century Gothic" w:cs="Segoe UI"/>
          <w:b/>
          <w:color w:val="000000" w:themeColor="text1"/>
          <w:sz w:val="20"/>
          <w:szCs w:val="20"/>
        </w:rPr>
        <w:t>Sistema de Información Metropolitano</w:t>
      </w:r>
    </w:p>
    <w:p w:rsidR="00CB28F0" w:rsidRPr="00FA2804" w:rsidRDefault="00DB325F" w:rsidP="00940A19">
      <w:pPr>
        <w:autoSpaceDE w:val="0"/>
        <w:autoSpaceDN w:val="0"/>
        <w:spacing w:after="0" w:line="240" w:lineRule="auto"/>
        <w:ind w:left="20" w:right="1989"/>
        <w:rPr>
          <w:rFonts w:ascii="Century Gothic" w:hAnsi="Century Gothic" w:cs="Segoe UI"/>
          <w:color w:val="1F497D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d)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P</w:t>
      </w:r>
      <w:r w:rsidRPr="00FA2804">
        <w:rPr>
          <w:rFonts w:ascii="Century Gothic" w:hAnsi="Century Gothic" w:cs="Segoe UI"/>
          <w:sz w:val="20"/>
          <w:szCs w:val="20"/>
        </w:rPr>
        <w:t>ro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eso de sele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cc</w:t>
      </w:r>
      <w:r w:rsidRPr="00FA2804">
        <w:rPr>
          <w:rFonts w:ascii="Century Gothic" w:hAnsi="Century Gothic" w:cs="Segoe UI"/>
          <w:sz w:val="20"/>
          <w:szCs w:val="20"/>
        </w:rPr>
        <w:t>ión utili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za</w:t>
      </w:r>
      <w:r w:rsidRPr="00FA2804">
        <w:rPr>
          <w:rFonts w:ascii="Century Gothic" w:hAnsi="Century Gothic" w:cs="Segoe UI"/>
          <w:sz w:val="20"/>
          <w:szCs w:val="20"/>
        </w:rPr>
        <w:t xml:space="preserve">do 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p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ra la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ontr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 del Ofi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l de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nform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ión </w:t>
      </w:r>
    </w:p>
    <w:p w:rsidR="00DB325F" w:rsidRPr="00FA2804" w:rsidRDefault="00CB28F0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/>
          <w:color w:val="000000" w:themeColor="text1"/>
          <w:sz w:val="20"/>
          <w:szCs w:val="20"/>
        </w:rPr>
        <w:lastRenderedPageBreak/>
        <w:t> </w:t>
      </w:r>
      <w:r w:rsidR="00DB325F" w:rsidRPr="00FA2804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DB325F"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A través de la Dirección Ejecutiva se propuso al COAMSS en pleno la asignación del cargo ad-honorem de Oficial de Información a la Ing. Marlene Solano, haber sido seleccionada por la UCA sobre las propuestas de la asesora legal y el auditor.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20" w:right="1989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>e)  Cantidad de servidores públicos asignados a la UAIP/OIR/Dirección</w:t>
      </w:r>
    </w:p>
    <w:p w:rsidR="00DB325F" w:rsidRPr="00FA2804" w:rsidRDefault="00CB28F0" w:rsidP="00940A19">
      <w:pPr>
        <w:autoSpaceDE w:val="0"/>
        <w:autoSpaceDN w:val="0"/>
        <w:spacing w:after="0" w:line="240" w:lineRule="auto"/>
        <w:ind w:left="20" w:right="1989"/>
        <w:rPr>
          <w:rFonts w:ascii="Century Gothic" w:hAnsi="Century Gothic" w:cs="Segoe UI"/>
          <w:b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>    </w:t>
      </w:r>
      <w:r w:rsidR="00DB325F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DB325F" w:rsidRPr="00FA2804">
        <w:rPr>
          <w:rFonts w:ascii="Century Gothic" w:hAnsi="Century Gothic" w:cs="Segoe UI"/>
          <w:b/>
          <w:sz w:val="20"/>
          <w:szCs w:val="20"/>
        </w:rPr>
        <w:t>Una persona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f) 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r w:rsidR="00940A19" w:rsidRPr="00FA2804">
        <w:rPr>
          <w:rFonts w:ascii="Century Gothic" w:hAnsi="Century Gothic" w:cs="Segoe UI"/>
          <w:sz w:val="20"/>
          <w:szCs w:val="20"/>
        </w:rPr>
        <w:t>Remuner</w:t>
      </w:r>
      <w:r w:rsidR="00940A19"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="00940A19"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="00940A19" w:rsidRPr="00FA2804">
        <w:rPr>
          <w:rFonts w:ascii="Century Gothic" w:hAnsi="Century Gothic" w:cs="Segoe UI"/>
          <w:sz w:val="20"/>
          <w:szCs w:val="20"/>
        </w:rPr>
        <w:t xml:space="preserve">ión </w:t>
      </w:r>
      <w:r w:rsidR="00940A19" w:rsidRPr="00FA2804">
        <w:rPr>
          <w:rFonts w:ascii="Century Gothic" w:hAnsi="Century Gothic" w:cs="Segoe UI"/>
          <w:spacing w:val="38"/>
          <w:sz w:val="20"/>
          <w:szCs w:val="20"/>
        </w:rPr>
        <w:t>mensual</w:t>
      </w:r>
      <w:r w:rsidR="00940A19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940A19" w:rsidRPr="00FA2804">
        <w:rPr>
          <w:rFonts w:ascii="Century Gothic" w:hAnsi="Century Gothic" w:cs="Segoe UI"/>
          <w:spacing w:val="35"/>
          <w:sz w:val="20"/>
          <w:szCs w:val="20"/>
        </w:rPr>
        <w:t>por</w:t>
      </w:r>
      <w:r w:rsidR="00940A19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940A19" w:rsidRPr="00FA2804">
        <w:rPr>
          <w:rFonts w:ascii="Century Gothic" w:hAnsi="Century Gothic" w:cs="Segoe UI"/>
          <w:spacing w:val="38"/>
          <w:sz w:val="20"/>
          <w:szCs w:val="20"/>
        </w:rPr>
        <w:t>cargo</w:t>
      </w:r>
      <w:r w:rsidR="00940A19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6A1064" w:rsidRPr="00FA2804">
        <w:rPr>
          <w:rFonts w:ascii="Century Gothic" w:hAnsi="Century Gothic" w:cs="Segoe UI"/>
          <w:spacing w:val="36"/>
          <w:sz w:val="20"/>
          <w:szCs w:val="20"/>
        </w:rPr>
        <w:t>presupuestario</w:t>
      </w:r>
      <w:r w:rsidR="006A1064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6A1064" w:rsidRPr="00FA2804">
        <w:rPr>
          <w:rFonts w:ascii="Century Gothic" w:hAnsi="Century Gothic" w:cs="Segoe UI"/>
          <w:spacing w:val="38"/>
          <w:sz w:val="20"/>
          <w:szCs w:val="20"/>
        </w:rPr>
        <w:t>de</w:t>
      </w:r>
      <w:r w:rsidR="006A1064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6A1064" w:rsidRPr="00FA2804">
        <w:rPr>
          <w:rFonts w:ascii="Century Gothic" w:hAnsi="Century Gothic" w:cs="Segoe UI"/>
          <w:spacing w:val="38"/>
          <w:sz w:val="20"/>
          <w:szCs w:val="20"/>
        </w:rPr>
        <w:t>los</w:t>
      </w:r>
      <w:r w:rsidR="006A1064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6A1064" w:rsidRPr="00FA2804">
        <w:rPr>
          <w:rFonts w:ascii="Century Gothic" w:hAnsi="Century Gothic" w:cs="Segoe UI"/>
          <w:spacing w:val="38"/>
          <w:sz w:val="20"/>
          <w:szCs w:val="20"/>
        </w:rPr>
        <w:t>empleados</w:t>
      </w:r>
      <w:r w:rsidR="006A1064" w:rsidRPr="00FA2804">
        <w:rPr>
          <w:rFonts w:ascii="Century Gothic" w:hAnsi="Century Gothic" w:cs="Segoe UI"/>
          <w:sz w:val="20"/>
          <w:szCs w:val="20"/>
        </w:rPr>
        <w:t xml:space="preserve"> </w:t>
      </w:r>
      <w:r w:rsidR="006A1064" w:rsidRPr="00FA2804">
        <w:rPr>
          <w:rFonts w:ascii="Century Gothic" w:hAnsi="Century Gothic" w:cs="Segoe UI"/>
          <w:spacing w:val="36"/>
          <w:sz w:val="20"/>
          <w:szCs w:val="20"/>
        </w:rPr>
        <w:t>de</w:t>
      </w:r>
      <w:r w:rsidR="006A1064" w:rsidRPr="00FA2804">
        <w:rPr>
          <w:rFonts w:ascii="Century Gothic" w:hAnsi="Century Gothic" w:cs="Segoe UI"/>
          <w:sz w:val="20"/>
          <w:szCs w:val="20"/>
        </w:rPr>
        <w:t xml:space="preserve"> </w:t>
      </w:r>
      <w:proofErr w:type="gramStart"/>
      <w:r w:rsidR="006A1064" w:rsidRPr="00FA2804">
        <w:rPr>
          <w:rFonts w:ascii="Century Gothic" w:hAnsi="Century Gothic" w:cs="Segoe UI"/>
          <w:spacing w:val="38"/>
          <w:sz w:val="20"/>
          <w:szCs w:val="20"/>
        </w:rPr>
        <w:t>asignados</w:t>
      </w:r>
      <w:r w:rsidRPr="00FA2804">
        <w:rPr>
          <w:rFonts w:ascii="Century Gothic" w:hAnsi="Century Gothic" w:cs="Segoe UI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38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a</w:t>
      </w:r>
      <w:proofErr w:type="gramEnd"/>
      <w:r w:rsidRPr="00FA2804">
        <w:rPr>
          <w:rFonts w:ascii="Century Gothic" w:hAnsi="Century Gothic" w:cs="Segoe UI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38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l</w:t>
      </w:r>
      <w:r w:rsidRPr="00FA2804">
        <w:rPr>
          <w:rFonts w:ascii="Century Gothic" w:hAnsi="Century Gothic" w:cs="Segoe UI"/>
          <w:sz w:val="20"/>
          <w:szCs w:val="20"/>
        </w:rPr>
        <w:t>a</w:t>
      </w:r>
      <w:r w:rsidR="00940A19">
        <w:rPr>
          <w:rFonts w:ascii="Century Gothic" w:hAnsi="Century Gothic" w:cs="Segoe UI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  <w:u w:val="single"/>
        </w:rPr>
        <w:t>UA</w:t>
      </w:r>
      <w:r w:rsidRPr="00FA2804">
        <w:rPr>
          <w:rFonts w:ascii="Century Gothic" w:hAnsi="Century Gothic" w:cs="Segoe UI"/>
          <w:spacing w:val="-1"/>
          <w:sz w:val="20"/>
          <w:szCs w:val="20"/>
          <w:u w:val="single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  <w:u w:val="single"/>
        </w:rPr>
        <w:t>P</w:t>
      </w:r>
      <w:r w:rsidRPr="00FA2804">
        <w:rPr>
          <w:rFonts w:ascii="Century Gothic" w:hAnsi="Century Gothic" w:cs="Segoe UI"/>
          <w:sz w:val="20"/>
          <w:szCs w:val="20"/>
        </w:rPr>
        <w:t>/O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R/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ire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cc</w:t>
      </w:r>
      <w:r w:rsidRPr="00FA2804">
        <w:rPr>
          <w:rFonts w:ascii="Century Gothic" w:hAnsi="Century Gothic" w:cs="Segoe UI"/>
          <w:sz w:val="20"/>
          <w:szCs w:val="20"/>
        </w:rPr>
        <w:t>ión</w:t>
      </w:r>
    </w:p>
    <w:p w:rsidR="00DB325F" w:rsidRPr="00FA2804" w:rsidRDefault="00CB28F0" w:rsidP="00940A19">
      <w:pPr>
        <w:autoSpaceDE w:val="0"/>
        <w:autoSpaceDN w:val="0"/>
        <w:spacing w:after="0" w:line="240" w:lineRule="auto"/>
        <w:ind w:right="1989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/>
          <w:color w:val="000000" w:themeColor="text1"/>
          <w:sz w:val="20"/>
          <w:szCs w:val="20"/>
        </w:rPr>
        <w:t>    </w:t>
      </w:r>
      <w:r w:rsidR="00DB325F" w:rsidRPr="00FA2804">
        <w:rPr>
          <w:rFonts w:ascii="Century Gothic" w:hAnsi="Century Gothic"/>
          <w:color w:val="000000" w:themeColor="text1"/>
          <w:sz w:val="20"/>
          <w:szCs w:val="20"/>
        </w:rPr>
        <w:t xml:space="preserve">  </w:t>
      </w:r>
      <w:r w:rsidR="00DB325F"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Ninguno porque el cargo es Ad-honorem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right="86"/>
        <w:jc w:val="both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g) </w:t>
      </w:r>
      <w:r w:rsidRPr="00FA2804">
        <w:rPr>
          <w:rFonts w:ascii="Century Gothic" w:hAnsi="Century Gothic" w:cs="Segoe UI"/>
          <w:spacing w:val="44"/>
          <w:sz w:val="20"/>
          <w:szCs w:val="20"/>
        </w:rPr>
        <w:t> </w:t>
      </w:r>
      <w:proofErr w:type="gramStart"/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et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lle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de</w:t>
      </w:r>
      <w:proofErr w:type="gramEnd"/>
      <w:r w:rsidRPr="00FA2804">
        <w:rPr>
          <w:rFonts w:ascii="Century Gothic" w:hAnsi="Century Gothic" w:cs="Segoe UI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 xml:space="preserve">la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sig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ión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presupuest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 xml:space="preserve">a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p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>r</w:t>
      </w:r>
      <w:r w:rsidRPr="00FA2804">
        <w:rPr>
          <w:rFonts w:ascii="Century Gothic" w:hAnsi="Century Gothic" w:cs="Segoe UI"/>
          <w:sz w:val="20"/>
          <w:szCs w:val="20"/>
        </w:rPr>
        <w:t xml:space="preserve">a </w:t>
      </w:r>
      <w:r w:rsidRPr="00FA2804">
        <w:rPr>
          <w:rFonts w:ascii="Century Gothic" w:hAnsi="Century Gothic" w:cs="Segoe UI"/>
          <w:spacing w:val="10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 xml:space="preserve">el </w:t>
      </w:r>
      <w:r w:rsidRPr="00FA2804">
        <w:rPr>
          <w:rFonts w:ascii="Century Gothic" w:hAnsi="Century Gothic" w:cs="Segoe UI"/>
          <w:spacing w:val="11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>fun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ion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miento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z w:val="20"/>
          <w:szCs w:val="20"/>
        </w:rPr>
        <w:t xml:space="preserve">de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l</w:t>
      </w:r>
      <w:r w:rsidRPr="00FA2804">
        <w:rPr>
          <w:rFonts w:ascii="Century Gothic" w:hAnsi="Century Gothic" w:cs="Segoe UI"/>
          <w:sz w:val="20"/>
          <w:szCs w:val="20"/>
        </w:rPr>
        <w:t>a</w:t>
      </w:r>
      <w:r w:rsidR="00940A19">
        <w:rPr>
          <w:rFonts w:ascii="Century Gothic" w:hAnsi="Century Gothic" w:cs="Segoe UI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12"/>
          <w:sz w:val="20"/>
          <w:szCs w:val="20"/>
        </w:rPr>
        <w:t> </w:t>
      </w:r>
      <w:r w:rsidRPr="00FA2804">
        <w:rPr>
          <w:rFonts w:ascii="Century Gothic" w:hAnsi="Century Gothic" w:cs="Segoe UI"/>
          <w:b/>
          <w:bCs/>
          <w:sz w:val="20"/>
          <w:szCs w:val="20"/>
          <w:u w:val="single"/>
        </w:rPr>
        <w:t>UA</w:t>
      </w:r>
      <w:r w:rsidRPr="00FA2804">
        <w:rPr>
          <w:rFonts w:ascii="Century Gothic" w:hAnsi="Century Gothic" w:cs="Segoe UI"/>
          <w:b/>
          <w:bCs/>
          <w:spacing w:val="-1"/>
          <w:sz w:val="20"/>
          <w:szCs w:val="20"/>
          <w:u w:val="single"/>
        </w:rPr>
        <w:t>I</w:t>
      </w:r>
      <w:r w:rsidRPr="00FA2804">
        <w:rPr>
          <w:rFonts w:ascii="Century Gothic" w:hAnsi="Century Gothic" w:cs="Segoe UI"/>
          <w:b/>
          <w:bCs/>
          <w:spacing w:val="1"/>
          <w:sz w:val="20"/>
          <w:szCs w:val="20"/>
          <w:u w:val="single"/>
        </w:rPr>
        <w:t>P</w:t>
      </w:r>
      <w:r w:rsidRPr="00FA2804">
        <w:rPr>
          <w:rFonts w:ascii="Century Gothic" w:hAnsi="Century Gothic" w:cs="Segoe UI"/>
          <w:sz w:val="20"/>
          <w:szCs w:val="20"/>
        </w:rPr>
        <w:t>/O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R/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ire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cc</w:t>
      </w:r>
      <w:r w:rsidRPr="00FA2804">
        <w:rPr>
          <w:rFonts w:ascii="Century Gothic" w:hAnsi="Century Gothic" w:cs="Segoe UI"/>
          <w:sz w:val="20"/>
          <w:szCs w:val="20"/>
        </w:rPr>
        <w:t>ión, desglos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ndo: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608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   </w:t>
      </w:r>
      <w:r w:rsidRPr="00FA2804">
        <w:rPr>
          <w:rFonts w:ascii="Century Gothic" w:hAnsi="Century Gothic"/>
          <w:spacing w:val="39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et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lle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P</w:t>
      </w:r>
      <w:r w:rsidRPr="00FA2804">
        <w:rPr>
          <w:rFonts w:ascii="Century Gothic" w:hAnsi="Century Gothic" w:cs="Segoe UI"/>
          <w:sz w:val="20"/>
          <w:szCs w:val="20"/>
        </w:rPr>
        <w:t>r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e</w:t>
      </w:r>
      <w:r w:rsidRPr="00FA2804">
        <w:rPr>
          <w:rFonts w:ascii="Century Gothic" w:hAnsi="Century Gothic" w:cs="Segoe UI"/>
          <w:sz w:val="20"/>
          <w:szCs w:val="20"/>
        </w:rPr>
        <w:t>supuest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o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1216" w:right="1989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            US$3,525.00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608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 xml:space="preserve">   </w:t>
      </w:r>
      <w:r w:rsidRPr="00FA2804">
        <w:rPr>
          <w:rFonts w:ascii="Century Gothic" w:hAnsi="Century Gothic"/>
          <w:spacing w:val="39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E</w:t>
      </w:r>
      <w:r w:rsidRPr="00FA2804">
        <w:rPr>
          <w:rFonts w:ascii="Century Gothic" w:hAnsi="Century Gothic" w:cs="Segoe UI"/>
          <w:sz w:val="20"/>
          <w:szCs w:val="20"/>
        </w:rPr>
        <w:t>jecu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>ión presupuest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ria</w:t>
      </w:r>
      <w:r w:rsidRPr="00FA2804">
        <w:rPr>
          <w:rFonts w:ascii="Century Gothic" w:hAnsi="Century Gothic" w:cs="Segoe UI"/>
          <w:spacing w:val="-2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h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sta el 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2</w:t>
      </w:r>
      <w:r w:rsidRPr="00FA2804">
        <w:rPr>
          <w:rFonts w:ascii="Century Gothic" w:hAnsi="Century Gothic" w:cs="Segoe UI"/>
          <w:sz w:val="20"/>
          <w:szCs w:val="20"/>
        </w:rPr>
        <w:t>6</w:t>
      </w:r>
      <w:r w:rsidRPr="00FA2804">
        <w:rPr>
          <w:rFonts w:ascii="Century Gothic" w:hAnsi="Century Gothic" w:cs="Segoe UI"/>
          <w:spacing w:val="6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de m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y</w:t>
      </w:r>
      <w:r w:rsidRPr="00FA2804">
        <w:rPr>
          <w:rFonts w:ascii="Century Gothic" w:hAnsi="Century Gothic" w:cs="Segoe UI"/>
          <w:sz w:val="20"/>
          <w:szCs w:val="20"/>
        </w:rPr>
        <w:t>o de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2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0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1</w:t>
      </w:r>
      <w:r w:rsidRPr="00FA2804">
        <w:rPr>
          <w:rFonts w:ascii="Century Gothic" w:hAnsi="Century Gothic" w:cs="Segoe UI"/>
          <w:sz w:val="20"/>
          <w:szCs w:val="20"/>
        </w:rPr>
        <w:t>6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ind w:left="1924" w:right="1989"/>
        <w:rPr>
          <w:rFonts w:ascii="Century Gothic" w:hAnsi="Century Gothic" w:cs="Segoe UI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 w:cs="Segoe UI"/>
          <w:b/>
          <w:color w:val="000000" w:themeColor="text1"/>
          <w:sz w:val="20"/>
          <w:szCs w:val="20"/>
        </w:rPr>
        <w:t>US$0.00</w:t>
      </w:r>
    </w:p>
    <w:p w:rsidR="00DB325F" w:rsidRPr="00FA2804" w:rsidRDefault="00DB325F" w:rsidP="00940A19">
      <w:pPr>
        <w:autoSpaceDE w:val="0"/>
        <w:autoSpaceDN w:val="0"/>
        <w:spacing w:after="0" w:line="240" w:lineRule="auto"/>
        <w:rPr>
          <w:rFonts w:ascii="Century Gothic" w:hAnsi="Century Gothic" w:cs="Segoe UI"/>
          <w:sz w:val="20"/>
          <w:szCs w:val="20"/>
        </w:rPr>
      </w:pPr>
      <w:r w:rsidRPr="00FA2804">
        <w:rPr>
          <w:rFonts w:ascii="Century Gothic" w:hAnsi="Century Gothic" w:cs="Segoe UI"/>
          <w:sz w:val="20"/>
          <w:szCs w:val="20"/>
        </w:rPr>
        <w:t xml:space="preserve">h) </w:t>
      </w:r>
      <w:r w:rsidRPr="00FA2804">
        <w:rPr>
          <w:rFonts w:ascii="Century Gothic" w:hAnsi="Century Gothic" w:cs="Segoe UI"/>
          <w:spacing w:val="49"/>
          <w:sz w:val="20"/>
          <w:szCs w:val="20"/>
        </w:rPr>
        <w:t> 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nvent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rio de equipo de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 xml:space="preserve"> </w:t>
      </w:r>
      <w:r w:rsidRPr="00FA2804">
        <w:rPr>
          <w:rFonts w:ascii="Century Gothic" w:hAnsi="Century Gothic" w:cs="Segoe UI"/>
          <w:sz w:val="20"/>
          <w:szCs w:val="20"/>
        </w:rPr>
        <w:t>ofi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</w:t>
      </w:r>
      <w:r w:rsidRPr="00FA2804">
        <w:rPr>
          <w:rFonts w:ascii="Century Gothic" w:hAnsi="Century Gothic" w:cs="Segoe UI"/>
          <w:sz w:val="20"/>
          <w:szCs w:val="20"/>
        </w:rPr>
        <w:t xml:space="preserve">ina 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sign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 xml:space="preserve">do de la </w:t>
      </w:r>
      <w:r w:rsidRPr="00FA2804">
        <w:rPr>
          <w:rFonts w:ascii="Century Gothic" w:hAnsi="Century Gothic" w:cs="Segoe UI"/>
          <w:spacing w:val="-2"/>
          <w:sz w:val="20"/>
          <w:szCs w:val="20"/>
          <w:u w:val="single"/>
        </w:rPr>
        <w:t>U</w:t>
      </w:r>
      <w:r w:rsidRPr="00FA2804">
        <w:rPr>
          <w:rFonts w:ascii="Century Gothic" w:hAnsi="Century Gothic" w:cs="Segoe UI"/>
          <w:sz w:val="20"/>
          <w:szCs w:val="20"/>
          <w:u w:val="single"/>
        </w:rPr>
        <w:t>A</w:t>
      </w:r>
      <w:r w:rsidRPr="00FA2804">
        <w:rPr>
          <w:rFonts w:ascii="Century Gothic" w:hAnsi="Century Gothic" w:cs="Segoe UI"/>
          <w:spacing w:val="-1"/>
          <w:sz w:val="20"/>
          <w:szCs w:val="20"/>
          <w:u w:val="single"/>
        </w:rPr>
        <w:t>I</w:t>
      </w:r>
      <w:r w:rsidRPr="00FA2804">
        <w:rPr>
          <w:rFonts w:ascii="Century Gothic" w:hAnsi="Century Gothic" w:cs="Segoe UI"/>
          <w:spacing w:val="1"/>
          <w:sz w:val="20"/>
          <w:szCs w:val="20"/>
          <w:u w:val="single"/>
        </w:rPr>
        <w:t>P</w:t>
      </w:r>
      <w:r w:rsidRPr="00FA2804">
        <w:rPr>
          <w:rFonts w:ascii="Century Gothic" w:hAnsi="Century Gothic" w:cs="Segoe UI"/>
          <w:sz w:val="20"/>
          <w:szCs w:val="20"/>
        </w:rPr>
        <w:t>/O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I</w:t>
      </w:r>
      <w:r w:rsidRPr="00FA2804">
        <w:rPr>
          <w:rFonts w:ascii="Century Gothic" w:hAnsi="Century Gothic" w:cs="Segoe UI"/>
          <w:sz w:val="20"/>
          <w:szCs w:val="20"/>
        </w:rPr>
        <w:t>R/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D</w:t>
      </w:r>
      <w:r w:rsidRPr="00FA2804">
        <w:rPr>
          <w:rFonts w:ascii="Century Gothic" w:hAnsi="Century Gothic" w:cs="Segoe UI"/>
          <w:sz w:val="20"/>
          <w:szCs w:val="20"/>
        </w:rPr>
        <w:t>ire</w:t>
      </w:r>
      <w:r w:rsidRPr="00FA2804">
        <w:rPr>
          <w:rFonts w:ascii="Century Gothic" w:hAnsi="Century Gothic" w:cs="Segoe UI"/>
          <w:spacing w:val="-1"/>
          <w:sz w:val="20"/>
          <w:szCs w:val="20"/>
        </w:rPr>
        <w:t>cc</w:t>
      </w:r>
      <w:r w:rsidRPr="00FA2804">
        <w:rPr>
          <w:rFonts w:ascii="Century Gothic" w:hAnsi="Century Gothic" w:cs="Segoe UI"/>
          <w:sz w:val="20"/>
          <w:szCs w:val="20"/>
        </w:rPr>
        <w:t>ión, det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l</w:t>
      </w:r>
      <w:r w:rsidRPr="00FA2804">
        <w:rPr>
          <w:rFonts w:ascii="Century Gothic" w:hAnsi="Century Gothic" w:cs="Segoe UI"/>
          <w:spacing w:val="-3"/>
          <w:sz w:val="20"/>
          <w:szCs w:val="20"/>
        </w:rPr>
        <w:t>l</w:t>
      </w:r>
      <w:r w:rsidRPr="00FA2804">
        <w:rPr>
          <w:rFonts w:ascii="Century Gothic" w:hAnsi="Century Gothic" w:cs="Segoe UI"/>
          <w:spacing w:val="1"/>
          <w:sz w:val="20"/>
          <w:szCs w:val="20"/>
        </w:rPr>
        <w:t>a</w:t>
      </w:r>
      <w:r w:rsidRPr="00FA2804">
        <w:rPr>
          <w:rFonts w:ascii="Century Gothic" w:hAnsi="Century Gothic" w:cs="Segoe UI"/>
          <w:sz w:val="20"/>
          <w:szCs w:val="20"/>
        </w:rPr>
        <w:t>ndo:</w:t>
      </w:r>
    </w:p>
    <w:p w:rsidR="00DB325F" w:rsidRPr="00FA2804" w:rsidRDefault="00CB28F0" w:rsidP="00940A19">
      <w:pPr>
        <w:autoSpaceDE w:val="0"/>
        <w:autoSpaceDN w:val="0"/>
        <w:spacing w:after="0" w:line="24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FA2804">
        <w:rPr>
          <w:rFonts w:ascii="Century Gothic" w:hAnsi="Century Gothic"/>
          <w:b/>
          <w:color w:val="000000" w:themeColor="text1"/>
          <w:sz w:val="20"/>
          <w:szCs w:val="20"/>
        </w:rPr>
        <w:t>      </w:t>
      </w:r>
      <w:r w:rsidR="00DB325F" w:rsidRPr="00FA2804">
        <w:rPr>
          <w:rFonts w:ascii="Century Gothic" w:hAnsi="Century Gothic"/>
          <w:b/>
          <w:color w:val="000000" w:themeColor="text1"/>
          <w:sz w:val="20"/>
          <w:szCs w:val="20"/>
        </w:rPr>
        <w:t xml:space="preserve"> Un equipo informático (Computadora, impresor, teléfono con línea)</w:t>
      </w:r>
    </w:p>
    <w:p w:rsidR="009443B8" w:rsidRDefault="009443B8" w:rsidP="00940A19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940A19" w:rsidRPr="00FA2804" w:rsidRDefault="00940A19" w:rsidP="00940A19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Century Gothic" w:hAnsi="Century Gothic"/>
          <w:sz w:val="20"/>
          <w:szCs w:val="20"/>
        </w:rPr>
      </w:pPr>
    </w:p>
    <w:p w:rsidR="009F7E00" w:rsidRPr="00FA2804" w:rsidRDefault="009F7E00" w:rsidP="00940A19">
      <w:pPr>
        <w:pStyle w:val="Prrafodelista"/>
        <w:spacing w:after="0" w:line="240" w:lineRule="auto"/>
        <w:jc w:val="both"/>
        <w:rPr>
          <w:rFonts w:ascii="Century Gothic" w:eastAsia="Calibri" w:hAnsi="Century Gothic"/>
          <w:sz w:val="20"/>
          <w:szCs w:val="20"/>
        </w:rPr>
      </w:pPr>
    </w:p>
    <w:p w:rsidR="00FF41D9" w:rsidRPr="00FA2804" w:rsidRDefault="00FF41D9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  <w:lang w:val="es-ES"/>
        </w:rPr>
      </w:pPr>
    </w:p>
    <w:p w:rsidR="000A6003" w:rsidRPr="00FA2804" w:rsidRDefault="000A6003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FA280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E4D32" w:rsidRPr="00FA2804" w:rsidRDefault="000E4D32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Pr="00FA2804" w:rsidRDefault="00FF41D9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FA2804" w:rsidRDefault="009361F4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FA2804" w:rsidRDefault="009361F4" w:rsidP="00940A1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FA2804" w:rsidRDefault="00CD1516" w:rsidP="00940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FA2804" w:rsidRDefault="00BF44CD" w:rsidP="00940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Marlene Solano</w:t>
      </w:r>
    </w:p>
    <w:p w:rsidR="00E4295F" w:rsidRPr="00FA280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FA2804">
        <w:rPr>
          <w:rFonts w:ascii="Century Gothic" w:hAnsi="Century Gothic"/>
          <w:sz w:val="20"/>
          <w:szCs w:val="20"/>
        </w:rPr>
        <w:t>Oficial</w:t>
      </w:r>
      <w:r w:rsidR="00F40F1B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de</w:t>
      </w:r>
      <w:r w:rsidR="00F40F1B" w:rsidRPr="00FA2804">
        <w:rPr>
          <w:rFonts w:ascii="Century Gothic" w:hAnsi="Century Gothic"/>
          <w:sz w:val="20"/>
          <w:szCs w:val="20"/>
        </w:rPr>
        <w:t xml:space="preserve"> </w:t>
      </w:r>
      <w:r w:rsidRPr="00FA2804">
        <w:rPr>
          <w:rFonts w:ascii="Century Gothic" w:hAnsi="Century Gothic"/>
          <w:sz w:val="20"/>
          <w:szCs w:val="20"/>
        </w:rPr>
        <w:t>Información</w:t>
      </w:r>
    </w:p>
    <w:sectPr w:rsidR="00E4295F" w:rsidRPr="00FA2804" w:rsidSect="004A19B4">
      <w:headerReference w:type="first" r:id="rId9"/>
      <w:footerReference w:type="first" r:id="rId10"/>
      <w:pgSz w:w="12240" w:h="15840" w:code="1"/>
      <w:pgMar w:top="1800" w:right="758" w:bottom="1134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0C5" w:rsidRDefault="00DE20C5" w:rsidP="00F425A5">
      <w:pPr>
        <w:spacing w:after="0" w:line="240" w:lineRule="auto"/>
      </w:pPr>
      <w:r>
        <w:separator/>
      </w:r>
    </w:p>
  </w:endnote>
  <w:endnote w:type="continuationSeparator" w:id="0">
    <w:p w:rsidR="00DE20C5" w:rsidRDefault="00DE20C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C5" w:rsidRDefault="00576ADE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1.7pt;width:461.25pt;height:49pt;z-index:251660288">
          <v:textbox style="mso-next-textbox:#_x0000_s2055">
            <w:txbxContent>
              <w:p w:rsidR="00DE20C5" w:rsidRPr="009917B7" w:rsidRDefault="00DE20C5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DE20C5" w:rsidRPr="009F49DE" w:rsidRDefault="00DE20C5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DE20C5" w:rsidRPr="009F49DE" w:rsidRDefault="00DE20C5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DE20C5" w:rsidRPr="00BB1D6B" w:rsidRDefault="00DE20C5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6"/>
                    <w:lang w:val="es-MX"/>
                  </w:rPr>
                </w:pPr>
                <w:r w:rsidRPr="00BB1D6B">
                  <w:rPr>
                    <w:rFonts w:ascii="Century Gothic" w:hAnsi="Century Gothic"/>
                    <w:sz w:val="16"/>
                    <w:lang w:val="es-MX"/>
                  </w:rPr>
                  <w:t>Teléfono 22 34 06 00 – Email: informacion@opamss.org.sv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0C5" w:rsidRDefault="00DE20C5" w:rsidP="00F425A5">
      <w:pPr>
        <w:spacing w:after="0" w:line="240" w:lineRule="auto"/>
      </w:pPr>
      <w:r>
        <w:separator/>
      </w:r>
    </w:p>
  </w:footnote>
  <w:footnote w:type="continuationSeparator" w:id="0">
    <w:p w:rsidR="00DE20C5" w:rsidRDefault="00DE20C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C5" w:rsidRDefault="00576AD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DE20C5" w:rsidRPr="00566CBB" w:rsidRDefault="00DE20C5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DE20C5" w:rsidRPr="00566CBB" w:rsidRDefault="00DE20C5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DE20C5" w:rsidRPr="00566CBB" w:rsidRDefault="00DE20C5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DE20C5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DE20C5" w:rsidRPr="009F49DE" w:rsidRDefault="00DE20C5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0049-2016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DE20C5" w:rsidRPr="009F49DE" w:rsidRDefault="00DE20C5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DE20C5" w:rsidRDefault="00DE2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02B74"/>
    <w:multiLevelType w:val="hybridMultilevel"/>
    <w:tmpl w:val="68646554"/>
    <w:lvl w:ilvl="0" w:tplc="13728024">
      <w:start w:val="1"/>
      <w:numFmt w:val="decimal"/>
      <w:lvlText w:val="%1."/>
      <w:lvlJc w:val="left"/>
      <w:pPr>
        <w:ind w:left="55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13F9E"/>
    <w:multiLevelType w:val="hybridMultilevel"/>
    <w:tmpl w:val="B55AF6CA"/>
    <w:lvl w:ilvl="0" w:tplc="13728024">
      <w:start w:val="1"/>
      <w:numFmt w:val="decimal"/>
      <w:lvlText w:val="%1."/>
      <w:lvlJc w:val="left"/>
      <w:pPr>
        <w:ind w:left="55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1513275C"/>
    <w:multiLevelType w:val="hybridMultilevel"/>
    <w:tmpl w:val="3DE265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2822B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5368D6"/>
    <w:multiLevelType w:val="hybridMultilevel"/>
    <w:tmpl w:val="64D47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F3FB1"/>
    <w:multiLevelType w:val="hybridMultilevel"/>
    <w:tmpl w:val="FD0A3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5D4"/>
    <w:multiLevelType w:val="hybridMultilevel"/>
    <w:tmpl w:val="761EDB62"/>
    <w:lvl w:ilvl="0" w:tplc="3F0294BC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4F0559A"/>
    <w:multiLevelType w:val="hybridMultilevel"/>
    <w:tmpl w:val="D210456A"/>
    <w:lvl w:ilvl="0" w:tplc="35A0C5CC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00" w:hanging="360"/>
      </w:pPr>
    </w:lvl>
    <w:lvl w:ilvl="2" w:tplc="440A001B" w:tentative="1">
      <w:start w:val="1"/>
      <w:numFmt w:val="lowerRoman"/>
      <w:lvlText w:val="%3."/>
      <w:lvlJc w:val="right"/>
      <w:pPr>
        <w:ind w:left="2620" w:hanging="180"/>
      </w:pPr>
    </w:lvl>
    <w:lvl w:ilvl="3" w:tplc="440A000F" w:tentative="1">
      <w:start w:val="1"/>
      <w:numFmt w:val="decimal"/>
      <w:lvlText w:val="%4."/>
      <w:lvlJc w:val="left"/>
      <w:pPr>
        <w:ind w:left="3340" w:hanging="360"/>
      </w:pPr>
    </w:lvl>
    <w:lvl w:ilvl="4" w:tplc="440A0019" w:tentative="1">
      <w:start w:val="1"/>
      <w:numFmt w:val="lowerLetter"/>
      <w:lvlText w:val="%5."/>
      <w:lvlJc w:val="left"/>
      <w:pPr>
        <w:ind w:left="4060" w:hanging="360"/>
      </w:pPr>
    </w:lvl>
    <w:lvl w:ilvl="5" w:tplc="440A001B" w:tentative="1">
      <w:start w:val="1"/>
      <w:numFmt w:val="lowerRoman"/>
      <w:lvlText w:val="%6."/>
      <w:lvlJc w:val="right"/>
      <w:pPr>
        <w:ind w:left="4780" w:hanging="180"/>
      </w:pPr>
    </w:lvl>
    <w:lvl w:ilvl="6" w:tplc="440A000F" w:tentative="1">
      <w:start w:val="1"/>
      <w:numFmt w:val="decimal"/>
      <w:lvlText w:val="%7."/>
      <w:lvlJc w:val="left"/>
      <w:pPr>
        <w:ind w:left="5500" w:hanging="360"/>
      </w:pPr>
    </w:lvl>
    <w:lvl w:ilvl="7" w:tplc="440A0019" w:tentative="1">
      <w:start w:val="1"/>
      <w:numFmt w:val="lowerLetter"/>
      <w:lvlText w:val="%8."/>
      <w:lvlJc w:val="left"/>
      <w:pPr>
        <w:ind w:left="6220" w:hanging="360"/>
      </w:pPr>
    </w:lvl>
    <w:lvl w:ilvl="8" w:tplc="44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2FAC11D1"/>
    <w:multiLevelType w:val="hybridMultilevel"/>
    <w:tmpl w:val="653404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C429F"/>
    <w:multiLevelType w:val="hybridMultilevel"/>
    <w:tmpl w:val="FD0A3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438A"/>
    <w:multiLevelType w:val="hybridMultilevel"/>
    <w:tmpl w:val="8C924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403DD"/>
    <w:multiLevelType w:val="hybridMultilevel"/>
    <w:tmpl w:val="49FCCD7C"/>
    <w:lvl w:ilvl="0" w:tplc="94D88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05159"/>
    <w:multiLevelType w:val="hybridMultilevel"/>
    <w:tmpl w:val="0EC63D0E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92C730E"/>
    <w:multiLevelType w:val="hybridMultilevel"/>
    <w:tmpl w:val="3168D5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F355B"/>
    <w:multiLevelType w:val="hybridMultilevel"/>
    <w:tmpl w:val="4E429650"/>
    <w:lvl w:ilvl="0" w:tplc="13728024">
      <w:start w:val="1"/>
      <w:numFmt w:val="decimal"/>
      <w:lvlText w:val="%1."/>
      <w:lvlJc w:val="left"/>
      <w:pPr>
        <w:ind w:left="54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3481B"/>
    <w:multiLevelType w:val="hybridMultilevel"/>
    <w:tmpl w:val="FD1A5F96"/>
    <w:lvl w:ilvl="0" w:tplc="81421DE4">
      <w:start w:val="1"/>
      <w:numFmt w:val="lowerLetter"/>
      <w:lvlText w:val="%1."/>
      <w:lvlJc w:val="left"/>
      <w:pPr>
        <w:ind w:left="1080" w:hanging="360"/>
      </w:pPr>
      <w:rPr>
        <w:rFonts w:ascii="Century Gothic" w:hAnsi="Century Gothic" w:cs="Arial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05A03"/>
    <w:multiLevelType w:val="hybridMultilevel"/>
    <w:tmpl w:val="ECAC205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CB3053"/>
    <w:multiLevelType w:val="hybridMultilevel"/>
    <w:tmpl w:val="9260D7A8"/>
    <w:lvl w:ilvl="0" w:tplc="440A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0" w:hanging="360"/>
      </w:pPr>
    </w:lvl>
    <w:lvl w:ilvl="2" w:tplc="440A001B" w:tentative="1">
      <w:start w:val="1"/>
      <w:numFmt w:val="lowerRoman"/>
      <w:lvlText w:val="%3."/>
      <w:lvlJc w:val="right"/>
      <w:pPr>
        <w:ind w:left="1900" w:hanging="180"/>
      </w:pPr>
    </w:lvl>
    <w:lvl w:ilvl="3" w:tplc="440A000F" w:tentative="1">
      <w:start w:val="1"/>
      <w:numFmt w:val="decimal"/>
      <w:lvlText w:val="%4."/>
      <w:lvlJc w:val="left"/>
      <w:pPr>
        <w:ind w:left="2620" w:hanging="360"/>
      </w:pPr>
    </w:lvl>
    <w:lvl w:ilvl="4" w:tplc="440A0019" w:tentative="1">
      <w:start w:val="1"/>
      <w:numFmt w:val="lowerLetter"/>
      <w:lvlText w:val="%5."/>
      <w:lvlJc w:val="left"/>
      <w:pPr>
        <w:ind w:left="3340" w:hanging="360"/>
      </w:pPr>
    </w:lvl>
    <w:lvl w:ilvl="5" w:tplc="440A001B" w:tentative="1">
      <w:start w:val="1"/>
      <w:numFmt w:val="lowerRoman"/>
      <w:lvlText w:val="%6."/>
      <w:lvlJc w:val="right"/>
      <w:pPr>
        <w:ind w:left="4060" w:hanging="180"/>
      </w:pPr>
    </w:lvl>
    <w:lvl w:ilvl="6" w:tplc="440A000F" w:tentative="1">
      <w:start w:val="1"/>
      <w:numFmt w:val="decimal"/>
      <w:lvlText w:val="%7."/>
      <w:lvlJc w:val="left"/>
      <w:pPr>
        <w:ind w:left="4780" w:hanging="360"/>
      </w:pPr>
    </w:lvl>
    <w:lvl w:ilvl="7" w:tplc="440A0019" w:tentative="1">
      <w:start w:val="1"/>
      <w:numFmt w:val="lowerLetter"/>
      <w:lvlText w:val="%8."/>
      <w:lvlJc w:val="left"/>
      <w:pPr>
        <w:ind w:left="5500" w:hanging="360"/>
      </w:pPr>
    </w:lvl>
    <w:lvl w:ilvl="8" w:tplc="4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A6927"/>
    <w:multiLevelType w:val="hybridMultilevel"/>
    <w:tmpl w:val="846A532C"/>
    <w:lvl w:ilvl="0" w:tplc="0C0A000F">
      <w:start w:val="1"/>
      <w:numFmt w:val="decimal"/>
      <w:lvlText w:val="%1.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6" w15:restartNumberingAfterBreak="0">
    <w:nsid w:val="607F21CF"/>
    <w:multiLevelType w:val="hybridMultilevel"/>
    <w:tmpl w:val="89FC16CA"/>
    <w:lvl w:ilvl="0" w:tplc="B2AE62AE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0" w:hanging="360"/>
      </w:pPr>
    </w:lvl>
    <w:lvl w:ilvl="2" w:tplc="440A001B" w:tentative="1">
      <w:start w:val="1"/>
      <w:numFmt w:val="lowerRoman"/>
      <w:lvlText w:val="%3."/>
      <w:lvlJc w:val="right"/>
      <w:pPr>
        <w:ind w:left="1900" w:hanging="180"/>
      </w:pPr>
    </w:lvl>
    <w:lvl w:ilvl="3" w:tplc="440A000F" w:tentative="1">
      <w:start w:val="1"/>
      <w:numFmt w:val="decimal"/>
      <w:lvlText w:val="%4."/>
      <w:lvlJc w:val="left"/>
      <w:pPr>
        <w:ind w:left="2620" w:hanging="360"/>
      </w:pPr>
    </w:lvl>
    <w:lvl w:ilvl="4" w:tplc="440A0019" w:tentative="1">
      <w:start w:val="1"/>
      <w:numFmt w:val="lowerLetter"/>
      <w:lvlText w:val="%5."/>
      <w:lvlJc w:val="left"/>
      <w:pPr>
        <w:ind w:left="3340" w:hanging="360"/>
      </w:pPr>
    </w:lvl>
    <w:lvl w:ilvl="5" w:tplc="440A001B" w:tentative="1">
      <w:start w:val="1"/>
      <w:numFmt w:val="lowerRoman"/>
      <w:lvlText w:val="%6."/>
      <w:lvlJc w:val="right"/>
      <w:pPr>
        <w:ind w:left="4060" w:hanging="180"/>
      </w:pPr>
    </w:lvl>
    <w:lvl w:ilvl="6" w:tplc="440A000F" w:tentative="1">
      <w:start w:val="1"/>
      <w:numFmt w:val="decimal"/>
      <w:lvlText w:val="%7."/>
      <w:lvlJc w:val="left"/>
      <w:pPr>
        <w:ind w:left="4780" w:hanging="360"/>
      </w:pPr>
    </w:lvl>
    <w:lvl w:ilvl="7" w:tplc="440A0019" w:tentative="1">
      <w:start w:val="1"/>
      <w:numFmt w:val="lowerLetter"/>
      <w:lvlText w:val="%8."/>
      <w:lvlJc w:val="left"/>
      <w:pPr>
        <w:ind w:left="5500" w:hanging="360"/>
      </w:pPr>
    </w:lvl>
    <w:lvl w:ilvl="8" w:tplc="4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62F47DDD"/>
    <w:multiLevelType w:val="hybridMultilevel"/>
    <w:tmpl w:val="25D48336"/>
    <w:lvl w:ilvl="0" w:tplc="BA4A201C">
      <w:start w:val="1"/>
      <w:numFmt w:val="lowerLetter"/>
      <w:lvlText w:val="%1)"/>
      <w:lvlJc w:val="left"/>
      <w:pPr>
        <w:ind w:left="5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8" w15:restartNumberingAfterBreak="0">
    <w:nsid w:val="67CE1BF2"/>
    <w:multiLevelType w:val="hybridMultilevel"/>
    <w:tmpl w:val="D9D44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D30"/>
    <w:multiLevelType w:val="hybridMultilevel"/>
    <w:tmpl w:val="E6BC381C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6BE04687"/>
    <w:multiLevelType w:val="hybridMultilevel"/>
    <w:tmpl w:val="B8A65522"/>
    <w:lvl w:ilvl="0" w:tplc="13728024">
      <w:start w:val="1"/>
      <w:numFmt w:val="decimal"/>
      <w:lvlText w:val="%1."/>
      <w:lvlJc w:val="left"/>
      <w:pPr>
        <w:ind w:left="550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73C93BF3"/>
    <w:multiLevelType w:val="hybridMultilevel"/>
    <w:tmpl w:val="6B5AB4CC"/>
    <w:lvl w:ilvl="0" w:tplc="68EEFD06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00" w:hanging="360"/>
      </w:pPr>
    </w:lvl>
    <w:lvl w:ilvl="2" w:tplc="440A001B" w:tentative="1">
      <w:start w:val="1"/>
      <w:numFmt w:val="lowerRoman"/>
      <w:lvlText w:val="%3."/>
      <w:lvlJc w:val="right"/>
      <w:pPr>
        <w:ind w:left="2620" w:hanging="180"/>
      </w:pPr>
    </w:lvl>
    <w:lvl w:ilvl="3" w:tplc="440A000F" w:tentative="1">
      <w:start w:val="1"/>
      <w:numFmt w:val="decimal"/>
      <w:lvlText w:val="%4."/>
      <w:lvlJc w:val="left"/>
      <w:pPr>
        <w:ind w:left="3340" w:hanging="360"/>
      </w:pPr>
    </w:lvl>
    <w:lvl w:ilvl="4" w:tplc="440A0019" w:tentative="1">
      <w:start w:val="1"/>
      <w:numFmt w:val="lowerLetter"/>
      <w:lvlText w:val="%5."/>
      <w:lvlJc w:val="left"/>
      <w:pPr>
        <w:ind w:left="4060" w:hanging="360"/>
      </w:pPr>
    </w:lvl>
    <w:lvl w:ilvl="5" w:tplc="440A001B" w:tentative="1">
      <w:start w:val="1"/>
      <w:numFmt w:val="lowerRoman"/>
      <w:lvlText w:val="%6."/>
      <w:lvlJc w:val="right"/>
      <w:pPr>
        <w:ind w:left="4780" w:hanging="180"/>
      </w:pPr>
    </w:lvl>
    <w:lvl w:ilvl="6" w:tplc="440A000F" w:tentative="1">
      <w:start w:val="1"/>
      <w:numFmt w:val="decimal"/>
      <w:lvlText w:val="%7."/>
      <w:lvlJc w:val="left"/>
      <w:pPr>
        <w:ind w:left="5500" w:hanging="360"/>
      </w:pPr>
    </w:lvl>
    <w:lvl w:ilvl="7" w:tplc="440A0019" w:tentative="1">
      <w:start w:val="1"/>
      <w:numFmt w:val="lowerLetter"/>
      <w:lvlText w:val="%8."/>
      <w:lvlJc w:val="left"/>
      <w:pPr>
        <w:ind w:left="6220" w:hanging="360"/>
      </w:pPr>
    </w:lvl>
    <w:lvl w:ilvl="8" w:tplc="44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2" w15:restartNumberingAfterBreak="0">
    <w:nsid w:val="74856E1D"/>
    <w:multiLevelType w:val="hybridMultilevel"/>
    <w:tmpl w:val="1902B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6684B"/>
    <w:multiLevelType w:val="hybridMultilevel"/>
    <w:tmpl w:val="B27CCA62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4B0A49"/>
    <w:multiLevelType w:val="hybridMultilevel"/>
    <w:tmpl w:val="FCACDA2E"/>
    <w:lvl w:ilvl="0" w:tplc="B19A0E02">
      <w:start w:val="1"/>
      <w:numFmt w:val="lowerLetter"/>
      <w:lvlText w:val="%1."/>
      <w:lvlJc w:val="left"/>
      <w:pPr>
        <w:ind w:left="8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4"/>
  </w:num>
  <w:num w:numId="5">
    <w:abstractNumId w:val="6"/>
  </w:num>
  <w:num w:numId="6">
    <w:abstractNumId w:val="3"/>
  </w:num>
  <w:num w:numId="7">
    <w:abstractNumId w:val="17"/>
  </w:num>
  <w:num w:numId="8">
    <w:abstractNumId w:val="44"/>
  </w:num>
  <w:num w:numId="9">
    <w:abstractNumId w:val="5"/>
  </w:num>
  <w:num w:numId="10">
    <w:abstractNumId w:val="1"/>
  </w:num>
  <w:num w:numId="11">
    <w:abstractNumId w:val="34"/>
  </w:num>
  <w:num w:numId="12">
    <w:abstractNumId w:val="0"/>
  </w:num>
  <w:num w:numId="13">
    <w:abstractNumId w:val="30"/>
  </w:num>
  <w:num w:numId="14">
    <w:abstractNumId w:val="24"/>
  </w:num>
  <w:num w:numId="15">
    <w:abstractNumId w:val="46"/>
  </w:num>
  <w:num w:numId="16">
    <w:abstractNumId w:val="25"/>
  </w:num>
  <w:num w:numId="17">
    <w:abstractNumId w:val="26"/>
  </w:num>
  <w:num w:numId="18">
    <w:abstractNumId w:val="15"/>
  </w:num>
  <w:num w:numId="19">
    <w:abstractNumId w:val="18"/>
  </w:num>
  <w:num w:numId="20">
    <w:abstractNumId w:val="33"/>
  </w:num>
  <w:num w:numId="21">
    <w:abstractNumId w:val="9"/>
  </w:num>
  <w:num w:numId="22">
    <w:abstractNumId w:val="29"/>
  </w:num>
  <w:num w:numId="23">
    <w:abstractNumId w:val="8"/>
  </w:num>
  <w:num w:numId="24">
    <w:abstractNumId w:val="27"/>
  </w:num>
  <w:num w:numId="25">
    <w:abstractNumId w:val="11"/>
  </w:num>
  <w:num w:numId="26">
    <w:abstractNumId w:val="31"/>
  </w:num>
  <w:num w:numId="27">
    <w:abstractNumId w:val="41"/>
  </w:num>
  <w:num w:numId="28">
    <w:abstractNumId w:val="13"/>
  </w:num>
  <w:num w:numId="29">
    <w:abstractNumId w:val="36"/>
  </w:num>
  <w:num w:numId="30">
    <w:abstractNumId w:val="32"/>
  </w:num>
  <w:num w:numId="31">
    <w:abstractNumId w:val="23"/>
  </w:num>
  <w:num w:numId="32">
    <w:abstractNumId w:val="38"/>
  </w:num>
  <w:num w:numId="33">
    <w:abstractNumId w:val="39"/>
  </w:num>
  <w:num w:numId="34">
    <w:abstractNumId w:val="20"/>
  </w:num>
  <w:num w:numId="35">
    <w:abstractNumId w:val="16"/>
  </w:num>
  <w:num w:numId="36">
    <w:abstractNumId w:val="14"/>
  </w:num>
  <w:num w:numId="37">
    <w:abstractNumId w:val="42"/>
  </w:num>
  <w:num w:numId="38">
    <w:abstractNumId w:val="40"/>
  </w:num>
  <w:num w:numId="39">
    <w:abstractNumId w:val="2"/>
  </w:num>
  <w:num w:numId="40">
    <w:abstractNumId w:val="7"/>
  </w:num>
  <w:num w:numId="41">
    <w:abstractNumId w:val="21"/>
  </w:num>
  <w:num w:numId="42">
    <w:abstractNumId w:val="35"/>
  </w:num>
  <w:num w:numId="43">
    <w:abstractNumId w:val="37"/>
  </w:num>
  <w:num w:numId="44">
    <w:abstractNumId w:val="12"/>
  </w:num>
  <w:num w:numId="45">
    <w:abstractNumId w:val="45"/>
  </w:num>
  <w:num w:numId="46">
    <w:abstractNumId w:val="1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3640D"/>
    <w:rsid w:val="0005323B"/>
    <w:rsid w:val="00054270"/>
    <w:rsid w:val="00056286"/>
    <w:rsid w:val="00083695"/>
    <w:rsid w:val="00085EB5"/>
    <w:rsid w:val="0008660F"/>
    <w:rsid w:val="0008686D"/>
    <w:rsid w:val="00087590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07043"/>
    <w:rsid w:val="001108AF"/>
    <w:rsid w:val="0011428F"/>
    <w:rsid w:val="00115811"/>
    <w:rsid w:val="00117E48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556E"/>
    <w:rsid w:val="001B0EA9"/>
    <w:rsid w:val="001B550F"/>
    <w:rsid w:val="001C384D"/>
    <w:rsid w:val="001C3DA6"/>
    <w:rsid w:val="001D2998"/>
    <w:rsid w:val="001D541E"/>
    <w:rsid w:val="001E44D9"/>
    <w:rsid w:val="001F060A"/>
    <w:rsid w:val="001F63DF"/>
    <w:rsid w:val="001F7205"/>
    <w:rsid w:val="002027A5"/>
    <w:rsid w:val="00202E0E"/>
    <w:rsid w:val="0020407D"/>
    <w:rsid w:val="0020679A"/>
    <w:rsid w:val="00215775"/>
    <w:rsid w:val="00215F09"/>
    <w:rsid w:val="002172C1"/>
    <w:rsid w:val="002243DA"/>
    <w:rsid w:val="00232550"/>
    <w:rsid w:val="00236A41"/>
    <w:rsid w:val="00236CCC"/>
    <w:rsid w:val="0023754E"/>
    <w:rsid w:val="002449E6"/>
    <w:rsid w:val="00244EA7"/>
    <w:rsid w:val="0024600A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6F96"/>
    <w:rsid w:val="002B0E81"/>
    <w:rsid w:val="002B1A19"/>
    <w:rsid w:val="002B7878"/>
    <w:rsid w:val="002D64BC"/>
    <w:rsid w:val="002E322D"/>
    <w:rsid w:val="002F348C"/>
    <w:rsid w:val="002F3C8D"/>
    <w:rsid w:val="00304F42"/>
    <w:rsid w:val="00306858"/>
    <w:rsid w:val="00311DDF"/>
    <w:rsid w:val="00312B09"/>
    <w:rsid w:val="00326C30"/>
    <w:rsid w:val="00336995"/>
    <w:rsid w:val="00345410"/>
    <w:rsid w:val="00347575"/>
    <w:rsid w:val="00347FF4"/>
    <w:rsid w:val="0035264D"/>
    <w:rsid w:val="00357F7C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06164"/>
    <w:rsid w:val="00412755"/>
    <w:rsid w:val="0041769E"/>
    <w:rsid w:val="0043382F"/>
    <w:rsid w:val="00453E40"/>
    <w:rsid w:val="004601DD"/>
    <w:rsid w:val="00464527"/>
    <w:rsid w:val="00470F8D"/>
    <w:rsid w:val="0048043D"/>
    <w:rsid w:val="004915C9"/>
    <w:rsid w:val="00491AFD"/>
    <w:rsid w:val="00496ACB"/>
    <w:rsid w:val="004A19B4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126FD"/>
    <w:rsid w:val="00521EF8"/>
    <w:rsid w:val="005270D6"/>
    <w:rsid w:val="00542B73"/>
    <w:rsid w:val="005534AF"/>
    <w:rsid w:val="005554FD"/>
    <w:rsid w:val="00556C07"/>
    <w:rsid w:val="00557F6F"/>
    <w:rsid w:val="00560243"/>
    <w:rsid w:val="0056382A"/>
    <w:rsid w:val="0056662B"/>
    <w:rsid w:val="00566CBB"/>
    <w:rsid w:val="00570E9A"/>
    <w:rsid w:val="00576ADE"/>
    <w:rsid w:val="00580158"/>
    <w:rsid w:val="00585CC8"/>
    <w:rsid w:val="00587E7C"/>
    <w:rsid w:val="00597E31"/>
    <w:rsid w:val="005A5A38"/>
    <w:rsid w:val="005B0347"/>
    <w:rsid w:val="005C0B7E"/>
    <w:rsid w:val="005C252C"/>
    <w:rsid w:val="005D4A87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64ADF"/>
    <w:rsid w:val="00671104"/>
    <w:rsid w:val="006773A7"/>
    <w:rsid w:val="00681785"/>
    <w:rsid w:val="00685D0A"/>
    <w:rsid w:val="00686D91"/>
    <w:rsid w:val="00691899"/>
    <w:rsid w:val="006918D9"/>
    <w:rsid w:val="006938FD"/>
    <w:rsid w:val="0069410F"/>
    <w:rsid w:val="0069586A"/>
    <w:rsid w:val="006A1064"/>
    <w:rsid w:val="006A2464"/>
    <w:rsid w:val="006C0284"/>
    <w:rsid w:val="006C17D2"/>
    <w:rsid w:val="006C5B88"/>
    <w:rsid w:val="006D234D"/>
    <w:rsid w:val="006D4BD5"/>
    <w:rsid w:val="006D6B5E"/>
    <w:rsid w:val="006E11B4"/>
    <w:rsid w:val="006E22B3"/>
    <w:rsid w:val="006E3D05"/>
    <w:rsid w:val="006E69D7"/>
    <w:rsid w:val="006E759D"/>
    <w:rsid w:val="006F76BA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3776"/>
    <w:rsid w:val="00805C31"/>
    <w:rsid w:val="00812151"/>
    <w:rsid w:val="00815987"/>
    <w:rsid w:val="0082470A"/>
    <w:rsid w:val="008267A1"/>
    <w:rsid w:val="00836F32"/>
    <w:rsid w:val="008378F2"/>
    <w:rsid w:val="00840553"/>
    <w:rsid w:val="008462CB"/>
    <w:rsid w:val="00850A81"/>
    <w:rsid w:val="0085121F"/>
    <w:rsid w:val="008536FF"/>
    <w:rsid w:val="00860976"/>
    <w:rsid w:val="008728D4"/>
    <w:rsid w:val="00883E33"/>
    <w:rsid w:val="008841C9"/>
    <w:rsid w:val="008844FA"/>
    <w:rsid w:val="0088788B"/>
    <w:rsid w:val="00897033"/>
    <w:rsid w:val="008A2B21"/>
    <w:rsid w:val="008A3F47"/>
    <w:rsid w:val="008A66DC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0A19"/>
    <w:rsid w:val="00942D26"/>
    <w:rsid w:val="009443B8"/>
    <w:rsid w:val="00955415"/>
    <w:rsid w:val="00967BFE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49D9"/>
    <w:rsid w:val="009D60E3"/>
    <w:rsid w:val="009E17F8"/>
    <w:rsid w:val="009E3458"/>
    <w:rsid w:val="009E3A50"/>
    <w:rsid w:val="009F1FDF"/>
    <w:rsid w:val="009F49DE"/>
    <w:rsid w:val="009F5801"/>
    <w:rsid w:val="009F71BB"/>
    <w:rsid w:val="009F7E00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2F2B"/>
    <w:rsid w:val="00A93967"/>
    <w:rsid w:val="00A9435B"/>
    <w:rsid w:val="00AA3D55"/>
    <w:rsid w:val="00AA4325"/>
    <w:rsid w:val="00AA63C4"/>
    <w:rsid w:val="00AB416B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2ADA"/>
    <w:rsid w:val="00B95018"/>
    <w:rsid w:val="00B95A33"/>
    <w:rsid w:val="00BA3516"/>
    <w:rsid w:val="00BA3B4E"/>
    <w:rsid w:val="00BA57C4"/>
    <w:rsid w:val="00BA6739"/>
    <w:rsid w:val="00BB1D6B"/>
    <w:rsid w:val="00BB327A"/>
    <w:rsid w:val="00BB63A4"/>
    <w:rsid w:val="00BC04D8"/>
    <w:rsid w:val="00BC128E"/>
    <w:rsid w:val="00BC6BE5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339C3"/>
    <w:rsid w:val="00C50060"/>
    <w:rsid w:val="00C5006B"/>
    <w:rsid w:val="00C56129"/>
    <w:rsid w:val="00C61931"/>
    <w:rsid w:val="00C6264E"/>
    <w:rsid w:val="00C653EB"/>
    <w:rsid w:val="00C67029"/>
    <w:rsid w:val="00C90449"/>
    <w:rsid w:val="00C9464B"/>
    <w:rsid w:val="00C95523"/>
    <w:rsid w:val="00CA34A6"/>
    <w:rsid w:val="00CB28F0"/>
    <w:rsid w:val="00CB729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47C5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76B8B"/>
    <w:rsid w:val="00D818B3"/>
    <w:rsid w:val="00D8542F"/>
    <w:rsid w:val="00D85A12"/>
    <w:rsid w:val="00D91DB8"/>
    <w:rsid w:val="00D93A5A"/>
    <w:rsid w:val="00D952DD"/>
    <w:rsid w:val="00D95AF5"/>
    <w:rsid w:val="00DA6817"/>
    <w:rsid w:val="00DB325F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20C5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665D4"/>
    <w:rsid w:val="00E75E58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93C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22A73"/>
    <w:rsid w:val="00F255BE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84794"/>
    <w:rsid w:val="00F914B9"/>
    <w:rsid w:val="00F92E3E"/>
    <w:rsid w:val="00F93DC1"/>
    <w:rsid w:val="00F96A36"/>
    <w:rsid w:val="00FA020F"/>
    <w:rsid w:val="00FA0B50"/>
    <w:rsid w:val="00FA2804"/>
    <w:rsid w:val="00FA34DC"/>
    <w:rsid w:val="00FA58B9"/>
    <w:rsid w:val="00FA695B"/>
    <w:rsid w:val="00FB498B"/>
    <w:rsid w:val="00FB4B17"/>
    <w:rsid w:val="00FB4EC8"/>
    <w:rsid w:val="00FB64A7"/>
    <w:rsid w:val="00FB6C9A"/>
    <w:rsid w:val="00FB7FE1"/>
    <w:rsid w:val="00FC4309"/>
    <w:rsid w:val="00FC4628"/>
    <w:rsid w:val="00FC706A"/>
    <w:rsid w:val="00FD1737"/>
    <w:rsid w:val="00FD1E80"/>
    <w:rsid w:val="00FE03FD"/>
    <w:rsid w:val="00FE2DE5"/>
    <w:rsid w:val="00FE4A86"/>
    <w:rsid w:val="00FE68C4"/>
    <w:rsid w:val="00FF41D9"/>
    <w:rsid w:val="00FF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9E60178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link w:val="PrrafodelistaCar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rsid w:val="00CB7296"/>
  </w:style>
  <w:style w:type="table" w:styleId="Cuadrculaclara">
    <w:name w:val="Light Grid"/>
    <w:basedOn w:val="Tablanormal"/>
    <w:uiPriority w:val="62"/>
    <w:rsid w:val="00C339C3"/>
    <w:rPr>
      <w:lang w:val="es-SV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743D-8C6F-43F5-9617-435D3345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7</Pages>
  <Words>2382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203</cp:revision>
  <cp:lastPrinted>2016-06-06T21:53:00Z</cp:lastPrinted>
  <dcterms:created xsi:type="dcterms:W3CDTF">2013-08-09T20:16:00Z</dcterms:created>
  <dcterms:modified xsi:type="dcterms:W3CDTF">2017-08-18T14:37:00Z</dcterms:modified>
</cp:coreProperties>
</file>