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0A6003">
      <w:pPr>
        <w:spacing w:after="0" w:line="360" w:lineRule="auto"/>
        <w:jc w:val="both"/>
        <w:rPr>
          <w:rFonts w:ascii="Century Gothic" w:hAnsi="Century Gothic"/>
          <w:sz w:val="16"/>
        </w:rPr>
      </w:pPr>
    </w:p>
    <w:p w:rsidR="008378F2" w:rsidRPr="000E3200" w:rsidRDefault="000E4D32" w:rsidP="00D547BB">
      <w:pPr>
        <w:spacing w:after="0" w:line="24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</w:rPr>
        <w:t xml:space="preserve">San Salvador, a las </w:t>
      </w:r>
      <w:r w:rsidR="001B0EA9">
        <w:rPr>
          <w:rFonts w:ascii="Century Gothic" w:hAnsi="Century Gothic"/>
        </w:rPr>
        <w:t>nueve</w:t>
      </w:r>
      <w:r w:rsidR="00E04D8C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horas</w:t>
      </w:r>
      <w:r w:rsidR="00F71C2D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del día</w:t>
      </w:r>
      <w:r w:rsidR="001B0EA9">
        <w:rPr>
          <w:rFonts w:ascii="Century Gothic" w:hAnsi="Century Gothic"/>
        </w:rPr>
        <w:t xml:space="preserve"> diecisiete</w:t>
      </w:r>
      <w:r w:rsidR="008378F2" w:rsidRPr="000E3200">
        <w:rPr>
          <w:rFonts w:ascii="Century Gothic" w:hAnsi="Century Gothic"/>
        </w:rPr>
        <w:t xml:space="preserve"> de </w:t>
      </w:r>
      <w:r w:rsidR="001B0EA9">
        <w:rPr>
          <w:rFonts w:ascii="Century Gothic" w:hAnsi="Century Gothic"/>
        </w:rPr>
        <w:t>febrer</w:t>
      </w:r>
      <w:r w:rsidR="008378F2" w:rsidRPr="000E3200">
        <w:rPr>
          <w:rFonts w:ascii="Century Gothic" w:hAnsi="Century Gothic"/>
        </w:rPr>
        <w:t>o</w:t>
      </w:r>
      <w:r w:rsidRPr="000E3200">
        <w:rPr>
          <w:rFonts w:ascii="Century Gothic" w:hAnsi="Century Gothic"/>
        </w:rPr>
        <w:t xml:space="preserve"> de dos mil </w:t>
      </w:r>
      <w:r w:rsidR="008378F2" w:rsidRPr="000E3200">
        <w:rPr>
          <w:rFonts w:ascii="Century Gothic" w:hAnsi="Century Gothic"/>
        </w:rPr>
        <w:t>dieciséis</w:t>
      </w:r>
      <w:r w:rsidRPr="000E3200">
        <w:rPr>
          <w:rFonts w:ascii="Century Gothic" w:hAnsi="Century Gothic"/>
        </w:rPr>
        <w:t xml:space="preserve">, la Oficina de Planificación del Área Metropolitana de San Salvador, luego de haber recibido y admitido la solicitud de información </w:t>
      </w:r>
      <w:r w:rsidRPr="000E3200">
        <w:rPr>
          <w:rFonts w:ascii="Century Gothic" w:hAnsi="Century Gothic"/>
          <w:b/>
        </w:rPr>
        <w:t>No. 0</w:t>
      </w:r>
      <w:r w:rsidR="00FB4B17" w:rsidRPr="000E3200">
        <w:rPr>
          <w:rFonts w:ascii="Century Gothic" w:hAnsi="Century Gothic"/>
          <w:b/>
        </w:rPr>
        <w:t>0</w:t>
      </w:r>
      <w:r w:rsidR="001B0EA9">
        <w:rPr>
          <w:rFonts w:ascii="Century Gothic" w:hAnsi="Century Gothic"/>
          <w:b/>
        </w:rPr>
        <w:t>11</w:t>
      </w:r>
      <w:r w:rsidRPr="000E3200">
        <w:rPr>
          <w:rFonts w:ascii="Century Gothic" w:hAnsi="Century Gothic"/>
          <w:b/>
        </w:rPr>
        <w:t>-201</w:t>
      </w:r>
      <w:r w:rsidR="00FB4B17" w:rsidRPr="000E3200">
        <w:rPr>
          <w:rFonts w:ascii="Century Gothic" w:hAnsi="Century Gothic"/>
          <w:b/>
        </w:rPr>
        <w:t>6</w:t>
      </w:r>
      <w:r w:rsidRPr="000E3200">
        <w:rPr>
          <w:rFonts w:ascii="Century Gothic" w:hAnsi="Century Gothic"/>
        </w:rPr>
        <w:t xml:space="preserve"> presentada ante la Unidad de Acceso a la Información Pública de esta institución por parte del</w:t>
      </w:r>
      <w:r w:rsidR="004F326F" w:rsidRPr="004F326F">
        <w:rPr>
          <w:rFonts w:ascii="Century Gothic" w:hAnsi="Century Gothic" w:cs="Arial"/>
        </w:rPr>
        <w:t xml:space="preserve"> </w:t>
      </w:r>
      <w:r w:rsidR="000A0410">
        <w:rPr>
          <w:rFonts w:ascii="Century Gothic" w:hAnsi="Century Gothic" w:cs="Arial"/>
          <w:b/>
        </w:rPr>
        <w:t>Sr</w:t>
      </w:r>
      <w:r w:rsidR="004F326F" w:rsidRPr="003F16A2">
        <w:rPr>
          <w:rFonts w:ascii="Century Gothic" w:hAnsi="Century Gothic" w:cs="Arial"/>
          <w:b/>
        </w:rPr>
        <w:t>.</w:t>
      </w:r>
      <w:r w:rsidR="004F326F" w:rsidRPr="000A0410">
        <w:rPr>
          <w:rFonts w:ascii="Century Gothic" w:hAnsi="Century Gothic" w:cs="Arial"/>
          <w:b/>
        </w:rPr>
        <w:t xml:space="preserve"> </w:t>
      </w:r>
      <w:r w:rsidR="00F41785">
        <w:rPr>
          <w:rFonts w:ascii="Century Gothic" w:hAnsi="Century Gothic" w:cs="Arial"/>
          <w:b/>
        </w:rPr>
        <w:t>_____________________</w:t>
      </w:r>
      <w:r w:rsidRPr="000E3200">
        <w:rPr>
          <w:rFonts w:ascii="Century Gothic" w:hAnsi="Century Gothic"/>
          <w:b/>
          <w:i/>
        </w:rPr>
        <w:t xml:space="preserve">. </w:t>
      </w:r>
      <w:r w:rsidR="008378F2" w:rsidRPr="000E3200">
        <w:rPr>
          <w:rFonts w:ascii="Century Gothic" w:hAnsi="Century Gothic"/>
        </w:rPr>
        <w:t xml:space="preserve">Considerando: </w:t>
      </w:r>
      <w:r w:rsidR="008378F2" w:rsidRPr="000E3200">
        <w:rPr>
          <w:rFonts w:ascii="Century Gothic" w:hAnsi="Century Gothic"/>
          <w:b/>
        </w:rPr>
        <w:t xml:space="preserve">I. </w:t>
      </w:r>
      <w:r w:rsidR="008378F2" w:rsidRPr="000E3200">
        <w:rPr>
          <w:rFonts w:ascii="Century Gothic" w:hAnsi="Century Gothic"/>
        </w:rPr>
        <w:t>Que se ha analizado el fondo de lo solicitado y revisado el marco jurídico institucional, identificándose con base a lo establecido en los artículos 62 y 63 de la Ley de Acceso a la Información Pública.</w:t>
      </w:r>
      <w:r w:rsidR="008378F2" w:rsidRPr="000E3200">
        <w:rPr>
          <w:rFonts w:ascii="Century Gothic" w:hAnsi="Century Gothic"/>
          <w:b/>
        </w:rPr>
        <w:t xml:space="preserve"> </w:t>
      </w:r>
    </w:p>
    <w:p w:rsidR="008378F2" w:rsidRPr="000E3200" w:rsidRDefault="008378F2" w:rsidP="008378F2">
      <w:pPr>
        <w:spacing w:after="0" w:line="240" w:lineRule="auto"/>
        <w:jc w:val="both"/>
        <w:rPr>
          <w:rFonts w:ascii="Century Gothic" w:hAnsi="Century Gothic"/>
        </w:rPr>
      </w:pPr>
    </w:p>
    <w:p w:rsidR="008378F2" w:rsidRPr="000E3200" w:rsidRDefault="008378F2" w:rsidP="008378F2">
      <w:pPr>
        <w:spacing w:after="0" w:line="36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  <w:b/>
        </w:rPr>
        <w:t>Por tanto Resuelve:</w:t>
      </w:r>
    </w:p>
    <w:p w:rsidR="006D4BD5" w:rsidRPr="006D4BD5" w:rsidRDefault="006D4BD5" w:rsidP="006D4BD5">
      <w:pPr>
        <w:pStyle w:val="Textosinformato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szCs w:val="22"/>
          <w:lang w:val="es-ES"/>
        </w:rPr>
      </w:pPr>
      <w:r w:rsidRPr="006D4BD5">
        <w:rPr>
          <w:rFonts w:ascii="Century Gothic" w:hAnsi="Century Gothic" w:cs="Arial"/>
          <w:b/>
          <w:szCs w:val="22"/>
          <w:lang w:val="es-ES"/>
        </w:rPr>
        <w:t>Conceder acceso a fotocopias previo a cancelación de las tasas establecidas, de plano</w:t>
      </w:r>
      <w:r>
        <w:rPr>
          <w:rFonts w:ascii="Century Gothic" w:hAnsi="Century Gothic" w:cs="Arial"/>
          <w:b/>
          <w:szCs w:val="22"/>
          <w:lang w:val="es-ES"/>
        </w:rPr>
        <w:t xml:space="preserve"> y resolución </w:t>
      </w:r>
      <w:r w:rsidRPr="006D4BD5">
        <w:rPr>
          <w:rFonts w:ascii="Century Gothic" w:hAnsi="Century Gothic" w:cs="Arial"/>
          <w:b/>
          <w:szCs w:val="22"/>
          <w:lang w:val="es-ES"/>
        </w:rPr>
        <w:t xml:space="preserve">de </w:t>
      </w:r>
      <w:r>
        <w:rPr>
          <w:rFonts w:ascii="Century Gothic" w:hAnsi="Century Gothic" w:cs="Arial"/>
          <w:b/>
          <w:szCs w:val="22"/>
          <w:lang w:val="es-ES"/>
        </w:rPr>
        <w:t>Calificación de Lugar</w:t>
      </w:r>
      <w:r w:rsidRPr="006D4BD5">
        <w:rPr>
          <w:rFonts w:ascii="Century Gothic" w:hAnsi="Century Gothic" w:cs="Arial"/>
          <w:b/>
          <w:szCs w:val="22"/>
          <w:lang w:val="es-ES"/>
        </w:rPr>
        <w:t xml:space="preserve">  No. 0</w:t>
      </w:r>
      <w:r>
        <w:rPr>
          <w:rFonts w:ascii="Century Gothic" w:hAnsi="Century Gothic" w:cs="Arial"/>
          <w:b/>
          <w:szCs w:val="22"/>
          <w:lang w:val="es-ES"/>
        </w:rPr>
        <w:t>730</w:t>
      </w:r>
      <w:r w:rsidRPr="006D4BD5">
        <w:rPr>
          <w:rFonts w:ascii="Century Gothic" w:hAnsi="Century Gothic" w:cs="Arial"/>
          <w:b/>
          <w:szCs w:val="22"/>
          <w:lang w:val="es-ES"/>
        </w:rPr>
        <w:t>-</w:t>
      </w:r>
      <w:r>
        <w:rPr>
          <w:rFonts w:ascii="Century Gothic" w:hAnsi="Century Gothic" w:cs="Arial"/>
          <w:b/>
          <w:szCs w:val="22"/>
          <w:lang w:val="es-ES"/>
        </w:rPr>
        <w:t>2002</w:t>
      </w:r>
      <w:r w:rsidRPr="006D4BD5">
        <w:rPr>
          <w:rFonts w:ascii="Century Gothic" w:hAnsi="Century Gothic" w:cs="Arial"/>
          <w:b/>
          <w:szCs w:val="22"/>
          <w:lang w:val="es-ES"/>
        </w:rPr>
        <w:t xml:space="preserve"> (</w:t>
      </w:r>
      <w:r>
        <w:rPr>
          <w:rFonts w:ascii="Century Gothic" w:hAnsi="Century Gothic" w:cs="Arial"/>
          <w:b/>
          <w:szCs w:val="22"/>
          <w:lang w:val="es-ES"/>
        </w:rPr>
        <w:t>2 hojas</w:t>
      </w:r>
      <w:r w:rsidR="007C780E">
        <w:rPr>
          <w:rFonts w:ascii="Century Gothic" w:hAnsi="Century Gothic" w:cs="Arial"/>
          <w:b/>
          <w:szCs w:val="22"/>
          <w:lang w:val="es-ES"/>
        </w:rPr>
        <w:t xml:space="preserve"> de resolución</w:t>
      </w:r>
      <w:r>
        <w:rPr>
          <w:rFonts w:ascii="Century Gothic" w:hAnsi="Century Gothic" w:cs="Arial"/>
          <w:b/>
          <w:szCs w:val="22"/>
          <w:lang w:val="es-ES"/>
        </w:rPr>
        <w:t xml:space="preserve"> y </w:t>
      </w:r>
      <w:r w:rsidR="007A3712">
        <w:rPr>
          <w:rFonts w:ascii="Century Gothic" w:hAnsi="Century Gothic" w:cs="Arial"/>
          <w:b/>
          <w:szCs w:val="22"/>
          <w:lang w:val="es-ES"/>
        </w:rPr>
        <w:t>2</w:t>
      </w:r>
      <w:r>
        <w:rPr>
          <w:rFonts w:ascii="Century Gothic" w:hAnsi="Century Gothic" w:cs="Arial"/>
          <w:b/>
          <w:szCs w:val="22"/>
          <w:lang w:val="es-ES"/>
        </w:rPr>
        <w:t xml:space="preserve"> plano</w:t>
      </w:r>
      <w:r w:rsidR="007A3712">
        <w:rPr>
          <w:rFonts w:ascii="Century Gothic" w:hAnsi="Century Gothic" w:cs="Arial"/>
          <w:b/>
          <w:szCs w:val="22"/>
          <w:lang w:val="es-ES"/>
        </w:rPr>
        <w:t>s</w:t>
      </w:r>
      <w:r w:rsidRPr="006D4BD5">
        <w:rPr>
          <w:rFonts w:ascii="Century Gothic" w:hAnsi="Century Gothic" w:cs="Arial"/>
          <w:b/>
          <w:szCs w:val="22"/>
          <w:lang w:val="es-ES"/>
        </w:rPr>
        <w:t xml:space="preserve">) y </w:t>
      </w:r>
      <w:r>
        <w:rPr>
          <w:rFonts w:ascii="Century Gothic" w:hAnsi="Century Gothic" w:cs="Arial"/>
          <w:b/>
          <w:szCs w:val="22"/>
          <w:lang w:val="es-ES"/>
        </w:rPr>
        <w:t>Lín</w:t>
      </w:r>
      <w:r w:rsidR="003B7355">
        <w:rPr>
          <w:rFonts w:ascii="Century Gothic" w:hAnsi="Century Gothic" w:cs="Arial"/>
          <w:b/>
          <w:szCs w:val="22"/>
          <w:lang w:val="es-ES"/>
        </w:rPr>
        <w:t>ea de Construcción No.  0411-200</w:t>
      </w:r>
      <w:r>
        <w:rPr>
          <w:rFonts w:ascii="Century Gothic" w:hAnsi="Century Gothic" w:cs="Arial"/>
          <w:b/>
          <w:szCs w:val="22"/>
          <w:lang w:val="es-ES"/>
        </w:rPr>
        <w:t xml:space="preserve">1 (1 hoja </w:t>
      </w:r>
      <w:r w:rsidR="007C780E">
        <w:rPr>
          <w:rFonts w:ascii="Century Gothic" w:hAnsi="Century Gothic" w:cs="Arial"/>
          <w:b/>
          <w:szCs w:val="22"/>
          <w:lang w:val="es-ES"/>
        </w:rPr>
        <w:t xml:space="preserve">de resolución </w:t>
      </w:r>
      <w:r>
        <w:rPr>
          <w:rFonts w:ascii="Century Gothic" w:hAnsi="Century Gothic" w:cs="Arial"/>
          <w:b/>
          <w:szCs w:val="22"/>
          <w:lang w:val="es-ES"/>
        </w:rPr>
        <w:t>y 1 plano)</w:t>
      </w:r>
      <w:r w:rsidRPr="006D4BD5">
        <w:rPr>
          <w:rFonts w:ascii="Century Gothic" w:hAnsi="Century Gothic" w:cs="Arial"/>
          <w:b/>
          <w:szCs w:val="22"/>
          <w:lang w:val="es-ES"/>
        </w:rPr>
        <w:t xml:space="preserve">, </w:t>
      </w:r>
      <w:r>
        <w:rPr>
          <w:rFonts w:ascii="Century Gothic" w:hAnsi="Century Gothic" w:cs="Arial"/>
          <w:b/>
          <w:szCs w:val="22"/>
          <w:lang w:val="es-ES"/>
        </w:rPr>
        <w:t xml:space="preserve">que corresponden a </w:t>
      </w:r>
      <w:r w:rsidR="00D03C77">
        <w:rPr>
          <w:rFonts w:ascii="Century Gothic" w:hAnsi="Century Gothic" w:cs="Arial"/>
          <w:b/>
          <w:szCs w:val="22"/>
          <w:lang w:val="es-ES"/>
        </w:rPr>
        <w:t>Estación de Servicio ubicada en la dirección descrita en la solicitud</w:t>
      </w:r>
      <w:r w:rsidRPr="006D4BD5">
        <w:rPr>
          <w:rFonts w:ascii="Century Gothic" w:hAnsi="Century Gothic" w:cs="Arial"/>
          <w:b/>
          <w:szCs w:val="22"/>
          <w:lang w:val="es-ES"/>
        </w:rPr>
        <w:t>,</w:t>
      </w:r>
      <w:r w:rsidR="00D03C77">
        <w:rPr>
          <w:rFonts w:ascii="Century Gothic" w:hAnsi="Century Gothic" w:cs="Arial"/>
          <w:b/>
          <w:szCs w:val="22"/>
          <w:lang w:val="es-ES"/>
        </w:rPr>
        <w:t xml:space="preserve"> </w:t>
      </w:r>
      <w:r w:rsidR="00360D71">
        <w:rPr>
          <w:rFonts w:ascii="Century Gothic" w:hAnsi="Century Gothic" w:cs="Arial"/>
          <w:b/>
          <w:szCs w:val="22"/>
          <w:lang w:val="es-ES"/>
        </w:rPr>
        <w:t xml:space="preserve">en </w:t>
      </w:r>
      <w:r w:rsidR="00D03C77">
        <w:rPr>
          <w:rFonts w:ascii="Century Gothic" w:hAnsi="Century Gothic" w:cs="Arial"/>
          <w:b/>
          <w:szCs w:val="22"/>
          <w:lang w:val="es-ES"/>
        </w:rPr>
        <w:t>el</w:t>
      </w:r>
      <w:r w:rsidRPr="006D4BD5">
        <w:rPr>
          <w:rFonts w:ascii="Century Gothic" w:hAnsi="Century Gothic" w:cs="Arial"/>
          <w:b/>
          <w:szCs w:val="22"/>
          <w:lang w:val="es-ES"/>
        </w:rPr>
        <w:t xml:space="preserve"> municipio de </w:t>
      </w:r>
      <w:proofErr w:type="spellStart"/>
      <w:r w:rsidR="00D03C77">
        <w:rPr>
          <w:rFonts w:ascii="Century Gothic" w:hAnsi="Century Gothic" w:cs="Arial"/>
          <w:b/>
          <w:szCs w:val="22"/>
          <w:lang w:val="es-ES"/>
        </w:rPr>
        <w:t>Nejapa</w:t>
      </w:r>
      <w:proofErr w:type="spellEnd"/>
      <w:r w:rsidRPr="006D4BD5">
        <w:rPr>
          <w:rFonts w:ascii="Century Gothic" w:hAnsi="Century Gothic" w:cs="Arial"/>
          <w:b/>
          <w:szCs w:val="22"/>
          <w:lang w:val="es-ES"/>
        </w:rPr>
        <w:t>;</w:t>
      </w:r>
    </w:p>
    <w:p w:rsidR="000E3200" w:rsidRPr="004B1DEA" w:rsidRDefault="000E3200" w:rsidP="000E3200">
      <w:pPr>
        <w:pStyle w:val="Prrafodelista"/>
        <w:spacing w:after="0" w:line="360" w:lineRule="auto"/>
        <w:jc w:val="both"/>
        <w:rPr>
          <w:rFonts w:ascii="Century Gothic" w:hAnsi="Century Gothic" w:cs="Arial"/>
          <w:b/>
        </w:rPr>
      </w:pPr>
    </w:p>
    <w:p w:rsidR="00D03C77" w:rsidRPr="005C252C" w:rsidRDefault="000E3200" w:rsidP="00D03C7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C252C">
        <w:rPr>
          <w:rFonts w:ascii="Century Gothic" w:hAnsi="Century Gothic" w:cs="Arial"/>
          <w:b/>
        </w:rPr>
        <w:t>La tasa por la prestación del servicio se define</w:t>
      </w:r>
      <w:r w:rsidR="00D03C77" w:rsidRPr="005C252C">
        <w:rPr>
          <w:rFonts w:ascii="Century Gothic" w:hAnsi="Century Gothic" w:cs="Arial"/>
          <w:b/>
        </w:rPr>
        <w:t xml:space="preserve">  de acuerdo a lo establecido por Decreto No. 03 “Ordenanza de tasas por servicios prestados por la OPAMSS, en el municipio de </w:t>
      </w:r>
      <w:proofErr w:type="spellStart"/>
      <w:r w:rsidR="00D03C77" w:rsidRPr="005C252C">
        <w:rPr>
          <w:rFonts w:ascii="Century Gothic" w:hAnsi="Century Gothic" w:cs="Arial"/>
          <w:b/>
        </w:rPr>
        <w:t>Nejapa</w:t>
      </w:r>
      <w:proofErr w:type="spellEnd"/>
      <w:r w:rsidR="00D03C77" w:rsidRPr="005C252C">
        <w:rPr>
          <w:rFonts w:ascii="Century Gothic" w:hAnsi="Century Gothic" w:cs="Arial"/>
          <w:b/>
        </w:rPr>
        <w:t>”, publicado en Diario Oficial No. 165, Tomo No. 384 de fecha 05 de septiembre de 2009:</w:t>
      </w:r>
    </w:p>
    <w:p w:rsidR="005C252C" w:rsidRPr="005C252C" w:rsidRDefault="005C252C" w:rsidP="00D03C7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Fotocopia simple por hoja de resolución: US$10.00</w:t>
      </w:r>
    </w:p>
    <w:p w:rsidR="005C252C" w:rsidRPr="005C252C" w:rsidRDefault="005C252C" w:rsidP="00D03C7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 xml:space="preserve">Fotocopia certificada por hoja de resolución: US$17.14 </w:t>
      </w:r>
    </w:p>
    <w:p w:rsidR="00D03C77" w:rsidRPr="005C252C" w:rsidRDefault="00D03C77" w:rsidP="00D03C7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Fotocopia simple por hoja de plano: US$15.00</w:t>
      </w:r>
    </w:p>
    <w:p w:rsidR="00D03C77" w:rsidRPr="005C252C" w:rsidRDefault="00D03C77" w:rsidP="00D03C7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Fotocopia certificada por hoja de plano: US$22.86</w:t>
      </w:r>
    </w:p>
    <w:p w:rsidR="00D03C77" w:rsidRPr="005C252C" w:rsidRDefault="00D03C77" w:rsidP="00D03C7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Se elaborará mandamiento de pago por el total de las fotocopias que se indiquen, cuya cancelación deberá efectuarse en cualquier agencia de Banco Citibank de El Salvador.</w:t>
      </w:r>
    </w:p>
    <w:p w:rsidR="00D03C77" w:rsidRPr="00D03C77" w:rsidRDefault="00D03C77" w:rsidP="00D03C77">
      <w:pPr>
        <w:spacing w:after="0" w:line="240" w:lineRule="auto"/>
        <w:jc w:val="both"/>
        <w:rPr>
          <w:rFonts w:ascii="Century Gothic" w:hAnsi="Century Gothic"/>
          <w:b/>
          <w:lang w:val="es-ES"/>
        </w:rPr>
      </w:pPr>
    </w:p>
    <w:p w:rsidR="0023754E" w:rsidRPr="005C252C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 w:rsidRPr="005C252C">
        <w:rPr>
          <w:rFonts w:ascii="Century Gothic" w:hAnsi="Century Gothic" w:cs="Arial"/>
          <w:b/>
        </w:rPr>
        <w:t>Tomar nota</w:t>
      </w:r>
      <w:r w:rsidRPr="005C252C">
        <w:rPr>
          <w:rFonts w:ascii="Century Gothic" w:hAnsi="Century Gothic"/>
          <w:b/>
        </w:rPr>
        <w:t xml:space="preserve"> </w:t>
      </w:r>
      <w:r w:rsidR="000E0ABC" w:rsidRPr="005C252C">
        <w:rPr>
          <w:rFonts w:ascii="Century Gothic" w:hAnsi="Century Gothic"/>
          <w:b/>
        </w:rPr>
        <w:t>e</w:t>
      </w:r>
      <w:r w:rsidR="00152043" w:rsidRPr="005C252C">
        <w:rPr>
          <w:rFonts w:ascii="Century Gothic" w:hAnsi="Century Gothic"/>
          <w:b/>
        </w:rPr>
        <w:t xml:space="preserve">l Sr. </w:t>
      </w:r>
      <w:r w:rsidR="00F41785">
        <w:rPr>
          <w:rFonts w:ascii="Century Gothic" w:hAnsi="Century Gothic" w:cs="Arial"/>
          <w:b/>
        </w:rPr>
        <w:t>______________</w:t>
      </w:r>
      <w:r w:rsidRPr="005C252C">
        <w:rPr>
          <w:rFonts w:ascii="Century Gothic" w:hAnsi="Century Gothic"/>
          <w:b/>
        </w:rPr>
        <w:t xml:space="preserve">, </w:t>
      </w:r>
      <w:r w:rsidR="005C252C" w:rsidRPr="005C252C">
        <w:rPr>
          <w:rFonts w:ascii="Century Gothic" w:hAnsi="Century Gothic" w:cs="Arial"/>
          <w:b/>
        </w:rPr>
        <w:t xml:space="preserve">que para la obtención de las copias deberá coordinar previamente la visita con la Arq. Flor Celina Aquino Palomo </w:t>
      </w:r>
      <w:proofErr w:type="gramStart"/>
      <w:r w:rsidR="005C252C" w:rsidRPr="005C252C">
        <w:rPr>
          <w:rFonts w:ascii="Century Gothic" w:hAnsi="Century Gothic" w:cs="Arial"/>
          <w:b/>
        </w:rPr>
        <w:t>Jefa</w:t>
      </w:r>
      <w:proofErr w:type="gramEnd"/>
      <w:r w:rsidR="005C252C" w:rsidRPr="005C252C">
        <w:rPr>
          <w:rFonts w:ascii="Century Gothic" w:hAnsi="Century Gothic" w:cs="Arial"/>
          <w:b/>
        </w:rPr>
        <w:t xml:space="preserve"> del Departamento de Revisión Preliminar, Receptoría y Archivo a los números de teléfono 22 34 06 10 y 22 34 06 11.</w:t>
      </w:r>
      <w:bookmarkStart w:id="0" w:name="_GoBack"/>
      <w:bookmarkEnd w:id="0"/>
    </w:p>
    <w:p w:rsidR="000E4D32" w:rsidRPr="000E3200" w:rsidRDefault="000E4D32" w:rsidP="00253BBD">
      <w:pPr>
        <w:spacing w:after="0" w:line="240" w:lineRule="auto"/>
        <w:jc w:val="both"/>
        <w:rPr>
          <w:rFonts w:ascii="Century Gothic" w:hAnsi="Century Gothic"/>
          <w:b/>
        </w:rPr>
      </w:pPr>
    </w:p>
    <w:p w:rsidR="000A6003" w:rsidRPr="000E3200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0E3200">
        <w:rPr>
          <w:rFonts w:ascii="Century Gothic" w:hAnsi="Century Gothic"/>
        </w:rPr>
        <w:t>Notifíquese al interesado en el medio y forma señalada para tales efectos.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E4D32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691899" w:rsidRDefault="0069189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D547BB" w:rsidRDefault="00D547BB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F41785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F41785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1B0EA9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11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3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6BDA"/>
    <w:rsid w:val="0000755F"/>
    <w:rsid w:val="0001310F"/>
    <w:rsid w:val="000132C1"/>
    <w:rsid w:val="00013B87"/>
    <w:rsid w:val="000250C5"/>
    <w:rsid w:val="00035E25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507F7"/>
    <w:rsid w:val="00152043"/>
    <w:rsid w:val="00156741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B0EA9"/>
    <w:rsid w:val="001C384D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2B83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4BD5"/>
    <w:rsid w:val="006D6B5E"/>
    <w:rsid w:val="006E22B3"/>
    <w:rsid w:val="006E3D05"/>
    <w:rsid w:val="006E759D"/>
    <w:rsid w:val="00706E6A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B1763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4D8C"/>
    <w:rsid w:val="00E102A3"/>
    <w:rsid w:val="00E17416"/>
    <w:rsid w:val="00E4295F"/>
    <w:rsid w:val="00E530A8"/>
    <w:rsid w:val="00E665D4"/>
    <w:rsid w:val="00E76DD0"/>
    <w:rsid w:val="00EA4443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1785"/>
    <w:rsid w:val="00F425A5"/>
    <w:rsid w:val="00F607FF"/>
    <w:rsid w:val="00F713A7"/>
    <w:rsid w:val="00F71C2D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4A86"/>
    <w:rsid w:val="00FE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C197CA6"/>
  <w15:docId w15:val="{24EEC4C1-1024-43B5-A2E0-A7539C0F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4193-CE76-4DD4-9AA2-FB039C9E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128</cp:revision>
  <cp:lastPrinted>2016-02-18T15:27:00Z</cp:lastPrinted>
  <dcterms:created xsi:type="dcterms:W3CDTF">2013-08-09T20:16:00Z</dcterms:created>
  <dcterms:modified xsi:type="dcterms:W3CDTF">2017-08-16T15:50:00Z</dcterms:modified>
</cp:coreProperties>
</file>