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Pr="006B7FFE" w:rsidRDefault="00EC0E6E" w:rsidP="003A03CE">
      <w:pPr>
        <w:spacing w:after="0" w:line="240" w:lineRule="auto"/>
        <w:jc w:val="center"/>
        <w:rPr>
          <w:rFonts w:ascii="Century Gothic" w:hAnsi="Century Gothic"/>
          <w:b/>
          <w:sz w:val="18"/>
          <w:szCs w:val="18"/>
        </w:rPr>
      </w:pPr>
    </w:p>
    <w:p w:rsidR="00272C2E" w:rsidRPr="006B7FFE" w:rsidRDefault="00272C2E" w:rsidP="00A6528B">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rsidR="00920DA0" w:rsidRPr="006B7FFE" w:rsidRDefault="00920DA0" w:rsidP="00A6528B">
      <w:pPr>
        <w:spacing w:after="0" w:line="240" w:lineRule="auto"/>
        <w:jc w:val="center"/>
        <w:rPr>
          <w:rFonts w:ascii="Century Gothic" w:hAnsi="Century Gothic"/>
          <w:b/>
          <w:sz w:val="18"/>
          <w:szCs w:val="18"/>
        </w:rPr>
      </w:pPr>
    </w:p>
    <w:p w:rsidR="00A670B8" w:rsidRDefault="00C741E0" w:rsidP="0013275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D106FD">
        <w:rPr>
          <w:rFonts w:ascii="Century Gothic" w:hAnsi="Century Gothic" w:cs="Arial"/>
          <w:sz w:val="20"/>
          <w:szCs w:val="20"/>
        </w:rPr>
        <w:t>San Salvador, a las</w:t>
      </w:r>
      <w:r w:rsidR="00B17385">
        <w:rPr>
          <w:rFonts w:ascii="Century Gothic" w:hAnsi="Century Gothic" w:cs="Arial"/>
          <w:sz w:val="20"/>
          <w:szCs w:val="20"/>
        </w:rPr>
        <w:t xml:space="preserve"> trece</w:t>
      </w:r>
      <w:r w:rsidR="00310A56" w:rsidRPr="00D106FD">
        <w:rPr>
          <w:rFonts w:ascii="Century Gothic" w:hAnsi="Century Gothic" w:cs="Arial"/>
          <w:sz w:val="20"/>
          <w:szCs w:val="20"/>
        </w:rPr>
        <w:t xml:space="preserve"> </w:t>
      </w:r>
      <w:r w:rsidR="007C4082" w:rsidRPr="00D106FD">
        <w:rPr>
          <w:rFonts w:ascii="Century Gothic" w:hAnsi="Century Gothic" w:cs="Arial"/>
          <w:sz w:val="20"/>
          <w:szCs w:val="20"/>
        </w:rPr>
        <w:t>horas</w:t>
      </w:r>
      <w:r w:rsidR="00BF47BF" w:rsidRPr="00D106FD">
        <w:rPr>
          <w:rFonts w:ascii="Century Gothic" w:hAnsi="Century Gothic" w:cs="Arial"/>
          <w:sz w:val="20"/>
          <w:szCs w:val="20"/>
        </w:rPr>
        <w:t xml:space="preserve"> </w:t>
      </w:r>
      <w:r w:rsidR="006369DA">
        <w:rPr>
          <w:rFonts w:ascii="Century Gothic" w:hAnsi="Century Gothic" w:cs="Arial"/>
          <w:sz w:val="20"/>
          <w:szCs w:val="20"/>
        </w:rPr>
        <w:t xml:space="preserve">con cuarenta minutos </w:t>
      </w:r>
      <w:r w:rsidR="003534C3" w:rsidRPr="00D106FD">
        <w:rPr>
          <w:rFonts w:ascii="Century Gothic" w:hAnsi="Century Gothic" w:cs="Arial"/>
          <w:sz w:val="20"/>
          <w:szCs w:val="20"/>
        </w:rPr>
        <w:t xml:space="preserve">del día </w:t>
      </w:r>
      <w:r w:rsidR="00B17385">
        <w:rPr>
          <w:rFonts w:ascii="Century Gothic" w:hAnsi="Century Gothic" w:cs="Arial"/>
          <w:sz w:val="20"/>
          <w:szCs w:val="20"/>
        </w:rPr>
        <w:t>diecinueve</w:t>
      </w:r>
      <w:r w:rsidR="00D3255D" w:rsidRPr="00D106FD">
        <w:rPr>
          <w:rFonts w:ascii="Century Gothic" w:hAnsi="Century Gothic" w:cs="Arial"/>
          <w:sz w:val="20"/>
          <w:szCs w:val="20"/>
        </w:rPr>
        <w:t xml:space="preserve"> de </w:t>
      </w:r>
      <w:r w:rsidR="006369DA">
        <w:rPr>
          <w:rFonts w:ascii="Century Gothic" w:hAnsi="Century Gothic" w:cs="Arial"/>
          <w:sz w:val="20"/>
          <w:szCs w:val="20"/>
        </w:rPr>
        <w:t>juni</w:t>
      </w:r>
      <w:r w:rsidR="002F379F" w:rsidRPr="00D106FD">
        <w:rPr>
          <w:rFonts w:ascii="Century Gothic" w:hAnsi="Century Gothic" w:cs="Arial"/>
          <w:sz w:val="20"/>
          <w:szCs w:val="20"/>
        </w:rPr>
        <w:t>o</w:t>
      </w:r>
      <w:r w:rsidRPr="00D106FD">
        <w:rPr>
          <w:rFonts w:ascii="Century Gothic" w:hAnsi="Century Gothic" w:cs="Arial"/>
          <w:sz w:val="20"/>
          <w:szCs w:val="20"/>
        </w:rPr>
        <w:t xml:space="preserve"> de dos mil diecisi</w:t>
      </w:r>
      <w:r w:rsidR="006E4031" w:rsidRPr="00D106FD">
        <w:rPr>
          <w:rFonts w:ascii="Century Gothic" w:hAnsi="Century Gothic" w:cs="Arial"/>
          <w:sz w:val="20"/>
          <w:szCs w:val="20"/>
        </w:rPr>
        <w:t>ete</w:t>
      </w:r>
      <w:r w:rsidRPr="00D106FD">
        <w:rPr>
          <w:rFonts w:ascii="Century Gothic" w:hAnsi="Century Gothic" w:cs="Arial"/>
          <w:sz w:val="20"/>
          <w:szCs w:val="20"/>
        </w:rPr>
        <w:t xml:space="preserve">, la Oficina de Planificación del Área Metropolitana de San Salvador, luego de haber recibido y admitido la solicitud de información </w:t>
      </w:r>
      <w:r w:rsidRPr="00D106FD">
        <w:rPr>
          <w:rFonts w:ascii="Century Gothic" w:hAnsi="Century Gothic" w:cs="Arial"/>
          <w:b/>
          <w:sz w:val="20"/>
          <w:szCs w:val="20"/>
        </w:rPr>
        <w:t>UAIPT No. 00</w:t>
      </w:r>
      <w:r w:rsidR="0039469D" w:rsidRPr="00D106FD">
        <w:rPr>
          <w:rFonts w:ascii="Century Gothic" w:hAnsi="Century Gothic" w:cs="Arial"/>
          <w:b/>
          <w:sz w:val="20"/>
          <w:szCs w:val="20"/>
        </w:rPr>
        <w:t>5</w:t>
      </w:r>
      <w:r w:rsidR="006F1773">
        <w:rPr>
          <w:rFonts w:ascii="Century Gothic" w:hAnsi="Century Gothic" w:cs="Arial"/>
          <w:b/>
          <w:sz w:val="20"/>
          <w:szCs w:val="20"/>
        </w:rPr>
        <w:t>9</w:t>
      </w:r>
      <w:r w:rsidRPr="00D106FD">
        <w:rPr>
          <w:rFonts w:ascii="Century Gothic" w:hAnsi="Century Gothic" w:cs="Arial"/>
          <w:b/>
          <w:sz w:val="20"/>
          <w:szCs w:val="20"/>
        </w:rPr>
        <w:t>-201</w:t>
      </w:r>
      <w:r w:rsidR="004F5DF2" w:rsidRPr="00D106FD">
        <w:rPr>
          <w:rFonts w:ascii="Century Gothic" w:hAnsi="Century Gothic" w:cs="Arial"/>
          <w:b/>
          <w:sz w:val="20"/>
          <w:szCs w:val="20"/>
        </w:rPr>
        <w:t>7</w:t>
      </w:r>
      <w:r w:rsidR="006369DA">
        <w:rPr>
          <w:rFonts w:ascii="Century Gothic" w:hAnsi="Century Gothic" w:cs="Arial"/>
          <w:sz w:val="20"/>
          <w:szCs w:val="20"/>
        </w:rPr>
        <w:t xml:space="preserve"> enviada</w:t>
      </w:r>
      <w:r w:rsidRPr="00D106FD">
        <w:rPr>
          <w:rFonts w:ascii="Century Gothic" w:hAnsi="Century Gothic" w:cs="Arial"/>
          <w:sz w:val="20"/>
          <w:szCs w:val="20"/>
        </w:rPr>
        <w:t xml:space="preserve"> </w:t>
      </w:r>
      <w:r w:rsidR="004F5DF2" w:rsidRPr="00D106FD">
        <w:rPr>
          <w:rFonts w:ascii="Century Gothic" w:hAnsi="Century Gothic" w:cs="Arial"/>
          <w:sz w:val="20"/>
          <w:szCs w:val="20"/>
        </w:rPr>
        <w:t xml:space="preserve">por correo electrónico </w:t>
      </w:r>
      <w:r w:rsidR="006369DA">
        <w:rPr>
          <w:rFonts w:ascii="Century Gothic" w:hAnsi="Century Gothic" w:cs="Arial"/>
          <w:sz w:val="20"/>
          <w:szCs w:val="20"/>
        </w:rPr>
        <w:t xml:space="preserve">a </w:t>
      </w:r>
      <w:r w:rsidR="004F5DF2" w:rsidRPr="00D106FD">
        <w:rPr>
          <w:rFonts w:ascii="Century Gothic" w:hAnsi="Century Gothic" w:cs="Arial"/>
          <w:sz w:val="20"/>
          <w:szCs w:val="20"/>
        </w:rPr>
        <w:t>esta unidad</w:t>
      </w:r>
      <w:r w:rsidRPr="00D106FD">
        <w:rPr>
          <w:rFonts w:ascii="Century Gothic" w:hAnsi="Century Gothic" w:cs="Arial"/>
          <w:sz w:val="20"/>
          <w:szCs w:val="20"/>
        </w:rPr>
        <w:t>,</w:t>
      </w:r>
      <w:r w:rsidR="00081C62" w:rsidRPr="00D106FD">
        <w:rPr>
          <w:rFonts w:ascii="Century Gothic" w:hAnsi="Century Gothic" w:cs="Arial"/>
          <w:sz w:val="20"/>
          <w:szCs w:val="20"/>
        </w:rPr>
        <w:t xml:space="preserve"> por parte de</w:t>
      </w:r>
      <w:r w:rsidR="004F5DF2" w:rsidRPr="00D106FD">
        <w:rPr>
          <w:rFonts w:ascii="Century Gothic" w:hAnsi="Century Gothic" w:cs="Arial"/>
          <w:sz w:val="20"/>
          <w:szCs w:val="20"/>
        </w:rPr>
        <w:t>l</w:t>
      </w:r>
      <w:r w:rsidR="006369DA">
        <w:rPr>
          <w:rFonts w:ascii="Century Gothic" w:hAnsi="Century Gothic" w:cs="Arial"/>
          <w:sz w:val="20"/>
          <w:szCs w:val="20"/>
        </w:rPr>
        <w:t xml:space="preserve"> </w:t>
      </w:r>
      <w:r w:rsidR="00003C9A" w:rsidRPr="00003C9A">
        <w:rPr>
          <w:rFonts w:ascii="Century Gothic" w:hAnsi="Century Gothic" w:cs="Arial"/>
          <w:b/>
        </w:rPr>
        <w:t xml:space="preserve">Ing. </w:t>
      </w:r>
      <w:r w:rsidR="00D7388D">
        <w:rPr>
          <w:rFonts w:ascii="Century Gothic" w:hAnsi="Century Gothic" w:cs="Arial"/>
          <w:b/>
        </w:rPr>
        <w:t>______________</w:t>
      </w:r>
      <w:r w:rsidR="00081C62" w:rsidRPr="00D106FD">
        <w:rPr>
          <w:rFonts w:ascii="Century Gothic" w:hAnsi="Century Gothic" w:cs="Arial"/>
          <w:b/>
          <w:sz w:val="20"/>
          <w:szCs w:val="20"/>
        </w:rPr>
        <w:t>,</w:t>
      </w:r>
      <w:r w:rsidR="00081C62" w:rsidRPr="00D106FD">
        <w:rPr>
          <w:rFonts w:ascii="Century Gothic" w:hAnsi="Century Gothic" w:cs="Arial"/>
          <w:sz w:val="20"/>
          <w:szCs w:val="20"/>
        </w:rPr>
        <w:t xml:space="preserve"> </w:t>
      </w:r>
      <w:r w:rsidR="004F5DF2" w:rsidRPr="00D106FD">
        <w:rPr>
          <w:rFonts w:ascii="Century Gothic" w:hAnsi="Century Gothic" w:cs="Arial"/>
          <w:sz w:val="20"/>
          <w:szCs w:val="20"/>
        </w:rPr>
        <w:t xml:space="preserve">el </w:t>
      </w:r>
      <w:r w:rsidR="00003C9A">
        <w:rPr>
          <w:rFonts w:ascii="Century Gothic" w:hAnsi="Century Gothic" w:cs="Arial"/>
          <w:sz w:val="20"/>
          <w:szCs w:val="20"/>
        </w:rPr>
        <w:t>05</w:t>
      </w:r>
      <w:r w:rsidR="004F5DF2" w:rsidRPr="00D106FD">
        <w:rPr>
          <w:rFonts w:ascii="Century Gothic" w:hAnsi="Century Gothic" w:cs="Arial"/>
          <w:sz w:val="20"/>
          <w:szCs w:val="20"/>
        </w:rPr>
        <w:t xml:space="preserve"> de </w:t>
      </w:r>
      <w:r w:rsidR="00B17385">
        <w:rPr>
          <w:rFonts w:ascii="Century Gothic" w:hAnsi="Century Gothic" w:cs="Arial"/>
          <w:sz w:val="20"/>
          <w:szCs w:val="20"/>
        </w:rPr>
        <w:t>junio</w:t>
      </w:r>
      <w:r w:rsidR="006369DA" w:rsidRPr="00D106FD">
        <w:rPr>
          <w:rFonts w:ascii="Century Gothic" w:hAnsi="Century Gothic" w:cs="Arial"/>
          <w:sz w:val="20"/>
          <w:szCs w:val="20"/>
        </w:rPr>
        <w:t>, en</w:t>
      </w:r>
      <w:r w:rsidR="002F379F" w:rsidRPr="00D106FD">
        <w:rPr>
          <w:rFonts w:ascii="Century Gothic" w:hAnsi="Century Gothic" w:cs="Arial"/>
          <w:sz w:val="20"/>
          <w:szCs w:val="20"/>
        </w:rPr>
        <w:t xml:space="preserve"> la cual </w:t>
      </w:r>
      <w:r w:rsidR="0039469D" w:rsidRPr="00D106FD">
        <w:rPr>
          <w:rFonts w:ascii="Century Gothic" w:hAnsi="Century Gothic" w:cs="Arial"/>
          <w:sz w:val="20"/>
          <w:szCs w:val="20"/>
        </w:rPr>
        <w:t xml:space="preserve">solicita </w:t>
      </w:r>
      <w:r w:rsidR="006369DA">
        <w:rPr>
          <w:rFonts w:ascii="Century Gothic" w:hAnsi="Century Gothic" w:cs="Arial"/>
          <w:sz w:val="20"/>
          <w:szCs w:val="20"/>
        </w:rPr>
        <w:t xml:space="preserve">por medio de correo electrónico </w:t>
      </w:r>
      <w:r w:rsidR="00B17385">
        <w:rPr>
          <w:rFonts w:ascii="Century Gothic" w:hAnsi="Century Gothic" w:cs="Arial"/>
          <w:sz w:val="20"/>
          <w:szCs w:val="20"/>
        </w:rPr>
        <w:t xml:space="preserve">textualmente </w:t>
      </w:r>
      <w:r w:rsidR="0039469D" w:rsidRPr="00D106FD">
        <w:rPr>
          <w:rFonts w:ascii="Century Gothic" w:hAnsi="Century Gothic" w:cs="Arial"/>
          <w:sz w:val="20"/>
          <w:szCs w:val="20"/>
        </w:rPr>
        <w:t>lo siguiente:</w:t>
      </w:r>
    </w:p>
    <w:p w:rsidR="00A670B8" w:rsidRPr="00A670B8" w:rsidRDefault="00A670B8" w:rsidP="0013275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bookmarkStart w:id="0" w:name="_Hlk484435447"/>
      <w:r w:rsidRPr="00A670B8">
        <w:rPr>
          <w:rFonts w:ascii="Century Gothic" w:hAnsi="Century Gothic" w:cs="Arial"/>
          <w:sz w:val="20"/>
          <w:szCs w:val="20"/>
        </w:rPr>
        <w:t xml:space="preserve">“Necesito todas las resoluciones de calificación de lugar y de revisión vial que hayan sido emitidas para proyectos comprendidos dentro el área geográfica del Plan Parcial el Ángel, Municipio de Apopa, Departamento de San Salvador, no importando el tipo de proyecto a desarrollarse. Las resoluciones deberán corresponder a proyectos presentados a OPAMSS desde el año 2008 a la fecha”. </w:t>
      </w:r>
    </w:p>
    <w:bookmarkEnd w:id="0"/>
    <w:p w:rsidR="00C741E0" w:rsidRPr="00D106FD" w:rsidRDefault="00AC25AD" w:rsidP="0013275F">
      <w:pPr>
        <w:autoSpaceDE w:val="0"/>
        <w:autoSpaceDN w:val="0"/>
        <w:adjustRightInd w:val="0"/>
        <w:spacing w:after="0" w:line="240" w:lineRule="auto"/>
        <w:jc w:val="both"/>
        <w:rPr>
          <w:rFonts w:ascii="Century Gothic" w:hAnsi="Century Gothic" w:cs="Arial"/>
          <w:b/>
          <w:sz w:val="20"/>
          <w:szCs w:val="20"/>
        </w:rPr>
      </w:pPr>
      <w:r w:rsidRPr="00D106FD">
        <w:rPr>
          <w:rFonts w:ascii="Century Gothic" w:hAnsi="Century Gothic" w:cs="Arial"/>
          <w:b/>
          <w:sz w:val="20"/>
          <w:szCs w:val="20"/>
        </w:rPr>
        <w:t>L</w:t>
      </w:r>
      <w:r w:rsidR="00C741E0" w:rsidRPr="00D106FD">
        <w:rPr>
          <w:rFonts w:ascii="Century Gothic" w:hAnsi="Century Gothic" w:cs="Arial"/>
          <w:b/>
          <w:sz w:val="20"/>
          <w:szCs w:val="20"/>
        </w:rPr>
        <w:t>a infrascrita Oficial de Información hace las siguientes consideraciones:</w:t>
      </w:r>
    </w:p>
    <w:p w:rsidR="006369DA" w:rsidRPr="001B50C2" w:rsidRDefault="00CD17CD" w:rsidP="0013275F">
      <w:pPr>
        <w:pStyle w:val="Textoindependiente3"/>
        <w:spacing w:after="0" w:line="240" w:lineRule="auto"/>
        <w:jc w:val="both"/>
        <w:rPr>
          <w:rFonts w:ascii="Century Gothic" w:hAnsi="Century Gothic" w:cs="Arial"/>
          <w:sz w:val="20"/>
          <w:szCs w:val="18"/>
        </w:rPr>
      </w:pPr>
      <w:r w:rsidRPr="00D106FD">
        <w:rPr>
          <w:rFonts w:ascii="Century Gothic" w:eastAsia="Times New Roman" w:hAnsi="Century Gothic" w:cs="Arial"/>
          <w:sz w:val="20"/>
          <w:szCs w:val="20"/>
          <w:lang w:eastAsia="es-SV"/>
        </w:rPr>
        <w:t>Fue gestionado</w:t>
      </w:r>
      <w:r w:rsidR="00C962AB" w:rsidRPr="00D106FD">
        <w:rPr>
          <w:rFonts w:ascii="Century Gothic" w:eastAsia="Times New Roman" w:hAnsi="Century Gothic" w:cs="Arial"/>
          <w:sz w:val="20"/>
          <w:szCs w:val="20"/>
          <w:lang w:eastAsia="es-SV"/>
        </w:rPr>
        <w:t xml:space="preserve"> </w:t>
      </w:r>
      <w:r w:rsidR="00031065" w:rsidRPr="00D106FD">
        <w:rPr>
          <w:rFonts w:ascii="Century Gothic" w:eastAsia="Times New Roman" w:hAnsi="Century Gothic" w:cs="Arial"/>
          <w:sz w:val="20"/>
          <w:szCs w:val="20"/>
          <w:lang w:eastAsia="es-SV"/>
        </w:rPr>
        <w:t>e</w:t>
      </w:r>
      <w:r w:rsidR="00C962AB" w:rsidRPr="00D106FD">
        <w:rPr>
          <w:rFonts w:ascii="Century Gothic" w:eastAsia="Times New Roman" w:hAnsi="Century Gothic" w:cs="Arial"/>
          <w:sz w:val="20"/>
          <w:szCs w:val="20"/>
          <w:lang w:eastAsia="es-SV"/>
        </w:rPr>
        <w:t>l</w:t>
      </w:r>
      <w:r w:rsidRPr="00D106FD">
        <w:rPr>
          <w:rFonts w:ascii="Century Gothic" w:eastAsia="Times New Roman" w:hAnsi="Century Gothic" w:cs="Arial"/>
          <w:sz w:val="20"/>
          <w:szCs w:val="20"/>
          <w:lang w:eastAsia="es-SV"/>
        </w:rPr>
        <w:t xml:space="preserve"> requerimiento</w:t>
      </w:r>
      <w:r w:rsidR="00C962AB" w:rsidRPr="00D106FD">
        <w:rPr>
          <w:rFonts w:ascii="Century Gothic" w:eastAsia="Times New Roman" w:hAnsi="Century Gothic" w:cs="Arial"/>
          <w:sz w:val="20"/>
          <w:szCs w:val="20"/>
          <w:lang w:eastAsia="es-SV"/>
        </w:rPr>
        <w:t xml:space="preserve"> a</w:t>
      </w:r>
      <w:r w:rsidR="006369DA">
        <w:rPr>
          <w:rFonts w:ascii="Century Gothic" w:eastAsia="Times New Roman" w:hAnsi="Century Gothic" w:cs="Arial"/>
          <w:sz w:val="20"/>
          <w:szCs w:val="20"/>
          <w:lang w:eastAsia="es-SV"/>
        </w:rPr>
        <w:t xml:space="preserve"> </w:t>
      </w:r>
      <w:r w:rsidR="00C962AB" w:rsidRPr="00D106FD">
        <w:rPr>
          <w:rFonts w:ascii="Century Gothic" w:eastAsia="Times New Roman" w:hAnsi="Century Gothic" w:cs="Arial"/>
          <w:sz w:val="20"/>
          <w:szCs w:val="20"/>
          <w:lang w:eastAsia="es-SV"/>
        </w:rPr>
        <w:t>l</w:t>
      </w:r>
      <w:r w:rsidR="006369DA">
        <w:rPr>
          <w:rFonts w:ascii="Century Gothic" w:eastAsia="Times New Roman" w:hAnsi="Century Gothic" w:cs="Arial"/>
          <w:sz w:val="20"/>
          <w:szCs w:val="20"/>
          <w:lang w:eastAsia="es-SV"/>
        </w:rPr>
        <w:t>os</w:t>
      </w:r>
      <w:r w:rsidR="00C962AB" w:rsidRPr="00D106FD">
        <w:rPr>
          <w:rFonts w:ascii="Century Gothic" w:eastAsia="Times New Roman" w:hAnsi="Century Gothic" w:cs="Arial"/>
          <w:sz w:val="20"/>
          <w:szCs w:val="20"/>
          <w:lang w:eastAsia="es-SV"/>
        </w:rPr>
        <w:t xml:space="preserve"> departamento</w:t>
      </w:r>
      <w:r w:rsidR="006369DA">
        <w:rPr>
          <w:rFonts w:ascii="Century Gothic" w:eastAsia="Times New Roman" w:hAnsi="Century Gothic" w:cs="Arial"/>
          <w:sz w:val="20"/>
          <w:szCs w:val="20"/>
          <w:lang w:eastAsia="es-SV"/>
        </w:rPr>
        <w:t>s</w:t>
      </w:r>
      <w:r w:rsidR="00C962AB" w:rsidRPr="00D106FD">
        <w:rPr>
          <w:rFonts w:ascii="Century Gothic" w:eastAsia="Times New Roman" w:hAnsi="Century Gothic" w:cs="Arial"/>
          <w:sz w:val="20"/>
          <w:szCs w:val="20"/>
          <w:lang w:eastAsia="es-SV"/>
        </w:rPr>
        <w:t xml:space="preserve"> de</w:t>
      </w:r>
      <w:r w:rsidR="006369DA">
        <w:rPr>
          <w:rFonts w:ascii="Century Gothic" w:eastAsia="Times New Roman" w:hAnsi="Century Gothic" w:cs="Arial"/>
          <w:sz w:val="20"/>
          <w:szCs w:val="20"/>
          <w:lang w:eastAsia="es-SV"/>
        </w:rPr>
        <w:t xml:space="preserve">: </w:t>
      </w:r>
      <w:r w:rsidR="00337C43" w:rsidRPr="00D106FD">
        <w:rPr>
          <w:rFonts w:ascii="Century Gothic" w:eastAsia="Times New Roman" w:hAnsi="Century Gothic" w:cs="Arial"/>
          <w:sz w:val="20"/>
          <w:szCs w:val="20"/>
          <w:lang w:eastAsia="es-SV"/>
        </w:rPr>
        <w:t>Uso de Suelo</w:t>
      </w:r>
      <w:r w:rsidR="006369DA">
        <w:rPr>
          <w:rFonts w:ascii="Century Gothic" w:eastAsia="Times New Roman" w:hAnsi="Century Gothic" w:cs="Arial"/>
          <w:sz w:val="20"/>
          <w:szCs w:val="20"/>
          <w:lang w:eastAsia="es-SV"/>
        </w:rPr>
        <w:t>, Revisión Vial y Zonificación</w:t>
      </w:r>
      <w:r w:rsidR="00C962AB" w:rsidRPr="00D106FD">
        <w:rPr>
          <w:rFonts w:ascii="Century Gothic" w:eastAsia="Times New Roman" w:hAnsi="Century Gothic" w:cs="Arial"/>
          <w:sz w:val="20"/>
          <w:szCs w:val="20"/>
          <w:lang w:eastAsia="es-SV"/>
        </w:rPr>
        <w:t>, el mismo día de presentarse la solicitud, recibiéndose res</w:t>
      </w:r>
      <w:r w:rsidRPr="00D106FD">
        <w:rPr>
          <w:rFonts w:ascii="Century Gothic" w:eastAsia="Times New Roman" w:hAnsi="Century Gothic" w:cs="Arial"/>
          <w:sz w:val="20"/>
          <w:szCs w:val="20"/>
          <w:lang w:eastAsia="es-SV"/>
        </w:rPr>
        <w:t>puesta por parte de la</w:t>
      </w:r>
      <w:r w:rsidR="006369DA">
        <w:rPr>
          <w:rFonts w:ascii="Century Gothic" w:eastAsia="Times New Roman" w:hAnsi="Century Gothic" w:cs="Arial"/>
          <w:sz w:val="20"/>
          <w:szCs w:val="20"/>
          <w:lang w:eastAsia="es-SV"/>
        </w:rPr>
        <w:t>s</w:t>
      </w:r>
      <w:r w:rsidR="00FF0764" w:rsidRPr="00D106FD">
        <w:rPr>
          <w:rFonts w:ascii="Century Gothic" w:eastAsia="Times New Roman" w:hAnsi="Century Gothic" w:cs="Arial"/>
          <w:sz w:val="20"/>
          <w:szCs w:val="20"/>
          <w:lang w:eastAsia="es-SV"/>
        </w:rPr>
        <w:t xml:space="preserve"> </w:t>
      </w:r>
      <w:r w:rsidRPr="00D106FD">
        <w:rPr>
          <w:rFonts w:ascii="Century Gothic" w:eastAsia="Times New Roman" w:hAnsi="Century Gothic" w:cs="Arial"/>
          <w:sz w:val="20"/>
          <w:szCs w:val="20"/>
          <w:lang w:eastAsia="es-SV"/>
        </w:rPr>
        <w:t>jefatura</w:t>
      </w:r>
      <w:r w:rsidR="006369DA">
        <w:rPr>
          <w:rFonts w:ascii="Century Gothic" w:eastAsia="Times New Roman" w:hAnsi="Century Gothic" w:cs="Arial"/>
          <w:sz w:val="20"/>
          <w:szCs w:val="20"/>
          <w:lang w:eastAsia="es-SV"/>
        </w:rPr>
        <w:t>s</w:t>
      </w:r>
      <w:r w:rsidR="001B50C2">
        <w:rPr>
          <w:rFonts w:ascii="Century Gothic" w:eastAsia="Times New Roman" w:hAnsi="Century Gothic" w:cs="Arial"/>
          <w:sz w:val="20"/>
          <w:szCs w:val="20"/>
          <w:lang w:eastAsia="es-SV"/>
        </w:rPr>
        <w:t>,</w:t>
      </w:r>
      <w:r w:rsidR="00C93FD4" w:rsidRPr="00D106FD">
        <w:rPr>
          <w:rFonts w:ascii="Century Gothic" w:eastAsia="Times New Roman" w:hAnsi="Century Gothic" w:cs="Arial"/>
          <w:sz w:val="20"/>
          <w:szCs w:val="20"/>
          <w:lang w:eastAsia="es-SV"/>
        </w:rPr>
        <w:t xml:space="preserve"> informando que, </w:t>
      </w:r>
      <w:r w:rsidR="006369DA" w:rsidRPr="001B50C2">
        <w:rPr>
          <w:rFonts w:ascii="Century Gothic" w:hAnsi="Century Gothic" w:cs="Arial"/>
          <w:sz w:val="20"/>
          <w:szCs w:val="18"/>
        </w:rPr>
        <w:t xml:space="preserve">de acuerdo </w:t>
      </w:r>
      <w:r w:rsidR="006369DA" w:rsidRPr="001B50C2">
        <w:rPr>
          <w:rFonts w:ascii="Century Gothic" w:hAnsi="Century Gothic" w:cs="Arial"/>
          <w:b/>
          <w:sz w:val="20"/>
          <w:szCs w:val="18"/>
        </w:rPr>
        <w:t>a nuestros registros de</w:t>
      </w:r>
      <w:r w:rsidR="002F0CEC" w:rsidRPr="001B50C2">
        <w:rPr>
          <w:rFonts w:ascii="Century Gothic" w:hAnsi="Century Gothic" w:cs="Arial"/>
          <w:b/>
          <w:sz w:val="20"/>
          <w:szCs w:val="18"/>
        </w:rPr>
        <w:t xml:space="preserve"> expedientes de</w:t>
      </w:r>
      <w:r w:rsidR="006369DA" w:rsidRPr="001B50C2">
        <w:rPr>
          <w:rFonts w:ascii="Century Gothic" w:hAnsi="Century Gothic" w:cs="Arial"/>
          <w:b/>
          <w:sz w:val="20"/>
          <w:szCs w:val="18"/>
        </w:rPr>
        <w:t xml:space="preserve"> trámites</w:t>
      </w:r>
      <w:r w:rsidR="006369DA" w:rsidRPr="001B50C2">
        <w:rPr>
          <w:rFonts w:ascii="Century Gothic" w:hAnsi="Century Gothic" w:cs="Arial"/>
          <w:sz w:val="20"/>
          <w:szCs w:val="18"/>
        </w:rPr>
        <w:t xml:space="preserve">, sobre el </w:t>
      </w:r>
      <w:r w:rsidR="00B17385">
        <w:rPr>
          <w:rFonts w:ascii="Century Gothic" w:hAnsi="Century Gothic" w:cs="Arial"/>
          <w:sz w:val="20"/>
          <w:szCs w:val="18"/>
        </w:rPr>
        <w:t xml:space="preserve">área geográfica del Plan Parcial el Ángel, municipio de apopa, </w:t>
      </w:r>
      <w:r w:rsidR="006369DA" w:rsidRPr="001B50C2">
        <w:rPr>
          <w:rFonts w:ascii="Century Gothic" w:hAnsi="Century Gothic" w:cs="Arial"/>
          <w:sz w:val="20"/>
          <w:szCs w:val="18"/>
        </w:rPr>
        <w:t>se detalla lo siguiente:</w:t>
      </w:r>
    </w:p>
    <w:p w:rsidR="00FF0764" w:rsidRPr="00B17385" w:rsidRDefault="006369DA" w:rsidP="0013275F">
      <w:pPr>
        <w:pStyle w:val="Textoindependiente3"/>
        <w:numPr>
          <w:ilvl w:val="0"/>
          <w:numId w:val="29"/>
        </w:numPr>
        <w:spacing w:after="0" w:line="240" w:lineRule="auto"/>
        <w:ind w:left="426"/>
        <w:jc w:val="both"/>
        <w:rPr>
          <w:rFonts w:ascii="Century Gothic" w:eastAsia="Times New Roman" w:hAnsi="Century Gothic" w:cs="Arial"/>
          <w:sz w:val="20"/>
          <w:szCs w:val="20"/>
          <w:lang w:eastAsia="es-SV"/>
        </w:rPr>
      </w:pPr>
      <w:r w:rsidRPr="001B50C2">
        <w:rPr>
          <w:rFonts w:ascii="Century Gothic" w:hAnsi="Century Gothic" w:cs="Arial"/>
          <w:sz w:val="20"/>
          <w:szCs w:val="18"/>
        </w:rPr>
        <w:t xml:space="preserve">Sobre </w:t>
      </w:r>
      <w:r w:rsidR="009F1A7C" w:rsidRPr="001B50C2">
        <w:rPr>
          <w:rFonts w:ascii="Century Gothic" w:hAnsi="Century Gothic" w:cs="Arial"/>
          <w:sz w:val="20"/>
          <w:szCs w:val="18"/>
        </w:rPr>
        <w:t xml:space="preserve">el </w:t>
      </w:r>
      <w:r w:rsidRPr="001B50C2">
        <w:rPr>
          <w:rFonts w:ascii="Century Gothic" w:hAnsi="Century Gothic" w:cs="Arial"/>
          <w:sz w:val="20"/>
          <w:szCs w:val="18"/>
        </w:rPr>
        <w:t xml:space="preserve">trámite de </w:t>
      </w:r>
      <w:r w:rsidRPr="001B50C2">
        <w:rPr>
          <w:rFonts w:ascii="Century Gothic" w:hAnsi="Century Gothic" w:cs="Arial"/>
          <w:b/>
          <w:sz w:val="20"/>
          <w:szCs w:val="18"/>
        </w:rPr>
        <w:t>Calificación de Lugar</w:t>
      </w:r>
      <w:r w:rsidRPr="001B50C2">
        <w:rPr>
          <w:rFonts w:ascii="Century Gothic" w:hAnsi="Century Gothic" w:cs="Arial"/>
          <w:sz w:val="20"/>
          <w:szCs w:val="18"/>
        </w:rPr>
        <w:t xml:space="preserve">, </w:t>
      </w:r>
      <w:r w:rsidR="005862EE">
        <w:rPr>
          <w:rFonts w:ascii="Century Gothic" w:hAnsi="Century Gothic" w:cs="Arial"/>
          <w:sz w:val="20"/>
          <w:szCs w:val="18"/>
        </w:rPr>
        <w:t xml:space="preserve">se tiene un total de 73 trámites realizados en </w:t>
      </w:r>
      <w:r w:rsidR="00B17385">
        <w:rPr>
          <w:rFonts w:ascii="Century Gothic" w:hAnsi="Century Gothic" w:cs="Arial"/>
          <w:sz w:val="20"/>
          <w:szCs w:val="18"/>
        </w:rPr>
        <w:t>el sector</w:t>
      </w:r>
      <w:r w:rsidR="005862EE">
        <w:rPr>
          <w:rFonts w:ascii="Century Gothic" w:hAnsi="Century Gothic" w:cs="Arial"/>
          <w:sz w:val="20"/>
          <w:szCs w:val="18"/>
        </w:rPr>
        <w:t xml:space="preserve"> geográfico y periodo de tiempo señalado, de los cuales, 53 cuentan con resoluciones ya sea concedida o denegada por esta oficina, mientras que el resto de solicitudes </w:t>
      </w:r>
      <w:r w:rsidR="00B17385">
        <w:rPr>
          <w:rFonts w:ascii="Century Gothic" w:hAnsi="Century Gothic" w:cs="Arial"/>
          <w:sz w:val="20"/>
          <w:szCs w:val="18"/>
        </w:rPr>
        <w:t>una anulada y 19 con memorando emitido, lo que significa que no han finalizado el proceso para obtener resolución definitiva.</w:t>
      </w:r>
    </w:p>
    <w:p w:rsidR="00B17385" w:rsidRPr="00B17385" w:rsidRDefault="00B17385" w:rsidP="0013275F">
      <w:pPr>
        <w:pStyle w:val="Textoindependiente3"/>
        <w:numPr>
          <w:ilvl w:val="0"/>
          <w:numId w:val="29"/>
        </w:numPr>
        <w:spacing w:after="0" w:line="240" w:lineRule="auto"/>
        <w:ind w:left="426"/>
        <w:jc w:val="both"/>
        <w:rPr>
          <w:rFonts w:ascii="Century Gothic" w:eastAsia="Times New Roman" w:hAnsi="Century Gothic" w:cs="Arial"/>
          <w:sz w:val="20"/>
          <w:szCs w:val="20"/>
          <w:lang w:eastAsia="es-SV"/>
        </w:rPr>
      </w:pPr>
      <w:r w:rsidRPr="001B50C2">
        <w:rPr>
          <w:rFonts w:ascii="Century Gothic" w:hAnsi="Century Gothic" w:cs="Arial"/>
          <w:sz w:val="20"/>
          <w:szCs w:val="18"/>
        </w:rPr>
        <w:t xml:space="preserve">Sobre el trámite de </w:t>
      </w:r>
      <w:r>
        <w:rPr>
          <w:rFonts w:ascii="Century Gothic" w:hAnsi="Century Gothic" w:cs="Arial"/>
          <w:b/>
          <w:sz w:val="20"/>
          <w:szCs w:val="18"/>
        </w:rPr>
        <w:t xml:space="preserve">Revisión Vial y Zonificación, </w:t>
      </w:r>
      <w:r w:rsidRPr="00B17385">
        <w:rPr>
          <w:rFonts w:ascii="Century Gothic" w:hAnsi="Century Gothic" w:cs="Arial"/>
          <w:sz w:val="20"/>
          <w:szCs w:val="18"/>
        </w:rPr>
        <w:t xml:space="preserve">se </w:t>
      </w:r>
      <w:r>
        <w:rPr>
          <w:rFonts w:ascii="Century Gothic" w:hAnsi="Century Gothic" w:cs="Arial"/>
          <w:sz w:val="20"/>
          <w:szCs w:val="18"/>
        </w:rPr>
        <w:t xml:space="preserve">tiene un total de 30 trámites realizados en el sector geográfico y periodo de tiempo señalado, de los cuales 4 </w:t>
      </w:r>
      <w:r w:rsidR="003C026F">
        <w:rPr>
          <w:rFonts w:ascii="Century Gothic" w:hAnsi="Century Gothic" w:cs="Arial"/>
          <w:sz w:val="20"/>
          <w:szCs w:val="18"/>
        </w:rPr>
        <w:t xml:space="preserve">se encuentran </w:t>
      </w:r>
      <w:r>
        <w:rPr>
          <w:rFonts w:ascii="Century Gothic" w:hAnsi="Century Gothic" w:cs="Arial"/>
          <w:sz w:val="20"/>
          <w:szCs w:val="18"/>
        </w:rPr>
        <w:t xml:space="preserve">con memorando emitido, </w:t>
      </w:r>
      <w:r w:rsidR="003C026F">
        <w:rPr>
          <w:rFonts w:ascii="Century Gothic" w:hAnsi="Century Gothic" w:cs="Arial"/>
          <w:sz w:val="20"/>
          <w:szCs w:val="18"/>
        </w:rPr>
        <w:t>por lo q</w:t>
      </w:r>
      <w:r>
        <w:rPr>
          <w:rFonts w:ascii="Century Gothic" w:hAnsi="Century Gothic" w:cs="Arial"/>
          <w:sz w:val="20"/>
          <w:szCs w:val="18"/>
        </w:rPr>
        <w:t>ue no han finalizado el proceso para obtener resolución definitiva.</w:t>
      </w:r>
    </w:p>
    <w:p w:rsidR="00EA2DFA" w:rsidRDefault="00283BAC" w:rsidP="00EA2DFA">
      <w:pPr>
        <w:pStyle w:val="Textoindependiente3"/>
        <w:spacing w:after="0" w:line="240" w:lineRule="auto"/>
        <w:jc w:val="both"/>
        <w:rPr>
          <w:rFonts w:ascii="Century Gothic" w:hAnsi="Century Gothic" w:cs="Arial"/>
          <w:sz w:val="20"/>
          <w:szCs w:val="18"/>
        </w:rPr>
      </w:pPr>
      <w:r>
        <w:rPr>
          <w:rFonts w:ascii="Century Gothic" w:hAnsi="Century Gothic" w:cs="Arial"/>
          <w:sz w:val="20"/>
          <w:szCs w:val="18"/>
        </w:rPr>
        <w:t xml:space="preserve">Es importante destacar que </w:t>
      </w:r>
      <w:r w:rsidR="00EA2DFA">
        <w:rPr>
          <w:rFonts w:ascii="Century Gothic" w:hAnsi="Century Gothic" w:cs="Arial"/>
          <w:sz w:val="20"/>
          <w:szCs w:val="18"/>
        </w:rPr>
        <w:t xml:space="preserve">los expedientes de trámites y </w:t>
      </w:r>
      <w:r>
        <w:rPr>
          <w:rFonts w:ascii="Century Gothic" w:hAnsi="Century Gothic" w:cs="Arial"/>
          <w:sz w:val="20"/>
          <w:szCs w:val="18"/>
        </w:rPr>
        <w:t>resoluciones no se encuentran digitalizada</w:t>
      </w:r>
      <w:r w:rsidR="00EA2DFA">
        <w:rPr>
          <w:rFonts w:ascii="Century Gothic" w:hAnsi="Century Gothic" w:cs="Arial"/>
          <w:sz w:val="20"/>
          <w:szCs w:val="18"/>
        </w:rPr>
        <w:t xml:space="preserve">s en nuestro sistema informático, </w:t>
      </w:r>
      <w:r>
        <w:rPr>
          <w:rFonts w:ascii="Century Gothic" w:hAnsi="Century Gothic" w:cs="Arial"/>
          <w:sz w:val="20"/>
          <w:szCs w:val="18"/>
        </w:rPr>
        <w:t>si</w:t>
      </w:r>
      <w:r w:rsidR="00AB7072">
        <w:rPr>
          <w:rFonts w:ascii="Century Gothic" w:hAnsi="Century Gothic" w:cs="Arial"/>
          <w:sz w:val="20"/>
          <w:szCs w:val="18"/>
        </w:rPr>
        <w:t>no que únicamente en copia dura,</w:t>
      </w:r>
      <w:r>
        <w:rPr>
          <w:rFonts w:ascii="Century Gothic" w:hAnsi="Century Gothic" w:cs="Arial"/>
          <w:sz w:val="20"/>
          <w:szCs w:val="18"/>
        </w:rPr>
        <w:t xml:space="preserve"> por lo </w:t>
      </w:r>
      <w:r w:rsidR="00AB7072">
        <w:rPr>
          <w:rFonts w:ascii="Century Gothic" w:hAnsi="Century Gothic" w:cs="Arial"/>
          <w:sz w:val="20"/>
          <w:szCs w:val="18"/>
        </w:rPr>
        <w:t>que,</w:t>
      </w:r>
      <w:r>
        <w:rPr>
          <w:rFonts w:ascii="Century Gothic" w:hAnsi="Century Gothic" w:cs="Arial"/>
          <w:sz w:val="20"/>
          <w:szCs w:val="18"/>
        </w:rPr>
        <w:t xml:space="preserve"> en caso de </w:t>
      </w:r>
      <w:r w:rsidR="00AB7072">
        <w:rPr>
          <w:rFonts w:ascii="Century Gothic" w:hAnsi="Century Gothic" w:cs="Arial"/>
          <w:sz w:val="20"/>
          <w:szCs w:val="18"/>
        </w:rPr>
        <w:t>requerirlas</w:t>
      </w:r>
      <w:r>
        <w:rPr>
          <w:rFonts w:ascii="Century Gothic" w:hAnsi="Century Gothic" w:cs="Arial"/>
          <w:sz w:val="20"/>
          <w:szCs w:val="18"/>
        </w:rPr>
        <w:t xml:space="preserve"> de forma digital</w:t>
      </w:r>
      <w:bookmarkStart w:id="1" w:name="_GoBack"/>
      <w:bookmarkEnd w:id="1"/>
      <w:r>
        <w:rPr>
          <w:rFonts w:ascii="Century Gothic" w:hAnsi="Century Gothic" w:cs="Arial"/>
          <w:sz w:val="20"/>
          <w:szCs w:val="18"/>
        </w:rPr>
        <w:t xml:space="preserve">, </w:t>
      </w:r>
      <w:r w:rsidR="00AB7072">
        <w:rPr>
          <w:rFonts w:ascii="Century Gothic" w:hAnsi="Century Gothic" w:cs="Arial"/>
          <w:sz w:val="20"/>
          <w:szCs w:val="18"/>
        </w:rPr>
        <w:t xml:space="preserve">deberá cancelar el arancel correspondiente, debido a que </w:t>
      </w:r>
      <w:r w:rsidR="003C026F">
        <w:rPr>
          <w:rFonts w:ascii="Century Gothic" w:hAnsi="Century Gothic" w:cs="Arial"/>
          <w:sz w:val="20"/>
          <w:szCs w:val="18"/>
        </w:rPr>
        <w:t>es necesario disponer de recursos y tiempo para digitalizar los documentos correspondientes</w:t>
      </w:r>
      <w:r w:rsidR="00EA2DFA">
        <w:rPr>
          <w:rFonts w:ascii="Century Gothic" w:hAnsi="Century Gothic" w:cs="Arial"/>
          <w:sz w:val="20"/>
          <w:szCs w:val="18"/>
        </w:rPr>
        <w:t xml:space="preserve">, así mismo </w:t>
      </w:r>
      <w:r w:rsidR="00AB7072">
        <w:rPr>
          <w:rFonts w:ascii="Century Gothic" w:hAnsi="Century Gothic" w:cs="Arial"/>
          <w:sz w:val="20"/>
          <w:szCs w:val="18"/>
        </w:rPr>
        <w:t xml:space="preserve">se hará </w:t>
      </w:r>
      <w:r w:rsidR="003C026F">
        <w:rPr>
          <w:rFonts w:ascii="Century Gothic" w:hAnsi="Century Gothic" w:cs="Arial"/>
          <w:sz w:val="20"/>
          <w:szCs w:val="18"/>
        </w:rPr>
        <w:t>el cálculo del total conforme a las tasas correspondientes.</w:t>
      </w:r>
    </w:p>
    <w:p w:rsidR="00B17385" w:rsidRDefault="0013275F" w:rsidP="00EA2DFA">
      <w:pPr>
        <w:pStyle w:val="Textoindependiente3"/>
        <w:spacing w:after="0" w:line="240" w:lineRule="auto"/>
        <w:jc w:val="both"/>
        <w:rPr>
          <w:rFonts w:ascii="Century Gothic" w:hAnsi="Century Gothic" w:cs="Arial"/>
          <w:sz w:val="20"/>
          <w:szCs w:val="20"/>
        </w:rPr>
      </w:pPr>
      <w:r>
        <w:rPr>
          <w:rFonts w:ascii="Century Gothic" w:hAnsi="Century Gothic" w:cs="Arial"/>
          <w:sz w:val="20"/>
          <w:szCs w:val="18"/>
        </w:rPr>
        <w:t>De requerirse las copias de las resoluciones, l</w:t>
      </w:r>
      <w:r w:rsidR="003C026F">
        <w:rPr>
          <w:rFonts w:ascii="Century Gothic" w:hAnsi="Century Gothic" w:cs="Arial"/>
          <w:sz w:val="20"/>
          <w:szCs w:val="18"/>
        </w:rPr>
        <w:t xml:space="preserve">as tasas </w:t>
      </w:r>
      <w:r>
        <w:rPr>
          <w:rFonts w:ascii="Century Gothic" w:hAnsi="Century Gothic" w:cs="Arial"/>
          <w:sz w:val="20"/>
          <w:szCs w:val="18"/>
        </w:rPr>
        <w:t xml:space="preserve">son establecidas en el </w:t>
      </w:r>
      <w:r w:rsidR="003C026F" w:rsidRPr="0076516E">
        <w:rPr>
          <w:rFonts w:ascii="Century Gothic" w:hAnsi="Century Gothic" w:cs="Arial"/>
          <w:sz w:val="20"/>
          <w:szCs w:val="20"/>
        </w:rPr>
        <w:t xml:space="preserve">Decreto No. 15 “Ordenanza de tazas por servicios prestados por la </w:t>
      </w:r>
      <w:r w:rsidR="003C026F">
        <w:rPr>
          <w:rFonts w:ascii="Century Gothic" w:hAnsi="Century Gothic" w:cs="Arial"/>
          <w:sz w:val="20"/>
          <w:szCs w:val="20"/>
        </w:rPr>
        <w:t>Oficina de Planificación de Área M</w:t>
      </w:r>
      <w:r w:rsidR="003C026F" w:rsidRPr="0093488D">
        <w:rPr>
          <w:rFonts w:ascii="Century Gothic" w:hAnsi="Century Gothic" w:cs="Arial"/>
          <w:sz w:val="20"/>
          <w:szCs w:val="20"/>
        </w:rPr>
        <w:t>etropolitana</w:t>
      </w:r>
      <w:r w:rsidR="003C026F" w:rsidRPr="0076516E">
        <w:rPr>
          <w:rFonts w:ascii="Century Gothic" w:hAnsi="Century Gothic" w:cs="Arial"/>
          <w:sz w:val="20"/>
          <w:szCs w:val="20"/>
        </w:rPr>
        <w:t xml:space="preserve"> de San Salvador, OPAMSS al municipio de Apopa”. Publicado en Diario oficial No. 4 tomo 362 de fecha 8 enero 2004:</w:t>
      </w:r>
      <w:r>
        <w:rPr>
          <w:rFonts w:ascii="Century Gothic" w:hAnsi="Century Gothic" w:cs="Arial"/>
          <w:sz w:val="20"/>
          <w:szCs w:val="20"/>
        </w:rPr>
        <w:t xml:space="preserve"> </w:t>
      </w:r>
      <w:r w:rsidR="003C026F" w:rsidRPr="000F0423">
        <w:rPr>
          <w:rFonts w:ascii="Century Gothic" w:hAnsi="Century Gothic" w:cs="Arial"/>
          <w:sz w:val="20"/>
          <w:szCs w:val="20"/>
        </w:rPr>
        <w:t>Fotocopia simple por hoja de resolución: US$10.00</w:t>
      </w:r>
      <w:r>
        <w:rPr>
          <w:rFonts w:ascii="Century Gothic" w:hAnsi="Century Gothic" w:cs="Arial"/>
          <w:sz w:val="20"/>
          <w:szCs w:val="20"/>
        </w:rPr>
        <w:t>.</w:t>
      </w:r>
    </w:p>
    <w:p w:rsidR="0013275F" w:rsidRPr="00D106FD" w:rsidRDefault="0013275F" w:rsidP="0013275F">
      <w:pPr>
        <w:spacing w:after="0" w:line="240" w:lineRule="auto"/>
        <w:jc w:val="both"/>
        <w:rPr>
          <w:rFonts w:ascii="Century Gothic" w:hAnsi="Century Gothic" w:cs="Arial"/>
          <w:sz w:val="20"/>
          <w:szCs w:val="20"/>
        </w:rPr>
      </w:pPr>
    </w:p>
    <w:p w:rsidR="00024B52" w:rsidRPr="00D106FD" w:rsidRDefault="00C741E0" w:rsidP="0013275F">
      <w:pPr>
        <w:widowControl w:val="0"/>
        <w:autoSpaceDE w:val="0"/>
        <w:autoSpaceDN w:val="0"/>
        <w:adjustRightInd w:val="0"/>
        <w:spacing w:after="0" w:line="240" w:lineRule="auto"/>
        <w:ind w:right="72"/>
        <w:jc w:val="both"/>
        <w:rPr>
          <w:rFonts w:ascii="Century Gothic" w:hAnsi="Century Gothic" w:cs="Arial"/>
          <w:sz w:val="20"/>
          <w:szCs w:val="20"/>
        </w:rPr>
      </w:pPr>
      <w:r w:rsidRPr="00D106FD">
        <w:rPr>
          <w:rFonts w:ascii="Century Gothic" w:hAnsi="Century Gothic" w:cs="Arial"/>
          <w:b/>
          <w:sz w:val="20"/>
          <w:szCs w:val="20"/>
        </w:rPr>
        <w:t>POR TANTO</w:t>
      </w:r>
      <w:r w:rsidRPr="00D106FD">
        <w:rPr>
          <w:rFonts w:ascii="Century Gothic" w:hAnsi="Century Gothic" w:cs="Arial"/>
          <w:sz w:val="20"/>
          <w:szCs w:val="20"/>
        </w:rPr>
        <w:t>, de conformidad a los artículos 62, 65, 66, 69, 70, 71</w:t>
      </w:r>
      <w:r w:rsidR="001B50C2">
        <w:rPr>
          <w:rFonts w:ascii="Century Gothic" w:hAnsi="Century Gothic" w:cs="Arial"/>
          <w:sz w:val="20"/>
          <w:szCs w:val="20"/>
        </w:rPr>
        <w:t xml:space="preserve"> y</w:t>
      </w:r>
      <w:r w:rsidR="00C93FD4" w:rsidRPr="00D106FD">
        <w:rPr>
          <w:rFonts w:ascii="Century Gothic" w:hAnsi="Century Gothic" w:cs="Arial"/>
          <w:sz w:val="20"/>
          <w:szCs w:val="20"/>
        </w:rPr>
        <w:t xml:space="preserve"> </w:t>
      </w:r>
      <w:r w:rsidR="004E6062" w:rsidRPr="00D106FD">
        <w:rPr>
          <w:rFonts w:ascii="Century Gothic" w:hAnsi="Century Gothic" w:cs="Arial"/>
          <w:sz w:val="20"/>
          <w:szCs w:val="20"/>
        </w:rPr>
        <w:t>72</w:t>
      </w:r>
      <w:r w:rsidR="00C93FD4" w:rsidRPr="00D106FD">
        <w:rPr>
          <w:rFonts w:ascii="Century Gothic" w:hAnsi="Century Gothic" w:cs="Arial"/>
          <w:sz w:val="20"/>
          <w:szCs w:val="20"/>
        </w:rPr>
        <w:t xml:space="preserve"> </w:t>
      </w:r>
      <w:r w:rsidRPr="00D106FD">
        <w:rPr>
          <w:rFonts w:ascii="Century Gothic" w:hAnsi="Century Gothic" w:cs="Arial"/>
          <w:sz w:val="20"/>
          <w:szCs w:val="20"/>
        </w:rPr>
        <w:t>de la Ley de Ac</w:t>
      </w:r>
      <w:r w:rsidR="006E25DB" w:rsidRPr="00D106FD">
        <w:rPr>
          <w:rFonts w:ascii="Century Gothic" w:hAnsi="Century Gothic" w:cs="Arial"/>
          <w:sz w:val="20"/>
          <w:szCs w:val="20"/>
        </w:rPr>
        <w:t xml:space="preserve">ceso a la Información Pública, </w:t>
      </w:r>
      <w:r w:rsidRPr="00D106FD">
        <w:rPr>
          <w:rFonts w:ascii="Century Gothic" w:hAnsi="Century Gothic" w:cs="Arial"/>
          <w:sz w:val="20"/>
          <w:szCs w:val="20"/>
        </w:rPr>
        <w:t>l</w:t>
      </w:r>
      <w:r w:rsidR="006E25DB" w:rsidRPr="00D106FD">
        <w:rPr>
          <w:rFonts w:ascii="Century Gothic" w:hAnsi="Century Gothic" w:cs="Arial"/>
          <w:sz w:val="20"/>
          <w:szCs w:val="20"/>
        </w:rPr>
        <w:t>a</w:t>
      </w:r>
      <w:r w:rsidRPr="00D106FD">
        <w:rPr>
          <w:rFonts w:ascii="Century Gothic" w:hAnsi="Century Gothic" w:cs="Arial"/>
          <w:sz w:val="20"/>
          <w:szCs w:val="20"/>
        </w:rPr>
        <w:t xml:space="preserve"> suscrit</w:t>
      </w:r>
      <w:r w:rsidR="006E25DB" w:rsidRPr="00D106FD">
        <w:rPr>
          <w:rFonts w:ascii="Century Gothic" w:hAnsi="Century Gothic" w:cs="Arial"/>
          <w:sz w:val="20"/>
          <w:szCs w:val="20"/>
        </w:rPr>
        <w:t>a</w:t>
      </w:r>
      <w:r w:rsidRPr="00D106FD">
        <w:rPr>
          <w:rFonts w:ascii="Century Gothic" w:hAnsi="Century Gothic" w:cs="Arial"/>
          <w:sz w:val="20"/>
          <w:szCs w:val="20"/>
        </w:rPr>
        <w:t xml:space="preserve"> Oficial de Información RESUELVE:</w:t>
      </w:r>
    </w:p>
    <w:p w:rsidR="00D106FD" w:rsidRPr="00D106FD" w:rsidRDefault="00D106FD" w:rsidP="0013275F">
      <w:pPr>
        <w:widowControl w:val="0"/>
        <w:autoSpaceDE w:val="0"/>
        <w:autoSpaceDN w:val="0"/>
        <w:adjustRightInd w:val="0"/>
        <w:spacing w:after="0" w:line="240" w:lineRule="auto"/>
        <w:ind w:right="72"/>
        <w:jc w:val="both"/>
        <w:rPr>
          <w:rFonts w:ascii="Century Gothic" w:hAnsi="Century Gothic" w:cs="Arial"/>
          <w:sz w:val="20"/>
          <w:szCs w:val="20"/>
        </w:rPr>
      </w:pPr>
    </w:p>
    <w:p w:rsidR="00837D63" w:rsidRDefault="001B50C2" w:rsidP="0013275F">
      <w:pPr>
        <w:pStyle w:val="Textosinformato"/>
        <w:jc w:val="both"/>
        <w:rPr>
          <w:rFonts w:ascii="Century Gothic" w:hAnsi="Century Gothic" w:cs="Arial"/>
          <w:sz w:val="20"/>
          <w:szCs w:val="20"/>
        </w:rPr>
      </w:pPr>
      <w:r>
        <w:rPr>
          <w:rFonts w:ascii="Century Gothic" w:hAnsi="Century Gothic" w:cs="Arial"/>
          <w:b/>
          <w:sz w:val="20"/>
          <w:szCs w:val="20"/>
        </w:rPr>
        <w:t>INFORMAR</w:t>
      </w:r>
      <w:r w:rsidR="00D106FD" w:rsidRPr="00D106FD">
        <w:rPr>
          <w:rFonts w:ascii="Century Gothic" w:hAnsi="Century Gothic" w:cs="Arial"/>
          <w:b/>
          <w:sz w:val="20"/>
          <w:szCs w:val="20"/>
        </w:rPr>
        <w:t xml:space="preserve"> </w:t>
      </w:r>
      <w:r w:rsidR="00D106FD" w:rsidRPr="00D106FD">
        <w:rPr>
          <w:rFonts w:ascii="Century Gothic" w:eastAsia="Times New Roman" w:hAnsi="Century Gothic" w:cs="Arial"/>
          <w:b/>
          <w:sz w:val="20"/>
          <w:szCs w:val="20"/>
          <w:lang w:eastAsia="es-SV"/>
        </w:rPr>
        <w:t>a</w:t>
      </w:r>
      <w:r>
        <w:rPr>
          <w:rFonts w:ascii="Century Gothic" w:eastAsia="Times New Roman" w:hAnsi="Century Gothic" w:cs="Arial"/>
          <w:b/>
          <w:sz w:val="20"/>
          <w:szCs w:val="20"/>
          <w:lang w:eastAsia="es-SV"/>
        </w:rPr>
        <w:t>l</w:t>
      </w:r>
      <w:r w:rsidR="00D106FD" w:rsidRPr="00D106FD">
        <w:rPr>
          <w:rFonts w:ascii="Century Gothic" w:eastAsia="Times New Roman" w:hAnsi="Century Gothic" w:cs="Arial"/>
          <w:b/>
          <w:sz w:val="20"/>
          <w:szCs w:val="20"/>
          <w:lang w:eastAsia="es-SV"/>
        </w:rPr>
        <w:t xml:space="preserve"> </w:t>
      </w:r>
      <w:r w:rsidR="00AB7072">
        <w:rPr>
          <w:rFonts w:ascii="Century Gothic" w:eastAsia="Times New Roman" w:hAnsi="Century Gothic" w:cs="Arial"/>
          <w:b/>
          <w:sz w:val="20"/>
          <w:szCs w:val="20"/>
          <w:lang w:eastAsia="es-SV"/>
        </w:rPr>
        <w:t>Ing</w:t>
      </w:r>
      <w:r>
        <w:rPr>
          <w:rFonts w:ascii="Century Gothic" w:eastAsia="Times New Roman" w:hAnsi="Century Gothic" w:cs="Arial"/>
          <w:b/>
          <w:sz w:val="20"/>
          <w:szCs w:val="20"/>
          <w:lang w:eastAsia="es-SV"/>
        </w:rPr>
        <w:t xml:space="preserve">. </w:t>
      </w:r>
      <w:r w:rsidR="00D7388D">
        <w:rPr>
          <w:rFonts w:ascii="Century Gothic" w:hAnsi="Century Gothic" w:cs="Arial"/>
          <w:b/>
          <w:sz w:val="20"/>
        </w:rPr>
        <w:t>_____________</w:t>
      </w:r>
      <w:r>
        <w:rPr>
          <w:rFonts w:ascii="Century Gothic" w:eastAsia="Times New Roman" w:hAnsi="Century Gothic" w:cs="Arial"/>
          <w:b/>
          <w:sz w:val="20"/>
          <w:szCs w:val="20"/>
          <w:lang w:eastAsia="es-SV"/>
        </w:rPr>
        <w:t xml:space="preserve">, </w:t>
      </w:r>
      <w:r w:rsidR="00E3061B" w:rsidRPr="00F7719C">
        <w:rPr>
          <w:rFonts w:ascii="Century Gothic" w:hAnsi="Century Gothic" w:cs="Arial"/>
          <w:sz w:val="20"/>
          <w:szCs w:val="20"/>
        </w:rPr>
        <w:t>tal como se detal</w:t>
      </w:r>
      <w:r w:rsidR="00E3061B">
        <w:rPr>
          <w:rFonts w:ascii="Century Gothic" w:hAnsi="Century Gothic" w:cs="Arial"/>
          <w:sz w:val="20"/>
          <w:szCs w:val="20"/>
        </w:rPr>
        <w:t>ló</w:t>
      </w:r>
      <w:r w:rsidR="00E3061B" w:rsidRPr="00F7719C">
        <w:rPr>
          <w:rFonts w:ascii="Century Gothic" w:hAnsi="Century Gothic" w:cs="Arial"/>
          <w:sz w:val="20"/>
          <w:szCs w:val="20"/>
        </w:rPr>
        <w:t xml:space="preserve"> en los numerales </w:t>
      </w:r>
      <w:r w:rsidR="00E3061B">
        <w:rPr>
          <w:rFonts w:ascii="Century Gothic" w:hAnsi="Century Gothic" w:cs="Arial"/>
          <w:sz w:val="20"/>
          <w:szCs w:val="20"/>
        </w:rPr>
        <w:t xml:space="preserve">del 1 </w:t>
      </w:r>
      <w:r w:rsidR="003C026F">
        <w:rPr>
          <w:rFonts w:ascii="Century Gothic" w:hAnsi="Century Gothic" w:cs="Arial"/>
          <w:sz w:val="20"/>
          <w:szCs w:val="20"/>
        </w:rPr>
        <w:t>y 2</w:t>
      </w:r>
      <w:r w:rsidR="00E3061B">
        <w:rPr>
          <w:rFonts w:ascii="Century Gothic" w:hAnsi="Century Gothic" w:cs="Arial"/>
          <w:sz w:val="20"/>
          <w:szCs w:val="20"/>
        </w:rPr>
        <w:t xml:space="preserve"> </w:t>
      </w:r>
      <w:r w:rsidR="00E3061B" w:rsidRPr="00F7719C">
        <w:rPr>
          <w:rFonts w:ascii="Century Gothic" w:hAnsi="Century Gothic" w:cs="Arial"/>
          <w:sz w:val="20"/>
          <w:szCs w:val="20"/>
        </w:rPr>
        <w:t>respectivamente</w:t>
      </w:r>
      <w:r w:rsidR="00E3061B">
        <w:rPr>
          <w:rFonts w:ascii="Century Gothic" w:hAnsi="Century Gothic" w:cs="Arial"/>
          <w:sz w:val="20"/>
          <w:szCs w:val="20"/>
        </w:rPr>
        <w:t xml:space="preserve"> en la presente resolución.</w:t>
      </w:r>
    </w:p>
    <w:p w:rsidR="001B50C2" w:rsidRPr="00D106FD" w:rsidRDefault="001B50C2" w:rsidP="0013275F">
      <w:pPr>
        <w:pStyle w:val="Textosinformato"/>
        <w:jc w:val="both"/>
        <w:rPr>
          <w:rFonts w:ascii="Century Gothic" w:eastAsia="Times New Roman" w:hAnsi="Century Gothic" w:cs="Arial"/>
          <w:sz w:val="20"/>
          <w:szCs w:val="20"/>
          <w:lang w:eastAsia="es-SV"/>
        </w:rPr>
      </w:pPr>
    </w:p>
    <w:p w:rsidR="00C741E0" w:rsidRPr="00D106FD" w:rsidRDefault="00C741E0" w:rsidP="0013275F">
      <w:pPr>
        <w:widowControl w:val="0"/>
        <w:autoSpaceDE w:val="0"/>
        <w:autoSpaceDN w:val="0"/>
        <w:adjustRightInd w:val="0"/>
        <w:spacing w:after="0" w:line="240" w:lineRule="auto"/>
        <w:rPr>
          <w:rFonts w:ascii="Century Gothic" w:hAnsi="Century Gothic" w:cs="Arial"/>
          <w:sz w:val="20"/>
          <w:szCs w:val="20"/>
        </w:rPr>
      </w:pPr>
      <w:r w:rsidRPr="00D106FD">
        <w:rPr>
          <w:rFonts w:ascii="Century Gothic" w:hAnsi="Century Gothic" w:cs="Arial"/>
          <w:sz w:val="20"/>
          <w:szCs w:val="20"/>
        </w:rPr>
        <w:t>Notifíquese al interesado en el medio y forma señalada para tales efectos.</w:t>
      </w:r>
    </w:p>
    <w:p w:rsidR="00C741E0" w:rsidRPr="00D106FD" w:rsidRDefault="00C741E0" w:rsidP="0013275F">
      <w:pPr>
        <w:widowControl w:val="0"/>
        <w:autoSpaceDE w:val="0"/>
        <w:autoSpaceDN w:val="0"/>
        <w:adjustRightInd w:val="0"/>
        <w:spacing w:after="0" w:line="240" w:lineRule="auto"/>
        <w:rPr>
          <w:rFonts w:ascii="Century Gothic" w:hAnsi="Century Gothic"/>
          <w:sz w:val="20"/>
          <w:szCs w:val="20"/>
        </w:rPr>
      </w:pPr>
    </w:p>
    <w:p w:rsidR="0013275F" w:rsidRPr="006B7FFE" w:rsidRDefault="0013275F" w:rsidP="0013275F">
      <w:pPr>
        <w:widowControl w:val="0"/>
        <w:autoSpaceDE w:val="0"/>
        <w:autoSpaceDN w:val="0"/>
        <w:adjustRightInd w:val="0"/>
        <w:spacing w:after="0" w:line="240" w:lineRule="auto"/>
        <w:rPr>
          <w:rFonts w:ascii="Century Gothic" w:hAnsi="Century Gothic"/>
          <w:sz w:val="18"/>
          <w:szCs w:val="18"/>
        </w:rPr>
      </w:pPr>
    </w:p>
    <w:p w:rsidR="00BF47BF" w:rsidRPr="0013275F" w:rsidRDefault="00BF47BF" w:rsidP="0013275F">
      <w:pPr>
        <w:widowControl w:val="0"/>
        <w:autoSpaceDE w:val="0"/>
        <w:autoSpaceDN w:val="0"/>
        <w:adjustRightInd w:val="0"/>
        <w:spacing w:after="0" w:line="240" w:lineRule="auto"/>
        <w:rPr>
          <w:rFonts w:ascii="Century Gothic" w:hAnsi="Century Gothic"/>
          <w:sz w:val="20"/>
          <w:szCs w:val="18"/>
        </w:rPr>
      </w:pPr>
    </w:p>
    <w:p w:rsidR="00C741E0" w:rsidRPr="0013275F" w:rsidRDefault="00C741E0" w:rsidP="0013275F">
      <w:pPr>
        <w:widowControl w:val="0"/>
        <w:autoSpaceDE w:val="0"/>
        <w:autoSpaceDN w:val="0"/>
        <w:adjustRightInd w:val="0"/>
        <w:spacing w:after="0" w:line="240" w:lineRule="auto"/>
        <w:jc w:val="center"/>
        <w:rPr>
          <w:rFonts w:ascii="Century Gothic" w:hAnsi="Century Gothic"/>
          <w:sz w:val="20"/>
          <w:szCs w:val="18"/>
        </w:rPr>
      </w:pPr>
      <w:r w:rsidRPr="0013275F">
        <w:rPr>
          <w:rFonts w:ascii="Century Gothic" w:hAnsi="Century Gothic"/>
          <w:sz w:val="20"/>
          <w:szCs w:val="18"/>
        </w:rPr>
        <w:t>Marlene Solano</w:t>
      </w:r>
    </w:p>
    <w:p w:rsidR="00E4295F" w:rsidRPr="0013275F" w:rsidRDefault="00C741E0" w:rsidP="0013275F">
      <w:pPr>
        <w:widowControl w:val="0"/>
        <w:autoSpaceDE w:val="0"/>
        <w:autoSpaceDN w:val="0"/>
        <w:adjustRightInd w:val="0"/>
        <w:spacing w:after="0" w:line="240" w:lineRule="auto"/>
        <w:jc w:val="center"/>
        <w:rPr>
          <w:sz w:val="20"/>
          <w:szCs w:val="18"/>
        </w:rPr>
      </w:pPr>
      <w:r w:rsidRPr="0013275F">
        <w:rPr>
          <w:rFonts w:ascii="Century Gothic" w:hAnsi="Century Gothic"/>
          <w:sz w:val="20"/>
          <w:szCs w:val="18"/>
        </w:rPr>
        <w:t>Oficial de Información</w:t>
      </w:r>
    </w:p>
    <w:sectPr w:rsidR="00E4295F" w:rsidRPr="0013275F"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5B2" w:rsidRDefault="005245B2" w:rsidP="00F425A5">
      <w:pPr>
        <w:spacing w:after="0" w:line="240" w:lineRule="auto"/>
      </w:pPr>
      <w:r>
        <w:separator/>
      </w:r>
    </w:p>
  </w:endnote>
  <w:endnote w:type="continuationSeparator" w:id="0">
    <w:p w:rsidR="005245B2" w:rsidRDefault="005245B2"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5B2" w:rsidRDefault="005245B2" w:rsidP="00F425A5">
      <w:pPr>
        <w:spacing w:after="0" w:line="240" w:lineRule="auto"/>
      </w:pPr>
      <w:r>
        <w:separator/>
      </w:r>
    </w:p>
  </w:footnote>
  <w:footnote w:type="continuationSeparator" w:id="0">
    <w:p w:rsidR="005245B2" w:rsidRDefault="005245B2"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6369DA">
                            <w:rPr>
                              <w:rFonts w:ascii="Century Gothic" w:hAnsi="Century Gothic"/>
                              <w:b/>
                              <w:color w:val="17365D" w:themeColor="text2" w:themeShade="BF"/>
                              <w:sz w:val="18"/>
                              <w:lang w:val="es-MX"/>
                            </w:rPr>
                            <w:t>5</w:t>
                          </w:r>
                          <w:r w:rsidR="00003C9A">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6369DA">
                      <w:rPr>
                        <w:rFonts w:ascii="Century Gothic" w:hAnsi="Century Gothic"/>
                        <w:b/>
                        <w:color w:val="17365D" w:themeColor="text2" w:themeShade="BF"/>
                        <w:sz w:val="18"/>
                        <w:lang w:val="es-MX"/>
                      </w:rPr>
                      <w:t>5</w:t>
                    </w:r>
                    <w:r w:rsidR="00003C9A">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54CF2"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2"/>
  </w:num>
  <w:num w:numId="4">
    <w:abstractNumId w:val="4"/>
  </w:num>
  <w:num w:numId="5">
    <w:abstractNumId w:val="7"/>
  </w:num>
  <w:num w:numId="6">
    <w:abstractNumId w:val="3"/>
  </w:num>
  <w:num w:numId="7">
    <w:abstractNumId w:val="13"/>
  </w:num>
  <w:num w:numId="8">
    <w:abstractNumId w:val="30"/>
  </w:num>
  <w:num w:numId="9">
    <w:abstractNumId w:val="6"/>
  </w:num>
  <w:num w:numId="10">
    <w:abstractNumId w:val="2"/>
  </w:num>
  <w:num w:numId="11">
    <w:abstractNumId w:val="25"/>
  </w:num>
  <w:num w:numId="12">
    <w:abstractNumId w:val="0"/>
  </w:num>
  <w:num w:numId="13">
    <w:abstractNumId w:val="23"/>
  </w:num>
  <w:num w:numId="14">
    <w:abstractNumId w:val="18"/>
  </w:num>
  <w:num w:numId="15">
    <w:abstractNumId w:val="31"/>
  </w:num>
  <w:num w:numId="16">
    <w:abstractNumId w:val="20"/>
  </w:num>
  <w:num w:numId="17">
    <w:abstractNumId w:val="21"/>
  </w:num>
  <w:num w:numId="18">
    <w:abstractNumId w:val="32"/>
  </w:num>
  <w:num w:numId="19">
    <w:abstractNumId w:val="29"/>
  </w:num>
  <w:num w:numId="20">
    <w:abstractNumId w:val="8"/>
  </w:num>
  <w:num w:numId="21">
    <w:abstractNumId w:val="24"/>
  </w:num>
  <w:num w:numId="22">
    <w:abstractNumId w:val="1"/>
  </w:num>
  <w:num w:numId="23">
    <w:abstractNumId w:val="10"/>
  </w:num>
  <w:num w:numId="24">
    <w:abstractNumId w:val="15"/>
  </w:num>
  <w:num w:numId="25">
    <w:abstractNumId w:val="11"/>
  </w:num>
  <w:num w:numId="26">
    <w:abstractNumId w:val="28"/>
  </w:num>
  <w:num w:numId="27">
    <w:abstractNumId w:val="19"/>
  </w:num>
  <w:num w:numId="28">
    <w:abstractNumId w:val="27"/>
  </w:num>
  <w:num w:numId="29">
    <w:abstractNumId w:val="26"/>
  </w:num>
  <w:num w:numId="30">
    <w:abstractNumId w:val="16"/>
  </w:num>
  <w:num w:numId="31">
    <w:abstractNumId w:val="9"/>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3C9A"/>
    <w:rsid w:val="00004262"/>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3275F"/>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B50C2"/>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BAC"/>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0CEC"/>
    <w:rsid w:val="002F379F"/>
    <w:rsid w:val="002F3C8D"/>
    <w:rsid w:val="00304F42"/>
    <w:rsid w:val="00306858"/>
    <w:rsid w:val="00310A56"/>
    <w:rsid w:val="00311DDF"/>
    <w:rsid w:val="00312B09"/>
    <w:rsid w:val="00313542"/>
    <w:rsid w:val="00316977"/>
    <w:rsid w:val="00320671"/>
    <w:rsid w:val="00326C30"/>
    <w:rsid w:val="0032750B"/>
    <w:rsid w:val="00331C2F"/>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469D"/>
    <w:rsid w:val="00395156"/>
    <w:rsid w:val="003978BD"/>
    <w:rsid w:val="00397F0E"/>
    <w:rsid w:val="003A03CE"/>
    <w:rsid w:val="003A1B65"/>
    <w:rsid w:val="003A283D"/>
    <w:rsid w:val="003A78A1"/>
    <w:rsid w:val="003B6DDB"/>
    <w:rsid w:val="003B7355"/>
    <w:rsid w:val="003C026F"/>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45B2"/>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62EE"/>
    <w:rsid w:val="00587314"/>
    <w:rsid w:val="00587E7C"/>
    <w:rsid w:val="00594705"/>
    <w:rsid w:val="0059508C"/>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369DA"/>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1773"/>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37D63"/>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A7C"/>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670B8"/>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B7072"/>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17385"/>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A34A6"/>
    <w:rsid w:val="00CB30DD"/>
    <w:rsid w:val="00CC5981"/>
    <w:rsid w:val="00CD1516"/>
    <w:rsid w:val="00CD17CD"/>
    <w:rsid w:val="00CD454A"/>
    <w:rsid w:val="00CE1626"/>
    <w:rsid w:val="00CE51F8"/>
    <w:rsid w:val="00CE5273"/>
    <w:rsid w:val="00D024FD"/>
    <w:rsid w:val="00D03C77"/>
    <w:rsid w:val="00D04930"/>
    <w:rsid w:val="00D064AD"/>
    <w:rsid w:val="00D07EF3"/>
    <w:rsid w:val="00D106FD"/>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388D"/>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3061B"/>
    <w:rsid w:val="00E4295F"/>
    <w:rsid w:val="00E5092D"/>
    <w:rsid w:val="00E528A0"/>
    <w:rsid w:val="00E530A8"/>
    <w:rsid w:val="00E53E33"/>
    <w:rsid w:val="00E665D4"/>
    <w:rsid w:val="00E72624"/>
    <w:rsid w:val="00E76DD0"/>
    <w:rsid w:val="00E9465B"/>
    <w:rsid w:val="00E94DA2"/>
    <w:rsid w:val="00EA2DFA"/>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BD63DFF"/>
  <w15:docId w15:val="{73B9983E-CC05-43B6-9734-CE533F30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982F-80F9-477E-9727-BFEDFEDE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cp:revision>
  <cp:lastPrinted>2016-11-17T15:13:00Z</cp:lastPrinted>
  <dcterms:created xsi:type="dcterms:W3CDTF">2017-06-19T22:07:00Z</dcterms:created>
  <dcterms:modified xsi:type="dcterms:W3CDTF">2017-08-09T20:46:00Z</dcterms:modified>
</cp:coreProperties>
</file>