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5438" w14:textId="68B0187A" w:rsidR="00181FEE" w:rsidRPr="005140EE" w:rsidRDefault="00181FEE" w:rsidP="00181F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140EE">
        <w:rPr>
          <w:rFonts w:ascii="Arial" w:hAnsi="Arial" w:cs="Arial"/>
          <w:b/>
          <w:sz w:val="28"/>
          <w:szCs w:val="28"/>
        </w:rPr>
        <w:t>ALCALDÍA MUNICIPAL</w:t>
      </w:r>
    </w:p>
    <w:p w14:paraId="1616A50A" w14:textId="77777777" w:rsidR="00181FEE" w:rsidRPr="005140EE" w:rsidRDefault="00181FEE" w:rsidP="00181F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140EE">
        <w:rPr>
          <w:rFonts w:ascii="Arial" w:hAnsi="Arial" w:cs="Arial"/>
          <w:b/>
          <w:sz w:val="28"/>
          <w:szCs w:val="28"/>
        </w:rPr>
        <w:t>DE</w:t>
      </w:r>
    </w:p>
    <w:p w14:paraId="7DC6290D" w14:textId="77777777" w:rsidR="00181FEE" w:rsidRPr="005140EE" w:rsidRDefault="00181FEE" w:rsidP="00181F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140EE">
        <w:rPr>
          <w:rFonts w:ascii="Arial" w:hAnsi="Arial" w:cs="Arial"/>
          <w:b/>
          <w:sz w:val="28"/>
          <w:szCs w:val="28"/>
        </w:rPr>
        <w:t>CUSCATLAN SUR</w:t>
      </w:r>
    </w:p>
    <w:p w14:paraId="3621CF4F" w14:textId="77777777" w:rsidR="00181FEE" w:rsidRPr="005140EE" w:rsidRDefault="00181FEE" w:rsidP="00181F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140EE">
        <w:rPr>
          <w:rFonts w:ascii="Arial" w:hAnsi="Arial" w:cs="Arial"/>
          <w:b/>
          <w:sz w:val="28"/>
          <w:szCs w:val="28"/>
        </w:rPr>
        <w:t>DEPARTAMENTO DE CUSCATLÁN</w:t>
      </w:r>
    </w:p>
    <w:p w14:paraId="0570038F" w14:textId="46A7F369" w:rsidR="0067537A" w:rsidRPr="005140EE" w:rsidRDefault="00181FEE" w:rsidP="00181F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140EE">
        <w:rPr>
          <w:rFonts w:ascii="Arial" w:hAnsi="Arial" w:cs="Arial"/>
          <w:b/>
          <w:sz w:val="28"/>
          <w:szCs w:val="28"/>
        </w:rPr>
        <w:t>UNIDAD DE AUDITORÍA INTERNA</w:t>
      </w:r>
    </w:p>
    <w:p w14:paraId="354539ED" w14:textId="2D631AE4" w:rsidR="0067537A" w:rsidRDefault="0067537A" w:rsidP="00B367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F4780B" w14:textId="79D60A44" w:rsidR="00D6526E" w:rsidRDefault="005140EE" w:rsidP="00B367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58114928" wp14:editId="67BB2F53">
            <wp:simplePos x="0" y="0"/>
            <wp:positionH relativeFrom="margin">
              <wp:posOffset>1819275</wp:posOffset>
            </wp:positionH>
            <wp:positionV relativeFrom="margin">
              <wp:posOffset>1369695</wp:posOffset>
            </wp:positionV>
            <wp:extent cx="1852295" cy="206565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8" t="8118" r="16550" b="11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3F726" w14:textId="748DAA95" w:rsidR="00181FEE" w:rsidRDefault="00181FEE" w:rsidP="00B367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AE1E21" w14:textId="1E0F9300" w:rsidR="00D6526E" w:rsidRDefault="00D6526E" w:rsidP="00B367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C6B38E" w14:textId="5640202E" w:rsidR="001F7D21" w:rsidRDefault="001F7D21" w:rsidP="00B367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E300B6" w14:textId="301DE002" w:rsidR="00B50795" w:rsidRDefault="0065530A" w:rsidP="00B367BD">
      <w:pPr>
        <w:tabs>
          <w:tab w:val="left" w:pos="400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19F33D0" w14:textId="5736052C" w:rsidR="00B50795" w:rsidRDefault="00B50795" w:rsidP="00B367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938967" w14:textId="4CF78A3D" w:rsidR="001F7D21" w:rsidRDefault="001F7D21" w:rsidP="00B367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0B2242" w14:textId="78BB4807" w:rsidR="00E00141" w:rsidRDefault="00E00141" w:rsidP="00B367BD">
      <w:p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</w:p>
    <w:p w14:paraId="0C2E4946" w14:textId="5605616B" w:rsidR="00237A96" w:rsidRDefault="00237A96" w:rsidP="00181FE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6BDA951" w14:textId="3D637AE9" w:rsidR="00237A96" w:rsidRDefault="00237A96" w:rsidP="00B367BD">
      <w:p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</w:p>
    <w:p w14:paraId="15156CAF" w14:textId="6C15BFAD" w:rsidR="00191C25" w:rsidRDefault="00191C25" w:rsidP="00B367B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71F72A65" w14:textId="77777777" w:rsidR="00F744FF" w:rsidRDefault="00F744FF" w:rsidP="00B367BD">
      <w:pPr>
        <w:jc w:val="both"/>
        <w:rPr>
          <w:rFonts w:ascii="Arial" w:hAnsi="Arial" w:cs="Arial"/>
          <w:bCs/>
          <w:sz w:val="28"/>
          <w:szCs w:val="28"/>
        </w:rPr>
      </w:pPr>
    </w:p>
    <w:p w14:paraId="32226711" w14:textId="2C780CB6" w:rsidR="00F744FF" w:rsidRPr="00536A1B" w:rsidRDefault="00F744FF" w:rsidP="00B367BD">
      <w:pPr>
        <w:jc w:val="both"/>
        <w:rPr>
          <w:rFonts w:ascii="Arial" w:hAnsi="Arial" w:cs="Arial"/>
          <w:b/>
          <w:sz w:val="28"/>
          <w:szCs w:val="28"/>
        </w:rPr>
      </w:pPr>
      <w:r w:rsidRPr="00536A1B">
        <w:rPr>
          <w:rFonts w:ascii="Arial" w:hAnsi="Arial" w:cs="Arial"/>
          <w:b/>
          <w:sz w:val="28"/>
          <w:szCs w:val="28"/>
        </w:rPr>
        <w:t>INFORME DE EXAMEN ESPECIAL A LA</w:t>
      </w:r>
      <w:r w:rsidR="00AF6B38" w:rsidRPr="00536A1B">
        <w:rPr>
          <w:rFonts w:ascii="Arial" w:hAnsi="Arial" w:cs="Arial"/>
          <w:b/>
          <w:sz w:val="28"/>
          <w:szCs w:val="28"/>
        </w:rPr>
        <w:t>S</w:t>
      </w:r>
      <w:r w:rsidRPr="00536A1B">
        <w:rPr>
          <w:rFonts w:ascii="Arial" w:hAnsi="Arial" w:cs="Arial"/>
          <w:b/>
          <w:sz w:val="28"/>
          <w:szCs w:val="28"/>
        </w:rPr>
        <w:t xml:space="preserve"> </w:t>
      </w:r>
      <w:r w:rsidR="00AF6B38" w:rsidRPr="00536A1B">
        <w:rPr>
          <w:rFonts w:ascii="Arial" w:hAnsi="Arial" w:cs="Arial"/>
          <w:b/>
          <w:sz w:val="28"/>
          <w:szCs w:val="28"/>
        </w:rPr>
        <w:t>DISPONIBILIDADES BANCARIAS DE TESORERÍA Y CUENTAS POR PAGAR</w:t>
      </w:r>
      <w:r w:rsidRPr="00536A1B">
        <w:rPr>
          <w:rFonts w:ascii="Arial" w:hAnsi="Arial" w:cs="Arial"/>
          <w:b/>
          <w:sz w:val="28"/>
          <w:szCs w:val="28"/>
        </w:rPr>
        <w:t xml:space="preserve"> EN LOS DISTRITOS DE </w:t>
      </w:r>
      <w:bookmarkStart w:id="0" w:name="_Hlk183005708"/>
      <w:r w:rsidRPr="00536A1B">
        <w:rPr>
          <w:rFonts w:ascii="Arial" w:eastAsia="Calibri" w:hAnsi="Arial" w:cs="Arial"/>
          <w:b/>
          <w:sz w:val="28"/>
          <w:szCs w:val="28"/>
        </w:rPr>
        <w:t>TENANCINGO, MONTE SAN JUAN, SANTA CRUZ MICHAPA, EL ROSARIO, SAN RAFAEL CEDROS, EL CARMEN, COJUTEPEQUE, CANDELARIA, SAN RAMON, SAN CRISTÓBAL Y SANTA CRUZ ANALQUITO DEL MUNICIPIO DE CUSCATLÁN SUR, DEPARTAMENTO DE CUSCATLÁN, PERIODO DEL 01 DE MAYO AL 31 DE AGOSTO DEL 2024.</w:t>
      </w:r>
      <w:bookmarkEnd w:id="0"/>
    </w:p>
    <w:p w14:paraId="6CD8D31C" w14:textId="77777777" w:rsidR="002820B0" w:rsidRPr="00536A1B" w:rsidRDefault="002820B0" w:rsidP="00B367BD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5527D481" w14:textId="77777777" w:rsidR="00E157D2" w:rsidRPr="00536A1B" w:rsidRDefault="00E157D2" w:rsidP="00B367B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5390099" w14:textId="0C369930" w:rsidR="00F744FF" w:rsidRPr="00536A1B" w:rsidRDefault="00F744FF" w:rsidP="00B367B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9F7E69" w14:textId="72C14FEB" w:rsidR="002D0F76" w:rsidRPr="00536A1B" w:rsidRDefault="002D0F76" w:rsidP="00B367B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23D909" w14:textId="77777777" w:rsidR="002D0F76" w:rsidRPr="00536A1B" w:rsidRDefault="002D0F76" w:rsidP="00B367B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6D8D98E" w14:textId="77777777" w:rsidR="00F744FF" w:rsidRPr="00536A1B" w:rsidRDefault="00F744FF" w:rsidP="00B367B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81EEC9C" w14:textId="63A26957" w:rsidR="00BC1F61" w:rsidRPr="00536A1B" w:rsidRDefault="00181FEE" w:rsidP="00116EB9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COJUTEPEQUE</w:t>
      </w:r>
      <w:r w:rsidR="00C53725" w:rsidRPr="00536A1B">
        <w:rPr>
          <w:rFonts w:ascii="Arial" w:hAnsi="Arial" w:cs="Arial"/>
          <w:b/>
          <w:sz w:val="28"/>
          <w:szCs w:val="28"/>
        </w:rPr>
        <w:t xml:space="preserve">, </w:t>
      </w:r>
      <w:r w:rsidR="00F744FF" w:rsidRPr="00536A1B">
        <w:rPr>
          <w:rFonts w:ascii="Arial" w:hAnsi="Arial" w:cs="Arial"/>
          <w:b/>
          <w:sz w:val="28"/>
          <w:szCs w:val="28"/>
        </w:rPr>
        <w:t>18</w:t>
      </w:r>
      <w:r w:rsidR="00AD759B" w:rsidRPr="00536A1B">
        <w:rPr>
          <w:rFonts w:ascii="Arial" w:hAnsi="Arial" w:cs="Arial"/>
          <w:b/>
          <w:sz w:val="28"/>
          <w:szCs w:val="28"/>
        </w:rPr>
        <w:t xml:space="preserve"> </w:t>
      </w:r>
      <w:r w:rsidR="00C53725" w:rsidRPr="00536A1B">
        <w:rPr>
          <w:rFonts w:ascii="Arial" w:hAnsi="Arial" w:cs="Arial"/>
          <w:b/>
          <w:sz w:val="28"/>
          <w:szCs w:val="28"/>
        </w:rPr>
        <w:t xml:space="preserve">DE </w:t>
      </w:r>
      <w:r w:rsidR="003B3A6F" w:rsidRPr="00536A1B">
        <w:rPr>
          <w:rFonts w:ascii="Arial" w:hAnsi="Arial" w:cs="Arial"/>
          <w:b/>
          <w:sz w:val="28"/>
          <w:szCs w:val="28"/>
        </w:rPr>
        <w:t>NOVIEMBRE</w:t>
      </w:r>
      <w:r w:rsidR="00C53725" w:rsidRPr="00536A1B">
        <w:rPr>
          <w:rFonts w:ascii="Arial" w:hAnsi="Arial" w:cs="Arial"/>
          <w:b/>
          <w:sz w:val="28"/>
          <w:szCs w:val="28"/>
        </w:rPr>
        <w:t xml:space="preserve"> DEL 20</w:t>
      </w:r>
      <w:r w:rsidR="00F17798" w:rsidRPr="00536A1B">
        <w:rPr>
          <w:rFonts w:ascii="Arial" w:hAnsi="Arial" w:cs="Arial"/>
          <w:b/>
          <w:sz w:val="28"/>
          <w:szCs w:val="28"/>
        </w:rPr>
        <w:t>2</w:t>
      </w:r>
      <w:r w:rsidR="00F744FF" w:rsidRPr="00536A1B">
        <w:rPr>
          <w:rFonts w:ascii="Arial" w:hAnsi="Arial" w:cs="Arial"/>
          <w:b/>
          <w:sz w:val="28"/>
          <w:szCs w:val="28"/>
        </w:rPr>
        <w:t>4</w:t>
      </w:r>
      <w:r w:rsidR="00C53725" w:rsidRPr="00536A1B">
        <w:rPr>
          <w:rFonts w:ascii="Arial" w:hAnsi="Arial" w:cs="Arial"/>
          <w:b/>
          <w:sz w:val="28"/>
          <w:szCs w:val="28"/>
        </w:rPr>
        <w:t>.</w:t>
      </w:r>
    </w:p>
    <w:p w14:paraId="1567F637" w14:textId="77777777" w:rsidR="00F744FF" w:rsidRDefault="00F744FF" w:rsidP="00B367B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1EADE53" w14:textId="77777777" w:rsidR="00B367BD" w:rsidRDefault="00B367BD" w:rsidP="00B367BD">
      <w:pPr>
        <w:spacing w:after="0" w:line="240" w:lineRule="auto"/>
        <w:jc w:val="right"/>
        <w:rPr>
          <w:rFonts w:ascii="Arial" w:hAnsi="Arial" w:cs="Arial"/>
          <w:color w:val="FF0000"/>
          <w:sz w:val="28"/>
          <w:szCs w:val="28"/>
        </w:rPr>
      </w:pPr>
    </w:p>
    <w:p w14:paraId="505D51C7" w14:textId="634A3969" w:rsidR="003C73A1" w:rsidRDefault="003C73A1" w:rsidP="00B367BD">
      <w:pPr>
        <w:spacing w:after="0" w:line="240" w:lineRule="auto"/>
        <w:jc w:val="right"/>
        <w:rPr>
          <w:rFonts w:ascii="Arial" w:hAnsi="Arial" w:cs="Arial"/>
          <w:color w:val="FF0000"/>
          <w:sz w:val="28"/>
          <w:szCs w:val="28"/>
        </w:rPr>
      </w:pPr>
    </w:p>
    <w:p w14:paraId="318956D3" w14:textId="0DBBF0B7" w:rsidR="002D0F76" w:rsidRDefault="002D0F76" w:rsidP="00B367BD">
      <w:pPr>
        <w:spacing w:after="0" w:line="240" w:lineRule="auto"/>
        <w:jc w:val="right"/>
        <w:rPr>
          <w:rFonts w:ascii="Arial" w:hAnsi="Arial" w:cs="Arial"/>
          <w:color w:val="FF0000"/>
          <w:sz w:val="28"/>
          <w:szCs w:val="28"/>
        </w:rPr>
      </w:pPr>
    </w:p>
    <w:p w14:paraId="7E0E4649" w14:textId="77777777" w:rsidR="00181FEE" w:rsidRDefault="00181FEE" w:rsidP="00B367BD">
      <w:pPr>
        <w:spacing w:after="0" w:line="240" w:lineRule="auto"/>
        <w:jc w:val="right"/>
        <w:rPr>
          <w:rFonts w:ascii="Arial" w:hAnsi="Arial" w:cs="Arial"/>
          <w:color w:val="FF0000"/>
          <w:sz w:val="28"/>
          <w:szCs w:val="28"/>
        </w:rPr>
      </w:pPr>
    </w:p>
    <w:p w14:paraId="0475D376" w14:textId="77777777" w:rsidR="002D0F76" w:rsidRPr="00404804" w:rsidRDefault="002D0F76" w:rsidP="00B367BD">
      <w:pPr>
        <w:spacing w:after="0" w:line="240" w:lineRule="auto"/>
        <w:jc w:val="right"/>
        <w:rPr>
          <w:rFonts w:ascii="Arial" w:hAnsi="Arial" w:cs="Arial"/>
          <w:color w:val="FF0000"/>
          <w:sz w:val="28"/>
          <w:szCs w:val="28"/>
        </w:rPr>
      </w:pPr>
    </w:p>
    <w:p w14:paraId="3F68D96B" w14:textId="77777777" w:rsidR="00181FEE" w:rsidRDefault="00181FEE" w:rsidP="00B367BD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890C02" w14:textId="77777777" w:rsidR="00181FEE" w:rsidRDefault="00181FEE" w:rsidP="00B367BD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17292B" w14:textId="3469A91A" w:rsidR="00D6675E" w:rsidRDefault="00114A73" w:rsidP="00B367BD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D6675E" w:rsidRPr="00D8538D">
        <w:rPr>
          <w:rFonts w:ascii="Arial" w:hAnsi="Arial" w:cs="Arial"/>
          <w:b/>
          <w:sz w:val="24"/>
          <w:szCs w:val="24"/>
        </w:rPr>
        <w:t>NDICE</w:t>
      </w:r>
    </w:p>
    <w:p w14:paraId="3E932359" w14:textId="77777777" w:rsidR="00F939B1" w:rsidRPr="00D8538D" w:rsidRDefault="00F939B1" w:rsidP="00B367BD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BFE72C" w14:textId="77777777" w:rsidR="00D6675E" w:rsidRPr="00D8538D" w:rsidRDefault="00D6675E" w:rsidP="00B367BD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14:paraId="361454A8" w14:textId="77777777" w:rsidR="00D6675E" w:rsidRPr="00935E26" w:rsidRDefault="00D6675E" w:rsidP="00B367BD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D8538D">
        <w:rPr>
          <w:rFonts w:ascii="Arial" w:hAnsi="Arial" w:cs="Arial"/>
          <w:b/>
          <w:sz w:val="24"/>
          <w:szCs w:val="24"/>
        </w:rPr>
        <w:t xml:space="preserve">CONTENIDO                                                                                                  </w:t>
      </w:r>
      <w:r w:rsidRPr="00935E26">
        <w:rPr>
          <w:rFonts w:ascii="Arial" w:hAnsi="Arial" w:cs="Arial"/>
          <w:b/>
          <w:sz w:val="24"/>
          <w:szCs w:val="24"/>
        </w:rPr>
        <w:t xml:space="preserve"> PAG.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749"/>
      </w:tblGrid>
      <w:tr w:rsidR="00D6675E" w:rsidRPr="00935E26" w14:paraId="71B148BC" w14:textId="77777777" w:rsidTr="00E07997">
        <w:tc>
          <w:tcPr>
            <w:tcW w:w="8188" w:type="dxa"/>
          </w:tcPr>
          <w:p w14:paraId="45008A6C" w14:textId="77777777" w:rsidR="00D6675E" w:rsidRPr="00C770CD" w:rsidRDefault="00D6675E" w:rsidP="00B367BD">
            <w:pPr>
              <w:pStyle w:val="Prrafodelista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 xml:space="preserve">Objetivo de la Auditoría  </w:t>
            </w:r>
          </w:p>
          <w:p w14:paraId="40CB1F76" w14:textId="77777777" w:rsidR="00D6675E" w:rsidRPr="00935E26" w:rsidRDefault="00D6675E" w:rsidP="00B367BD">
            <w:pPr>
              <w:pStyle w:val="Prrafodelista"/>
              <w:spacing w:before="240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749" w:type="dxa"/>
          </w:tcPr>
          <w:p w14:paraId="4B82BD9F" w14:textId="77777777" w:rsidR="00D6675E" w:rsidRPr="00935E26" w:rsidRDefault="00D6675E" w:rsidP="00B367BD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6675E" w:rsidRPr="00935E26" w14:paraId="003EBF0E" w14:textId="77777777" w:rsidTr="00E07997">
        <w:trPr>
          <w:trHeight w:val="542"/>
        </w:trPr>
        <w:tc>
          <w:tcPr>
            <w:tcW w:w="8188" w:type="dxa"/>
          </w:tcPr>
          <w:p w14:paraId="39405B8B" w14:textId="77777777" w:rsidR="00D6675E" w:rsidRPr="00C770CD" w:rsidRDefault="00D6675E" w:rsidP="00B367BD">
            <w:pPr>
              <w:pStyle w:val="Prrafodelista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>Alcance de la Auditoría</w:t>
            </w:r>
            <w:r w:rsidR="00666D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04B816" w14:textId="77777777" w:rsidR="00D6675E" w:rsidRPr="00935E26" w:rsidRDefault="00D6675E" w:rsidP="00B367BD">
            <w:pPr>
              <w:pStyle w:val="Prrafodelista"/>
              <w:spacing w:before="240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749" w:type="dxa"/>
          </w:tcPr>
          <w:p w14:paraId="511726F7" w14:textId="77777777" w:rsidR="00D6675E" w:rsidRPr="00935E26" w:rsidRDefault="00FF3E15" w:rsidP="00B367BD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6675E" w:rsidRPr="00935E26" w14:paraId="33484F06" w14:textId="77777777" w:rsidTr="00E07997">
        <w:tc>
          <w:tcPr>
            <w:tcW w:w="8188" w:type="dxa"/>
          </w:tcPr>
          <w:p w14:paraId="02343017" w14:textId="77777777" w:rsidR="00D6675E" w:rsidRPr="00C770CD" w:rsidRDefault="00D6675E" w:rsidP="00B367BD">
            <w:pPr>
              <w:pStyle w:val="Prrafodelista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 xml:space="preserve">Procedimiento de Auditoría Aplicable  </w:t>
            </w:r>
          </w:p>
          <w:p w14:paraId="27259815" w14:textId="77777777" w:rsidR="00D6675E" w:rsidRPr="00935E26" w:rsidRDefault="00D6675E" w:rsidP="00B367BD">
            <w:pPr>
              <w:pStyle w:val="Prrafodelista"/>
              <w:spacing w:before="240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749" w:type="dxa"/>
          </w:tcPr>
          <w:p w14:paraId="6848288B" w14:textId="77777777" w:rsidR="00D6675E" w:rsidRPr="00935E26" w:rsidRDefault="00D6675E" w:rsidP="00B367BD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6675E" w:rsidRPr="00935E26" w14:paraId="5B9380F7" w14:textId="77777777" w:rsidTr="00E07997">
        <w:tc>
          <w:tcPr>
            <w:tcW w:w="8188" w:type="dxa"/>
          </w:tcPr>
          <w:p w14:paraId="780C7856" w14:textId="77777777" w:rsidR="00D6675E" w:rsidRPr="00C770CD" w:rsidRDefault="00D6675E" w:rsidP="00B367BD">
            <w:pPr>
              <w:pStyle w:val="Prrafodelista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 xml:space="preserve">Resultado de Auditoría </w:t>
            </w:r>
          </w:p>
          <w:p w14:paraId="11716F4F" w14:textId="77777777" w:rsidR="00D6675E" w:rsidRPr="00935E26" w:rsidRDefault="00D6675E" w:rsidP="00B367BD">
            <w:pPr>
              <w:pStyle w:val="Prrafodelista"/>
              <w:spacing w:before="240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749" w:type="dxa"/>
          </w:tcPr>
          <w:p w14:paraId="47C7EB1D" w14:textId="438B1809" w:rsidR="00D6675E" w:rsidRPr="00935E26" w:rsidRDefault="004B12BB" w:rsidP="00B367BD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6675E" w:rsidRPr="00935E26" w14:paraId="73B36043" w14:textId="77777777" w:rsidTr="00E07997">
        <w:tc>
          <w:tcPr>
            <w:tcW w:w="8188" w:type="dxa"/>
          </w:tcPr>
          <w:p w14:paraId="44C75DDF" w14:textId="77777777" w:rsidR="00D6675E" w:rsidRPr="00C770CD" w:rsidRDefault="00D6675E" w:rsidP="00B367BD">
            <w:pPr>
              <w:pStyle w:val="Prrafodelista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>Seguimiento a las Recomendaciones de Auditorías Anteriores</w:t>
            </w:r>
          </w:p>
          <w:p w14:paraId="2F68FB32" w14:textId="77777777" w:rsidR="00D6675E" w:rsidRPr="00935E26" w:rsidRDefault="00D6675E" w:rsidP="00B367BD">
            <w:pPr>
              <w:pStyle w:val="Prrafodelista"/>
              <w:spacing w:before="240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749" w:type="dxa"/>
          </w:tcPr>
          <w:p w14:paraId="69797611" w14:textId="77777777" w:rsidR="00D6675E" w:rsidRPr="00935E26" w:rsidRDefault="00F42073" w:rsidP="00B367BD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6675E" w:rsidRPr="00935E26" w14:paraId="49B005F7" w14:textId="77777777" w:rsidTr="00E07997">
        <w:tc>
          <w:tcPr>
            <w:tcW w:w="8188" w:type="dxa"/>
          </w:tcPr>
          <w:p w14:paraId="4380CE5F" w14:textId="77777777" w:rsidR="00D6675E" w:rsidRPr="00C770CD" w:rsidRDefault="00D6675E" w:rsidP="00B367BD">
            <w:pPr>
              <w:pStyle w:val="Prrafodelista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Recomendaciones de Auditoría</w:t>
            </w:r>
          </w:p>
          <w:p w14:paraId="3F79D8DF" w14:textId="77777777" w:rsidR="00D6675E" w:rsidRPr="00C770CD" w:rsidRDefault="00D6675E" w:rsidP="00B367BD">
            <w:pPr>
              <w:pStyle w:val="Prrafodelista"/>
              <w:spacing w:before="240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770C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749" w:type="dxa"/>
          </w:tcPr>
          <w:p w14:paraId="4081ABFE" w14:textId="6EBD1B23" w:rsidR="00D6675E" w:rsidRPr="00935E26" w:rsidRDefault="00044CB2" w:rsidP="00B367BD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6675E" w:rsidRPr="00935E26" w14:paraId="70732069" w14:textId="77777777" w:rsidTr="00E07997">
        <w:tc>
          <w:tcPr>
            <w:tcW w:w="8188" w:type="dxa"/>
          </w:tcPr>
          <w:p w14:paraId="00E1B4A5" w14:textId="77777777" w:rsidR="00D6675E" w:rsidRPr="00C770CD" w:rsidRDefault="00D6675E" w:rsidP="00B367BD">
            <w:pPr>
              <w:pStyle w:val="Prrafodelista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Conclusiones</w:t>
            </w:r>
          </w:p>
          <w:p w14:paraId="6DDBBE3C" w14:textId="77777777" w:rsidR="00D6675E" w:rsidRPr="00935E26" w:rsidRDefault="00D6675E" w:rsidP="00B367BD">
            <w:pPr>
              <w:pStyle w:val="Prrafodelista"/>
              <w:spacing w:before="240"/>
              <w:ind w:left="108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749" w:type="dxa"/>
          </w:tcPr>
          <w:p w14:paraId="221DE8A7" w14:textId="2A63523C" w:rsidR="00D6675E" w:rsidRPr="00935E26" w:rsidRDefault="004B12BB" w:rsidP="00B367BD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6675E" w:rsidRPr="00935E26" w14:paraId="170C7FFC" w14:textId="77777777" w:rsidTr="00E07997">
        <w:tc>
          <w:tcPr>
            <w:tcW w:w="8188" w:type="dxa"/>
          </w:tcPr>
          <w:p w14:paraId="0BAF62DE" w14:textId="77777777" w:rsidR="00D6675E" w:rsidRPr="00935E26" w:rsidRDefault="00D6675E" w:rsidP="00B367BD">
            <w:pPr>
              <w:pStyle w:val="Prrafodelista"/>
              <w:numPr>
                <w:ilvl w:val="0"/>
                <w:numId w:val="3"/>
              </w:num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5E26">
              <w:rPr>
                <w:rFonts w:ascii="Arial" w:hAnsi="Arial" w:cs="Arial"/>
                <w:sz w:val="24"/>
                <w:szCs w:val="24"/>
              </w:rPr>
              <w:t xml:space="preserve">Párrafo aclaratorio                                                                 </w:t>
            </w:r>
          </w:p>
        </w:tc>
        <w:tc>
          <w:tcPr>
            <w:tcW w:w="749" w:type="dxa"/>
          </w:tcPr>
          <w:p w14:paraId="6270A8E7" w14:textId="78336B04" w:rsidR="00D6675E" w:rsidRPr="00935E26" w:rsidRDefault="004B12BB" w:rsidP="00B367BD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5596A6C2" w14:textId="77777777" w:rsidR="00D6675E" w:rsidRPr="00935E26" w:rsidRDefault="00D6675E" w:rsidP="00B367BD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F8853DF" w14:textId="77777777" w:rsidR="00631BDD" w:rsidRDefault="00631BDD" w:rsidP="00B367B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063AFF" w14:textId="77777777" w:rsidR="00AE4F5B" w:rsidRDefault="00AE4F5B" w:rsidP="00B367B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123031" w14:textId="77777777" w:rsidR="00AE4F5B" w:rsidRDefault="00AE4F5B" w:rsidP="00B367B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CF7C79" w14:textId="77777777" w:rsidR="00AE4F5B" w:rsidRDefault="00AE4F5B" w:rsidP="00B367B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E72264" w14:textId="77777777" w:rsidR="00AE4F5B" w:rsidRDefault="00AE4F5B" w:rsidP="00B367B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1F60DF" w14:textId="25FC4E36" w:rsidR="00AE4F5B" w:rsidRDefault="00AE4F5B" w:rsidP="00B367B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51443C" w14:textId="657A94B9" w:rsidR="00536A1B" w:rsidRDefault="00536A1B" w:rsidP="00B367B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AA87B17" w14:textId="77777777" w:rsidR="005059F9" w:rsidRDefault="005059F9" w:rsidP="00B367B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D41F4F" w14:textId="77777777" w:rsidR="00AE4F5B" w:rsidRDefault="00AE4F5B" w:rsidP="00B367B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F054FA" w14:textId="77777777" w:rsidR="005140EE" w:rsidRDefault="005140EE" w:rsidP="00B367BD">
      <w:pPr>
        <w:pStyle w:val="Prrafodelista"/>
        <w:spacing w:before="24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0969CADD" w14:textId="77777777" w:rsidR="005140EE" w:rsidRDefault="005140EE" w:rsidP="00B367BD">
      <w:pPr>
        <w:pStyle w:val="Prrafodelista"/>
        <w:spacing w:before="24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556ED3BF" w14:textId="2BF8F8B4" w:rsidR="00D92032" w:rsidRPr="0059482F" w:rsidRDefault="00D92032" w:rsidP="00B367BD">
      <w:pPr>
        <w:pStyle w:val="Prrafodelista"/>
        <w:spacing w:before="24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59482F">
        <w:rPr>
          <w:rFonts w:ascii="Arial" w:hAnsi="Arial" w:cs="Arial"/>
          <w:bCs/>
          <w:sz w:val="24"/>
          <w:szCs w:val="24"/>
        </w:rPr>
        <w:lastRenderedPageBreak/>
        <w:t>Honorables</w:t>
      </w:r>
      <w:r w:rsidR="006872BA">
        <w:rPr>
          <w:rFonts w:ascii="Arial" w:hAnsi="Arial" w:cs="Arial"/>
          <w:bCs/>
          <w:sz w:val="24"/>
          <w:szCs w:val="24"/>
        </w:rPr>
        <w:t>.</w:t>
      </w:r>
      <w:r w:rsidR="00641066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</w:t>
      </w:r>
      <w:r w:rsidRPr="0059482F">
        <w:rPr>
          <w:rFonts w:ascii="Arial" w:hAnsi="Arial" w:cs="Arial"/>
          <w:bCs/>
          <w:sz w:val="24"/>
          <w:szCs w:val="24"/>
        </w:rPr>
        <w:t xml:space="preserve"> </w:t>
      </w:r>
    </w:p>
    <w:p w14:paraId="17BE361C" w14:textId="77777777" w:rsidR="00D92032" w:rsidRPr="0059482F" w:rsidRDefault="00D92032" w:rsidP="00B367BD">
      <w:pPr>
        <w:pStyle w:val="Prrafodelista"/>
        <w:spacing w:before="24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59482F">
        <w:rPr>
          <w:rFonts w:ascii="Arial" w:hAnsi="Arial" w:cs="Arial"/>
          <w:bCs/>
          <w:sz w:val="24"/>
          <w:szCs w:val="24"/>
        </w:rPr>
        <w:t>Miembros del Concejo Municipal</w:t>
      </w:r>
      <w:r w:rsidR="000A7FEE" w:rsidRPr="0059482F">
        <w:rPr>
          <w:rFonts w:ascii="Arial" w:hAnsi="Arial" w:cs="Arial"/>
          <w:bCs/>
          <w:sz w:val="24"/>
          <w:szCs w:val="24"/>
        </w:rPr>
        <w:t>.</w:t>
      </w:r>
      <w:r w:rsidRPr="0059482F">
        <w:rPr>
          <w:rFonts w:ascii="Arial" w:hAnsi="Arial" w:cs="Arial"/>
          <w:bCs/>
          <w:sz w:val="24"/>
          <w:szCs w:val="24"/>
        </w:rPr>
        <w:t xml:space="preserve">  </w:t>
      </w:r>
    </w:p>
    <w:p w14:paraId="772E7CFA" w14:textId="4BD4E3E5" w:rsidR="003404D4" w:rsidRPr="0059482F" w:rsidRDefault="00F50E37" w:rsidP="00B367BD">
      <w:pPr>
        <w:pStyle w:val="Prrafodelista"/>
        <w:spacing w:before="24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Municipio de Cuscatlán Sur</w:t>
      </w:r>
      <w:r w:rsidR="006872BA">
        <w:rPr>
          <w:rFonts w:ascii="Arial" w:hAnsi="Arial" w:cs="Arial"/>
          <w:bCs/>
          <w:sz w:val="24"/>
          <w:szCs w:val="24"/>
        </w:rPr>
        <w:t>.</w:t>
      </w:r>
    </w:p>
    <w:p w14:paraId="4D7D747C" w14:textId="77777777" w:rsidR="00D92032" w:rsidRPr="0059482F" w:rsidRDefault="00D92032" w:rsidP="00B367BD">
      <w:pPr>
        <w:pStyle w:val="Prrafodelista"/>
        <w:spacing w:before="24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59482F">
        <w:rPr>
          <w:rFonts w:ascii="Arial" w:hAnsi="Arial" w:cs="Arial"/>
          <w:bCs/>
          <w:sz w:val="24"/>
          <w:szCs w:val="24"/>
        </w:rPr>
        <w:t xml:space="preserve">Departamento de </w:t>
      </w:r>
      <w:r w:rsidR="00346E65" w:rsidRPr="0059482F">
        <w:rPr>
          <w:rFonts w:ascii="Arial" w:hAnsi="Arial" w:cs="Arial"/>
          <w:bCs/>
          <w:sz w:val="24"/>
          <w:szCs w:val="24"/>
        </w:rPr>
        <w:t>Cuscatlán.</w:t>
      </w:r>
    </w:p>
    <w:p w14:paraId="60EAA804" w14:textId="77777777" w:rsidR="00D92032" w:rsidRPr="0059482F" w:rsidRDefault="00D92032" w:rsidP="00B367BD">
      <w:pPr>
        <w:pStyle w:val="Prrafodelista"/>
        <w:spacing w:before="24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59482F">
        <w:rPr>
          <w:rFonts w:ascii="Arial" w:hAnsi="Arial" w:cs="Arial"/>
          <w:bCs/>
          <w:sz w:val="24"/>
          <w:szCs w:val="24"/>
        </w:rPr>
        <w:t>Presente.</w:t>
      </w:r>
    </w:p>
    <w:p w14:paraId="1C611D46" w14:textId="77777777" w:rsidR="00D92032" w:rsidRPr="00D101D1" w:rsidRDefault="00D92032" w:rsidP="00B367BD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01D1">
        <w:rPr>
          <w:rFonts w:ascii="Arial" w:hAnsi="Arial" w:cs="Arial"/>
          <w:b/>
          <w:sz w:val="24"/>
          <w:szCs w:val="24"/>
        </w:rPr>
        <w:t>INTRODUCCIÓN.</w:t>
      </w:r>
    </w:p>
    <w:p w14:paraId="54ACCB37" w14:textId="2E39AF04" w:rsidR="00D92032" w:rsidRPr="006872BA" w:rsidRDefault="00D92032" w:rsidP="00B367BD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6872BA">
        <w:rPr>
          <w:rFonts w:ascii="Arial" w:hAnsi="Arial" w:cs="Arial"/>
          <w:sz w:val="24"/>
          <w:szCs w:val="24"/>
        </w:rPr>
        <w:t>El presente Informe contiene los resultados</w:t>
      </w:r>
      <w:r w:rsidR="006872BA" w:rsidRPr="006872BA">
        <w:rPr>
          <w:rFonts w:ascii="Arial" w:hAnsi="Arial" w:cs="Arial"/>
          <w:sz w:val="24"/>
          <w:szCs w:val="24"/>
        </w:rPr>
        <w:t xml:space="preserve"> del </w:t>
      </w:r>
      <w:bookmarkStart w:id="1" w:name="_Hlk184285399"/>
      <w:r w:rsidR="006872BA" w:rsidRPr="006872BA">
        <w:rPr>
          <w:rFonts w:ascii="Arial" w:eastAsia="Calibri" w:hAnsi="Arial" w:cs="Arial"/>
          <w:color w:val="000000"/>
          <w:sz w:val="24"/>
          <w:szCs w:val="24"/>
          <w:lang w:val="es-MX"/>
        </w:rPr>
        <w:t>Examen Especial a las Disponibilidades</w:t>
      </w:r>
      <w:r w:rsidR="006872BA" w:rsidRPr="006872BA">
        <w:rPr>
          <w:rFonts w:ascii="Arial" w:eastAsia="Calibri" w:hAnsi="Arial" w:cs="Arial"/>
          <w:color w:val="000000"/>
          <w:sz w:val="24"/>
          <w:szCs w:val="24"/>
        </w:rPr>
        <w:t xml:space="preserve"> Bancarias de Tesorerías, Saldos de Cuentas Bancarias de Contabilidad y Cuentas por Pagar de las Actas de Recepción del 01 de mayo del 2024 </w:t>
      </w:r>
      <w:r w:rsidR="006872BA" w:rsidRPr="006872BA">
        <w:rPr>
          <w:rFonts w:ascii="Arial" w:eastAsia="Calibri" w:hAnsi="Arial" w:cs="Arial"/>
          <w:color w:val="000000"/>
          <w:sz w:val="24"/>
          <w:szCs w:val="24"/>
          <w:lang w:val="es-MX"/>
        </w:rPr>
        <w:t>de los Distritos de Tenancingo,</w:t>
      </w:r>
      <w:r w:rsidR="006872BA" w:rsidRPr="006872BA">
        <w:rPr>
          <w:rFonts w:ascii="Arial" w:eastAsia="Calibri" w:hAnsi="Arial" w:cs="Arial"/>
          <w:color w:val="000000"/>
          <w:sz w:val="24"/>
          <w:szCs w:val="24"/>
        </w:rPr>
        <w:t xml:space="preserve"> Monte San Juan, Santa Cruz Michapa, El Rosario, San Rafael Cedros, El Carmen, Cojutepeque, Candelaria, San Ramon, San Cristóbal y Santa Cruz Analquito del Municipio de Cuscatlán Sur, Departamento de Cuscatlán, correspondiente al periodo del 01 de mayo al 31 de agosto de 2024</w:t>
      </w:r>
      <w:bookmarkEnd w:id="1"/>
      <w:r w:rsidR="006872BA" w:rsidRPr="006872BA">
        <w:rPr>
          <w:rFonts w:ascii="Arial" w:hAnsi="Arial" w:cs="Arial"/>
          <w:sz w:val="24"/>
          <w:szCs w:val="24"/>
        </w:rPr>
        <w:t>.</w:t>
      </w:r>
      <w:r w:rsidRPr="006872BA">
        <w:rPr>
          <w:rFonts w:ascii="Arial" w:hAnsi="Arial" w:cs="Arial"/>
          <w:sz w:val="24"/>
          <w:szCs w:val="24"/>
        </w:rPr>
        <w:t xml:space="preserve"> La Auditoría fue realizada en cumplimiento a los Arts. 30</w:t>
      </w:r>
      <w:r w:rsidR="00EE6EDE" w:rsidRPr="006872BA">
        <w:rPr>
          <w:rFonts w:ascii="Arial" w:hAnsi="Arial" w:cs="Arial"/>
          <w:sz w:val="24"/>
          <w:szCs w:val="24"/>
        </w:rPr>
        <w:t>,</w:t>
      </w:r>
      <w:r w:rsidRPr="006872BA">
        <w:rPr>
          <w:rFonts w:ascii="Arial" w:hAnsi="Arial" w:cs="Arial"/>
          <w:sz w:val="24"/>
          <w:szCs w:val="24"/>
        </w:rPr>
        <w:t xml:space="preserve"> 31 </w:t>
      </w:r>
      <w:r w:rsidR="00EE6EDE" w:rsidRPr="006872BA">
        <w:rPr>
          <w:rFonts w:ascii="Arial" w:hAnsi="Arial" w:cs="Arial"/>
          <w:sz w:val="24"/>
          <w:szCs w:val="24"/>
        </w:rPr>
        <w:t xml:space="preserve">y 37 </w:t>
      </w:r>
      <w:r w:rsidRPr="006872BA">
        <w:rPr>
          <w:rFonts w:ascii="Arial" w:hAnsi="Arial" w:cs="Arial"/>
          <w:sz w:val="24"/>
          <w:szCs w:val="24"/>
        </w:rPr>
        <w:t>de la Ley de la Corte</w:t>
      </w:r>
      <w:r w:rsidR="00D8040A">
        <w:rPr>
          <w:rFonts w:ascii="Arial" w:hAnsi="Arial" w:cs="Arial"/>
          <w:sz w:val="24"/>
          <w:szCs w:val="24"/>
        </w:rPr>
        <w:t xml:space="preserve"> </w:t>
      </w:r>
      <w:r w:rsidRPr="006872BA">
        <w:rPr>
          <w:rFonts w:ascii="Arial" w:hAnsi="Arial" w:cs="Arial"/>
          <w:sz w:val="24"/>
          <w:szCs w:val="24"/>
        </w:rPr>
        <w:t>de Cuentas de la República</w:t>
      </w:r>
      <w:r w:rsidR="00EE6EDE" w:rsidRPr="006872BA">
        <w:rPr>
          <w:rFonts w:ascii="Arial" w:hAnsi="Arial" w:cs="Arial"/>
          <w:sz w:val="24"/>
          <w:szCs w:val="24"/>
        </w:rPr>
        <w:t xml:space="preserve"> y al Plan Anual de Trabajo </w:t>
      </w:r>
      <w:r w:rsidR="00F50E37" w:rsidRPr="006872BA">
        <w:rPr>
          <w:rFonts w:ascii="Arial" w:hAnsi="Arial" w:cs="Arial"/>
          <w:sz w:val="24"/>
          <w:szCs w:val="24"/>
        </w:rPr>
        <w:t xml:space="preserve">del 2024 </w:t>
      </w:r>
      <w:r w:rsidR="00EE6EDE" w:rsidRPr="006872BA">
        <w:rPr>
          <w:rFonts w:ascii="Arial" w:hAnsi="Arial" w:cs="Arial"/>
          <w:sz w:val="24"/>
          <w:szCs w:val="24"/>
        </w:rPr>
        <w:t xml:space="preserve">de </w:t>
      </w:r>
      <w:r w:rsidR="00F50E37" w:rsidRPr="006872BA">
        <w:rPr>
          <w:rFonts w:ascii="Arial" w:hAnsi="Arial" w:cs="Arial"/>
          <w:sz w:val="24"/>
          <w:szCs w:val="24"/>
        </w:rPr>
        <w:t xml:space="preserve">la Unidad de </w:t>
      </w:r>
      <w:r w:rsidR="00EE6EDE" w:rsidRPr="006872BA">
        <w:rPr>
          <w:rFonts w:ascii="Arial" w:hAnsi="Arial" w:cs="Arial"/>
          <w:sz w:val="24"/>
          <w:szCs w:val="24"/>
        </w:rPr>
        <w:t xml:space="preserve">Auditoría Interna </w:t>
      </w:r>
      <w:r w:rsidR="002006A1" w:rsidRPr="006872BA">
        <w:rPr>
          <w:rFonts w:ascii="Arial" w:hAnsi="Arial" w:cs="Arial"/>
          <w:sz w:val="24"/>
          <w:szCs w:val="24"/>
        </w:rPr>
        <w:t xml:space="preserve">de </w:t>
      </w:r>
      <w:r w:rsidR="003776BE" w:rsidRPr="006872BA">
        <w:rPr>
          <w:rFonts w:ascii="Arial" w:hAnsi="Arial" w:cs="Arial"/>
          <w:sz w:val="24"/>
          <w:szCs w:val="24"/>
        </w:rPr>
        <w:t>esta</w:t>
      </w:r>
      <w:r w:rsidR="00EE6EDE" w:rsidRPr="006872BA">
        <w:rPr>
          <w:rFonts w:ascii="Arial" w:hAnsi="Arial" w:cs="Arial"/>
          <w:sz w:val="24"/>
          <w:szCs w:val="24"/>
        </w:rPr>
        <w:t xml:space="preserve"> </w:t>
      </w:r>
      <w:r w:rsidR="0098251B" w:rsidRPr="006872BA">
        <w:rPr>
          <w:rFonts w:ascii="Arial" w:hAnsi="Arial" w:cs="Arial"/>
          <w:sz w:val="24"/>
          <w:szCs w:val="24"/>
        </w:rPr>
        <w:t>Entidad</w:t>
      </w:r>
      <w:r w:rsidR="00F50E37" w:rsidRPr="006872BA">
        <w:rPr>
          <w:rFonts w:ascii="Arial" w:hAnsi="Arial" w:cs="Arial"/>
          <w:sz w:val="24"/>
          <w:szCs w:val="24"/>
        </w:rPr>
        <w:t>.</w:t>
      </w:r>
      <w:r w:rsidRPr="006872BA">
        <w:rPr>
          <w:rFonts w:ascii="Arial" w:hAnsi="Arial" w:cs="Arial"/>
          <w:sz w:val="24"/>
          <w:szCs w:val="24"/>
        </w:rPr>
        <w:t xml:space="preserve"> </w:t>
      </w:r>
    </w:p>
    <w:p w14:paraId="03FCCD15" w14:textId="77777777" w:rsidR="00D92032" w:rsidRPr="00D73EC0" w:rsidRDefault="00F925AE" w:rsidP="00B367BD">
      <w:pPr>
        <w:pStyle w:val="Ttulo1"/>
        <w:numPr>
          <w:ilvl w:val="0"/>
          <w:numId w:val="4"/>
        </w:numPr>
        <w:tabs>
          <w:tab w:val="left" w:pos="0"/>
          <w:tab w:val="left" w:pos="284"/>
        </w:tabs>
        <w:spacing w:before="240" w:line="240" w:lineRule="auto"/>
        <w:ind w:left="142" w:firstLine="0"/>
        <w:jc w:val="both"/>
        <w:rPr>
          <w:rFonts w:ascii="Arial" w:hAnsi="Arial" w:cs="Arial"/>
          <w:color w:val="auto"/>
          <w:sz w:val="24"/>
          <w:szCs w:val="24"/>
        </w:rPr>
      </w:pPr>
      <w:bookmarkStart w:id="2" w:name="_Toc466985581"/>
      <w:r>
        <w:rPr>
          <w:rFonts w:ascii="Arial" w:hAnsi="Arial" w:cs="Arial"/>
          <w:color w:val="auto"/>
          <w:sz w:val="24"/>
          <w:szCs w:val="24"/>
        </w:rPr>
        <w:t xml:space="preserve">  </w:t>
      </w:r>
      <w:r w:rsidR="00D92032" w:rsidRPr="00D8538D">
        <w:rPr>
          <w:rFonts w:ascii="Arial" w:hAnsi="Arial" w:cs="Arial"/>
          <w:color w:val="auto"/>
          <w:sz w:val="24"/>
          <w:szCs w:val="24"/>
        </w:rPr>
        <w:t xml:space="preserve">OBJETIVO </w:t>
      </w:r>
      <w:r w:rsidR="00D92032">
        <w:rPr>
          <w:rFonts w:ascii="Arial" w:hAnsi="Arial" w:cs="Arial"/>
          <w:color w:val="auto"/>
          <w:sz w:val="24"/>
          <w:szCs w:val="24"/>
        </w:rPr>
        <w:t>DE</w:t>
      </w:r>
      <w:r w:rsidR="00D41672">
        <w:rPr>
          <w:rFonts w:ascii="Arial" w:hAnsi="Arial" w:cs="Arial"/>
          <w:color w:val="auto"/>
          <w:sz w:val="24"/>
          <w:szCs w:val="24"/>
        </w:rPr>
        <w:t xml:space="preserve"> LA</w:t>
      </w:r>
      <w:r w:rsidR="00D92032">
        <w:rPr>
          <w:rFonts w:ascii="Arial" w:hAnsi="Arial" w:cs="Arial"/>
          <w:color w:val="auto"/>
          <w:sz w:val="24"/>
          <w:szCs w:val="24"/>
        </w:rPr>
        <w:t xml:space="preserve"> AUDITORÍA.</w:t>
      </w:r>
      <w:bookmarkEnd w:id="2"/>
    </w:p>
    <w:p w14:paraId="145458C7" w14:textId="4137B5E3" w:rsidR="00D92032" w:rsidRPr="001F17E4" w:rsidRDefault="00554952" w:rsidP="00B367BD">
      <w:pPr>
        <w:tabs>
          <w:tab w:val="left" w:pos="284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1F17E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.</w:t>
      </w:r>
      <w:r w:rsidRPr="001F17E4">
        <w:rPr>
          <w:rFonts w:ascii="Arial" w:hAnsi="Arial" w:cs="Arial"/>
          <w:b/>
          <w:sz w:val="24"/>
          <w:szCs w:val="24"/>
        </w:rPr>
        <w:t xml:space="preserve">I </w:t>
      </w:r>
      <w:r w:rsidR="006B41CD">
        <w:rPr>
          <w:rFonts w:ascii="Arial" w:hAnsi="Arial" w:cs="Arial"/>
          <w:b/>
          <w:sz w:val="24"/>
          <w:szCs w:val="24"/>
        </w:rPr>
        <w:t xml:space="preserve">OBJETIVO </w:t>
      </w:r>
      <w:r w:rsidRPr="001F17E4">
        <w:rPr>
          <w:rFonts w:ascii="Arial" w:hAnsi="Arial" w:cs="Arial"/>
          <w:b/>
          <w:sz w:val="24"/>
          <w:szCs w:val="24"/>
        </w:rPr>
        <w:t>GENERAL</w:t>
      </w:r>
      <w:r w:rsidR="006872BA">
        <w:rPr>
          <w:rFonts w:ascii="Arial" w:hAnsi="Arial" w:cs="Arial"/>
          <w:b/>
          <w:sz w:val="24"/>
          <w:szCs w:val="24"/>
        </w:rPr>
        <w:t>.</w:t>
      </w:r>
    </w:p>
    <w:p w14:paraId="02DE7BF9" w14:textId="77777777" w:rsidR="00E161E3" w:rsidRDefault="00E161E3" w:rsidP="00B367BD">
      <w:pPr>
        <w:numPr>
          <w:ilvl w:val="0"/>
          <w:numId w:val="7"/>
        </w:numPr>
        <w:spacing w:after="0" w:line="240" w:lineRule="auto"/>
        <w:ind w:left="1134" w:hanging="774"/>
        <w:jc w:val="both"/>
        <w:rPr>
          <w:rFonts w:ascii="Arial" w:hAnsi="Arial" w:cs="Arial"/>
          <w:b/>
          <w:sz w:val="24"/>
          <w:szCs w:val="24"/>
        </w:rPr>
      </w:pPr>
      <w:bookmarkStart w:id="3" w:name="_Toc466985583"/>
      <w:r w:rsidRPr="00002772">
        <w:rPr>
          <w:rFonts w:ascii="Arial" w:hAnsi="Arial" w:cs="Arial"/>
          <w:b/>
          <w:sz w:val="24"/>
          <w:szCs w:val="24"/>
        </w:rPr>
        <w:t>Objetivo General</w:t>
      </w:r>
    </w:p>
    <w:p w14:paraId="2C46C358" w14:textId="77777777" w:rsidR="007F751C" w:rsidRDefault="007F751C" w:rsidP="00B367BD">
      <w:pPr>
        <w:spacing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31C0D02D" w14:textId="1DFBE108" w:rsidR="00E161E3" w:rsidRPr="00002772" w:rsidRDefault="007F751C" w:rsidP="00B367BD">
      <w:p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</w:t>
      </w:r>
      <w:r w:rsidR="00890F93">
        <w:rPr>
          <w:rFonts w:ascii="Arial" w:hAnsi="Arial" w:cs="Arial"/>
          <w:sz w:val="24"/>
          <w:szCs w:val="24"/>
        </w:rPr>
        <w:t>Auditoría</w:t>
      </w:r>
      <w:r w:rsidR="00E161E3">
        <w:rPr>
          <w:rFonts w:ascii="Arial" w:hAnsi="Arial" w:cs="Arial"/>
          <w:sz w:val="24"/>
          <w:szCs w:val="24"/>
        </w:rPr>
        <w:t xml:space="preserve"> </w:t>
      </w:r>
      <w:r w:rsidR="00890F93">
        <w:rPr>
          <w:rFonts w:ascii="Arial" w:hAnsi="Arial" w:cs="Arial"/>
          <w:sz w:val="24"/>
          <w:szCs w:val="24"/>
        </w:rPr>
        <w:t>relacionada a</w:t>
      </w:r>
      <w:r w:rsidR="00E84F86">
        <w:rPr>
          <w:rFonts w:ascii="Arial" w:hAnsi="Arial" w:cs="Arial"/>
          <w:sz w:val="24"/>
          <w:szCs w:val="24"/>
        </w:rPr>
        <w:t xml:space="preserve"> </w:t>
      </w:r>
      <w:r w:rsidR="00890F93">
        <w:rPr>
          <w:rFonts w:ascii="Arial" w:hAnsi="Arial" w:cs="Arial"/>
          <w:sz w:val="24"/>
          <w:szCs w:val="24"/>
        </w:rPr>
        <w:t>l</w:t>
      </w:r>
      <w:r w:rsidR="00E84F86">
        <w:rPr>
          <w:rFonts w:ascii="Arial" w:hAnsi="Arial" w:cs="Arial"/>
          <w:sz w:val="24"/>
          <w:szCs w:val="24"/>
        </w:rPr>
        <w:t>a</w:t>
      </w:r>
      <w:r w:rsidR="00B9112D">
        <w:rPr>
          <w:rFonts w:ascii="Arial" w:hAnsi="Arial" w:cs="Arial"/>
          <w:sz w:val="24"/>
          <w:szCs w:val="24"/>
        </w:rPr>
        <w:t>s</w:t>
      </w:r>
      <w:r w:rsidR="00890F93">
        <w:rPr>
          <w:rFonts w:ascii="Arial" w:hAnsi="Arial" w:cs="Arial"/>
          <w:sz w:val="24"/>
          <w:szCs w:val="24"/>
        </w:rPr>
        <w:t xml:space="preserve"> </w:t>
      </w:r>
      <w:r w:rsidR="00B9112D">
        <w:rPr>
          <w:rFonts w:ascii="Arial" w:hAnsi="Arial" w:cs="Arial"/>
          <w:sz w:val="24"/>
          <w:szCs w:val="24"/>
        </w:rPr>
        <w:t>Disponibilidades Bancarias de Tesorería, Saldos Bancarios de Contabilidad y Cuentas por Pagar</w:t>
      </w:r>
      <w:r w:rsidR="00B05201">
        <w:rPr>
          <w:rFonts w:ascii="Arial" w:hAnsi="Arial" w:cs="Arial"/>
          <w:sz w:val="24"/>
          <w:szCs w:val="24"/>
        </w:rPr>
        <w:t xml:space="preserve"> </w:t>
      </w:r>
      <w:r w:rsidR="00890F93">
        <w:rPr>
          <w:rFonts w:ascii="Arial" w:hAnsi="Arial" w:cs="Arial"/>
          <w:sz w:val="24"/>
          <w:szCs w:val="24"/>
        </w:rPr>
        <w:t>en</w:t>
      </w:r>
      <w:r w:rsidR="00E161E3" w:rsidRPr="00002772">
        <w:rPr>
          <w:rFonts w:ascii="Arial" w:hAnsi="Arial" w:cs="Arial"/>
          <w:sz w:val="24"/>
          <w:szCs w:val="24"/>
        </w:rPr>
        <w:t xml:space="preserve"> </w:t>
      </w:r>
      <w:r w:rsidR="004D0D6D">
        <w:rPr>
          <w:rFonts w:ascii="Arial" w:hAnsi="Arial" w:cs="Arial"/>
          <w:sz w:val="24"/>
          <w:szCs w:val="24"/>
        </w:rPr>
        <w:t>e</w:t>
      </w:r>
      <w:r w:rsidR="00E161E3" w:rsidRPr="00002772">
        <w:rPr>
          <w:rFonts w:ascii="Arial" w:hAnsi="Arial" w:cs="Arial"/>
          <w:sz w:val="24"/>
          <w:szCs w:val="24"/>
        </w:rPr>
        <w:t xml:space="preserve">l </w:t>
      </w:r>
      <w:r w:rsidR="004D0D6D">
        <w:rPr>
          <w:rFonts w:ascii="Arial" w:hAnsi="Arial" w:cs="Arial"/>
          <w:sz w:val="24"/>
          <w:szCs w:val="24"/>
        </w:rPr>
        <w:t>Municipio de Cuscatlán Sur</w:t>
      </w:r>
      <w:r w:rsidR="00E161E3" w:rsidRPr="00002772">
        <w:rPr>
          <w:rFonts w:ascii="Arial" w:hAnsi="Arial" w:cs="Arial"/>
          <w:sz w:val="24"/>
          <w:szCs w:val="24"/>
        </w:rPr>
        <w:t xml:space="preserve">, Departamento de </w:t>
      </w:r>
      <w:r w:rsidR="00E161E3">
        <w:rPr>
          <w:rFonts w:ascii="Arial" w:hAnsi="Arial" w:cs="Arial"/>
          <w:sz w:val="24"/>
          <w:szCs w:val="24"/>
        </w:rPr>
        <w:t>Cuscatlán</w:t>
      </w:r>
      <w:r w:rsidR="00E161E3" w:rsidRPr="00002772">
        <w:rPr>
          <w:rFonts w:ascii="Arial" w:hAnsi="Arial" w:cs="Arial"/>
          <w:sz w:val="24"/>
          <w:szCs w:val="24"/>
        </w:rPr>
        <w:t xml:space="preserve">, período del 01 de </w:t>
      </w:r>
      <w:r w:rsidR="008D3E54">
        <w:rPr>
          <w:rFonts w:ascii="Arial" w:hAnsi="Arial" w:cs="Arial"/>
          <w:sz w:val="24"/>
          <w:szCs w:val="24"/>
        </w:rPr>
        <w:t>mayo</w:t>
      </w:r>
      <w:r w:rsidR="009F666E">
        <w:rPr>
          <w:rFonts w:ascii="Arial" w:hAnsi="Arial" w:cs="Arial"/>
          <w:sz w:val="24"/>
          <w:szCs w:val="24"/>
        </w:rPr>
        <w:t xml:space="preserve"> </w:t>
      </w:r>
      <w:r w:rsidR="00E161E3" w:rsidRPr="00002772">
        <w:rPr>
          <w:rFonts w:ascii="Arial" w:hAnsi="Arial" w:cs="Arial"/>
          <w:sz w:val="24"/>
          <w:szCs w:val="24"/>
        </w:rPr>
        <w:t>al 3</w:t>
      </w:r>
      <w:r w:rsidR="00F23490">
        <w:rPr>
          <w:rFonts w:ascii="Arial" w:hAnsi="Arial" w:cs="Arial"/>
          <w:sz w:val="24"/>
          <w:szCs w:val="24"/>
        </w:rPr>
        <w:t>1</w:t>
      </w:r>
      <w:r w:rsidR="00E161E3" w:rsidRPr="00002772">
        <w:rPr>
          <w:rFonts w:ascii="Arial" w:hAnsi="Arial" w:cs="Arial"/>
          <w:sz w:val="24"/>
          <w:szCs w:val="24"/>
        </w:rPr>
        <w:t xml:space="preserve"> de</w:t>
      </w:r>
      <w:r w:rsidR="004D0D6D">
        <w:rPr>
          <w:rFonts w:ascii="Arial" w:hAnsi="Arial" w:cs="Arial"/>
          <w:sz w:val="24"/>
          <w:szCs w:val="24"/>
        </w:rPr>
        <w:t xml:space="preserve"> agosto</w:t>
      </w:r>
      <w:r w:rsidR="00E161E3">
        <w:rPr>
          <w:rFonts w:ascii="Arial" w:hAnsi="Arial" w:cs="Arial"/>
          <w:sz w:val="24"/>
          <w:szCs w:val="24"/>
        </w:rPr>
        <w:t xml:space="preserve"> de</w:t>
      </w:r>
      <w:r w:rsidR="004D0D6D">
        <w:rPr>
          <w:rFonts w:ascii="Arial" w:hAnsi="Arial" w:cs="Arial"/>
          <w:sz w:val="24"/>
          <w:szCs w:val="24"/>
        </w:rPr>
        <w:t>l</w:t>
      </w:r>
      <w:r w:rsidR="00E161E3">
        <w:rPr>
          <w:rFonts w:ascii="Arial" w:hAnsi="Arial" w:cs="Arial"/>
          <w:sz w:val="24"/>
          <w:szCs w:val="24"/>
        </w:rPr>
        <w:t xml:space="preserve"> 20</w:t>
      </w:r>
      <w:r w:rsidR="00412ED3">
        <w:rPr>
          <w:rFonts w:ascii="Arial" w:hAnsi="Arial" w:cs="Arial"/>
          <w:sz w:val="24"/>
          <w:szCs w:val="24"/>
        </w:rPr>
        <w:t>2</w:t>
      </w:r>
      <w:r w:rsidR="004D0D6D">
        <w:rPr>
          <w:rFonts w:ascii="Arial" w:hAnsi="Arial" w:cs="Arial"/>
          <w:sz w:val="24"/>
          <w:szCs w:val="24"/>
        </w:rPr>
        <w:t>4</w:t>
      </w:r>
      <w:r w:rsidR="00E161E3" w:rsidRPr="00002772">
        <w:rPr>
          <w:rFonts w:ascii="Arial" w:hAnsi="Arial" w:cs="Arial"/>
          <w:sz w:val="24"/>
          <w:szCs w:val="24"/>
        </w:rPr>
        <w:t xml:space="preserve">, aplicando las Normas de Auditoría </w:t>
      </w:r>
      <w:r w:rsidR="00905005">
        <w:rPr>
          <w:rFonts w:ascii="Arial" w:hAnsi="Arial" w:cs="Arial"/>
          <w:sz w:val="24"/>
          <w:szCs w:val="24"/>
        </w:rPr>
        <w:t xml:space="preserve">Interna del Sector </w:t>
      </w:r>
      <w:r w:rsidR="00E161E3" w:rsidRPr="00002772">
        <w:rPr>
          <w:rFonts w:ascii="Arial" w:hAnsi="Arial" w:cs="Arial"/>
          <w:sz w:val="24"/>
          <w:szCs w:val="24"/>
        </w:rPr>
        <w:t>Gubernamental</w:t>
      </w:r>
      <w:r w:rsidR="00905005">
        <w:rPr>
          <w:rFonts w:ascii="Arial" w:hAnsi="Arial" w:cs="Arial"/>
          <w:sz w:val="24"/>
          <w:szCs w:val="24"/>
        </w:rPr>
        <w:t>,</w:t>
      </w:r>
      <w:r w:rsidR="00E161E3" w:rsidRPr="00002772">
        <w:rPr>
          <w:rFonts w:ascii="Arial" w:hAnsi="Arial" w:cs="Arial"/>
          <w:sz w:val="24"/>
          <w:szCs w:val="24"/>
        </w:rPr>
        <w:t xml:space="preserve"> emitidas por la Corte de Cuentas de la República</w:t>
      </w:r>
      <w:r w:rsidR="00E161E3">
        <w:rPr>
          <w:rFonts w:ascii="Arial" w:hAnsi="Arial" w:cs="Arial"/>
          <w:sz w:val="24"/>
          <w:szCs w:val="24"/>
        </w:rPr>
        <w:t xml:space="preserve"> y otra</w:t>
      </w:r>
      <w:r w:rsidR="00FE3F74">
        <w:rPr>
          <w:rFonts w:ascii="Arial" w:hAnsi="Arial" w:cs="Arial"/>
          <w:sz w:val="24"/>
          <w:szCs w:val="24"/>
        </w:rPr>
        <w:t>s</w:t>
      </w:r>
      <w:r w:rsidR="00E161E3">
        <w:rPr>
          <w:rFonts w:ascii="Arial" w:hAnsi="Arial" w:cs="Arial"/>
          <w:sz w:val="24"/>
          <w:szCs w:val="24"/>
        </w:rPr>
        <w:t xml:space="preserve"> normativa</w:t>
      </w:r>
      <w:r w:rsidR="00FE3F74">
        <w:rPr>
          <w:rFonts w:ascii="Arial" w:hAnsi="Arial" w:cs="Arial"/>
          <w:sz w:val="24"/>
          <w:szCs w:val="24"/>
        </w:rPr>
        <w:t>s</w:t>
      </w:r>
      <w:r w:rsidR="00E161E3">
        <w:rPr>
          <w:rFonts w:ascii="Arial" w:hAnsi="Arial" w:cs="Arial"/>
          <w:sz w:val="24"/>
          <w:szCs w:val="24"/>
        </w:rPr>
        <w:t xml:space="preserve"> aplicable</w:t>
      </w:r>
      <w:r w:rsidR="00FE3F74">
        <w:rPr>
          <w:rFonts w:ascii="Arial" w:hAnsi="Arial" w:cs="Arial"/>
          <w:sz w:val="24"/>
          <w:szCs w:val="24"/>
        </w:rPr>
        <w:t>s</w:t>
      </w:r>
      <w:r w:rsidR="00FC255C">
        <w:rPr>
          <w:rFonts w:ascii="Arial" w:hAnsi="Arial" w:cs="Arial"/>
          <w:sz w:val="24"/>
          <w:szCs w:val="24"/>
        </w:rPr>
        <w:t xml:space="preserve"> al Examen Especial</w:t>
      </w:r>
      <w:r w:rsidR="00465CFA">
        <w:rPr>
          <w:rFonts w:ascii="Arial" w:hAnsi="Arial" w:cs="Arial"/>
          <w:sz w:val="24"/>
          <w:szCs w:val="24"/>
        </w:rPr>
        <w:t>.</w:t>
      </w:r>
    </w:p>
    <w:p w14:paraId="4CFF2A95" w14:textId="77777777" w:rsidR="002D3160" w:rsidRPr="00D74A70" w:rsidRDefault="00E161E3" w:rsidP="00B367BD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2772">
        <w:rPr>
          <w:rFonts w:ascii="Arial" w:hAnsi="Arial" w:cs="Arial"/>
          <w:b/>
          <w:sz w:val="24"/>
          <w:szCs w:val="24"/>
        </w:rPr>
        <w:t>Objetivos Específicos</w:t>
      </w:r>
      <w:r w:rsidR="00DD2182">
        <w:rPr>
          <w:rFonts w:ascii="Arial" w:hAnsi="Arial" w:cs="Arial"/>
          <w:b/>
          <w:sz w:val="24"/>
          <w:szCs w:val="24"/>
        </w:rPr>
        <w:t>.</w:t>
      </w:r>
    </w:p>
    <w:p w14:paraId="741186F8" w14:textId="5DA91223" w:rsidR="00D74A70" w:rsidRDefault="005E2CD5" w:rsidP="00B367BD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● </w:t>
      </w:r>
      <w:r w:rsidR="00E161E3" w:rsidRPr="00002772">
        <w:rPr>
          <w:rFonts w:ascii="Arial" w:hAnsi="Arial" w:cs="Arial"/>
          <w:sz w:val="24"/>
          <w:szCs w:val="24"/>
        </w:rPr>
        <w:t>Emitir un informe</w:t>
      </w:r>
      <w:r w:rsidR="0074303C">
        <w:rPr>
          <w:rFonts w:ascii="Arial" w:hAnsi="Arial" w:cs="Arial"/>
          <w:sz w:val="24"/>
          <w:szCs w:val="24"/>
        </w:rPr>
        <w:t xml:space="preserve"> que contenga los resultados de</w:t>
      </w:r>
      <w:r w:rsidR="008C2F81">
        <w:rPr>
          <w:rFonts w:ascii="Arial" w:hAnsi="Arial" w:cs="Arial"/>
          <w:sz w:val="24"/>
          <w:szCs w:val="24"/>
        </w:rPr>
        <w:t xml:space="preserve"> </w:t>
      </w:r>
      <w:r w:rsidR="00E161E3" w:rsidRPr="00002772">
        <w:rPr>
          <w:rFonts w:ascii="Arial" w:hAnsi="Arial" w:cs="Arial"/>
          <w:sz w:val="24"/>
          <w:szCs w:val="24"/>
        </w:rPr>
        <w:t>l</w:t>
      </w:r>
      <w:r w:rsidR="008C2F81">
        <w:rPr>
          <w:rFonts w:ascii="Arial" w:hAnsi="Arial" w:cs="Arial"/>
          <w:sz w:val="24"/>
          <w:szCs w:val="24"/>
        </w:rPr>
        <w:t>a</w:t>
      </w:r>
      <w:r w:rsidR="00CE4A90">
        <w:rPr>
          <w:rFonts w:ascii="Arial" w:hAnsi="Arial" w:cs="Arial"/>
          <w:sz w:val="24"/>
          <w:szCs w:val="24"/>
        </w:rPr>
        <w:t>s</w:t>
      </w:r>
      <w:r w:rsidR="0074303C">
        <w:rPr>
          <w:rFonts w:ascii="Arial" w:hAnsi="Arial" w:cs="Arial"/>
          <w:sz w:val="24"/>
          <w:szCs w:val="24"/>
        </w:rPr>
        <w:t xml:space="preserve"> </w:t>
      </w:r>
      <w:r w:rsidR="00CE4A90">
        <w:rPr>
          <w:rFonts w:ascii="Arial" w:hAnsi="Arial" w:cs="Arial"/>
          <w:sz w:val="24"/>
          <w:szCs w:val="24"/>
        </w:rPr>
        <w:t>Disponibilidades Bancarias de Tesorería, Saldos Bancarias de Tesorería, Saldos Bancarias de Contabilidad y Cuentas por Pagar</w:t>
      </w:r>
      <w:r w:rsidR="00573689">
        <w:rPr>
          <w:rFonts w:ascii="Arial" w:hAnsi="Arial" w:cs="Arial"/>
          <w:sz w:val="24"/>
          <w:szCs w:val="24"/>
        </w:rPr>
        <w:t xml:space="preserve"> </w:t>
      </w:r>
      <w:r w:rsidR="00BE2DF5">
        <w:rPr>
          <w:rFonts w:ascii="Arial" w:hAnsi="Arial" w:cs="Arial"/>
          <w:sz w:val="24"/>
          <w:szCs w:val="24"/>
        </w:rPr>
        <w:t xml:space="preserve">en la </w:t>
      </w:r>
      <w:r w:rsidR="00E161E3">
        <w:rPr>
          <w:rFonts w:ascii="Arial" w:hAnsi="Arial" w:cs="Arial"/>
          <w:sz w:val="24"/>
          <w:szCs w:val="24"/>
        </w:rPr>
        <w:t>E</w:t>
      </w:r>
      <w:r w:rsidR="00E161E3" w:rsidRPr="00002772">
        <w:rPr>
          <w:rFonts w:ascii="Arial" w:hAnsi="Arial" w:cs="Arial"/>
          <w:sz w:val="24"/>
          <w:szCs w:val="24"/>
        </w:rPr>
        <w:t>ntidad</w:t>
      </w:r>
      <w:r w:rsidR="00D74A70">
        <w:rPr>
          <w:rFonts w:ascii="Arial" w:hAnsi="Arial" w:cs="Arial"/>
          <w:sz w:val="24"/>
          <w:szCs w:val="24"/>
        </w:rPr>
        <w:t>.</w:t>
      </w:r>
    </w:p>
    <w:p w14:paraId="5F73C710" w14:textId="77777777" w:rsidR="001165F2" w:rsidRPr="00002772" w:rsidRDefault="00D74A70" w:rsidP="00B367BD">
      <w:pPr>
        <w:spacing w:after="0" w:line="240" w:lineRule="auto"/>
        <w:ind w:left="1128"/>
        <w:jc w:val="both"/>
        <w:rPr>
          <w:rFonts w:ascii="Arial" w:hAnsi="Arial" w:cs="Arial"/>
          <w:sz w:val="24"/>
          <w:szCs w:val="24"/>
        </w:rPr>
      </w:pPr>
      <w:r w:rsidRPr="00002772">
        <w:rPr>
          <w:rFonts w:ascii="Arial" w:hAnsi="Arial" w:cs="Arial"/>
          <w:sz w:val="24"/>
          <w:szCs w:val="24"/>
        </w:rPr>
        <w:t xml:space="preserve"> </w:t>
      </w:r>
    </w:p>
    <w:p w14:paraId="77A88B19" w14:textId="15E3D1BF" w:rsidR="00E161E3" w:rsidRDefault="00E4248F" w:rsidP="00B367BD">
      <w:p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>
        <w:rPr>
          <w:rFonts w:ascii="Arial" w:hAnsi="Arial" w:cs="Arial"/>
          <w:sz w:val="24"/>
          <w:szCs w:val="24"/>
        </w:rPr>
        <w:tab/>
        <w:t>Efectuar</w:t>
      </w:r>
      <w:r w:rsidR="00E161E3" w:rsidRPr="00002772">
        <w:rPr>
          <w:rFonts w:ascii="Arial" w:hAnsi="Arial" w:cs="Arial"/>
          <w:sz w:val="24"/>
          <w:szCs w:val="24"/>
        </w:rPr>
        <w:t xml:space="preserve"> una evaluación de los procesos de autorización, registro y control de los recursos, derec</w:t>
      </w:r>
      <w:r w:rsidR="00E161E3">
        <w:rPr>
          <w:rFonts w:ascii="Arial" w:hAnsi="Arial" w:cs="Arial"/>
          <w:sz w:val="24"/>
          <w:szCs w:val="24"/>
        </w:rPr>
        <w:t>hos y obligaciones de</w:t>
      </w:r>
      <w:r w:rsidR="00116EB9">
        <w:rPr>
          <w:rFonts w:ascii="Arial" w:hAnsi="Arial" w:cs="Arial"/>
          <w:sz w:val="24"/>
          <w:szCs w:val="24"/>
        </w:rPr>
        <w:t>l</w:t>
      </w:r>
      <w:r w:rsidR="00E161E3">
        <w:rPr>
          <w:rFonts w:ascii="Arial" w:hAnsi="Arial" w:cs="Arial"/>
          <w:sz w:val="24"/>
          <w:szCs w:val="24"/>
        </w:rPr>
        <w:t xml:space="preserve"> Municip</w:t>
      </w:r>
      <w:r w:rsidR="004D0D6D">
        <w:rPr>
          <w:rFonts w:ascii="Arial" w:hAnsi="Arial" w:cs="Arial"/>
          <w:sz w:val="24"/>
          <w:szCs w:val="24"/>
        </w:rPr>
        <w:t>io de Cuscatlán Sur</w:t>
      </w:r>
      <w:r w:rsidR="00E161E3">
        <w:rPr>
          <w:rFonts w:ascii="Arial" w:hAnsi="Arial" w:cs="Arial"/>
          <w:sz w:val="24"/>
          <w:szCs w:val="24"/>
        </w:rPr>
        <w:t>, durante el período objeto</w:t>
      </w:r>
      <w:r w:rsidR="00E161E3" w:rsidRPr="00002772">
        <w:rPr>
          <w:rFonts w:ascii="Arial" w:hAnsi="Arial" w:cs="Arial"/>
          <w:sz w:val="24"/>
          <w:szCs w:val="24"/>
        </w:rPr>
        <w:t xml:space="preserve"> a examen.</w:t>
      </w:r>
    </w:p>
    <w:p w14:paraId="17ED3991" w14:textId="77777777" w:rsidR="001165F2" w:rsidRPr="00002772" w:rsidRDefault="001165F2" w:rsidP="00B36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C63058" w14:textId="77777777" w:rsidR="00E161E3" w:rsidRDefault="00E4248F" w:rsidP="00B367BD">
      <w:p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>
        <w:rPr>
          <w:rFonts w:ascii="Arial" w:hAnsi="Arial" w:cs="Arial"/>
          <w:sz w:val="24"/>
          <w:szCs w:val="24"/>
        </w:rPr>
        <w:tab/>
        <w:t>Revisar</w:t>
      </w:r>
      <w:r w:rsidR="00E161E3" w:rsidRPr="00002772">
        <w:rPr>
          <w:rFonts w:ascii="Arial" w:hAnsi="Arial" w:cs="Arial"/>
          <w:sz w:val="24"/>
          <w:szCs w:val="24"/>
        </w:rPr>
        <w:t xml:space="preserve"> que todas las transacciones, derechos y obligaciones, realizadas por la </w:t>
      </w:r>
      <w:r w:rsidR="00E161E3">
        <w:rPr>
          <w:rFonts w:ascii="Arial" w:hAnsi="Arial" w:cs="Arial"/>
          <w:sz w:val="24"/>
          <w:szCs w:val="24"/>
        </w:rPr>
        <w:t xml:space="preserve">Municipalidad, </w:t>
      </w:r>
      <w:r w:rsidR="00E161E3" w:rsidRPr="00002772">
        <w:rPr>
          <w:rFonts w:ascii="Arial" w:hAnsi="Arial" w:cs="Arial"/>
          <w:sz w:val="24"/>
          <w:szCs w:val="24"/>
        </w:rPr>
        <w:t xml:space="preserve">estén registradas y con la documentación de respaldo correspondiente y </w:t>
      </w:r>
      <w:r w:rsidR="00E161E3">
        <w:rPr>
          <w:rFonts w:ascii="Arial" w:hAnsi="Arial" w:cs="Arial"/>
          <w:sz w:val="24"/>
          <w:szCs w:val="24"/>
        </w:rPr>
        <w:t>conforme a</w:t>
      </w:r>
      <w:r w:rsidR="00E161E3" w:rsidRPr="00002772">
        <w:rPr>
          <w:rFonts w:ascii="Arial" w:hAnsi="Arial" w:cs="Arial"/>
          <w:sz w:val="24"/>
          <w:szCs w:val="24"/>
        </w:rPr>
        <w:t xml:space="preserve"> normativa técnica, legal y contable establecida.</w:t>
      </w:r>
    </w:p>
    <w:p w14:paraId="08394A15" w14:textId="77777777" w:rsidR="007E702C" w:rsidRPr="007E702C" w:rsidRDefault="007E702C" w:rsidP="00B36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08E37E" w14:textId="5FF237C5" w:rsidR="00F23490" w:rsidRPr="00E4248F" w:rsidRDefault="00E4248F" w:rsidP="00B367BD">
      <w:p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●</w:t>
      </w:r>
      <w:r>
        <w:rPr>
          <w:rFonts w:ascii="Arial" w:hAnsi="Arial" w:cs="Arial"/>
          <w:sz w:val="24"/>
          <w:szCs w:val="24"/>
          <w:lang w:val="es-MX"/>
        </w:rPr>
        <w:tab/>
      </w:r>
      <w:r w:rsidR="005221AD">
        <w:rPr>
          <w:rFonts w:ascii="Arial" w:hAnsi="Arial" w:cs="Arial"/>
          <w:sz w:val="24"/>
          <w:szCs w:val="24"/>
          <w:lang w:val="es-MX"/>
        </w:rPr>
        <w:t>Asegurarse</w:t>
      </w:r>
      <w:r w:rsidR="00E161E3" w:rsidRPr="00002772">
        <w:rPr>
          <w:rFonts w:ascii="Arial" w:hAnsi="Arial" w:cs="Arial"/>
          <w:sz w:val="24"/>
          <w:szCs w:val="24"/>
          <w:lang w:val="es-MX"/>
        </w:rPr>
        <w:t xml:space="preserve"> </w:t>
      </w:r>
      <w:r w:rsidR="00116EB9">
        <w:rPr>
          <w:rFonts w:ascii="Arial" w:hAnsi="Arial" w:cs="Arial"/>
          <w:sz w:val="24"/>
          <w:szCs w:val="24"/>
          <w:lang w:val="es-MX"/>
        </w:rPr>
        <w:t>d</w:t>
      </w:r>
      <w:r w:rsidR="00E161E3" w:rsidRPr="00002772">
        <w:rPr>
          <w:rFonts w:ascii="Arial" w:hAnsi="Arial" w:cs="Arial"/>
          <w:sz w:val="24"/>
          <w:szCs w:val="24"/>
          <w:lang w:val="es-MX"/>
        </w:rPr>
        <w:t>el cumplimiento de leyes, reglamentos, políticas y demás normativa relacionada</w:t>
      </w:r>
      <w:r w:rsidR="00E161E3">
        <w:rPr>
          <w:rFonts w:ascii="Arial" w:hAnsi="Arial" w:cs="Arial"/>
          <w:sz w:val="24"/>
          <w:szCs w:val="24"/>
          <w:lang w:val="es-MX"/>
        </w:rPr>
        <w:t>,</w:t>
      </w:r>
      <w:r w:rsidR="00E161E3" w:rsidRPr="00002772">
        <w:rPr>
          <w:rFonts w:ascii="Arial" w:hAnsi="Arial" w:cs="Arial"/>
          <w:sz w:val="24"/>
          <w:szCs w:val="24"/>
          <w:lang w:val="es-MX"/>
        </w:rPr>
        <w:t xml:space="preserve"> con las operaciones financieras del </w:t>
      </w:r>
      <w:r w:rsidR="004D0D6D">
        <w:rPr>
          <w:rFonts w:ascii="Arial" w:hAnsi="Arial" w:cs="Arial"/>
          <w:sz w:val="24"/>
          <w:szCs w:val="24"/>
          <w:lang w:val="es-MX"/>
        </w:rPr>
        <w:t>Municipio de Cuscatlán Sur</w:t>
      </w:r>
      <w:r w:rsidR="00E161E3">
        <w:rPr>
          <w:rFonts w:ascii="Arial" w:hAnsi="Arial" w:cs="Arial"/>
          <w:sz w:val="24"/>
          <w:szCs w:val="24"/>
          <w:lang w:val="es-MX"/>
        </w:rPr>
        <w:t>, Departamento de Cuscatlán</w:t>
      </w:r>
      <w:r w:rsidR="00E161E3" w:rsidRPr="00002772">
        <w:rPr>
          <w:rFonts w:ascii="Arial" w:hAnsi="Arial" w:cs="Arial"/>
          <w:sz w:val="24"/>
          <w:szCs w:val="24"/>
          <w:lang w:val="es-MX"/>
        </w:rPr>
        <w:t>.</w:t>
      </w:r>
    </w:p>
    <w:p w14:paraId="411E9E0B" w14:textId="033E5096" w:rsidR="00CE3DA6" w:rsidRPr="00641066" w:rsidRDefault="00CE3DA6" w:rsidP="00B367BD">
      <w:pPr>
        <w:pStyle w:val="Ttulo1"/>
        <w:tabs>
          <w:tab w:val="left" w:pos="426"/>
        </w:tabs>
        <w:spacing w:before="240" w:after="240" w:line="240" w:lineRule="auto"/>
        <w:jc w:val="both"/>
        <w:rPr>
          <w:rFonts w:ascii="Arial" w:hAnsi="Arial" w:cs="Arial"/>
          <w:b w:val="0"/>
          <w:bCs w:val="0"/>
          <w:color w:val="FF000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II. </w:t>
      </w:r>
      <w:r w:rsidRPr="00D8538D">
        <w:rPr>
          <w:rFonts w:ascii="Arial" w:hAnsi="Arial" w:cs="Arial"/>
          <w:color w:val="auto"/>
          <w:sz w:val="24"/>
          <w:szCs w:val="24"/>
        </w:rPr>
        <w:t>ALCANCE DEL EXAMEN</w:t>
      </w:r>
      <w:bookmarkEnd w:id="3"/>
      <w:r w:rsidR="007747C4">
        <w:rPr>
          <w:rFonts w:ascii="Arial" w:hAnsi="Arial" w:cs="Arial"/>
          <w:color w:val="auto"/>
          <w:sz w:val="24"/>
          <w:szCs w:val="24"/>
        </w:rPr>
        <w:t>.</w:t>
      </w:r>
      <w:r w:rsidR="00641066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</w:t>
      </w:r>
    </w:p>
    <w:p w14:paraId="4EA1DFCE" w14:textId="0866265C" w:rsidR="00CE3DA6" w:rsidRDefault="005221AD" w:rsidP="00116E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</w:t>
      </w:r>
      <w:r w:rsidR="003647B9">
        <w:rPr>
          <w:rFonts w:ascii="Arial" w:hAnsi="Arial" w:cs="Arial"/>
          <w:sz w:val="24"/>
          <w:szCs w:val="24"/>
        </w:rPr>
        <w:t>mos Auditoria de</w:t>
      </w:r>
      <w:r>
        <w:rPr>
          <w:rFonts w:ascii="Arial" w:hAnsi="Arial" w:cs="Arial"/>
          <w:sz w:val="24"/>
          <w:szCs w:val="24"/>
        </w:rPr>
        <w:t xml:space="preserve"> </w:t>
      </w:r>
      <w:r w:rsidR="00F4527F">
        <w:rPr>
          <w:rFonts w:ascii="Arial" w:hAnsi="Arial" w:cs="Arial"/>
          <w:sz w:val="24"/>
          <w:szCs w:val="24"/>
        </w:rPr>
        <w:t xml:space="preserve">Examen Especial </w:t>
      </w:r>
      <w:r w:rsidR="002F067D">
        <w:rPr>
          <w:rFonts w:ascii="Arial" w:hAnsi="Arial" w:cs="Arial"/>
          <w:sz w:val="24"/>
          <w:szCs w:val="24"/>
        </w:rPr>
        <w:t>a</w:t>
      </w:r>
      <w:r w:rsidR="006B41CD">
        <w:rPr>
          <w:rFonts w:ascii="Arial" w:hAnsi="Arial" w:cs="Arial"/>
          <w:sz w:val="24"/>
          <w:szCs w:val="24"/>
        </w:rPr>
        <w:t xml:space="preserve"> </w:t>
      </w:r>
      <w:r w:rsidR="007A316B">
        <w:rPr>
          <w:rFonts w:ascii="Arial" w:hAnsi="Arial" w:cs="Arial"/>
          <w:sz w:val="24"/>
          <w:szCs w:val="24"/>
        </w:rPr>
        <w:t>l</w:t>
      </w:r>
      <w:r w:rsidR="006B41CD">
        <w:rPr>
          <w:rFonts w:ascii="Arial" w:hAnsi="Arial" w:cs="Arial"/>
          <w:sz w:val="24"/>
          <w:szCs w:val="24"/>
        </w:rPr>
        <w:t>a</w:t>
      </w:r>
      <w:r w:rsidR="002A1A76">
        <w:rPr>
          <w:rFonts w:ascii="Arial" w:hAnsi="Arial" w:cs="Arial"/>
          <w:sz w:val="24"/>
          <w:szCs w:val="24"/>
        </w:rPr>
        <w:t>s</w:t>
      </w:r>
      <w:r w:rsidR="007A316B">
        <w:rPr>
          <w:rFonts w:ascii="Arial" w:hAnsi="Arial" w:cs="Arial"/>
          <w:sz w:val="24"/>
          <w:szCs w:val="24"/>
        </w:rPr>
        <w:t xml:space="preserve"> </w:t>
      </w:r>
      <w:r w:rsidR="002A1A76">
        <w:rPr>
          <w:rFonts w:ascii="Arial" w:hAnsi="Arial" w:cs="Arial"/>
          <w:sz w:val="24"/>
          <w:szCs w:val="24"/>
        </w:rPr>
        <w:t xml:space="preserve">Disponibilidades Bancarias de Tesorería, Saldos </w:t>
      </w:r>
      <w:r w:rsidR="00116EB9">
        <w:rPr>
          <w:rFonts w:ascii="Arial" w:hAnsi="Arial" w:cs="Arial"/>
          <w:sz w:val="24"/>
          <w:szCs w:val="24"/>
        </w:rPr>
        <w:t>Bancarios</w:t>
      </w:r>
      <w:r w:rsidR="002A1A76">
        <w:rPr>
          <w:rFonts w:ascii="Arial" w:hAnsi="Arial" w:cs="Arial"/>
          <w:sz w:val="24"/>
          <w:szCs w:val="24"/>
        </w:rPr>
        <w:t xml:space="preserve"> de Contabilidad y Cuentas por Pagar</w:t>
      </w:r>
      <w:r w:rsidR="00CE3DA6" w:rsidRPr="00D8538D">
        <w:rPr>
          <w:rFonts w:ascii="Arial" w:hAnsi="Arial" w:cs="Arial"/>
          <w:sz w:val="24"/>
          <w:szCs w:val="24"/>
        </w:rPr>
        <w:t xml:space="preserve">, </w:t>
      </w:r>
      <w:r w:rsidR="00627901">
        <w:rPr>
          <w:rFonts w:ascii="Arial" w:hAnsi="Arial" w:cs="Arial"/>
          <w:sz w:val="24"/>
          <w:szCs w:val="24"/>
        </w:rPr>
        <w:t xml:space="preserve">por el período del 1 de </w:t>
      </w:r>
      <w:r w:rsidR="0051410B">
        <w:rPr>
          <w:rFonts w:ascii="Arial" w:hAnsi="Arial" w:cs="Arial"/>
          <w:sz w:val="24"/>
          <w:szCs w:val="24"/>
        </w:rPr>
        <w:t>mayo</w:t>
      </w:r>
      <w:r w:rsidR="00627901">
        <w:rPr>
          <w:rFonts w:ascii="Arial" w:hAnsi="Arial" w:cs="Arial"/>
          <w:sz w:val="24"/>
          <w:szCs w:val="24"/>
        </w:rPr>
        <w:t xml:space="preserve"> al 3</w:t>
      </w:r>
      <w:r w:rsidR="00081020">
        <w:rPr>
          <w:rFonts w:ascii="Arial" w:hAnsi="Arial" w:cs="Arial"/>
          <w:sz w:val="24"/>
          <w:szCs w:val="24"/>
        </w:rPr>
        <w:t>1</w:t>
      </w:r>
      <w:r w:rsidR="00627901">
        <w:rPr>
          <w:rFonts w:ascii="Arial" w:hAnsi="Arial" w:cs="Arial"/>
          <w:sz w:val="24"/>
          <w:szCs w:val="24"/>
        </w:rPr>
        <w:t xml:space="preserve"> de </w:t>
      </w:r>
      <w:r w:rsidR="00081020">
        <w:rPr>
          <w:rFonts w:ascii="Arial" w:hAnsi="Arial" w:cs="Arial"/>
          <w:sz w:val="24"/>
          <w:szCs w:val="24"/>
        </w:rPr>
        <w:t>agosto</w:t>
      </w:r>
      <w:r w:rsidR="00627901">
        <w:rPr>
          <w:rFonts w:ascii="Arial" w:hAnsi="Arial" w:cs="Arial"/>
          <w:sz w:val="24"/>
          <w:szCs w:val="24"/>
        </w:rPr>
        <w:t xml:space="preserve"> del 20</w:t>
      </w:r>
      <w:r w:rsidR="00412ED3">
        <w:rPr>
          <w:rFonts w:ascii="Arial" w:hAnsi="Arial" w:cs="Arial"/>
          <w:sz w:val="24"/>
          <w:szCs w:val="24"/>
        </w:rPr>
        <w:t>2</w:t>
      </w:r>
      <w:r w:rsidR="00081020">
        <w:rPr>
          <w:rFonts w:ascii="Arial" w:hAnsi="Arial" w:cs="Arial"/>
          <w:sz w:val="24"/>
          <w:szCs w:val="24"/>
        </w:rPr>
        <w:t>4</w:t>
      </w:r>
      <w:r w:rsidR="00627901">
        <w:rPr>
          <w:rFonts w:ascii="Arial" w:hAnsi="Arial" w:cs="Arial"/>
          <w:sz w:val="24"/>
          <w:szCs w:val="24"/>
        </w:rPr>
        <w:t xml:space="preserve"> de conformidad con </w:t>
      </w:r>
      <w:r w:rsidR="00CE3DA6" w:rsidRPr="00D8538D">
        <w:rPr>
          <w:rFonts w:ascii="Arial" w:hAnsi="Arial" w:cs="Arial"/>
          <w:sz w:val="24"/>
          <w:szCs w:val="24"/>
        </w:rPr>
        <w:t>Normas de Auditoría Interna del Sector Gubernamental, emitidas por la Corte de Cuentas de la República</w:t>
      </w:r>
      <w:r w:rsidR="00CE3DA6">
        <w:rPr>
          <w:rFonts w:ascii="Arial" w:hAnsi="Arial" w:cs="Arial"/>
          <w:sz w:val="24"/>
          <w:szCs w:val="24"/>
        </w:rPr>
        <w:t>,</w:t>
      </w:r>
      <w:r w:rsidR="00CE3DA6" w:rsidRPr="00D8538D">
        <w:rPr>
          <w:rFonts w:ascii="Arial" w:hAnsi="Arial" w:cs="Arial"/>
          <w:sz w:val="24"/>
          <w:szCs w:val="24"/>
        </w:rPr>
        <w:t xml:space="preserve"> a fin de comprobar si lo actuado</w:t>
      </w:r>
      <w:r w:rsidR="001F05A4">
        <w:rPr>
          <w:rFonts w:ascii="Arial" w:hAnsi="Arial" w:cs="Arial"/>
          <w:sz w:val="24"/>
          <w:szCs w:val="24"/>
        </w:rPr>
        <w:t>,</w:t>
      </w:r>
      <w:r w:rsidR="00CE3DA6" w:rsidRPr="00D8538D">
        <w:rPr>
          <w:rFonts w:ascii="Arial" w:hAnsi="Arial" w:cs="Arial"/>
          <w:sz w:val="24"/>
          <w:szCs w:val="24"/>
        </w:rPr>
        <w:t xml:space="preserve"> por </w:t>
      </w:r>
      <w:r w:rsidR="007D5747">
        <w:rPr>
          <w:rFonts w:ascii="Arial" w:hAnsi="Arial" w:cs="Arial"/>
          <w:sz w:val="24"/>
          <w:szCs w:val="24"/>
        </w:rPr>
        <w:t>e</w:t>
      </w:r>
      <w:r w:rsidR="00CE3DA6" w:rsidRPr="00D8538D">
        <w:rPr>
          <w:rFonts w:ascii="Arial" w:hAnsi="Arial" w:cs="Arial"/>
          <w:sz w:val="24"/>
          <w:szCs w:val="24"/>
        </w:rPr>
        <w:t>l</w:t>
      </w:r>
      <w:r w:rsidR="00627901">
        <w:rPr>
          <w:rFonts w:ascii="Arial" w:hAnsi="Arial" w:cs="Arial"/>
          <w:sz w:val="24"/>
          <w:szCs w:val="24"/>
        </w:rPr>
        <w:t xml:space="preserve"> Concejo Municipal</w:t>
      </w:r>
      <w:r w:rsidR="00CE3DA6" w:rsidRPr="00D8538D">
        <w:rPr>
          <w:rFonts w:ascii="Arial" w:hAnsi="Arial" w:cs="Arial"/>
          <w:sz w:val="24"/>
          <w:szCs w:val="24"/>
        </w:rPr>
        <w:t>,</w:t>
      </w:r>
      <w:r w:rsidR="00B1295B" w:rsidRPr="00D8538D">
        <w:rPr>
          <w:rFonts w:ascii="Arial" w:hAnsi="Arial" w:cs="Arial"/>
          <w:sz w:val="24"/>
          <w:szCs w:val="24"/>
        </w:rPr>
        <w:t xml:space="preserve"> </w:t>
      </w:r>
      <w:r w:rsidR="00B1295B">
        <w:rPr>
          <w:rFonts w:ascii="Arial" w:hAnsi="Arial" w:cs="Arial"/>
          <w:sz w:val="24"/>
          <w:szCs w:val="24"/>
        </w:rPr>
        <w:t xml:space="preserve">se </w:t>
      </w:r>
      <w:r w:rsidR="00627901">
        <w:rPr>
          <w:rFonts w:ascii="Arial" w:hAnsi="Arial" w:cs="Arial"/>
          <w:sz w:val="24"/>
          <w:szCs w:val="24"/>
        </w:rPr>
        <w:t>aplicaron pruebas en l</w:t>
      </w:r>
      <w:r w:rsidR="00205824">
        <w:rPr>
          <w:rFonts w:ascii="Arial" w:hAnsi="Arial" w:cs="Arial"/>
          <w:sz w:val="24"/>
          <w:szCs w:val="24"/>
        </w:rPr>
        <w:t>a</w:t>
      </w:r>
      <w:r w:rsidR="00627901">
        <w:rPr>
          <w:rFonts w:ascii="Arial" w:hAnsi="Arial" w:cs="Arial"/>
          <w:sz w:val="24"/>
          <w:szCs w:val="24"/>
        </w:rPr>
        <w:t xml:space="preserve"> </w:t>
      </w:r>
      <w:r w:rsidR="00110F43">
        <w:rPr>
          <w:rFonts w:ascii="Arial" w:hAnsi="Arial" w:cs="Arial"/>
          <w:sz w:val="24"/>
          <w:szCs w:val="24"/>
        </w:rPr>
        <w:t>Unidad</w:t>
      </w:r>
      <w:r w:rsidR="00627901">
        <w:rPr>
          <w:rFonts w:ascii="Arial" w:hAnsi="Arial" w:cs="Arial"/>
          <w:sz w:val="24"/>
          <w:szCs w:val="24"/>
        </w:rPr>
        <w:t xml:space="preserve"> identificad</w:t>
      </w:r>
      <w:r w:rsidR="00BE25F7">
        <w:rPr>
          <w:rFonts w:ascii="Arial" w:hAnsi="Arial" w:cs="Arial"/>
          <w:sz w:val="24"/>
          <w:szCs w:val="24"/>
        </w:rPr>
        <w:t>a</w:t>
      </w:r>
      <w:r w:rsidR="00627901">
        <w:rPr>
          <w:rFonts w:ascii="Arial" w:hAnsi="Arial" w:cs="Arial"/>
          <w:sz w:val="24"/>
          <w:szCs w:val="24"/>
        </w:rPr>
        <w:t>, como críticas, con base a procedimientos contenidos en el programa de auditoría y que respondan a nuestros objetivos.</w:t>
      </w:r>
    </w:p>
    <w:p w14:paraId="3313AEDD" w14:textId="77777777" w:rsidR="00CE3DA6" w:rsidRPr="00D8538D" w:rsidRDefault="00CE3DA6" w:rsidP="00B367BD">
      <w:pPr>
        <w:pStyle w:val="Ttulo1"/>
        <w:tabs>
          <w:tab w:val="left" w:pos="426"/>
          <w:tab w:val="left" w:pos="567"/>
        </w:tabs>
        <w:spacing w:before="240" w:after="240" w:line="240" w:lineRule="auto"/>
        <w:jc w:val="both"/>
        <w:rPr>
          <w:rFonts w:ascii="Arial" w:hAnsi="Arial" w:cs="Arial"/>
          <w:color w:val="auto"/>
          <w:sz w:val="24"/>
        </w:rPr>
      </w:pPr>
      <w:bookmarkStart w:id="4" w:name="_Toc466985584"/>
      <w:r>
        <w:rPr>
          <w:rFonts w:ascii="Arial" w:hAnsi="Arial" w:cs="Arial"/>
          <w:color w:val="auto"/>
          <w:sz w:val="24"/>
        </w:rPr>
        <w:t xml:space="preserve">III. </w:t>
      </w:r>
      <w:r w:rsidRPr="00D8538D">
        <w:rPr>
          <w:rFonts w:ascii="Arial" w:hAnsi="Arial" w:cs="Arial"/>
          <w:color w:val="auto"/>
          <w:sz w:val="24"/>
        </w:rPr>
        <w:t xml:space="preserve">PROCEDIMIENTOS </w:t>
      </w:r>
      <w:r w:rsidR="001209D5">
        <w:rPr>
          <w:rFonts w:ascii="Arial" w:hAnsi="Arial" w:cs="Arial"/>
          <w:color w:val="auto"/>
          <w:sz w:val="24"/>
        </w:rPr>
        <w:t xml:space="preserve">DE AUDITORÍA </w:t>
      </w:r>
      <w:r w:rsidRPr="00D8538D">
        <w:rPr>
          <w:rFonts w:ascii="Arial" w:hAnsi="Arial" w:cs="Arial"/>
          <w:color w:val="auto"/>
          <w:sz w:val="24"/>
        </w:rPr>
        <w:t>APLICA</w:t>
      </w:r>
      <w:bookmarkEnd w:id="4"/>
      <w:r w:rsidR="001209D5">
        <w:rPr>
          <w:rFonts w:ascii="Arial" w:hAnsi="Arial" w:cs="Arial"/>
          <w:color w:val="auto"/>
          <w:sz w:val="24"/>
        </w:rPr>
        <w:t>BLES</w:t>
      </w:r>
      <w:r w:rsidR="00C433F9">
        <w:rPr>
          <w:rFonts w:ascii="Arial" w:hAnsi="Arial" w:cs="Arial"/>
          <w:color w:val="auto"/>
          <w:sz w:val="24"/>
        </w:rPr>
        <w:t>.</w:t>
      </w:r>
    </w:p>
    <w:p w14:paraId="152823A3" w14:textId="05E35514" w:rsidR="00B7451E" w:rsidRDefault="00CE3DA6" w:rsidP="00B36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9AA">
        <w:rPr>
          <w:rFonts w:ascii="Arial" w:hAnsi="Arial" w:cs="Arial"/>
          <w:sz w:val="24"/>
          <w:szCs w:val="24"/>
        </w:rPr>
        <w:t xml:space="preserve">Para la realización del </w:t>
      </w:r>
      <w:r>
        <w:rPr>
          <w:rFonts w:ascii="Arial" w:hAnsi="Arial" w:cs="Arial"/>
          <w:sz w:val="24"/>
          <w:szCs w:val="24"/>
        </w:rPr>
        <w:t>Examen Especial,</w:t>
      </w:r>
      <w:r w:rsidRPr="00D8538D">
        <w:rPr>
          <w:rFonts w:ascii="Arial" w:hAnsi="Arial" w:cs="Arial"/>
          <w:sz w:val="24"/>
          <w:szCs w:val="24"/>
        </w:rPr>
        <w:t xml:space="preserve"> emplea</w:t>
      </w:r>
      <w:r w:rsidR="00B720A6">
        <w:rPr>
          <w:rFonts w:ascii="Arial" w:hAnsi="Arial" w:cs="Arial"/>
          <w:sz w:val="24"/>
          <w:szCs w:val="24"/>
        </w:rPr>
        <w:t>re</w:t>
      </w:r>
      <w:r w:rsidRPr="00D8538D">
        <w:rPr>
          <w:rFonts w:ascii="Arial" w:hAnsi="Arial" w:cs="Arial"/>
          <w:sz w:val="24"/>
          <w:szCs w:val="24"/>
        </w:rPr>
        <w:t>mos procedimientos de auditoría</w:t>
      </w:r>
      <w:r>
        <w:rPr>
          <w:rFonts w:ascii="Arial" w:hAnsi="Arial" w:cs="Arial"/>
          <w:sz w:val="24"/>
          <w:szCs w:val="24"/>
        </w:rPr>
        <w:t>,</w:t>
      </w:r>
      <w:r w:rsidRPr="00D8538D">
        <w:rPr>
          <w:rFonts w:ascii="Arial" w:hAnsi="Arial" w:cs="Arial"/>
          <w:sz w:val="24"/>
          <w:szCs w:val="24"/>
        </w:rPr>
        <w:t xml:space="preserve"> orientados a la </w:t>
      </w:r>
      <w:r w:rsidR="005459B2">
        <w:rPr>
          <w:rFonts w:ascii="Arial" w:hAnsi="Arial" w:cs="Arial"/>
          <w:sz w:val="24"/>
          <w:szCs w:val="24"/>
        </w:rPr>
        <w:t>e</w:t>
      </w:r>
      <w:r w:rsidRPr="00D8538D">
        <w:rPr>
          <w:rFonts w:ascii="Arial" w:hAnsi="Arial" w:cs="Arial"/>
          <w:sz w:val="24"/>
          <w:szCs w:val="24"/>
        </w:rPr>
        <w:t>valuación de</w:t>
      </w:r>
      <w:r>
        <w:rPr>
          <w:rFonts w:ascii="Arial" w:hAnsi="Arial" w:cs="Arial"/>
          <w:sz w:val="24"/>
          <w:szCs w:val="24"/>
        </w:rPr>
        <w:t xml:space="preserve"> </w:t>
      </w:r>
      <w:r w:rsidRPr="00D8538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</w:t>
      </w:r>
      <w:r w:rsidRPr="00D853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documentos </w:t>
      </w:r>
      <w:r w:rsidR="00677B07">
        <w:rPr>
          <w:rFonts w:ascii="Arial" w:hAnsi="Arial" w:cs="Arial"/>
          <w:sz w:val="24"/>
          <w:szCs w:val="24"/>
        </w:rPr>
        <w:t>pres</w:t>
      </w:r>
      <w:r w:rsidR="007D5747">
        <w:rPr>
          <w:rFonts w:ascii="Arial" w:hAnsi="Arial" w:cs="Arial"/>
          <w:sz w:val="24"/>
          <w:szCs w:val="24"/>
        </w:rPr>
        <w:t>entad</w:t>
      </w:r>
      <w:r w:rsidR="007E10EC">
        <w:rPr>
          <w:rFonts w:ascii="Arial" w:hAnsi="Arial" w:cs="Arial"/>
          <w:sz w:val="24"/>
          <w:szCs w:val="24"/>
        </w:rPr>
        <w:t>os</w:t>
      </w:r>
      <w:r w:rsidR="007E702C">
        <w:rPr>
          <w:rFonts w:ascii="Arial" w:hAnsi="Arial" w:cs="Arial"/>
          <w:sz w:val="24"/>
          <w:szCs w:val="24"/>
        </w:rPr>
        <w:t xml:space="preserve"> </w:t>
      </w:r>
      <w:r w:rsidR="009350D3">
        <w:rPr>
          <w:rFonts w:ascii="Arial" w:hAnsi="Arial" w:cs="Arial"/>
          <w:sz w:val="24"/>
          <w:szCs w:val="24"/>
        </w:rPr>
        <w:t>y a los procesos de</w:t>
      </w:r>
      <w:r w:rsidR="0051410B">
        <w:rPr>
          <w:rFonts w:ascii="Arial" w:hAnsi="Arial" w:cs="Arial"/>
          <w:sz w:val="24"/>
          <w:szCs w:val="24"/>
        </w:rPr>
        <w:t xml:space="preserve"> </w:t>
      </w:r>
      <w:r w:rsidR="00B2302E">
        <w:rPr>
          <w:rFonts w:ascii="Arial" w:hAnsi="Arial" w:cs="Arial"/>
          <w:sz w:val="24"/>
          <w:szCs w:val="24"/>
        </w:rPr>
        <w:t>l</w:t>
      </w:r>
      <w:r w:rsidR="0019605B">
        <w:rPr>
          <w:rFonts w:ascii="Arial" w:hAnsi="Arial" w:cs="Arial"/>
          <w:sz w:val="24"/>
          <w:szCs w:val="24"/>
        </w:rPr>
        <w:t>a</w:t>
      </w:r>
      <w:r w:rsidR="0051410B">
        <w:rPr>
          <w:rFonts w:ascii="Arial" w:hAnsi="Arial" w:cs="Arial"/>
          <w:sz w:val="24"/>
          <w:szCs w:val="24"/>
        </w:rPr>
        <w:t>s</w:t>
      </w:r>
      <w:r w:rsidR="007D5747">
        <w:rPr>
          <w:rFonts w:ascii="Arial" w:hAnsi="Arial" w:cs="Arial"/>
          <w:sz w:val="24"/>
          <w:szCs w:val="24"/>
        </w:rPr>
        <w:t>,</w:t>
      </w:r>
      <w:r w:rsidR="0019605B">
        <w:rPr>
          <w:rFonts w:ascii="Arial" w:hAnsi="Arial" w:cs="Arial"/>
          <w:sz w:val="24"/>
          <w:szCs w:val="24"/>
        </w:rPr>
        <w:t xml:space="preserve"> Disponibilidades Bancarias, Saldos Bancarios de Contabilidad y Cuentas por Pagar,</w:t>
      </w:r>
      <w:r w:rsidR="007D5747">
        <w:rPr>
          <w:rFonts w:ascii="Arial" w:hAnsi="Arial" w:cs="Arial"/>
          <w:sz w:val="24"/>
          <w:szCs w:val="24"/>
        </w:rPr>
        <w:t xml:space="preserve"> </w:t>
      </w:r>
      <w:r w:rsidRPr="00D8538D">
        <w:rPr>
          <w:rFonts w:ascii="Arial" w:hAnsi="Arial" w:cs="Arial"/>
          <w:sz w:val="24"/>
          <w:szCs w:val="24"/>
        </w:rPr>
        <w:t xml:space="preserve">para lo cual se </w:t>
      </w:r>
      <w:r w:rsidR="00B2302E">
        <w:rPr>
          <w:rFonts w:ascii="Arial" w:hAnsi="Arial" w:cs="Arial"/>
          <w:sz w:val="24"/>
          <w:szCs w:val="24"/>
        </w:rPr>
        <w:t xml:space="preserve">han </w:t>
      </w:r>
      <w:r w:rsidRPr="00D8538D">
        <w:rPr>
          <w:rFonts w:ascii="Arial" w:hAnsi="Arial" w:cs="Arial"/>
          <w:sz w:val="24"/>
          <w:szCs w:val="24"/>
        </w:rPr>
        <w:t>desarroll</w:t>
      </w:r>
      <w:r>
        <w:rPr>
          <w:rFonts w:ascii="Arial" w:hAnsi="Arial" w:cs="Arial"/>
          <w:sz w:val="24"/>
          <w:szCs w:val="24"/>
        </w:rPr>
        <w:t>a</w:t>
      </w:r>
      <w:r w:rsidR="00B2302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D8538D">
        <w:rPr>
          <w:rFonts w:ascii="Arial" w:hAnsi="Arial" w:cs="Arial"/>
          <w:sz w:val="24"/>
          <w:szCs w:val="24"/>
        </w:rPr>
        <w:t xml:space="preserve"> lo</w:t>
      </w:r>
      <w:r>
        <w:rPr>
          <w:rFonts w:ascii="Arial" w:hAnsi="Arial" w:cs="Arial"/>
          <w:sz w:val="24"/>
          <w:szCs w:val="24"/>
        </w:rPr>
        <w:t>s</w:t>
      </w:r>
      <w:r w:rsidRPr="00D853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procedimientos</w:t>
      </w:r>
      <w:r w:rsidR="00833360">
        <w:rPr>
          <w:rFonts w:ascii="Arial" w:hAnsi="Arial" w:cs="Arial"/>
          <w:sz w:val="24"/>
          <w:szCs w:val="24"/>
        </w:rPr>
        <w:t xml:space="preserve"> siguientes</w:t>
      </w:r>
      <w:r w:rsidRPr="00D8538D">
        <w:rPr>
          <w:rFonts w:ascii="Arial" w:hAnsi="Arial" w:cs="Arial"/>
          <w:sz w:val="24"/>
          <w:szCs w:val="24"/>
        </w:rPr>
        <w:t>:</w:t>
      </w:r>
    </w:p>
    <w:p w14:paraId="3FEBE567" w14:textId="77777777" w:rsidR="00081020" w:rsidRDefault="00081020" w:rsidP="00B36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CC7B4E" w14:textId="0349C091" w:rsidR="00677B07" w:rsidRDefault="00A04E0C" w:rsidP="00B367BD">
      <w:pPr>
        <w:widowControl w:val="0"/>
        <w:autoSpaceDE w:val="0"/>
        <w:autoSpaceDN w:val="0"/>
        <w:adjustRightInd w:val="0"/>
        <w:spacing w:after="0" w:line="240" w:lineRule="auto"/>
        <w:ind w:left="284" w:hanging="567"/>
        <w:jc w:val="both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77B07">
        <w:rPr>
          <w:rFonts w:ascii="Arial" w:hAnsi="Arial" w:cs="Arial"/>
          <w:sz w:val="24"/>
          <w:szCs w:val="24"/>
        </w:rPr>
        <w:t>●</w:t>
      </w:r>
      <w:r w:rsidR="00677B07" w:rsidRPr="00803CF8">
        <w:rPr>
          <w:rFonts w:ascii="Arial" w:hAnsi="Arial" w:cs="Arial"/>
          <w:sz w:val="24"/>
          <w:szCs w:val="24"/>
          <w:lang w:val="es-SV"/>
        </w:rPr>
        <w:t xml:space="preserve"> </w:t>
      </w:r>
      <w:r w:rsidR="007D5747">
        <w:rPr>
          <w:rFonts w:ascii="Arial" w:hAnsi="Arial" w:cs="Arial"/>
          <w:sz w:val="24"/>
          <w:szCs w:val="24"/>
          <w:lang w:val="es-SV"/>
        </w:rPr>
        <w:tab/>
      </w:r>
      <w:r w:rsidR="00677B07" w:rsidRPr="00803CF8">
        <w:rPr>
          <w:rFonts w:ascii="Arial" w:hAnsi="Arial" w:cs="Arial"/>
          <w:sz w:val="24"/>
          <w:szCs w:val="24"/>
          <w:lang w:val="es-SV"/>
        </w:rPr>
        <w:t>Solicit</w:t>
      </w:r>
      <w:r w:rsidR="00116EB9">
        <w:rPr>
          <w:rFonts w:ascii="Arial" w:hAnsi="Arial" w:cs="Arial"/>
          <w:sz w:val="24"/>
          <w:szCs w:val="24"/>
          <w:lang w:val="es-SV"/>
        </w:rPr>
        <w:t>amos</w:t>
      </w:r>
      <w:r w:rsidR="00677B07" w:rsidRPr="00803CF8">
        <w:rPr>
          <w:rFonts w:ascii="Arial" w:hAnsi="Arial" w:cs="Arial"/>
          <w:sz w:val="24"/>
          <w:szCs w:val="24"/>
          <w:lang w:val="es-SV"/>
        </w:rPr>
        <w:t xml:space="preserve"> la documentación que evidencia las acciones tomadas</w:t>
      </w:r>
      <w:r w:rsidR="00541939">
        <w:rPr>
          <w:rFonts w:ascii="Arial" w:hAnsi="Arial" w:cs="Arial"/>
          <w:sz w:val="24"/>
          <w:szCs w:val="24"/>
          <w:lang w:val="es-SV"/>
        </w:rPr>
        <w:t>,</w:t>
      </w:r>
      <w:r w:rsidR="00677B07" w:rsidRPr="00803CF8">
        <w:rPr>
          <w:rFonts w:ascii="Arial" w:hAnsi="Arial" w:cs="Arial"/>
          <w:sz w:val="24"/>
          <w:szCs w:val="24"/>
          <w:lang w:val="es-SV"/>
        </w:rPr>
        <w:t xml:space="preserve"> por la Administración</w:t>
      </w:r>
      <w:r w:rsidR="0092072C">
        <w:rPr>
          <w:rFonts w:ascii="Arial" w:hAnsi="Arial" w:cs="Arial"/>
          <w:sz w:val="24"/>
          <w:szCs w:val="24"/>
          <w:lang w:val="es-SV"/>
        </w:rPr>
        <w:t>,</w:t>
      </w:r>
      <w:r w:rsidR="00677B07" w:rsidRPr="00803CF8">
        <w:rPr>
          <w:rFonts w:ascii="Arial" w:hAnsi="Arial" w:cs="Arial"/>
          <w:sz w:val="24"/>
          <w:szCs w:val="24"/>
          <w:lang w:val="es-SV"/>
        </w:rPr>
        <w:t xml:space="preserve"> </w:t>
      </w:r>
      <w:r w:rsidR="00541939">
        <w:rPr>
          <w:rFonts w:ascii="Arial" w:hAnsi="Arial" w:cs="Arial"/>
          <w:sz w:val="24"/>
          <w:szCs w:val="24"/>
          <w:lang w:val="es-SV"/>
        </w:rPr>
        <w:t>en cuanto a</w:t>
      </w:r>
      <w:r w:rsidR="0092072C">
        <w:rPr>
          <w:rFonts w:ascii="Arial" w:hAnsi="Arial" w:cs="Arial"/>
          <w:sz w:val="24"/>
          <w:szCs w:val="24"/>
          <w:lang w:val="es-SV"/>
        </w:rPr>
        <w:t>l</w:t>
      </w:r>
      <w:r w:rsidR="00541939">
        <w:rPr>
          <w:rFonts w:ascii="Arial" w:hAnsi="Arial" w:cs="Arial"/>
          <w:sz w:val="24"/>
          <w:szCs w:val="24"/>
          <w:lang w:val="es-SV"/>
        </w:rPr>
        <w:t xml:space="preserve"> </w:t>
      </w:r>
      <w:r w:rsidR="00677B07" w:rsidRPr="00803CF8">
        <w:rPr>
          <w:rFonts w:ascii="Arial" w:hAnsi="Arial" w:cs="Arial"/>
          <w:sz w:val="24"/>
          <w:szCs w:val="24"/>
          <w:lang w:val="es-SV"/>
        </w:rPr>
        <w:t xml:space="preserve">cumplimiento </w:t>
      </w:r>
      <w:r w:rsidR="00991015">
        <w:rPr>
          <w:rFonts w:ascii="Arial" w:hAnsi="Arial" w:cs="Arial"/>
          <w:sz w:val="24"/>
          <w:szCs w:val="24"/>
          <w:lang w:val="es-SV"/>
        </w:rPr>
        <w:t>e</w:t>
      </w:r>
      <w:r w:rsidR="000603C4">
        <w:rPr>
          <w:rFonts w:ascii="Arial" w:hAnsi="Arial" w:cs="Arial"/>
          <w:sz w:val="24"/>
          <w:szCs w:val="24"/>
          <w:lang w:val="es-SV"/>
        </w:rPr>
        <w:t>n</w:t>
      </w:r>
      <w:r w:rsidR="002A4BE6">
        <w:rPr>
          <w:rFonts w:ascii="Arial" w:hAnsi="Arial" w:cs="Arial"/>
          <w:sz w:val="24"/>
          <w:szCs w:val="24"/>
          <w:lang w:val="es-SV"/>
        </w:rPr>
        <w:t xml:space="preserve"> </w:t>
      </w:r>
      <w:r w:rsidR="000603C4">
        <w:rPr>
          <w:rFonts w:ascii="Arial" w:hAnsi="Arial" w:cs="Arial"/>
          <w:sz w:val="24"/>
          <w:szCs w:val="24"/>
          <w:lang w:val="es-SV"/>
        </w:rPr>
        <w:t>la</w:t>
      </w:r>
      <w:r w:rsidR="0019605B">
        <w:rPr>
          <w:rFonts w:ascii="Arial" w:hAnsi="Arial" w:cs="Arial"/>
          <w:sz w:val="24"/>
          <w:szCs w:val="24"/>
          <w:lang w:val="es-SV"/>
        </w:rPr>
        <w:t>s</w:t>
      </w:r>
      <w:r w:rsidR="000603C4">
        <w:rPr>
          <w:rFonts w:ascii="Arial" w:hAnsi="Arial" w:cs="Arial"/>
          <w:sz w:val="24"/>
          <w:szCs w:val="24"/>
          <w:lang w:val="es-SV"/>
        </w:rPr>
        <w:t xml:space="preserve"> </w:t>
      </w:r>
      <w:r w:rsidR="0019605B">
        <w:rPr>
          <w:rFonts w:ascii="Arial" w:hAnsi="Arial" w:cs="Arial"/>
          <w:sz w:val="24"/>
          <w:szCs w:val="24"/>
          <w:lang w:val="es-SV"/>
        </w:rPr>
        <w:t>Disponibilidades Bancarias de Tesorería, Saldos Bancarios de Contabilidad y Cuentas por Paga d</w:t>
      </w:r>
      <w:r>
        <w:rPr>
          <w:rFonts w:ascii="Arial" w:hAnsi="Arial" w:cs="Arial"/>
          <w:sz w:val="24"/>
          <w:szCs w:val="24"/>
          <w:lang w:val="es-SV"/>
        </w:rPr>
        <w:t>e</w:t>
      </w:r>
      <w:r w:rsidR="00BC559D">
        <w:rPr>
          <w:rFonts w:ascii="Arial" w:hAnsi="Arial" w:cs="Arial"/>
          <w:sz w:val="24"/>
          <w:szCs w:val="24"/>
          <w:lang w:val="es-SV"/>
        </w:rPr>
        <w:t xml:space="preserve"> </w:t>
      </w:r>
      <w:r>
        <w:rPr>
          <w:rFonts w:ascii="Arial" w:hAnsi="Arial" w:cs="Arial"/>
          <w:sz w:val="24"/>
          <w:szCs w:val="24"/>
          <w:lang w:val="es-SV"/>
        </w:rPr>
        <w:t>esta Entidad</w:t>
      </w:r>
      <w:r w:rsidR="007E702C">
        <w:rPr>
          <w:rFonts w:ascii="Arial" w:hAnsi="Arial" w:cs="Arial"/>
          <w:sz w:val="24"/>
          <w:szCs w:val="24"/>
          <w:lang w:val="es-SV"/>
        </w:rPr>
        <w:t>.</w:t>
      </w:r>
    </w:p>
    <w:p w14:paraId="5AA345D6" w14:textId="77777777" w:rsidR="009C7E38" w:rsidRPr="00002772" w:rsidRDefault="009C7E38" w:rsidP="00B367BD">
      <w:pPr>
        <w:widowControl w:val="0"/>
        <w:autoSpaceDE w:val="0"/>
        <w:autoSpaceDN w:val="0"/>
        <w:adjustRightInd w:val="0"/>
        <w:spacing w:after="0" w:line="240" w:lineRule="auto"/>
        <w:ind w:left="284" w:hanging="567"/>
        <w:jc w:val="both"/>
        <w:rPr>
          <w:rFonts w:ascii="Arial" w:hAnsi="Arial" w:cs="Arial"/>
          <w:sz w:val="24"/>
          <w:szCs w:val="24"/>
        </w:rPr>
      </w:pPr>
    </w:p>
    <w:p w14:paraId="44BB0F2A" w14:textId="7D1B340F" w:rsidR="00B7451E" w:rsidRDefault="007D1E7B" w:rsidP="00B367BD">
      <w:pPr>
        <w:spacing w:after="0" w:line="240" w:lineRule="auto"/>
        <w:ind w:left="284" w:hanging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01296">
        <w:rPr>
          <w:rFonts w:ascii="Arial" w:hAnsi="Arial" w:cs="Arial"/>
          <w:sz w:val="24"/>
          <w:szCs w:val="24"/>
        </w:rPr>
        <w:t xml:space="preserve">● </w:t>
      </w:r>
      <w:r w:rsidR="002F4F67">
        <w:rPr>
          <w:rFonts w:ascii="Arial" w:hAnsi="Arial" w:cs="Arial"/>
          <w:sz w:val="24"/>
          <w:szCs w:val="24"/>
        </w:rPr>
        <w:tab/>
      </w:r>
      <w:r w:rsidR="00116EB9">
        <w:rPr>
          <w:rFonts w:ascii="Arial" w:hAnsi="Arial" w:cs="Arial"/>
          <w:sz w:val="24"/>
          <w:szCs w:val="24"/>
        </w:rPr>
        <w:t>Efectuamos</w:t>
      </w:r>
      <w:r w:rsidR="00B7451E" w:rsidRPr="00002772">
        <w:rPr>
          <w:rFonts w:ascii="Arial" w:hAnsi="Arial" w:cs="Arial"/>
          <w:sz w:val="24"/>
          <w:szCs w:val="24"/>
        </w:rPr>
        <w:t xml:space="preserve"> una evaluación de los procesos de autorización, registro y control de los recursos, derec</w:t>
      </w:r>
      <w:r w:rsidR="00B7451E">
        <w:rPr>
          <w:rFonts w:ascii="Arial" w:hAnsi="Arial" w:cs="Arial"/>
          <w:sz w:val="24"/>
          <w:szCs w:val="24"/>
        </w:rPr>
        <w:t xml:space="preserve">hos y obligaciones del </w:t>
      </w:r>
      <w:r w:rsidR="007E10EC">
        <w:rPr>
          <w:rFonts w:ascii="Arial" w:hAnsi="Arial" w:cs="Arial"/>
          <w:sz w:val="24"/>
          <w:szCs w:val="24"/>
        </w:rPr>
        <w:t>Municipio de Cuscatlán Sur</w:t>
      </w:r>
      <w:r w:rsidR="00B7451E">
        <w:rPr>
          <w:rFonts w:ascii="Arial" w:hAnsi="Arial" w:cs="Arial"/>
          <w:sz w:val="24"/>
          <w:szCs w:val="24"/>
        </w:rPr>
        <w:t>,</w:t>
      </w:r>
      <w:r w:rsidR="007E10EC">
        <w:rPr>
          <w:rFonts w:ascii="Arial" w:hAnsi="Arial" w:cs="Arial"/>
          <w:sz w:val="24"/>
          <w:szCs w:val="24"/>
        </w:rPr>
        <w:t xml:space="preserve"> Departamento de Cuscatlán,</w:t>
      </w:r>
      <w:r w:rsidR="00B7451E">
        <w:rPr>
          <w:rFonts w:ascii="Arial" w:hAnsi="Arial" w:cs="Arial"/>
          <w:sz w:val="24"/>
          <w:szCs w:val="24"/>
        </w:rPr>
        <w:t xml:space="preserve"> durante el período objeto</w:t>
      </w:r>
      <w:r w:rsidR="00B7451E" w:rsidRPr="00002772">
        <w:rPr>
          <w:rFonts w:ascii="Arial" w:hAnsi="Arial" w:cs="Arial"/>
          <w:sz w:val="24"/>
          <w:szCs w:val="24"/>
        </w:rPr>
        <w:t xml:space="preserve"> a examen.</w:t>
      </w:r>
    </w:p>
    <w:p w14:paraId="574191BA" w14:textId="77777777" w:rsidR="00B7451E" w:rsidRPr="00002772" w:rsidRDefault="00B7451E" w:rsidP="00B36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8073C0" w14:textId="0AC466F0" w:rsidR="00803CF8" w:rsidRDefault="007D1E7B" w:rsidP="00B367BD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Verifica</w:t>
      </w:r>
      <w:r w:rsidR="00116EB9">
        <w:rPr>
          <w:rFonts w:ascii="Arial" w:hAnsi="Arial" w:cs="Arial"/>
          <w:sz w:val="24"/>
          <w:szCs w:val="24"/>
        </w:rPr>
        <w:t>mos</w:t>
      </w:r>
      <w:r w:rsidR="00B7451E" w:rsidRPr="00002772">
        <w:rPr>
          <w:rFonts w:ascii="Arial" w:hAnsi="Arial" w:cs="Arial"/>
          <w:sz w:val="24"/>
          <w:szCs w:val="24"/>
        </w:rPr>
        <w:t xml:space="preserve"> que todas las transacciones, derechos y obligaciones, realizadas por la </w:t>
      </w:r>
      <w:r w:rsidR="00B7451E">
        <w:rPr>
          <w:rFonts w:ascii="Arial" w:hAnsi="Arial" w:cs="Arial"/>
          <w:sz w:val="24"/>
          <w:szCs w:val="24"/>
        </w:rPr>
        <w:t xml:space="preserve">Municipalidad, </w:t>
      </w:r>
      <w:r w:rsidR="00B7451E" w:rsidRPr="00002772">
        <w:rPr>
          <w:rFonts w:ascii="Arial" w:hAnsi="Arial" w:cs="Arial"/>
          <w:sz w:val="24"/>
          <w:szCs w:val="24"/>
        </w:rPr>
        <w:t xml:space="preserve">estén registradas y con la documentación de respaldo correspondiente y </w:t>
      </w:r>
      <w:r w:rsidR="00B7451E">
        <w:rPr>
          <w:rFonts w:ascii="Arial" w:hAnsi="Arial" w:cs="Arial"/>
          <w:sz w:val="24"/>
          <w:szCs w:val="24"/>
        </w:rPr>
        <w:t>conforme a</w:t>
      </w:r>
      <w:r w:rsidR="00B7451E" w:rsidRPr="00002772">
        <w:rPr>
          <w:rFonts w:ascii="Arial" w:hAnsi="Arial" w:cs="Arial"/>
          <w:sz w:val="24"/>
          <w:szCs w:val="24"/>
        </w:rPr>
        <w:t xml:space="preserve"> normativa técnica, legal y contable establecida.</w:t>
      </w:r>
    </w:p>
    <w:p w14:paraId="1FE544CC" w14:textId="77777777" w:rsidR="00677B07" w:rsidRPr="002A4BE6" w:rsidRDefault="00677B07" w:rsidP="00B367BD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98D1ADB" w14:textId="670D5356" w:rsidR="009C7E38" w:rsidRDefault="0034255B" w:rsidP="00B367B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A4BE6">
        <w:rPr>
          <w:rFonts w:ascii="Arial" w:hAnsi="Arial" w:cs="Arial"/>
          <w:sz w:val="24"/>
          <w:szCs w:val="24"/>
        </w:rPr>
        <w:t>●</w:t>
      </w:r>
      <w:r w:rsidRPr="002A4BE6">
        <w:rPr>
          <w:rFonts w:ascii="Arial" w:hAnsi="Arial" w:cs="Arial"/>
          <w:sz w:val="24"/>
          <w:szCs w:val="24"/>
        </w:rPr>
        <w:tab/>
        <w:t>Elabor</w:t>
      </w:r>
      <w:r w:rsidR="00B720A6">
        <w:rPr>
          <w:rFonts w:ascii="Arial" w:hAnsi="Arial" w:cs="Arial"/>
          <w:sz w:val="24"/>
          <w:szCs w:val="24"/>
        </w:rPr>
        <w:t>a</w:t>
      </w:r>
      <w:r w:rsidR="00116EB9">
        <w:rPr>
          <w:rFonts w:ascii="Arial" w:hAnsi="Arial" w:cs="Arial"/>
          <w:sz w:val="24"/>
          <w:szCs w:val="24"/>
        </w:rPr>
        <w:t>mos</w:t>
      </w:r>
      <w:r w:rsidRPr="002A4BE6">
        <w:rPr>
          <w:rFonts w:ascii="Arial" w:hAnsi="Arial" w:cs="Arial"/>
          <w:sz w:val="24"/>
          <w:szCs w:val="24"/>
        </w:rPr>
        <w:t xml:space="preserve"> comunicación de resultados de las deficiencias encontradas, que no reunieron los requisitos justificativos, a juicio del auditor.</w:t>
      </w:r>
    </w:p>
    <w:p w14:paraId="754C07BE" w14:textId="77777777" w:rsidR="0034255B" w:rsidRPr="002A4BE6" w:rsidRDefault="0034255B" w:rsidP="00B367B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A4BE6">
        <w:rPr>
          <w:rFonts w:ascii="Arial" w:hAnsi="Arial" w:cs="Arial"/>
          <w:sz w:val="24"/>
          <w:szCs w:val="24"/>
        </w:rPr>
        <w:t xml:space="preserve"> </w:t>
      </w:r>
    </w:p>
    <w:p w14:paraId="00D1E91B" w14:textId="56FF0D32" w:rsidR="00803CF8" w:rsidRDefault="004F1B7E" w:rsidP="00B367BD">
      <w:pPr>
        <w:widowControl w:val="0"/>
        <w:autoSpaceDE w:val="0"/>
        <w:autoSpaceDN w:val="0"/>
        <w:adjustRightInd w:val="0"/>
        <w:spacing w:after="0" w:line="240" w:lineRule="auto"/>
        <w:ind w:left="284" w:hanging="425"/>
        <w:jc w:val="both"/>
        <w:rPr>
          <w:rFonts w:ascii="Arial" w:hAnsi="Arial" w:cs="Arial"/>
          <w:sz w:val="24"/>
          <w:szCs w:val="24"/>
          <w:lang w:val="es-MX"/>
        </w:rPr>
      </w:pPr>
      <w:r w:rsidRPr="002A4BE6">
        <w:rPr>
          <w:rFonts w:ascii="Arial" w:hAnsi="Arial" w:cs="Arial"/>
          <w:sz w:val="24"/>
          <w:szCs w:val="24"/>
        </w:rPr>
        <w:t xml:space="preserve">  </w:t>
      </w:r>
      <w:r w:rsidR="007D1E7B" w:rsidRPr="002A4BE6">
        <w:rPr>
          <w:rFonts w:ascii="Arial" w:hAnsi="Arial" w:cs="Arial"/>
          <w:sz w:val="24"/>
          <w:szCs w:val="24"/>
        </w:rPr>
        <w:t>●</w:t>
      </w:r>
      <w:r w:rsidRPr="002A4BE6">
        <w:rPr>
          <w:rFonts w:ascii="Arial" w:hAnsi="Arial" w:cs="Arial"/>
          <w:sz w:val="24"/>
          <w:szCs w:val="24"/>
        </w:rPr>
        <w:t xml:space="preserve"> </w:t>
      </w:r>
      <w:r w:rsidR="00803CF8" w:rsidRPr="002A4BE6">
        <w:rPr>
          <w:rFonts w:ascii="Arial" w:hAnsi="Arial" w:cs="Arial"/>
          <w:sz w:val="24"/>
          <w:szCs w:val="24"/>
          <w:lang w:val="es-MX"/>
        </w:rPr>
        <w:t>Obt</w:t>
      </w:r>
      <w:r w:rsidR="0092072C" w:rsidRPr="002A4BE6">
        <w:rPr>
          <w:rFonts w:ascii="Arial" w:hAnsi="Arial" w:cs="Arial"/>
          <w:sz w:val="24"/>
          <w:szCs w:val="24"/>
          <w:lang w:val="es-MX"/>
        </w:rPr>
        <w:t>enga</w:t>
      </w:r>
      <w:r w:rsidR="004415B1">
        <w:rPr>
          <w:rFonts w:ascii="Arial" w:hAnsi="Arial" w:cs="Arial"/>
          <w:sz w:val="24"/>
          <w:szCs w:val="24"/>
          <w:lang w:val="es-MX"/>
        </w:rPr>
        <w:t>mos</w:t>
      </w:r>
      <w:r w:rsidR="00803CF8" w:rsidRPr="002A4BE6">
        <w:rPr>
          <w:rFonts w:ascii="Arial" w:hAnsi="Arial" w:cs="Arial"/>
          <w:sz w:val="24"/>
          <w:szCs w:val="24"/>
          <w:lang w:val="es-MX"/>
        </w:rPr>
        <w:t xml:space="preserve"> la documentación de las personas relacionadas, que evidenci</w:t>
      </w:r>
      <w:r w:rsidR="00F17862" w:rsidRPr="002A4BE6">
        <w:rPr>
          <w:rFonts w:ascii="Arial" w:hAnsi="Arial" w:cs="Arial"/>
          <w:sz w:val="24"/>
          <w:szCs w:val="24"/>
          <w:lang w:val="es-MX"/>
        </w:rPr>
        <w:t>e</w:t>
      </w:r>
      <w:r w:rsidR="00AB3BBA" w:rsidRPr="002A4BE6">
        <w:rPr>
          <w:rFonts w:ascii="Arial" w:hAnsi="Arial" w:cs="Arial"/>
          <w:sz w:val="24"/>
          <w:szCs w:val="24"/>
          <w:lang w:val="es-MX"/>
        </w:rPr>
        <w:t xml:space="preserve"> las</w:t>
      </w:r>
      <w:r w:rsidR="00803CF8" w:rsidRPr="002A4BE6">
        <w:rPr>
          <w:rFonts w:ascii="Arial" w:hAnsi="Arial" w:cs="Arial"/>
          <w:sz w:val="24"/>
          <w:szCs w:val="24"/>
          <w:lang w:val="es-MX"/>
        </w:rPr>
        <w:t xml:space="preserve"> acciones tomadas, a efecto de cumplir </w:t>
      </w:r>
      <w:r w:rsidR="005468D2" w:rsidRPr="002A4BE6">
        <w:rPr>
          <w:rFonts w:ascii="Arial" w:hAnsi="Arial" w:cs="Arial"/>
          <w:sz w:val="24"/>
          <w:szCs w:val="24"/>
          <w:lang w:val="es-MX"/>
        </w:rPr>
        <w:t xml:space="preserve">con </w:t>
      </w:r>
      <w:r w:rsidR="0092072C" w:rsidRPr="002A4BE6">
        <w:rPr>
          <w:rFonts w:ascii="Arial" w:hAnsi="Arial" w:cs="Arial"/>
          <w:sz w:val="24"/>
          <w:szCs w:val="24"/>
          <w:lang w:val="es-MX"/>
        </w:rPr>
        <w:t>las deficiencias encontradas</w:t>
      </w:r>
      <w:r w:rsidR="0034255B" w:rsidRPr="002A4BE6">
        <w:rPr>
          <w:rFonts w:ascii="Arial" w:hAnsi="Arial" w:cs="Arial"/>
          <w:sz w:val="24"/>
          <w:szCs w:val="24"/>
          <w:lang w:val="es-MX"/>
        </w:rPr>
        <w:t xml:space="preserve"> y comunicadas.</w:t>
      </w:r>
    </w:p>
    <w:p w14:paraId="0FE865A3" w14:textId="77777777" w:rsidR="009C7E38" w:rsidRPr="002A4BE6" w:rsidRDefault="009C7E38" w:rsidP="00B367BD">
      <w:pPr>
        <w:widowControl w:val="0"/>
        <w:autoSpaceDE w:val="0"/>
        <w:autoSpaceDN w:val="0"/>
        <w:adjustRightInd w:val="0"/>
        <w:spacing w:after="0" w:line="240" w:lineRule="auto"/>
        <w:ind w:left="284" w:hanging="425"/>
        <w:jc w:val="both"/>
        <w:rPr>
          <w:rFonts w:ascii="Arial" w:hAnsi="Arial" w:cs="Arial"/>
          <w:sz w:val="24"/>
          <w:szCs w:val="24"/>
        </w:rPr>
      </w:pPr>
    </w:p>
    <w:p w14:paraId="618FD3DD" w14:textId="34AD7BC2" w:rsidR="009C7E38" w:rsidRDefault="007D1E7B" w:rsidP="00B367B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es-ES_tradnl"/>
        </w:rPr>
      </w:pPr>
      <w:r w:rsidRPr="002A4BE6">
        <w:rPr>
          <w:rFonts w:ascii="Arial" w:hAnsi="Arial" w:cs="Arial"/>
          <w:sz w:val="24"/>
          <w:szCs w:val="24"/>
        </w:rPr>
        <w:t>●</w:t>
      </w:r>
      <w:r w:rsidRPr="002A4BE6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2A4BE6">
        <w:rPr>
          <w:rFonts w:ascii="Arial" w:hAnsi="Arial" w:cs="Arial"/>
          <w:sz w:val="24"/>
          <w:szCs w:val="24"/>
          <w:lang w:val="es-ES_tradnl"/>
        </w:rPr>
        <w:tab/>
      </w:r>
      <w:r w:rsidR="00803CF8" w:rsidRPr="002A4BE6">
        <w:rPr>
          <w:rFonts w:ascii="Arial" w:hAnsi="Arial" w:cs="Arial"/>
          <w:sz w:val="24"/>
          <w:szCs w:val="24"/>
          <w:lang w:val="es-ES_tradnl"/>
        </w:rPr>
        <w:t>Verifi</w:t>
      </w:r>
      <w:r w:rsidR="00F43FF9">
        <w:rPr>
          <w:rFonts w:ascii="Arial" w:hAnsi="Arial" w:cs="Arial"/>
          <w:sz w:val="24"/>
          <w:szCs w:val="24"/>
          <w:lang w:val="es-ES_tradnl"/>
        </w:rPr>
        <w:t>camos</w:t>
      </w:r>
      <w:r w:rsidR="00803CF8" w:rsidRPr="002A4BE6">
        <w:rPr>
          <w:rFonts w:ascii="Arial" w:hAnsi="Arial" w:cs="Arial"/>
          <w:sz w:val="24"/>
          <w:szCs w:val="24"/>
          <w:lang w:val="es-ES_tradnl"/>
        </w:rPr>
        <w:t xml:space="preserve"> que la documentación proporcionada</w:t>
      </w:r>
      <w:r w:rsidR="0092072C" w:rsidRPr="002A4BE6">
        <w:rPr>
          <w:rFonts w:ascii="Arial" w:hAnsi="Arial" w:cs="Arial"/>
          <w:sz w:val="24"/>
          <w:szCs w:val="24"/>
          <w:lang w:val="es-ES_tradnl"/>
        </w:rPr>
        <w:t>,</w:t>
      </w:r>
      <w:r w:rsidR="00803CF8" w:rsidRPr="002A4BE6">
        <w:rPr>
          <w:rFonts w:ascii="Arial" w:hAnsi="Arial" w:cs="Arial"/>
          <w:sz w:val="24"/>
          <w:szCs w:val="24"/>
          <w:lang w:val="es-ES_tradnl"/>
        </w:rPr>
        <w:t xml:space="preserve"> fuera la pertinente para justificar y comprobar que cumpl</w:t>
      </w:r>
      <w:r w:rsidR="002B3E34">
        <w:rPr>
          <w:rFonts w:ascii="Arial" w:hAnsi="Arial" w:cs="Arial"/>
          <w:sz w:val="24"/>
          <w:szCs w:val="24"/>
          <w:lang w:val="es-ES_tradnl"/>
        </w:rPr>
        <w:t>ieron</w:t>
      </w:r>
      <w:r w:rsidR="00713B47" w:rsidRPr="002A4BE6">
        <w:rPr>
          <w:rFonts w:ascii="Arial" w:hAnsi="Arial" w:cs="Arial"/>
          <w:sz w:val="24"/>
          <w:szCs w:val="24"/>
          <w:lang w:val="es-ES_tradnl"/>
        </w:rPr>
        <w:t>,</w:t>
      </w:r>
      <w:r w:rsidR="00803CF8" w:rsidRPr="002A4BE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91015" w:rsidRPr="002A4BE6">
        <w:rPr>
          <w:rFonts w:ascii="Arial" w:hAnsi="Arial" w:cs="Arial"/>
          <w:sz w:val="24"/>
          <w:szCs w:val="24"/>
          <w:lang w:val="es-ES_tradnl"/>
        </w:rPr>
        <w:t xml:space="preserve">con </w:t>
      </w:r>
      <w:r w:rsidR="00803CF8" w:rsidRPr="002A4BE6">
        <w:rPr>
          <w:rFonts w:ascii="Arial" w:hAnsi="Arial" w:cs="Arial"/>
          <w:sz w:val="24"/>
          <w:szCs w:val="24"/>
          <w:lang w:val="es-ES_tradnl"/>
        </w:rPr>
        <w:t>los términos requeridos, a juicio del Auditor.</w:t>
      </w:r>
    </w:p>
    <w:p w14:paraId="65BFACB9" w14:textId="77777777" w:rsidR="007B574B" w:rsidRDefault="007B574B" w:rsidP="00B367B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B574B">
        <w:rPr>
          <w:rFonts w:ascii="Arial" w:hAnsi="Arial" w:cs="Arial"/>
          <w:sz w:val="24"/>
          <w:szCs w:val="24"/>
        </w:rPr>
        <w:t xml:space="preserve"> </w:t>
      </w:r>
    </w:p>
    <w:p w14:paraId="055218DE" w14:textId="3D92099D" w:rsidR="006D4EB8" w:rsidRDefault="007B574B" w:rsidP="00B367B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A4BE6">
        <w:rPr>
          <w:rFonts w:ascii="Arial" w:hAnsi="Arial" w:cs="Arial"/>
          <w:sz w:val="24"/>
          <w:szCs w:val="24"/>
        </w:rPr>
        <w:lastRenderedPageBreak/>
        <w:t>●</w:t>
      </w:r>
      <w:r>
        <w:rPr>
          <w:rFonts w:ascii="Arial" w:hAnsi="Arial" w:cs="Arial"/>
          <w:sz w:val="24"/>
          <w:szCs w:val="24"/>
        </w:rPr>
        <w:t xml:space="preserve"> Reali</w:t>
      </w:r>
      <w:r w:rsidR="00D2498A">
        <w:rPr>
          <w:rFonts w:ascii="Arial" w:hAnsi="Arial" w:cs="Arial"/>
          <w:sz w:val="24"/>
          <w:szCs w:val="24"/>
        </w:rPr>
        <w:t>zamos</w:t>
      </w:r>
      <w:r>
        <w:rPr>
          <w:rFonts w:ascii="Arial" w:hAnsi="Arial" w:cs="Arial"/>
          <w:sz w:val="24"/>
          <w:szCs w:val="24"/>
        </w:rPr>
        <w:t xml:space="preserve"> </w:t>
      </w:r>
      <w:r w:rsidR="00A925A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eguimiento a las</w:t>
      </w:r>
      <w:r w:rsidR="00A925A5">
        <w:rPr>
          <w:rFonts w:ascii="Arial" w:hAnsi="Arial" w:cs="Arial"/>
          <w:sz w:val="24"/>
          <w:szCs w:val="24"/>
        </w:rPr>
        <w:t xml:space="preserve"> Recomendaciones de Auditorías Anteriores</w:t>
      </w:r>
      <w:r w:rsidR="006D4EB8">
        <w:rPr>
          <w:rFonts w:ascii="Arial" w:hAnsi="Arial" w:cs="Arial"/>
          <w:sz w:val="24"/>
          <w:szCs w:val="24"/>
        </w:rPr>
        <w:t>,</w:t>
      </w:r>
      <w:r w:rsidR="00A925A5">
        <w:rPr>
          <w:rFonts w:ascii="Arial" w:hAnsi="Arial" w:cs="Arial"/>
          <w:sz w:val="24"/>
          <w:szCs w:val="24"/>
        </w:rPr>
        <w:t xml:space="preserve"> a</w:t>
      </w:r>
      <w:r w:rsidR="006D4EB8">
        <w:rPr>
          <w:rFonts w:ascii="Arial" w:hAnsi="Arial" w:cs="Arial"/>
          <w:sz w:val="24"/>
          <w:szCs w:val="24"/>
        </w:rPr>
        <w:t xml:space="preserve"> los</w:t>
      </w:r>
      <w:r w:rsidR="00D2498A">
        <w:rPr>
          <w:rFonts w:ascii="Arial" w:hAnsi="Arial" w:cs="Arial"/>
          <w:sz w:val="24"/>
          <w:szCs w:val="24"/>
        </w:rPr>
        <w:t xml:space="preserve"> </w:t>
      </w:r>
      <w:r w:rsidR="00A925A5">
        <w:rPr>
          <w:rFonts w:ascii="Arial" w:hAnsi="Arial" w:cs="Arial"/>
          <w:sz w:val="24"/>
          <w:szCs w:val="24"/>
        </w:rPr>
        <w:t>Informes de la Cort</w:t>
      </w:r>
      <w:r w:rsidR="006D4EB8">
        <w:rPr>
          <w:rFonts w:ascii="Arial" w:hAnsi="Arial" w:cs="Arial"/>
          <w:sz w:val="24"/>
          <w:szCs w:val="24"/>
        </w:rPr>
        <w:t>e</w:t>
      </w:r>
      <w:r w:rsidR="00A925A5">
        <w:rPr>
          <w:rFonts w:ascii="Arial" w:hAnsi="Arial" w:cs="Arial"/>
          <w:sz w:val="24"/>
          <w:szCs w:val="24"/>
        </w:rPr>
        <w:t xml:space="preserve"> de Cuentas de la República, Firmas Privadas y Auditoría Interna de esta Entidad.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DB1C6E" w14:textId="77777777" w:rsidR="005140EE" w:rsidRDefault="005140EE" w:rsidP="00B367B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291EDF4D" w14:textId="076CED86" w:rsidR="00205CBF" w:rsidRDefault="006D4EB8" w:rsidP="00B367B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2A4BE6">
        <w:rPr>
          <w:rFonts w:ascii="Arial" w:hAnsi="Arial" w:cs="Arial"/>
          <w:sz w:val="24"/>
          <w:szCs w:val="24"/>
        </w:rPr>
        <w:t>●</w:t>
      </w:r>
      <w:r w:rsidRPr="002A4BE6">
        <w:rPr>
          <w:rFonts w:ascii="Arial" w:hAnsi="Arial" w:cs="Arial"/>
          <w:sz w:val="24"/>
          <w:szCs w:val="24"/>
          <w:lang w:val="es-MX"/>
        </w:rPr>
        <w:t xml:space="preserve"> </w:t>
      </w:r>
      <w:r w:rsidRPr="002A4BE6">
        <w:rPr>
          <w:rFonts w:ascii="Arial" w:hAnsi="Arial" w:cs="Arial"/>
          <w:sz w:val="24"/>
          <w:szCs w:val="24"/>
          <w:lang w:val="es-MX"/>
        </w:rPr>
        <w:tab/>
        <w:t>Elabor</w:t>
      </w:r>
      <w:r w:rsidR="00E33B15">
        <w:rPr>
          <w:rFonts w:ascii="Arial" w:hAnsi="Arial" w:cs="Arial"/>
          <w:sz w:val="24"/>
          <w:szCs w:val="24"/>
          <w:lang w:val="es-MX"/>
        </w:rPr>
        <w:t>é</w:t>
      </w:r>
      <w:r w:rsidRPr="002A4BE6">
        <w:rPr>
          <w:rFonts w:ascii="Arial" w:hAnsi="Arial" w:cs="Arial"/>
          <w:sz w:val="24"/>
          <w:szCs w:val="24"/>
          <w:lang w:val="es-MX"/>
        </w:rPr>
        <w:t xml:space="preserve"> </w:t>
      </w:r>
      <w:r w:rsidR="00E33B15" w:rsidRPr="002A4BE6">
        <w:rPr>
          <w:rFonts w:ascii="Arial" w:hAnsi="Arial" w:cs="Arial"/>
          <w:sz w:val="24"/>
          <w:szCs w:val="24"/>
          <w:lang w:val="es-MX"/>
        </w:rPr>
        <w:t>matr</w:t>
      </w:r>
      <w:r w:rsidR="00E33B15">
        <w:rPr>
          <w:rFonts w:ascii="Arial" w:hAnsi="Arial" w:cs="Arial"/>
          <w:sz w:val="24"/>
          <w:szCs w:val="24"/>
          <w:lang w:val="es-MX"/>
        </w:rPr>
        <w:t>i</w:t>
      </w:r>
      <w:r w:rsidR="00E33B15" w:rsidRPr="002A4BE6">
        <w:rPr>
          <w:rFonts w:ascii="Arial" w:hAnsi="Arial" w:cs="Arial"/>
          <w:sz w:val="24"/>
          <w:szCs w:val="24"/>
          <w:lang w:val="es-MX"/>
        </w:rPr>
        <w:t>z</w:t>
      </w:r>
      <w:r w:rsidRPr="002A4BE6">
        <w:rPr>
          <w:rFonts w:ascii="Arial" w:hAnsi="Arial" w:cs="Arial"/>
          <w:sz w:val="24"/>
          <w:szCs w:val="24"/>
          <w:lang w:val="es-MX"/>
        </w:rPr>
        <w:t xml:space="preserve"> y analic</w:t>
      </w:r>
      <w:r w:rsidR="00E33B15">
        <w:rPr>
          <w:rFonts w:ascii="Arial" w:hAnsi="Arial" w:cs="Arial"/>
          <w:sz w:val="24"/>
          <w:szCs w:val="24"/>
          <w:lang w:val="es-MX"/>
        </w:rPr>
        <w:t>é</w:t>
      </w:r>
      <w:r w:rsidRPr="002A4BE6">
        <w:rPr>
          <w:rFonts w:ascii="Arial" w:hAnsi="Arial" w:cs="Arial"/>
          <w:sz w:val="24"/>
          <w:szCs w:val="24"/>
          <w:lang w:val="es-MX"/>
        </w:rPr>
        <w:t xml:space="preserve"> los comentarios y la documentación de respaldo de las</w:t>
      </w:r>
    </w:p>
    <w:p w14:paraId="57AAE18E" w14:textId="45F6DE98" w:rsidR="00CA0FC2" w:rsidRDefault="00BC559D" w:rsidP="00B367B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</w:t>
      </w:r>
      <w:r w:rsidR="006D4EB8" w:rsidRPr="002A4BE6">
        <w:rPr>
          <w:rFonts w:ascii="Arial" w:hAnsi="Arial" w:cs="Arial"/>
          <w:sz w:val="24"/>
          <w:szCs w:val="24"/>
          <w:lang w:val="es-MX"/>
        </w:rPr>
        <w:t>deficiencias comunicadas y determin</w:t>
      </w:r>
      <w:r w:rsidR="00E33B15">
        <w:rPr>
          <w:rFonts w:ascii="Arial" w:hAnsi="Arial" w:cs="Arial"/>
          <w:sz w:val="24"/>
          <w:szCs w:val="24"/>
          <w:lang w:val="es-MX"/>
        </w:rPr>
        <w:t>é</w:t>
      </w:r>
      <w:r w:rsidR="006D4EB8">
        <w:rPr>
          <w:rFonts w:ascii="Arial" w:hAnsi="Arial" w:cs="Arial"/>
          <w:sz w:val="24"/>
          <w:szCs w:val="24"/>
          <w:lang w:val="es-MX"/>
        </w:rPr>
        <w:t>,</w:t>
      </w:r>
      <w:r w:rsidR="006D4EB8" w:rsidRPr="002A4BE6">
        <w:rPr>
          <w:rFonts w:ascii="Arial" w:hAnsi="Arial" w:cs="Arial"/>
          <w:sz w:val="24"/>
          <w:szCs w:val="24"/>
          <w:lang w:val="es-MX"/>
        </w:rPr>
        <w:t xml:space="preserve"> las que fueron cumplidas y no cumplidas</w:t>
      </w:r>
      <w:r w:rsidR="00E33B15">
        <w:rPr>
          <w:rFonts w:ascii="Arial" w:hAnsi="Arial" w:cs="Arial"/>
          <w:sz w:val="24"/>
          <w:szCs w:val="24"/>
          <w:lang w:val="es-MX"/>
        </w:rPr>
        <w:t>.</w:t>
      </w:r>
    </w:p>
    <w:p w14:paraId="2AC6372D" w14:textId="77777777" w:rsidR="009E3153" w:rsidRPr="00205CBF" w:rsidRDefault="009E3153" w:rsidP="00B367B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</w:p>
    <w:p w14:paraId="3379F166" w14:textId="77777777" w:rsidR="00043706" w:rsidRDefault="00257416" w:rsidP="00B367BD">
      <w:pPr>
        <w:pStyle w:val="Ttulo1"/>
        <w:tabs>
          <w:tab w:val="left" w:pos="426"/>
        </w:tabs>
        <w:spacing w:before="24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bookmarkStart w:id="5" w:name="_Toc466985586"/>
      <w:r w:rsidRPr="00246A19">
        <w:rPr>
          <w:rFonts w:ascii="Arial" w:hAnsi="Arial" w:cs="Arial"/>
          <w:color w:val="auto"/>
          <w:sz w:val="24"/>
          <w:szCs w:val="24"/>
        </w:rPr>
        <w:t>IV. RESULTADOS DEL EXAMEN</w:t>
      </w:r>
      <w:bookmarkEnd w:id="5"/>
      <w:r w:rsidR="0063690E">
        <w:rPr>
          <w:rFonts w:ascii="Arial" w:hAnsi="Arial" w:cs="Arial"/>
          <w:color w:val="auto"/>
          <w:sz w:val="24"/>
          <w:szCs w:val="24"/>
        </w:rPr>
        <w:t>.</w:t>
      </w:r>
    </w:p>
    <w:p w14:paraId="682EA0E8" w14:textId="77777777" w:rsidR="00043706" w:rsidRDefault="00043706" w:rsidP="00B367BD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65505BDE" w14:textId="0B2205E8" w:rsidR="00CA0FC2" w:rsidRPr="00E01D93" w:rsidRDefault="001274FD" w:rsidP="00B367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Los resultados en la</w:t>
      </w:r>
      <w:r w:rsidR="00E01D93">
        <w:rPr>
          <w:rFonts w:ascii="Arial" w:hAnsi="Arial" w:cs="Arial"/>
          <w:sz w:val="24"/>
          <w:szCs w:val="24"/>
          <w:lang w:val="es-MX"/>
        </w:rPr>
        <w:t>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E01D93">
        <w:rPr>
          <w:rFonts w:ascii="Arial" w:hAnsi="Arial" w:cs="Arial"/>
          <w:sz w:val="24"/>
          <w:szCs w:val="24"/>
          <w:lang w:val="es-MX"/>
        </w:rPr>
        <w:t>Disponibilidades Bancarias de Tesorería, Saldos Bancarios de Contabilidad y Cuentas por Pagar</w:t>
      </w:r>
      <w:r w:rsidRPr="00043706">
        <w:rPr>
          <w:rFonts w:ascii="Arial" w:hAnsi="Arial" w:cs="Arial"/>
          <w:sz w:val="24"/>
          <w:szCs w:val="24"/>
          <w:lang w:val="es-MX"/>
        </w:rPr>
        <w:t xml:space="preserve">, </w:t>
      </w:r>
      <w:r>
        <w:rPr>
          <w:rFonts w:ascii="Arial" w:hAnsi="Arial" w:cs="Arial"/>
          <w:sz w:val="24"/>
          <w:szCs w:val="24"/>
          <w:lang w:val="es-MX"/>
        </w:rPr>
        <w:t>propiciaron l</w:t>
      </w:r>
      <w:r w:rsidRPr="00043706">
        <w:rPr>
          <w:rFonts w:ascii="Arial" w:hAnsi="Arial" w:cs="Arial"/>
          <w:sz w:val="24"/>
          <w:szCs w:val="24"/>
          <w:lang w:val="es-MX"/>
        </w:rPr>
        <w:t xml:space="preserve">a </w:t>
      </w:r>
      <w:r>
        <w:rPr>
          <w:rFonts w:ascii="Arial" w:hAnsi="Arial" w:cs="Arial"/>
          <w:sz w:val="24"/>
          <w:szCs w:val="24"/>
          <w:lang w:val="es-MX"/>
        </w:rPr>
        <w:t>medición</w:t>
      </w:r>
      <w:r w:rsidRPr="00043706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y</w:t>
      </w:r>
      <w:r w:rsidRPr="00043706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la </w:t>
      </w:r>
      <w:r w:rsidRPr="00043706">
        <w:rPr>
          <w:rFonts w:ascii="Arial" w:hAnsi="Arial" w:cs="Arial"/>
          <w:sz w:val="24"/>
          <w:szCs w:val="24"/>
          <w:lang w:val="es-MX"/>
        </w:rPr>
        <w:t>salvaguarda</w:t>
      </w:r>
      <w:r>
        <w:rPr>
          <w:rFonts w:ascii="Arial" w:hAnsi="Arial" w:cs="Arial"/>
          <w:sz w:val="24"/>
          <w:szCs w:val="24"/>
          <w:lang w:val="es-MX"/>
        </w:rPr>
        <w:t xml:space="preserve"> en las</w:t>
      </w:r>
      <w:r w:rsidRPr="00043706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operaciones</w:t>
      </w:r>
      <w:r w:rsidRPr="00043706">
        <w:rPr>
          <w:rFonts w:ascii="Arial" w:hAnsi="Arial" w:cs="Arial"/>
          <w:sz w:val="24"/>
          <w:szCs w:val="24"/>
          <w:lang w:val="es-MX"/>
        </w:rPr>
        <w:t xml:space="preserve"> del </w:t>
      </w:r>
      <w:r w:rsidR="007E10EC">
        <w:rPr>
          <w:rFonts w:ascii="Arial" w:hAnsi="Arial" w:cs="Arial"/>
          <w:sz w:val="24"/>
          <w:szCs w:val="24"/>
          <w:lang w:val="es-MX"/>
        </w:rPr>
        <w:t>Municipio de Cuscatlán Sur</w:t>
      </w:r>
      <w:r>
        <w:rPr>
          <w:rFonts w:ascii="Arial" w:hAnsi="Arial" w:cs="Arial"/>
          <w:sz w:val="24"/>
          <w:szCs w:val="24"/>
          <w:lang w:val="es-MX"/>
        </w:rPr>
        <w:t>, con relación a los procedimientos de auditoría, los que dieron los</w:t>
      </w:r>
      <w:r w:rsidR="00E01D93">
        <w:rPr>
          <w:rFonts w:ascii="Arial" w:hAnsi="Arial" w:cs="Arial"/>
          <w:sz w:val="24"/>
          <w:szCs w:val="24"/>
          <w:lang w:val="es-MX"/>
        </w:rPr>
        <w:t xml:space="preserve"> </w:t>
      </w:r>
      <w:r w:rsidR="00C5659F">
        <w:rPr>
          <w:rFonts w:ascii="Arial" w:hAnsi="Arial" w:cs="Arial"/>
          <w:sz w:val="24"/>
          <w:szCs w:val="24"/>
          <w:lang w:val="es-MX"/>
        </w:rPr>
        <w:t>resultados siguientes</w:t>
      </w:r>
      <w:r>
        <w:rPr>
          <w:rFonts w:ascii="Arial" w:hAnsi="Arial" w:cs="Arial"/>
          <w:sz w:val="24"/>
          <w:szCs w:val="24"/>
          <w:lang w:val="es-MX"/>
        </w:rPr>
        <w:t xml:space="preserve">: </w:t>
      </w:r>
      <w:r w:rsidR="00430CB8">
        <w:rPr>
          <w:rFonts w:ascii="Arial" w:hAnsi="Arial" w:cs="Arial"/>
          <w:color w:val="FF0000"/>
          <w:sz w:val="24"/>
          <w:szCs w:val="24"/>
          <w:lang w:val="es-MX"/>
        </w:rPr>
        <w:t xml:space="preserve">  </w:t>
      </w:r>
      <w:r w:rsidR="00273337">
        <w:rPr>
          <w:rFonts w:ascii="Arial" w:hAnsi="Arial" w:cs="Arial"/>
          <w:color w:val="FF0000"/>
          <w:sz w:val="24"/>
          <w:szCs w:val="24"/>
          <w:lang w:val="es-MX"/>
        </w:rPr>
        <w:t xml:space="preserve"> </w:t>
      </w:r>
    </w:p>
    <w:p w14:paraId="30AEC9DB" w14:textId="73D310F4" w:rsidR="002B3E34" w:rsidRPr="00C5659F" w:rsidRDefault="00273337" w:rsidP="00B367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color w:val="FF0000"/>
          <w:sz w:val="24"/>
          <w:szCs w:val="24"/>
          <w:lang w:val="es-MX"/>
        </w:rPr>
        <w:t xml:space="preserve">                                                                                         </w:t>
      </w:r>
      <w:r w:rsidR="00C5659F">
        <w:rPr>
          <w:rFonts w:ascii="Arial" w:hAnsi="Arial" w:cs="Arial"/>
          <w:color w:val="FF0000"/>
          <w:sz w:val="24"/>
          <w:szCs w:val="24"/>
          <w:lang w:val="es-MX"/>
        </w:rPr>
        <w:t>.</w:t>
      </w:r>
      <w:r w:rsidR="00430CB8">
        <w:rPr>
          <w:rFonts w:ascii="Arial" w:hAnsi="Arial" w:cs="Arial"/>
          <w:color w:val="FF0000"/>
          <w:sz w:val="24"/>
          <w:szCs w:val="24"/>
          <w:lang w:val="es-MX"/>
        </w:rPr>
        <w:t xml:space="preserve">                                                                                                  </w:t>
      </w:r>
    </w:p>
    <w:p w14:paraId="3C82B2CC" w14:textId="113F778B" w:rsidR="00127FA6" w:rsidRDefault="00127FA6" w:rsidP="00B367BD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De conformidad al Examen realizado, no existen condiciones que merezcan ser reportadas en este Informe de Examen Especial, las condiciones fueron comunicadas en el transcurso de la Auditoría, las que fueron </w:t>
      </w:r>
      <w:r w:rsidR="007E10EC">
        <w:rPr>
          <w:rFonts w:ascii="Arial" w:hAnsi="Arial" w:cs="Arial"/>
          <w:sz w:val="24"/>
          <w:szCs w:val="24"/>
          <w:lang w:val="es-MX"/>
        </w:rPr>
        <w:t xml:space="preserve">no </w:t>
      </w:r>
      <w:r>
        <w:rPr>
          <w:rFonts w:ascii="Arial" w:hAnsi="Arial" w:cs="Arial"/>
          <w:sz w:val="24"/>
          <w:szCs w:val="24"/>
          <w:lang w:val="es-MX"/>
        </w:rPr>
        <w:t>superadas en su oportunidad</w:t>
      </w:r>
      <w:r w:rsidR="007E10EC">
        <w:rPr>
          <w:rFonts w:ascii="Arial" w:hAnsi="Arial" w:cs="Arial"/>
          <w:sz w:val="24"/>
          <w:szCs w:val="24"/>
          <w:lang w:val="es-MX"/>
        </w:rPr>
        <w:t xml:space="preserve">; sin embargo, están reflejadas y reportadas en </w:t>
      </w:r>
      <w:r w:rsidR="00C96D2F">
        <w:rPr>
          <w:rFonts w:ascii="Arial" w:hAnsi="Arial" w:cs="Arial"/>
          <w:sz w:val="24"/>
          <w:szCs w:val="24"/>
          <w:lang w:val="es-MX"/>
        </w:rPr>
        <w:t xml:space="preserve">el Informe de </w:t>
      </w:r>
      <w:r w:rsidR="007E10EC">
        <w:rPr>
          <w:rFonts w:ascii="Arial" w:hAnsi="Arial" w:cs="Arial"/>
          <w:sz w:val="24"/>
          <w:szCs w:val="24"/>
          <w:lang w:val="es-MX"/>
        </w:rPr>
        <w:t>Carta de Gerencia</w:t>
      </w:r>
      <w:r w:rsidR="006217ED">
        <w:rPr>
          <w:rFonts w:ascii="Arial" w:hAnsi="Arial" w:cs="Arial"/>
          <w:sz w:val="24"/>
          <w:szCs w:val="24"/>
          <w:lang w:val="es-MX"/>
        </w:rPr>
        <w:t xml:space="preserve"> por que se consideraron de Asunto Menor</w:t>
      </w:r>
      <w:r w:rsidR="007E10EC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4AD9B9D5" w14:textId="77777777" w:rsidR="009E3153" w:rsidRDefault="009E3153" w:rsidP="00B367BD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D120696" w14:textId="77777777" w:rsidR="00E0492F" w:rsidRPr="002D6A30" w:rsidRDefault="007362A5" w:rsidP="00B367B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6A30">
        <w:rPr>
          <w:rFonts w:ascii="Arial" w:hAnsi="Arial" w:cs="Arial"/>
          <w:b/>
          <w:sz w:val="24"/>
          <w:szCs w:val="24"/>
        </w:rPr>
        <w:t>V. SEGUIMIENTO A RECOMENDACIONES DE AUDITORIAS ANTERIORES</w:t>
      </w:r>
      <w:r w:rsidR="00346FE8" w:rsidRPr="002D6A30">
        <w:rPr>
          <w:rFonts w:ascii="Arial" w:hAnsi="Arial" w:cs="Arial"/>
          <w:b/>
          <w:sz w:val="24"/>
          <w:szCs w:val="24"/>
        </w:rPr>
        <w:t>.</w:t>
      </w:r>
    </w:p>
    <w:p w14:paraId="37939776" w14:textId="77777777" w:rsidR="00E0492F" w:rsidRPr="002D6A30" w:rsidRDefault="007362A5" w:rsidP="00B367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D6A30">
        <w:rPr>
          <w:rFonts w:ascii="Arial" w:hAnsi="Arial" w:cs="Arial"/>
          <w:sz w:val="24"/>
          <w:szCs w:val="24"/>
        </w:rPr>
        <w:t>Como resultado de</w:t>
      </w:r>
      <w:r w:rsidR="007A316B" w:rsidRPr="002D6A30">
        <w:rPr>
          <w:rFonts w:ascii="Arial" w:hAnsi="Arial" w:cs="Arial"/>
          <w:sz w:val="24"/>
          <w:szCs w:val="24"/>
        </w:rPr>
        <w:t xml:space="preserve"> </w:t>
      </w:r>
      <w:r w:rsidRPr="002D6A30">
        <w:rPr>
          <w:rFonts w:ascii="Arial" w:hAnsi="Arial" w:cs="Arial"/>
          <w:sz w:val="24"/>
          <w:szCs w:val="24"/>
        </w:rPr>
        <w:t>l</w:t>
      </w:r>
      <w:r w:rsidR="007A316B" w:rsidRPr="002D6A30">
        <w:rPr>
          <w:rFonts w:ascii="Arial" w:hAnsi="Arial" w:cs="Arial"/>
          <w:sz w:val="24"/>
          <w:szCs w:val="24"/>
        </w:rPr>
        <w:t>os procedimientos aplicados, determinamos lo siguiente:</w:t>
      </w:r>
    </w:p>
    <w:p w14:paraId="34266428" w14:textId="77777777" w:rsidR="008D120F" w:rsidRDefault="00D05AC4" w:rsidP="00B367B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 w:rsidR="008D120F">
        <w:rPr>
          <w:rFonts w:ascii="Arial" w:hAnsi="Arial" w:cs="Arial"/>
          <w:b/>
          <w:sz w:val="24"/>
          <w:szCs w:val="24"/>
        </w:rPr>
        <w:t>Informes de la Corte de Cuentas de la República.</w:t>
      </w:r>
    </w:p>
    <w:p w14:paraId="3FDD27A6" w14:textId="77777777" w:rsidR="008D120F" w:rsidRDefault="008D120F" w:rsidP="00B367BD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 xml:space="preserve">Constatamos que, en la revisión al expediente a los Informes de la Corte de Cuentas de la República, en los períodos del </w:t>
      </w:r>
      <w:bookmarkStart w:id="6" w:name="_Hlk78184553"/>
      <w:r>
        <w:rPr>
          <w:rFonts w:ascii="Arial" w:hAnsi="Arial" w:cs="Arial"/>
          <w:sz w:val="24"/>
          <w:szCs w:val="24"/>
          <w:lang w:val="es-MX" w:eastAsia="es-ES"/>
        </w:rPr>
        <w:t xml:space="preserve">1 de </w:t>
      </w:r>
      <w:r w:rsidR="002E24F0">
        <w:rPr>
          <w:rFonts w:ascii="Arial" w:hAnsi="Arial" w:cs="Arial"/>
          <w:sz w:val="24"/>
          <w:szCs w:val="24"/>
          <w:lang w:val="es-MX" w:eastAsia="es-ES"/>
        </w:rPr>
        <w:t>enero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2E24F0">
        <w:rPr>
          <w:rFonts w:ascii="Arial" w:hAnsi="Arial" w:cs="Arial"/>
          <w:sz w:val="24"/>
          <w:szCs w:val="24"/>
          <w:lang w:val="es-MX" w:eastAsia="es-ES"/>
        </w:rPr>
        <w:t>al 31 de diciembre del 20</w:t>
      </w:r>
      <w:bookmarkEnd w:id="6"/>
      <w:r w:rsidR="009C6E15">
        <w:rPr>
          <w:rFonts w:ascii="Arial" w:hAnsi="Arial" w:cs="Arial"/>
          <w:sz w:val="24"/>
          <w:szCs w:val="24"/>
          <w:lang w:val="es-MX" w:eastAsia="es-ES"/>
        </w:rPr>
        <w:t>23</w:t>
      </w:r>
      <w:r>
        <w:rPr>
          <w:rFonts w:ascii="Arial" w:hAnsi="Arial" w:cs="Arial"/>
          <w:sz w:val="24"/>
          <w:szCs w:val="24"/>
          <w:lang w:val="es-MX" w:eastAsia="es-ES"/>
        </w:rPr>
        <w:t xml:space="preserve">, el Concejo Municipal no presentó ningún Informe de la Corte, para darle Seguimiento a las Recomendaciones de Auditorías Anteriores.           </w:t>
      </w:r>
    </w:p>
    <w:p w14:paraId="2246F255" w14:textId="77777777" w:rsidR="008D120F" w:rsidRPr="008D120F" w:rsidRDefault="00D05AC4" w:rsidP="00B367BD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s-MX" w:eastAsia="es-ES"/>
        </w:rPr>
      </w:pPr>
      <w:r>
        <w:rPr>
          <w:rFonts w:ascii="Arial" w:hAnsi="Arial" w:cs="Arial"/>
          <w:b/>
          <w:sz w:val="24"/>
          <w:szCs w:val="24"/>
          <w:lang w:val="es-MX" w:eastAsia="es-ES"/>
        </w:rPr>
        <w:t xml:space="preserve">b) </w:t>
      </w:r>
      <w:r w:rsidR="008D120F">
        <w:rPr>
          <w:rFonts w:ascii="Arial" w:hAnsi="Arial" w:cs="Arial"/>
          <w:b/>
          <w:sz w:val="24"/>
          <w:szCs w:val="24"/>
          <w:lang w:val="es-MX" w:eastAsia="es-ES"/>
        </w:rPr>
        <w:t xml:space="preserve">Informes de </w:t>
      </w:r>
      <w:r w:rsidR="008D120F" w:rsidRPr="00D242E3">
        <w:rPr>
          <w:rFonts w:ascii="Arial" w:hAnsi="Arial" w:cs="Arial"/>
          <w:b/>
          <w:sz w:val="24"/>
          <w:szCs w:val="24"/>
          <w:lang w:val="es-MX" w:eastAsia="es-ES"/>
        </w:rPr>
        <w:t xml:space="preserve">Firmas </w:t>
      </w:r>
      <w:r w:rsidR="008D120F">
        <w:rPr>
          <w:rFonts w:ascii="Arial" w:hAnsi="Arial" w:cs="Arial"/>
          <w:b/>
          <w:sz w:val="24"/>
          <w:szCs w:val="24"/>
          <w:lang w:val="es-MX" w:eastAsia="es-ES"/>
        </w:rPr>
        <w:t>Privadas.</w:t>
      </w:r>
    </w:p>
    <w:p w14:paraId="16CB775B" w14:textId="77777777" w:rsidR="008D120F" w:rsidRDefault="008D120F" w:rsidP="00B367BD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Constatamos que, en la revisión al expediente a los Informes de Firmas Privadas</w:t>
      </w:r>
      <w:r w:rsidR="001020E4">
        <w:rPr>
          <w:rFonts w:ascii="Arial" w:hAnsi="Arial" w:cs="Arial"/>
          <w:sz w:val="24"/>
          <w:szCs w:val="24"/>
          <w:lang w:val="es-MX" w:eastAsia="es-ES"/>
        </w:rPr>
        <w:t xml:space="preserve"> de Auditoría</w:t>
      </w:r>
      <w:r>
        <w:rPr>
          <w:rFonts w:ascii="Arial" w:hAnsi="Arial" w:cs="Arial"/>
          <w:sz w:val="24"/>
          <w:szCs w:val="24"/>
          <w:lang w:val="es-MX" w:eastAsia="es-ES"/>
        </w:rPr>
        <w:t>, en los períodos del 1 de enero al 3</w:t>
      </w:r>
      <w:r w:rsidR="001020E4">
        <w:rPr>
          <w:rFonts w:ascii="Arial" w:hAnsi="Arial" w:cs="Arial"/>
          <w:sz w:val="24"/>
          <w:szCs w:val="24"/>
          <w:lang w:val="es-MX" w:eastAsia="es-ES"/>
        </w:rPr>
        <w:t>1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de </w:t>
      </w:r>
      <w:r w:rsidR="001020E4">
        <w:rPr>
          <w:rFonts w:ascii="Arial" w:hAnsi="Arial" w:cs="Arial"/>
          <w:sz w:val="24"/>
          <w:szCs w:val="24"/>
          <w:lang w:val="es-MX" w:eastAsia="es-ES"/>
        </w:rPr>
        <w:t>diciembre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del 20</w:t>
      </w:r>
      <w:r w:rsidR="002F0EB6">
        <w:rPr>
          <w:rFonts w:ascii="Arial" w:hAnsi="Arial" w:cs="Arial"/>
          <w:sz w:val="24"/>
          <w:szCs w:val="24"/>
          <w:lang w:val="es-MX" w:eastAsia="es-ES"/>
        </w:rPr>
        <w:t>23</w:t>
      </w:r>
      <w:r>
        <w:rPr>
          <w:rFonts w:ascii="Arial" w:hAnsi="Arial" w:cs="Arial"/>
          <w:sz w:val="24"/>
          <w:szCs w:val="24"/>
          <w:lang w:val="es-MX" w:eastAsia="es-ES"/>
        </w:rPr>
        <w:t>, el Concejo Municipal no realizó ninguna contratación de firmas privadas.  Por lo que no se hizo ningún procedimiento de Seguimiento a las Recomendaciones de Auditorías Anteriores.</w:t>
      </w:r>
    </w:p>
    <w:p w14:paraId="16AE94AF" w14:textId="77777777" w:rsidR="008D120F" w:rsidRPr="008D120F" w:rsidRDefault="00D05AC4" w:rsidP="00B367BD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s-MX" w:eastAsia="es-ES"/>
        </w:rPr>
      </w:pPr>
      <w:r>
        <w:rPr>
          <w:rFonts w:ascii="Arial" w:hAnsi="Arial" w:cs="Arial"/>
          <w:b/>
          <w:sz w:val="24"/>
          <w:szCs w:val="24"/>
          <w:lang w:val="es-MX" w:eastAsia="es-ES"/>
        </w:rPr>
        <w:t xml:space="preserve">c) </w:t>
      </w:r>
      <w:r w:rsidR="008D120F">
        <w:rPr>
          <w:rFonts w:ascii="Arial" w:hAnsi="Arial" w:cs="Arial"/>
          <w:b/>
          <w:sz w:val="24"/>
          <w:szCs w:val="24"/>
          <w:lang w:val="es-MX" w:eastAsia="es-ES"/>
        </w:rPr>
        <w:t xml:space="preserve">Informes de </w:t>
      </w:r>
      <w:r w:rsidR="008D120F" w:rsidRPr="00D242E3">
        <w:rPr>
          <w:rFonts w:ascii="Arial" w:hAnsi="Arial" w:cs="Arial"/>
          <w:b/>
          <w:sz w:val="24"/>
          <w:szCs w:val="24"/>
          <w:lang w:val="es-MX" w:eastAsia="es-ES"/>
        </w:rPr>
        <w:t>A</w:t>
      </w:r>
      <w:r w:rsidR="008D120F">
        <w:rPr>
          <w:rFonts w:ascii="Arial" w:hAnsi="Arial" w:cs="Arial"/>
          <w:b/>
          <w:sz w:val="24"/>
          <w:szCs w:val="24"/>
          <w:lang w:val="es-MX" w:eastAsia="es-ES"/>
        </w:rPr>
        <w:t>uditoría Interna.</w:t>
      </w:r>
    </w:p>
    <w:p w14:paraId="428AC103" w14:textId="2718EF3E" w:rsidR="008D120F" w:rsidRPr="00BE2940" w:rsidRDefault="008D120F" w:rsidP="00B367BD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4B6271">
        <w:rPr>
          <w:rFonts w:ascii="Arial" w:hAnsi="Arial" w:cs="Arial"/>
          <w:sz w:val="24"/>
          <w:szCs w:val="24"/>
          <w:lang w:val="es-MX" w:eastAsia="es-ES"/>
        </w:rPr>
        <w:t xml:space="preserve">Verificamos que </w:t>
      </w:r>
      <w:r w:rsidR="00AD70BD">
        <w:rPr>
          <w:rFonts w:ascii="Arial" w:hAnsi="Arial" w:cs="Arial"/>
          <w:sz w:val="24"/>
          <w:szCs w:val="24"/>
          <w:lang w:val="es-MX" w:eastAsia="es-ES"/>
        </w:rPr>
        <w:t>el</w:t>
      </w:r>
      <w:r w:rsidRPr="004B6271">
        <w:rPr>
          <w:rFonts w:ascii="Arial" w:hAnsi="Arial" w:cs="Arial"/>
          <w:sz w:val="24"/>
          <w:szCs w:val="24"/>
          <w:lang w:val="es-MX" w:eastAsia="es-ES"/>
        </w:rPr>
        <w:t xml:space="preserve"> Municip</w:t>
      </w:r>
      <w:r w:rsidR="002F0EB6">
        <w:rPr>
          <w:rFonts w:ascii="Arial" w:hAnsi="Arial" w:cs="Arial"/>
          <w:sz w:val="24"/>
          <w:szCs w:val="24"/>
          <w:lang w:val="es-MX" w:eastAsia="es-ES"/>
        </w:rPr>
        <w:t xml:space="preserve">io </w:t>
      </w:r>
      <w:r w:rsidRPr="004B6271">
        <w:rPr>
          <w:rFonts w:ascii="Arial" w:hAnsi="Arial" w:cs="Arial"/>
          <w:sz w:val="24"/>
          <w:szCs w:val="24"/>
          <w:lang w:val="es-MX" w:eastAsia="es-ES"/>
        </w:rPr>
        <w:t>de</w:t>
      </w:r>
      <w:r w:rsidR="002F0EB6">
        <w:rPr>
          <w:rFonts w:ascii="Arial" w:hAnsi="Arial" w:cs="Arial"/>
          <w:sz w:val="24"/>
          <w:szCs w:val="24"/>
          <w:lang w:val="es-MX" w:eastAsia="es-ES"/>
        </w:rPr>
        <w:t xml:space="preserve"> Cuscatlán Sur</w:t>
      </w:r>
      <w:r w:rsidRPr="004B6271">
        <w:rPr>
          <w:rFonts w:ascii="Arial" w:hAnsi="Arial" w:cs="Arial"/>
          <w:sz w:val="24"/>
          <w:szCs w:val="24"/>
          <w:lang w:val="es-MX" w:eastAsia="es-ES"/>
        </w:rPr>
        <w:t>, Departamento de Cuscatlán, en el período auditado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del </w:t>
      </w:r>
      <w:r w:rsidR="00B05C78">
        <w:rPr>
          <w:rFonts w:ascii="Arial" w:hAnsi="Arial" w:cs="Arial"/>
          <w:sz w:val="24"/>
          <w:szCs w:val="24"/>
          <w:lang w:val="es-MX" w:eastAsia="es-ES"/>
        </w:rPr>
        <w:t>1 de enero al 31 de diciembre del 20</w:t>
      </w:r>
      <w:r w:rsidR="002F0EB6">
        <w:rPr>
          <w:rFonts w:ascii="Arial" w:hAnsi="Arial" w:cs="Arial"/>
          <w:sz w:val="24"/>
          <w:szCs w:val="24"/>
          <w:lang w:val="es-MX" w:eastAsia="es-ES"/>
        </w:rPr>
        <w:t>23</w:t>
      </w:r>
      <w:r>
        <w:rPr>
          <w:rFonts w:ascii="Arial" w:hAnsi="Arial" w:cs="Arial"/>
          <w:sz w:val="24"/>
          <w:szCs w:val="24"/>
          <w:lang w:val="es-MX" w:eastAsia="es-ES"/>
        </w:rPr>
        <w:t xml:space="preserve">, </w:t>
      </w:r>
      <w:r w:rsidRPr="004B6271">
        <w:rPr>
          <w:rFonts w:ascii="Arial" w:hAnsi="Arial" w:cs="Arial"/>
          <w:sz w:val="24"/>
          <w:szCs w:val="24"/>
          <w:lang w:val="es-MX" w:eastAsia="es-ES"/>
        </w:rPr>
        <w:t>contó con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los servicios de </w:t>
      </w:r>
      <w:r w:rsidRPr="004B6271">
        <w:rPr>
          <w:rFonts w:ascii="Arial" w:hAnsi="Arial" w:cs="Arial"/>
          <w:sz w:val="24"/>
          <w:szCs w:val="24"/>
          <w:lang w:val="es-MX" w:eastAsia="es-ES"/>
        </w:rPr>
        <w:t>Auditoría Interna</w:t>
      </w:r>
      <w:r>
        <w:rPr>
          <w:rFonts w:ascii="Arial" w:hAnsi="Arial" w:cs="Arial"/>
          <w:sz w:val="24"/>
          <w:szCs w:val="24"/>
          <w:lang w:val="es-MX" w:eastAsia="es-ES"/>
        </w:rPr>
        <w:t xml:space="preserve">. </w:t>
      </w:r>
    </w:p>
    <w:p w14:paraId="601B55D9" w14:textId="0F370B8F" w:rsidR="008D120F" w:rsidRPr="008D120F" w:rsidRDefault="008D120F" w:rsidP="00B367BD">
      <w:p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Por lo tanto, los Informes que se elaboraron en el período antes señalado, se les </w:t>
      </w:r>
      <w:r w:rsidR="00AE1CC5">
        <w:rPr>
          <w:rFonts w:ascii="Arial" w:hAnsi="Arial" w:cs="Arial"/>
          <w:sz w:val="24"/>
          <w:szCs w:val="24"/>
        </w:rPr>
        <w:t>dio</w:t>
      </w:r>
      <w:r>
        <w:rPr>
          <w:rFonts w:ascii="Arial" w:hAnsi="Arial" w:cs="Arial"/>
          <w:sz w:val="24"/>
          <w:szCs w:val="24"/>
        </w:rPr>
        <w:t xml:space="preserve"> Seguimiento a las R</w:t>
      </w:r>
      <w:r w:rsidRPr="00BE2940">
        <w:rPr>
          <w:rFonts w:ascii="Arial" w:hAnsi="Arial" w:cs="Arial"/>
          <w:sz w:val="24"/>
          <w:szCs w:val="24"/>
        </w:rPr>
        <w:t xml:space="preserve">ecomendaciones </w:t>
      </w:r>
      <w:r>
        <w:rPr>
          <w:rFonts w:ascii="Arial" w:hAnsi="Arial" w:cs="Arial"/>
          <w:sz w:val="24"/>
          <w:szCs w:val="24"/>
        </w:rPr>
        <w:t xml:space="preserve">de Auditorías Anteriores, </w:t>
      </w:r>
      <w:r w:rsidR="00F36EF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 los </w:t>
      </w:r>
      <w:r w:rsidR="004F7D2B">
        <w:rPr>
          <w:rFonts w:ascii="Arial" w:hAnsi="Arial" w:cs="Arial"/>
          <w:sz w:val="24"/>
          <w:szCs w:val="24"/>
        </w:rPr>
        <w:t>Exámenes</w:t>
      </w:r>
      <w:r>
        <w:rPr>
          <w:rFonts w:ascii="Arial" w:hAnsi="Arial" w:cs="Arial"/>
          <w:sz w:val="24"/>
          <w:szCs w:val="24"/>
        </w:rPr>
        <w:t xml:space="preserve"> Especiales elaborados anteriormente</w:t>
      </w:r>
      <w:r w:rsidR="00C07CA5">
        <w:rPr>
          <w:rFonts w:ascii="Arial" w:hAnsi="Arial" w:cs="Arial"/>
          <w:sz w:val="24"/>
          <w:szCs w:val="24"/>
        </w:rPr>
        <w:t>, al período señalado</w:t>
      </w:r>
      <w:r w:rsidR="00AB7C87">
        <w:rPr>
          <w:rFonts w:ascii="Arial" w:hAnsi="Arial" w:cs="Arial"/>
          <w:sz w:val="24"/>
          <w:szCs w:val="24"/>
        </w:rPr>
        <w:t xml:space="preserve"> actualmente</w:t>
      </w:r>
      <w:r>
        <w:rPr>
          <w:rFonts w:ascii="Arial" w:hAnsi="Arial" w:cs="Arial"/>
          <w:sz w:val="24"/>
          <w:szCs w:val="24"/>
        </w:rPr>
        <w:t>.</w:t>
      </w:r>
    </w:p>
    <w:p w14:paraId="13B943CC" w14:textId="77777777" w:rsidR="00DB39A6" w:rsidRPr="002D6A30" w:rsidRDefault="00DB39A6" w:rsidP="00B367BD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6A30">
        <w:rPr>
          <w:rFonts w:ascii="Arial" w:hAnsi="Arial" w:cs="Arial"/>
          <w:b/>
          <w:sz w:val="24"/>
          <w:szCs w:val="24"/>
        </w:rPr>
        <w:t>VI.  RECOMENDACIONES DE AUDITORÍAS.</w:t>
      </w:r>
    </w:p>
    <w:p w14:paraId="456A940B" w14:textId="3B66CBB9" w:rsidR="004377FE" w:rsidRDefault="002768B7" w:rsidP="00B367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D6A30">
        <w:rPr>
          <w:rFonts w:ascii="Arial" w:hAnsi="Arial" w:cs="Arial"/>
          <w:sz w:val="24"/>
          <w:szCs w:val="24"/>
        </w:rPr>
        <w:t>Debido a la naturaleza del Examen Especial, en este párrafo no se incluirán recomendaciones</w:t>
      </w:r>
      <w:r w:rsidR="003647B9">
        <w:rPr>
          <w:rFonts w:ascii="Arial" w:hAnsi="Arial" w:cs="Arial"/>
          <w:sz w:val="24"/>
          <w:szCs w:val="24"/>
        </w:rPr>
        <w:t xml:space="preserve">, </w:t>
      </w:r>
      <w:r w:rsidR="003647B9">
        <w:rPr>
          <w:rFonts w:ascii="Arial" w:eastAsia="Times New Roman" w:hAnsi="Arial" w:cs="Arial"/>
          <w:sz w:val="24"/>
          <w:szCs w:val="24"/>
          <w:lang w:eastAsia="es-ES"/>
        </w:rPr>
        <w:t>debido a que no hubo condiciones que reportar</w:t>
      </w:r>
      <w:r w:rsidR="003647B9">
        <w:rPr>
          <w:rFonts w:ascii="Arial" w:hAnsi="Arial" w:cs="Arial"/>
          <w:sz w:val="24"/>
          <w:szCs w:val="24"/>
        </w:rPr>
        <w:t xml:space="preserve"> y </w:t>
      </w:r>
      <w:r w:rsidR="003921A4" w:rsidRPr="002D6A30">
        <w:rPr>
          <w:rFonts w:ascii="Arial" w:hAnsi="Arial" w:cs="Arial"/>
          <w:sz w:val="24"/>
          <w:szCs w:val="24"/>
        </w:rPr>
        <w:t xml:space="preserve">por tratarse de hechos consumados. </w:t>
      </w:r>
    </w:p>
    <w:p w14:paraId="24BE46E9" w14:textId="77777777" w:rsidR="00DB39A6" w:rsidRPr="002D6A30" w:rsidRDefault="00DB39A6" w:rsidP="00B367BD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6A30">
        <w:rPr>
          <w:rFonts w:ascii="Arial" w:hAnsi="Arial" w:cs="Arial"/>
          <w:b/>
          <w:sz w:val="24"/>
          <w:szCs w:val="24"/>
        </w:rPr>
        <w:t>VII.  CONCLUSIÓN</w:t>
      </w:r>
    </w:p>
    <w:p w14:paraId="2DC56CD1" w14:textId="77777777" w:rsidR="00B95024" w:rsidRDefault="00DB39A6" w:rsidP="00B95024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D6A30">
        <w:rPr>
          <w:rFonts w:ascii="Arial" w:hAnsi="Arial" w:cs="Arial"/>
          <w:sz w:val="24"/>
          <w:szCs w:val="24"/>
        </w:rPr>
        <w:t>El presente Informe se refiere a</w:t>
      </w:r>
      <w:r w:rsidR="002A5AA0">
        <w:rPr>
          <w:rFonts w:ascii="Arial" w:hAnsi="Arial" w:cs="Arial"/>
          <w:sz w:val="24"/>
          <w:szCs w:val="24"/>
        </w:rPr>
        <w:t xml:space="preserve"> </w:t>
      </w:r>
      <w:r w:rsidRPr="002D6A30">
        <w:rPr>
          <w:rFonts w:ascii="Arial" w:hAnsi="Arial" w:cs="Arial"/>
          <w:sz w:val="24"/>
          <w:szCs w:val="24"/>
        </w:rPr>
        <w:t>l</w:t>
      </w:r>
      <w:r w:rsidR="002A5AA0">
        <w:rPr>
          <w:rFonts w:ascii="Arial" w:hAnsi="Arial" w:cs="Arial"/>
          <w:sz w:val="24"/>
          <w:szCs w:val="24"/>
        </w:rPr>
        <w:t>a</w:t>
      </w:r>
      <w:r w:rsidR="00C96D2F">
        <w:rPr>
          <w:rFonts w:ascii="Arial" w:hAnsi="Arial" w:cs="Arial"/>
          <w:sz w:val="24"/>
          <w:szCs w:val="24"/>
        </w:rPr>
        <w:t>s</w:t>
      </w:r>
      <w:r w:rsidR="00A64C9C" w:rsidRPr="002D6A30">
        <w:rPr>
          <w:rFonts w:ascii="Arial" w:hAnsi="Arial" w:cs="Arial"/>
          <w:sz w:val="24"/>
          <w:szCs w:val="24"/>
        </w:rPr>
        <w:t xml:space="preserve"> </w:t>
      </w:r>
      <w:r w:rsidR="00C96D2F">
        <w:rPr>
          <w:rFonts w:ascii="Arial" w:hAnsi="Arial" w:cs="Arial"/>
          <w:sz w:val="24"/>
          <w:szCs w:val="24"/>
        </w:rPr>
        <w:t xml:space="preserve">Disponibilidades Bancarias de Tesorería, Saldos Bancarios de </w:t>
      </w:r>
      <w:r w:rsidR="002D0F76">
        <w:rPr>
          <w:rFonts w:ascii="Arial" w:hAnsi="Arial" w:cs="Arial"/>
          <w:sz w:val="24"/>
          <w:szCs w:val="24"/>
        </w:rPr>
        <w:t>C</w:t>
      </w:r>
      <w:r w:rsidR="00C96D2F">
        <w:rPr>
          <w:rFonts w:ascii="Arial" w:hAnsi="Arial" w:cs="Arial"/>
          <w:sz w:val="24"/>
          <w:szCs w:val="24"/>
        </w:rPr>
        <w:t>ontabilidad y Cuentas por Pagar</w:t>
      </w:r>
      <w:r w:rsidR="00B67E0F">
        <w:rPr>
          <w:rFonts w:ascii="Arial" w:hAnsi="Arial" w:cs="Arial"/>
          <w:sz w:val="24"/>
          <w:szCs w:val="24"/>
        </w:rPr>
        <w:t xml:space="preserve"> </w:t>
      </w:r>
      <w:r w:rsidR="002A64A3" w:rsidRPr="002D6A30">
        <w:rPr>
          <w:rFonts w:ascii="Arial" w:hAnsi="Arial" w:cs="Arial"/>
          <w:sz w:val="24"/>
          <w:szCs w:val="24"/>
        </w:rPr>
        <w:t xml:space="preserve">del </w:t>
      </w:r>
      <w:r w:rsidR="005C7CAF" w:rsidRPr="002D6A30">
        <w:rPr>
          <w:rFonts w:ascii="Arial" w:hAnsi="Arial" w:cs="Arial"/>
          <w:sz w:val="24"/>
          <w:szCs w:val="24"/>
        </w:rPr>
        <w:t>Municip</w:t>
      </w:r>
      <w:r w:rsidR="002F0EB6">
        <w:rPr>
          <w:rFonts w:ascii="Arial" w:hAnsi="Arial" w:cs="Arial"/>
          <w:sz w:val="24"/>
          <w:szCs w:val="24"/>
        </w:rPr>
        <w:t>io de Cuscatlán Sur</w:t>
      </w:r>
      <w:r w:rsidRPr="002D6A30">
        <w:rPr>
          <w:rFonts w:ascii="Arial" w:hAnsi="Arial" w:cs="Arial"/>
          <w:sz w:val="24"/>
          <w:szCs w:val="24"/>
        </w:rPr>
        <w:t xml:space="preserve">, </w:t>
      </w:r>
      <w:r w:rsidR="00A64C9C" w:rsidRPr="002D6A30">
        <w:rPr>
          <w:rFonts w:ascii="Arial" w:hAnsi="Arial" w:cs="Arial"/>
          <w:sz w:val="24"/>
          <w:szCs w:val="24"/>
        </w:rPr>
        <w:t xml:space="preserve">Departamento de Cuscatlán, el cual </w:t>
      </w:r>
      <w:r w:rsidRPr="002D6A30">
        <w:rPr>
          <w:rFonts w:ascii="Arial" w:hAnsi="Arial" w:cs="Arial"/>
          <w:sz w:val="24"/>
          <w:szCs w:val="24"/>
        </w:rPr>
        <w:t>se ha elaborado de conformidad</w:t>
      </w:r>
      <w:r w:rsidR="00F10699">
        <w:rPr>
          <w:rFonts w:ascii="Arial" w:hAnsi="Arial" w:cs="Arial"/>
          <w:sz w:val="24"/>
          <w:szCs w:val="24"/>
        </w:rPr>
        <w:t>,</w:t>
      </w:r>
      <w:r w:rsidRPr="002D6A30">
        <w:rPr>
          <w:rFonts w:ascii="Arial" w:hAnsi="Arial" w:cs="Arial"/>
          <w:sz w:val="24"/>
          <w:szCs w:val="24"/>
        </w:rPr>
        <w:t xml:space="preserve"> </w:t>
      </w:r>
      <w:r w:rsidR="00F10699">
        <w:rPr>
          <w:rFonts w:ascii="Arial" w:hAnsi="Arial" w:cs="Arial"/>
          <w:sz w:val="24"/>
          <w:szCs w:val="24"/>
        </w:rPr>
        <w:t>a</w:t>
      </w:r>
      <w:r w:rsidRPr="002D6A30">
        <w:rPr>
          <w:rFonts w:ascii="Arial" w:hAnsi="Arial" w:cs="Arial"/>
          <w:sz w:val="24"/>
          <w:szCs w:val="24"/>
        </w:rPr>
        <w:t xml:space="preserve"> las Normas de Auditoría Interna del Sector Gubernamental, emitidas por la Corte de Cuentas de la República y demás </w:t>
      </w:r>
      <w:r w:rsidR="005C7CAF" w:rsidRPr="002D6A30">
        <w:rPr>
          <w:rFonts w:ascii="Arial" w:hAnsi="Arial" w:cs="Arial"/>
          <w:sz w:val="24"/>
          <w:szCs w:val="24"/>
        </w:rPr>
        <w:t>normativa legal aplicable</w:t>
      </w:r>
      <w:r w:rsidRPr="002D6A30">
        <w:rPr>
          <w:rFonts w:ascii="Arial" w:hAnsi="Arial" w:cs="Arial"/>
          <w:sz w:val="24"/>
          <w:szCs w:val="24"/>
        </w:rPr>
        <w:t>.</w:t>
      </w:r>
      <w:r w:rsidR="00430CB8">
        <w:rPr>
          <w:rFonts w:ascii="Arial" w:hAnsi="Arial" w:cs="Arial"/>
          <w:color w:val="FF0000"/>
          <w:sz w:val="24"/>
          <w:szCs w:val="24"/>
        </w:rPr>
        <w:t xml:space="preserve">   </w:t>
      </w:r>
    </w:p>
    <w:p w14:paraId="2B7E9718" w14:textId="2337C676" w:rsidR="00430CB8" w:rsidRPr="00B95024" w:rsidRDefault="00430CB8" w:rsidP="00B95024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     </w:t>
      </w:r>
    </w:p>
    <w:p w14:paraId="3277488A" w14:textId="2E00F253" w:rsidR="00DB39A6" w:rsidRPr="00B95024" w:rsidRDefault="00DB39A6" w:rsidP="00B95024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D6A30">
        <w:rPr>
          <w:rFonts w:ascii="Arial" w:hAnsi="Arial" w:cs="Arial"/>
          <w:b/>
          <w:sz w:val="24"/>
          <w:szCs w:val="24"/>
        </w:rPr>
        <w:t>VIII. PÁRRAFO ACLARATORIO.</w:t>
      </w:r>
      <w:r w:rsidR="00430CB8" w:rsidRPr="00430CB8">
        <w:rPr>
          <w:rFonts w:ascii="Arial" w:hAnsi="Arial" w:cs="Arial"/>
          <w:color w:val="FF0000"/>
          <w:sz w:val="24"/>
          <w:szCs w:val="24"/>
        </w:rPr>
        <w:t xml:space="preserve"> </w:t>
      </w:r>
      <w:r w:rsidR="00430CB8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</w:t>
      </w:r>
    </w:p>
    <w:p w14:paraId="40074C9F" w14:textId="43CAFAD7" w:rsidR="00B95024" w:rsidRDefault="00DB39A6" w:rsidP="00B95024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2D6A30">
        <w:rPr>
          <w:rFonts w:ascii="Arial" w:hAnsi="Arial" w:cs="Arial"/>
          <w:sz w:val="24"/>
          <w:szCs w:val="24"/>
        </w:rPr>
        <w:t xml:space="preserve">El presente Informe contiene los resultados del </w:t>
      </w:r>
      <w:r w:rsidR="00B95024" w:rsidRPr="006872BA">
        <w:rPr>
          <w:rFonts w:ascii="Arial" w:eastAsia="Calibri" w:hAnsi="Arial" w:cs="Arial"/>
          <w:color w:val="000000"/>
          <w:sz w:val="24"/>
          <w:szCs w:val="24"/>
          <w:lang w:val="es-MX"/>
        </w:rPr>
        <w:t>Examen Especial a las Disponibilidades</w:t>
      </w:r>
      <w:r w:rsidR="00B95024" w:rsidRPr="006872BA">
        <w:rPr>
          <w:rFonts w:ascii="Arial" w:eastAsia="Calibri" w:hAnsi="Arial" w:cs="Arial"/>
          <w:color w:val="000000"/>
          <w:sz w:val="24"/>
          <w:szCs w:val="24"/>
        </w:rPr>
        <w:t xml:space="preserve"> Bancarias de Tesorerías, Saldos de Cuentas Bancarias de Contabilidad y Cuentas por Pagar de las Actas de Recepción del 01 de mayo del 2024 </w:t>
      </w:r>
      <w:r w:rsidR="00B95024" w:rsidRPr="006872BA">
        <w:rPr>
          <w:rFonts w:ascii="Arial" w:eastAsia="Calibri" w:hAnsi="Arial" w:cs="Arial"/>
          <w:color w:val="000000"/>
          <w:sz w:val="24"/>
          <w:szCs w:val="24"/>
          <w:lang w:val="es-MX"/>
        </w:rPr>
        <w:t>de los Distritos de Tenancingo,</w:t>
      </w:r>
      <w:r w:rsidR="00B95024" w:rsidRPr="006872BA">
        <w:rPr>
          <w:rFonts w:ascii="Arial" w:eastAsia="Calibri" w:hAnsi="Arial" w:cs="Arial"/>
          <w:color w:val="000000"/>
          <w:sz w:val="24"/>
          <w:szCs w:val="24"/>
        </w:rPr>
        <w:t xml:space="preserve"> Monte San Juan, Santa Cruz Michapa, El Rosario, San Rafael Cedros, El Carmen, Cojutepeque, Candelaria, San Ramon, San Cristóbal y Santa Cruz Analquito del Municipio de Cuscatlán Sur, Departamento de Cuscatlán, correspondiente al periodo del 01 de mayo al 31 de agosto de 2024</w:t>
      </w:r>
      <w:r w:rsidR="00B95024">
        <w:rPr>
          <w:rFonts w:ascii="Arial" w:eastAsia="Calibri" w:hAnsi="Arial" w:cs="Arial"/>
          <w:color w:val="000000"/>
          <w:sz w:val="24"/>
          <w:szCs w:val="24"/>
        </w:rPr>
        <w:t>;</w:t>
      </w:r>
      <w:r w:rsidR="002A64A3" w:rsidRPr="002D6A30">
        <w:rPr>
          <w:rFonts w:ascii="Arial" w:hAnsi="Arial" w:cs="Arial"/>
          <w:sz w:val="24"/>
          <w:szCs w:val="24"/>
        </w:rPr>
        <w:t xml:space="preserve"> </w:t>
      </w:r>
      <w:r w:rsidRPr="002D6A30">
        <w:rPr>
          <w:rFonts w:ascii="Arial" w:hAnsi="Arial" w:cs="Arial"/>
          <w:sz w:val="24"/>
          <w:szCs w:val="24"/>
        </w:rPr>
        <w:t xml:space="preserve">y ha sido elaborado para informar a la </w:t>
      </w:r>
      <w:r w:rsidR="002A64A3" w:rsidRPr="002D6A30">
        <w:rPr>
          <w:rFonts w:ascii="Arial" w:hAnsi="Arial" w:cs="Arial"/>
          <w:sz w:val="24"/>
          <w:szCs w:val="24"/>
        </w:rPr>
        <w:t>Cort</w:t>
      </w:r>
      <w:r w:rsidR="00ED7D37" w:rsidRPr="002D6A30">
        <w:rPr>
          <w:rFonts w:ascii="Arial" w:hAnsi="Arial" w:cs="Arial"/>
          <w:sz w:val="24"/>
          <w:szCs w:val="24"/>
        </w:rPr>
        <w:t>e de Cuentas de la República, a</w:t>
      </w:r>
      <w:r w:rsidR="002A64A3" w:rsidRPr="002D6A30">
        <w:rPr>
          <w:rFonts w:ascii="Arial" w:hAnsi="Arial" w:cs="Arial"/>
          <w:sz w:val="24"/>
          <w:szCs w:val="24"/>
        </w:rPr>
        <w:t xml:space="preserve">l </w:t>
      </w:r>
      <w:r w:rsidR="00ED7D37" w:rsidRPr="002D6A30">
        <w:rPr>
          <w:rFonts w:ascii="Arial" w:hAnsi="Arial" w:cs="Arial"/>
          <w:sz w:val="24"/>
          <w:szCs w:val="24"/>
        </w:rPr>
        <w:t>Concejo Municipal</w:t>
      </w:r>
      <w:r w:rsidRPr="002D6A30">
        <w:rPr>
          <w:rFonts w:ascii="Arial" w:hAnsi="Arial" w:cs="Arial"/>
          <w:sz w:val="24"/>
          <w:szCs w:val="24"/>
        </w:rPr>
        <w:t xml:space="preserve"> y a los Funcionarios relacionados</w:t>
      </w:r>
      <w:r w:rsidR="00AD6E7A">
        <w:rPr>
          <w:rFonts w:ascii="Arial" w:hAnsi="Arial" w:cs="Arial"/>
          <w:sz w:val="24"/>
          <w:szCs w:val="24"/>
        </w:rPr>
        <w:t>.</w:t>
      </w:r>
    </w:p>
    <w:p w14:paraId="5D05D88E" w14:textId="77777777" w:rsidR="00B95024" w:rsidRPr="002D6A30" w:rsidRDefault="00B95024" w:rsidP="00B950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064E7A" w14:textId="4451A03E" w:rsidR="00341B86" w:rsidRDefault="002F0EB6" w:rsidP="00B950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 de Cuscatlán Sur</w:t>
      </w:r>
      <w:r w:rsidR="008E38E1">
        <w:rPr>
          <w:rFonts w:ascii="Arial" w:hAnsi="Arial" w:cs="Arial"/>
          <w:sz w:val="24"/>
          <w:szCs w:val="24"/>
        </w:rPr>
        <w:t>,</w:t>
      </w:r>
      <w:r w:rsidR="005948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</w:t>
      </w:r>
      <w:r w:rsidR="00C86E8D" w:rsidRPr="002D6A30">
        <w:rPr>
          <w:rFonts w:ascii="Arial" w:hAnsi="Arial" w:cs="Arial"/>
          <w:sz w:val="24"/>
          <w:szCs w:val="24"/>
        </w:rPr>
        <w:t xml:space="preserve"> de</w:t>
      </w:r>
      <w:r w:rsidR="0064292A">
        <w:rPr>
          <w:rFonts w:ascii="Arial" w:hAnsi="Arial" w:cs="Arial"/>
          <w:sz w:val="24"/>
          <w:szCs w:val="24"/>
        </w:rPr>
        <w:t xml:space="preserve"> </w:t>
      </w:r>
      <w:r w:rsidR="00B8497D">
        <w:rPr>
          <w:rFonts w:ascii="Arial" w:hAnsi="Arial" w:cs="Arial"/>
          <w:sz w:val="24"/>
          <w:szCs w:val="24"/>
        </w:rPr>
        <w:t>noviembre</w:t>
      </w:r>
      <w:r w:rsidR="00AF75AE">
        <w:rPr>
          <w:rFonts w:ascii="Arial" w:hAnsi="Arial" w:cs="Arial"/>
          <w:sz w:val="24"/>
          <w:szCs w:val="24"/>
        </w:rPr>
        <w:t xml:space="preserve"> </w:t>
      </w:r>
      <w:r w:rsidR="00C86E8D" w:rsidRPr="002D6A30">
        <w:rPr>
          <w:rFonts w:ascii="Arial" w:hAnsi="Arial" w:cs="Arial"/>
          <w:sz w:val="24"/>
          <w:szCs w:val="24"/>
        </w:rPr>
        <w:t>del 20</w:t>
      </w:r>
      <w:r w:rsidR="003F3DA7">
        <w:rPr>
          <w:rFonts w:ascii="Arial" w:hAnsi="Arial" w:cs="Arial"/>
          <w:sz w:val="24"/>
          <w:szCs w:val="24"/>
        </w:rPr>
        <w:t>2</w:t>
      </w:r>
      <w:r w:rsidR="00AF75AE">
        <w:rPr>
          <w:rFonts w:ascii="Arial" w:hAnsi="Arial" w:cs="Arial"/>
          <w:sz w:val="24"/>
          <w:szCs w:val="24"/>
        </w:rPr>
        <w:t>4</w:t>
      </w:r>
      <w:r w:rsidR="00AD6E7A">
        <w:rPr>
          <w:rFonts w:ascii="Arial" w:hAnsi="Arial" w:cs="Arial"/>
          <w:sz w:val="24"/>
          <w:szCs w:val="24"/>
        </w:rPr>
        <w:t>.</w:t>
      </w:r>
      <w:r w:rsidR="000F0424">
        <w:rPr>
          <w:rFonts w:ascii="Arial" w:hAnsi="Arial" w:cs="Arial"/>
          <w:sz w:val="24"/>
          <w:szCs w:val="24"/>
        </w:rPr>
        <w:t xml:space="preserve"> </w:t>
      </w:r>
    </w:p>
    <w:p w14:paraId="0A7D5081" w14:textId="77777777" w:rsidR="00B95024" w:rsidRPr="00586CE4" w:rsidRDefault="00B95024" w:rsidP="00B950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FD79CF" w14:textId="77777777" w:rsidR="00FE76BC" w:rsidRDefault="00715938" w:rsidP="00B950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7BC5">
        <w:rPr>
          <w:rFonts w:ascii="Arial" w:hAnsi="Arial" w:cs="Arial"/>
          <w:bCs/>
          <w:sz w:val="24"/>
          <w:szCs w:val="24"/>
        </w:rPr>
        <w:t>DIOS, UNION, LIBERTAD</w:t>
      </w:r>
    </w:p>
    <w:p w14:paraId="78B8C68B" w14:textId="77777777" w:rsidR="00C94C20" w:rsidRPr="00607BC5" w:rsidRDefault="00C94C20" w:rsidP="00B9502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4CA469C" w14:textId="63A5B91B" w:rsidR="00C94C20" w:rsidRDefault="00C94C20" w:rsidP="00C94C20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xxxx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xxxx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xxxx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xxxx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15A80F1" w14:textId="23F2CDB4" w:rsidR="00C86E8D" w:rsidRDefault="00FE76BC" w:rsidP="00C94C20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07BC5">
        <w:rPr>
          <w:rFonts w:ascii="Arial" w:hAnsi="Arial" w:cs="Arial"/>
          <w:bCs/>
          <w:sz w:val="24"/>
          <w:szCs w:val="24"/>
        </w:rPr>
        <w:t>A</w:t>
      </w:r>
      <w:r w:rsidR="00F11030">
        <w:rPr>
          <w:rFonts w:ascii="Arial" w:hAnsi="Arial" w:cs="Arial"/>
          <w:bCs/>
          <w:sz w:val="24"/>
          <w:szCs w:val="24"/>
        </w:rPr>
        <w:t>uditor</w:t>
      </w:r>
      <w:r w:rsidRPr="00607BC5">
        <w:rPr>
          <w:rFonts w:ascii="Arial" w:hAnsi="Arial" w:cs="Arial"/>
          <w:bCs/>
          <w:sz w:val="24"/>
          <w:szCs w:val="24"/>
        </w:rPr>
        <w:t xml:space="preserve"> I</w:t>
      </w:r>
      <w:r w:rsidR="00F11030">
        <w:rPr>
          <w:rFonts w:ascii="Arial" w:hAnsi="Arial" w:cs="Arial"/>
          <w:bCs/>
          <w:sz w:val="24"/>
          <w:szCs w:val="24"/>
        </w:rPr>
        <w:t>nterno</w:t>
      </w:r>
    </w:p>
    <w:p w14:paraId="57F01443" w14:textId="77777777" w:rsidR="00C94C20" w:rsidRDefault="00C94C20" w:rsidP="00F1103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241704" w14:textId="306327DB" w:rsidR="00C94C20" w:rsidRPr="00607BC5" w:rsidRDefault="00C94C20" w:rsidP="00C94C20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Arial" w:hAnsi="Arial" w:cs="Arial"/>
          <w:bCs/>
        </w:rPr>
      </w:pPr>
      <w:r w:rsidRPr="00731FF7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 w:rsidRPr="00731FF7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 w:rsidRPr="00731FF7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 w:rsidRPr="00731FF7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 w:rsidRPr="00731FF7"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 w:rsidRPr="00731FF7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</w:t>
      </w:r>
      <w:r w:rsidRPr="00731FF7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y otros datos que en aplicación del artículo 24 letra literal “c” de la LAIP deben protegerse por requerir el consentimiento del titular de la información.</w:t>
      </w:r>
    </w:p>
    <w:sectPr w:rsidR="00C94C20" w:rsidRPr="00607BC5" w:rsidSect="00116EB9">
      <w:headerReference w:type="default" r:id="rId9"/>
      <w:footerReference w:type="default" r:id="rId10"/>
      <w:pgSz w:w="11906" w:h="16838"/>
      <w:pgMar w:top="2126" w:right="1559" w:bottom="709" w:left="1559" w:header="709" w:footer="1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DAC9" w14:textId="77777777" w:rsidR="008B39C3" w:rsidRDefault="008B39C3" w:rsidP="0030305B">
      <w:pPr>
        <w:spacing w:after="0" w:line="240" w:lineRule="auto"/>
      </w:pPr>
      <w:r>
        <w:separator/>
      </w:r>
    </w:p>
  </w:endnote>
  <w:endnote w:type="continuationSeparator" w:id="0">
    <w:p w14:paraId="16BA5A3A" w14:textId="77777777" w:rsidR="008B39C3" w:rsidRDefault="008B39C3" w:rsidP="0030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8229" w14:textId="325B898E" w:rsidR="005059F9" w:rsidRDefault="005059F9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/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49CF14A5" w14:textId="77777777" w:rsidR="00BD49AD" w:rsidRDefault="00BD49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88A2" w14:textId="77777777" w:rsidR="008B39C3" w:rsidRDefault="008B39C3" w:rsidP="0030305B">
      <w:pPr>
        <w:spacing w:after="0" w:line="240" w:lineRule="auto"/>
      </w:pPr>
      <w:r>
        <w:separator/>
      </w:r>
    </w:p>
  </w:footnote>
  <w:footnote w:type="continuationSeparator" w:id="0">
    <w:p w14:paraId="49EB4CE8" w14:textId="77777777" w:rsidR="008B39C3" w:rsidRDefault="008B39C3" w:rsidP="0030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9B18" w14:textId="77777777" w:rsidR="00BD49AD" w:rsidRDefault="009C61E2" w:rsidP="00C52807">
    <w:pPr>
      <w:pStyle w:val="Encabezad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CA1E36E" wp14:editId="0BC3F9F1">
          <wp:simplePos x="0" y="0"/>
          <wp:positionH relativeFrom="page">
            <wp:posOffset>10633</wp:posOffset>
          </wp:positionH>
          <wp:positionV relativeFrom="paragraph">
            <wp:posOffset>-438948</wp:posOffset>
          </wp:positionV>
          <wp:extent cx="7512604" cy="9898911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2" b="2208"/>
                  <a:stretch/>
                </pic:blipFill>
                <pic:spPr bwMode="auto">
                  <a:xfrm>
                    <a:off x="0" y="0"/>
                    <a:ext cx="7519333" cy="9907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CB0C7" w14:textId="77777777" w:rsidR="00DE6505" w:rsidRDefault="00DE6505" w:rsidP="00C52807">
    <w:pPr>
      <w:pStyle w:val="Encabezado"/>
      <w:jc w:val="center"/>
      <w:rPr>
        <w:noProof/>
      </w:rPr>
    </w:pPr>
  </w:p>
  <w:p w14:paraId="2FE67997" w14:textId="77777777" w:rsidR="00DE6505" w:rsidRDefault="00DE6505" w:rsidP="00C52807">
    <w:pPr>
      <w:pStyle w:val="Encabezado"/>
      <w:jc w:val="center"/>
      <w:rPr>
        <w:noProof/>
      </w:rPr>
    </w:pPr>
  </w:p>
  <w:p w14:paraId="37D371A5" w14:textId="77777777" w:rsidR="00DE6505" w:rsidRPr="00C52807" w:rsidRDefault="00DE6505" w:rsidP="00C52807">
    <w:pPr>
      <w:pStyle w:val="Encabezad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973"/>
    <w:multiLevelType w:val="hybridMultilevel"/>
    <w:tmpl w:val="B2365C06"/>
    <w:lvl w:ilvl="0" w:tplc="9FF02C6C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0C77BDD"/>
    <w:multiLevelType w:val="hybridMultilevel"/>
    <w:tmpl w:val="E83E27BC"/>
    <w:lvl w:ilvl="0" w:tplc="156414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2C5029"/>
    <w:multiLevelType w:val="hybridMultilevel"/>
    <w:tmpl w:val="4420D6EC"/>
    <w:lvl w:ilvl="0" w:tplc="F914223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3" w:hanging="360"/>
      </w:pPr>
    </w:lvl>
    <w:lvl w:ilvl="2" w:tplc="440A001B" w:tentative="1">
      <w:start w:val="1"/>
      <w:numFmt w:val="lowerRoman"/>
      <w:lvlText w:val="%3."/>
      <w:lvlJc w:val="right"/>
      <w:pPr>
        <w:ind w:left="1863" w:hanging="180"/>
      </w:pPr>
    </w:lvl>
    <w:lvl w:ilvl="3" w:tplc="440A000F" w:tentative="1">
      <w:start w:val="1"/>
      <w:numFmt w:val="decimal"/>
      <w:lvlText w:val="%4."/>
      <w:lvlJc w:val="left"/>
      <w:pPr>
        <w:ind w:left="2583" w:hanging="360"/>
      </w:pPr>
    </w:lvl>
    <w:lvl w:ilvl="4" w:tplc="440A0019" w:tentative="1">
      <w:start w:val="1"/>
      <w:numFmt w:val="lowerLetter"/>
      <w:lvlText w:val="%5."/>
      <w:lvlJc w:val="left"/>
      <w:pPr>
        <w:ind w:left="3303" w:hanging="360"/>
      </w:pPr>
    </w:lvl>
    <w:lvl w:ilvl="5" w:tplc="440A001B" w:tentative="1">
      <w:start w:val="1"/>
      <w:numFmt w:val="lowerRoman"/>
      <w:lvlText w:val="%6."/>
      <w:lvlJc w:val="right"/>
      <w:pPr>
        <w:ind w:left="4023" w:hanging="180"/>
      </w:pPr>
    </w:lvl>
    <w:lvl w:ilvl="6" w:tplc="440A000F" w:tentative="1">
      <w:start w:val="1"/>
      <w:numFmt w:val="decimal"/>
      <w:lvlText w:val="%7."/>
      <w:lvlJc w:val="left"/>
      <w:pPr>
        <w:ind w:left="4743" w:hanging="360"/>
      </w:pPr>
    </w:lvl>
    <w:lvl w:ilvl="7" w:tplc="440A0019" w:tentative="1">
      <w:start w:val="1"/>
      <w:numFmt w:val="lowerLetter"/>
      <w:lvlText w:val="%8."/>
      <w:lvlJc w:val="left"/>
      <w:pPr>
        <w:ind w:left="5463" w:hanging="360"/>
      </w:pPr>
    </w:lvl>
    <w:lvl w:ilvl="8" w:tplc="440A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140C3EA0"/>
    <w:multiLevelType w:val="hybridMultilevel"/>
    <w:tmpl w:val="D5D842F6"/>
    <w:lvl w:ilvl="0" w:tplc="F2DA2174">
      <w:start w:val="1"/>
      <w:numFmt w:val="upperRoman"/>
      <w:lvlText w:val="%1."/>
      <w:lvlJc w:val="right"/>
      <w:pPr>
        <w:ind w:left="720" w:hanging="72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2430" w:hanging="360"/>
      </w:pPr>
    </w:lvl>
    <w:lvl w:ilvl="2" w:tplc="0C0A001B" w:tentative="1">
      <w:start w:val="1"/>
      <w:numFmt w:val="lowerRoman"/>
      <w:lvlText w:val="%3."/>
      <w:lvlJc w:val="right"/>
      <w:pPr>
        <w:ind w:left="3150" w:hanging="180"/>
      </w:pPr>
    </w:lvl>
    <w:lvl w:ilvl="3" w:tplc="0C0A000F" w:tentative="1">
      <w:start w:val="1"/>
      <w:numFmt w:val="decimal"/>
      <w:lvlText w:val="%4."/>
      <w:lvlJc w:val="left"/>
      <w:pPr>
        <w:ind w:left="3870" w:hanging="360"/>
      </w:pPr>
    </w:lvl>
    <w:lvl w:ilvl="4" w:tplc="0C0A0019" w:tentative="1">
      <w:start w:val="1"/>
      <w:numFmt w:val="lowerLetter"/>
      <w:lvlText w:val="%5."/>
      <w:lvlJc w:val="left"/>
      <w:pPr>
        <w:ind w:left="4590" w:hanging="360"/>
      </w:pPr>
    </w:lvl>
    <w:lvl w:ilvl="5" w:tplc="0C0A001B" w:tentative="1">
      <w:start w:val="1"/>
      <w:numFmt w:val="lowerRoman"/>
      <w:lvlText w:val="%6."/>
      <w:lvlJc w:val="right"/>
      <w:pPr>
        <w:ind w:left="5310" w:hanging="180"/>
      </w:pPr>
    </w:lvl>
    <w:lvl w:ilvl="6" w:tplc="0C0A000F" w:tentative="1">
      <w:start w:val="1"/>
      <w:numFmt w:val="decimal"/>
      <w:lvlText w:val="%7."/>
      <w:lvlJc w:val="left"/>
      <w:pPr>
        <w:ind w:left="6030" w:hanging="360"/>
      </w:pPr>
    </w:lvl>
    <w:lvl w:ilvl="7" w:tplc="0C0A0019" w:tentative="1">
      <w:start w:val="1"/>
      <w:numFmt w:val="lowerLetter"/>
      <w:lvlText w:val="%8."/>
      <w:lvlJc w:val="left"/>
      <w:pPr>
        <w:ind w:left="6750" w:hanging="360"/>
      </w:pPr>
    </w:lvl>
    <w:lvl w:ilvl="8" w:tplc="0C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2293093D"/>
    <w:multiLevelType w:val="hybridMultilevel"/>
    <w:tmpl w:val="A51249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55AC"/>
    <w:multiLevelType w:val="hybridMultilevel"/>
    <w:tmpl w:val="AE663026"/>
    <w:lvl w:ilvl="0" w:tplc="99361B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FF3"/>
    <w:multiLevelType w:val="hybridMultilevel"/>
    <w:tmpl w:val="D21862A4"/>
    <w:lvl w:ilvl="0" w:tplc="D3A27C94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6" w:hanging="360"/>
      </w:pPr>
    </w:lvl>
    <w:lvl w:ilvl="2" w:tplc="0C0A001B" w:tentative="1">
      <w:start w:val="1"/>
      <w:numFmt w:val="lowerRoman"/>
      <w:lvlText w:val="%3."/>
      <w:lvlJc w:val="right"/>
      <w:pPr>
        <w:ind w:left="2236" w:hanging="180"/>
      </w:pPr>
    </w:lvl>
    <w:lvl w:ilvl="3" w:tplc="0C0A000F" w:tentative="1">
      <w:start w:val="1"/>
      <w:numFmt w:val="decimal"/>
      <w:lvlText w:val="%4."/>
      <w:lvlJc w:val="left"/>
      <w:pPr>
        <w:ind w:left="2956" w:hanging="360"/>
      </w:pPr>
    </w:lvl>
    <w:lvl w:ilvl="4" w:tplc="0C0A0019" w:tentative="1">
      <w:start w:val="1"/>
      <w:numFmt w:val="lowerLetter"/>
      <w:lvlText w:val="%5."/>
      <w:lvlJc w:val="left"/>
      <w:pPr>
        <w:ind w:left="3676" w:hanging="360"/>
      </w:pPr>
    </w:lvl>
    <w:lvl w:ilvl="5" w:tplc="0C0A001B" w:tentative="1">
      <w:start w:val="1"/>
      <w:numFmt w:val="lowerRoman"/>
      <w:lvlText w:val="%6."/>
      <w:lvlJc w:val="right"/>
      <w:pPr>
        <w:ind w:left="4396" w:hanging="180"/>
      </w:pPr>
    </w:lvl>
    <w:lvl w:ilvl="6" w:tplc="0C0A000F" w:tentative="1">
      <w:start w:val="1"/>
      <w:numFmt w:val="decimal"/>
      <w:lvlText w:val="%7."/>
      <w:lvlJc w:val="left"/>
      <w:pPr>
        <w:ind w:left="5116" w:hanging="360"/>
      </w:pPr>
    </w:lvl>
    <w:lvl w:ilvl="7" w:tplc="0C0A0019" w:tentative="1">
      <w:start w:val="1"/>
      <w:numFmt w:val="lowerLetter"/>
      <w:lvlText w:val="%8."/>
      <w:lvlJc w:val="left"/>
      <w:pPr>
        <w:ind w:left="5836" w:hanging="360"/>
      </w:pPr>
    </w:lvl>
    <w:lvl w:ilvl="8" w:tplc="0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2F742F41"/>
    <w:multiLevelType w:val="hybridMultilevel"/>
    <w:tmpl w:val="E83E27BC"/>
    <w:lvl w:ilvl="0" w:tplc="156414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20313C"/>
    <w:multiLevelType w:val="hybridMultilevel"/>
    <w:tmpl w:val="35207610"/>
    <w:lvl w:ilvl="0" w:tplc="C624E9A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A5246"/>
    <w:multiLevelType w:val="hybridMultilevel"/>
    <w:tmpl w:val="FBDA7498"/>
    <w:lvl w:ilvl="0" w:tplc="80F83B5C">
      <w:start w:val="1"/>
      <w:numFmt w:val="bullet"/>
      <w:lvlText w:val=""/>
      <w:lvlJc w:val="left"/>
      <w:pPr>
        <w:tabs>
          <w:tab w:val="num" w:pos="765"/>
        </w:tabs>
        <w:ind w:left="1128" w:hanging="419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48AF2D78"/>
    <w:multiLevelType w:val="hybridMultilevel"/>
    <w:tmpl w:val="447CDF2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5562C"/>
    <w:multiLevelType w:val="hybridMultilevel"/>
    <w:tmpl w:val="BF40B5B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636A3"/>
    <w:multiLevelType w:val="hybridMultilevel"/>
    <w:tmpl w:val="D85605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B3865"/>
    <w:multiLevelType w:val="hybridMultilevel"/>
    <w:tmpl w:val="D71AB5D6"/>
    <w:lvl w:ilvl="0" w:tplc="D46CDDB4">
      <w:start w:val="1"/>
      <w:numFmt w:val="lowerLetter"/>
      <w:lvlText w:val="%1)"/>
      <w:lvlJc w:val="left"/>
      <w:pPr>
        <w:ind w:left="35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74" w:hanging="360"/>
      </w:pPr>
    </w:lvl>
    <w:lvl w:ilvl="2" w:tplc="440A001B" w:tentative="1">
      <w:start w:val="1"/>
      <w:numFmt w:val="lowerRoman"/>
      <w:lvlText w:val="%3."/>
      <w:lvlJc w:val="right"/>
      <w:pPr>
        <w:ind w:left="1794" w:hanging="180"/>
      </w:pPr>
    </w:lvl>
    <w:lvl w:ilvl="3" w:tplc="440A000F" w:tentative="1">
      <w:start w:val="1"/>
      <w:numFmt w:val="decimal"/>
      <w:lvlText w:val="%4."/>
      <w:lvlJc w:val="left"/>
      <w:pPr>
        <w:ind w:left="2514" w:hanging="360"/>
      </w:pPr>
    </w:lvl>
    <w:lvl w:ilvl="4" w:tplc="440A0019" w:tentative="1">
      <w:start w:val="1"/>
      <w:numFmt w:val="lowerLetter"/>
      <w:lvlText w:val="%5."/>
      <w:lvlJc w:val="left"/>
      <w:pPr>
        <w:ind w:left="3234" w:hanging="360"/>
      </w:pPr>
    </w:lvl>
    <w:lvl w:ilvl="5" w:tplc="440A001B" w:tentative="1">
      <w:start w:val="1"/>
      <w:numFmt w:val="lowerRoman"/>
      <w:lvlText w:val="%6."/>
      <w:lvlJc w:val="right"/>
      <w:pPr>
        <w:ind w:left="3954" w:hanging="180"/>
      </w:pPr>
    </w:lvl>
    <w:lvl w:ilvl="6" w:tplc="440A000F" w:tentative="1">
      <w:start w:val="1"/>
      <w:numFmt w:val="decimal"/>
      <w:lvlText w:val="%7."/>
      <w:lvlJc w:val="left"/>
      <w:pPr>
        <w:ind w:left="4674" w:hanging="360"/>
      </w:pPr>
    </w:lvl>
    <w:lvl w:ilvl="7" w:tplc="440A0019" w:tentative="1">
      <w:start w:val="1"/>
      <w:numFmt w:val="lowerLetter"/>
      <w:lvlText w:val="%8."/>
      <w:lvlJc w:val="left"/>
      <w:pPr>
        <w:ind w:left="5394" w:hanging="360"/>
      </w:pPr>
    </w:lvl>
    <w:lvl w:ilvl="8" w:tplc="440A001B" w:tentative="1">
      <w:start w:val="1"/>
      <w:numFmt w:val="lowerRoman"/>
      <w:lvlText w:val="%9."/>
      <w:lvlJc w:val="right"/>
      <w:pPr>
        <w:ind w:left="6114" w:hanging="180"/>
      </w:pPr>
    </w:lvl>
  </w:abstractNum>
  <w:num w:numId="1" w16cid:durableId="402024502">
    <w:abstractNumId w:val="4"/>
  </w:num>
  <w:num w:numId="2" w16cid:durableId="395932739">
    <w:abstractNumId w:val="10"/>
  </w:num>
  <w:num w:numId="3" w16cid:durableId="913704797">
    <w:abstractNumId w:val="8"/>
  </w:num>
  <w:num w:numId="4" w16cid:durableId="48695168">
    <w:abstractNumId w:val="3"/>
  </w:num>
  <w:num w:numId="5" w16cid:durableId="874777887">
    <w:abstractNumId w:val="0"/>
  </w:num>
  <w:num w:numId="6" w16cid:durableId="1843738142">
    <w:abstractNumId w:val="9"/>
  </w:num>
  <w:num w:numId="7" w16cid:durableId="866597962">
    <w:abstractNumId w:val="5"/>
  </w:num>
  <w:num w:numId="8" w16cid:durableId="1994065594">
    <w:abstractNumId w:val="2"/>
  </w:num>
  <w:num w:numId="9" w16cid:durableId="2138062404">
    <w:abstractNumId w:val="6"/>
  </w:num>
  <w:num w:numId="10" w16cid:durableId="1319650992">
    <w:abstractNumId w:val="1"/>
  </w:num>
  <w:num w:numId="11" w16cid:durableId="1433284098">
    <w:abstractNumId w:val="7"/>
  </w:num>
  <w:num w:numId="12" w16cid:durableId="2120177431">
    <w:abstractNumId w:val="11"/>
  </w:num>
  <w:num w:numId="13" w16cid:durableId="135756666">
    <w:abstractNumId w:val="13"/>
  </w:num>
  <w:num w:numId="14" w16cid:durableId="425081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313"/>
    <w:rsid w:val="0000799D"/>
    <w:rsid w:val="000107C5"/>
    <w:rsid w:val="00011B68"/>
    <w:rsid w:val="000145BD"/>
    <w:rsid w:val="000152CA"/>
    <w:rsid w:val="000159DA"/>
    <w:rsid w:val="000171BC"/>
    <w:rsid w:val="00017CA6"/>
    <w:rsid w:val="00020677"/>
    <w:rsid w:val="00022E7D"/>
    <w:rsid w:val="00022F42"/>
    <w:rsid w:val="00023932"/>
    <w:rsid w:val="0002444C"/>
    <w:rsid w:val="000260EC"/>
    <w:rsid w:val="00030197"/>
    <w:rsid w:val="00030501"/>
    <w:rsid w:val="00030700"/>
    <w:rsid w:val="00033D05"/>
    <w:rsid w:val="0003522D"/>
    <w:rsid w:val="000357C7"/>
    <w:rsid w:val="00041A88"/>
    <w:rsid w:val="00043706"/>
    <w:rsid w:val="00043C4E"/>
    <w:rsid w:val="00044CB2"/>
    <w:rsid w:val="00051B7C"/>
    <w:rsid w:val="00052F18"/>
    <w:rsid w:val="00056487"/>
    <w:rsid w:val="0005685E"/>
    <w:rsid w:val="00057D5D"/>
    <w:rsid w:val="000603C4"/>
    <w:rsid w:val="00060600"/>
    <w:rsid w:val="00063C95"/>
    <w:rsid w:val="0006498B"/>
    <w:rsid w:val="00065809"/>
    <w:rsid w:val="00072EB2"/>
    <w:rsid w:val="00073A79"/>
    <w:rsid w:val="00073E37"/>
    <w:rsid w:val="00074896"/>
    <w:rsid w:val="00075C21"/>
    <w:rsid w:val="00076A76"/>
    <w:rsid w:val="00077A05"/>
    <w:rsid w:val="00077B92"/>
    <w:rsid w:val="000808A5"/>
    <w:rsid w:val="00081020"/>
    <w:rsid w:val="0008150C"/>
    <w:rsid w:val="00083254"/>
    <w:rsid w:val="00085397"/>
    <w:rsid w:val="00085C7C"/>
    <w:rsid w:val="00090B72"/>
    <w:rsid w:val="00093653"/>
    <w:rsid w:val="00093F29"/>
    <w:rsid w:val="00094307"/>
    <w:rsid w:val="00095024"/>
    <w:rsid w:val="00096875"/>
    <w:rsid w:val="00096B4F"/>
    <w:rsid w:val="00097DDC"/>
    <w:rsid w:val="000A02DA"/>
    <w:rsid w:val="000A5EEC"/>
    <w:rsid w:val="000A6102"/>
    <w:rsid w:val="000A7FEE"/>
    <w:rsid w:val="000B17FB"/>
    <w:rsid w:val="000B2C47"/>
    <w:rsid w:val="000B381F"/>
    <w:rsid w:val="000C3285"/>
    <w:rsid w:val="000C3BEF"/>
    <w:rsid w:val="000C517A"/>
    <w:rsid w:val="000D01C0"/>
    <w:rsid w:val="000D1AE9"/>
    <w:rsid w:val="000D2720"/>
    <w:rsid w:val="000D4A5A"/>
    <w:rsid w:val="000D67E8"/>
    <w:rsid w:val="000D6CCF"/>
    <w:rsid w:val="000D71B7"/>
    <w:rsid w:val="000E0395"/>
    <w:rsid w:val="000E1211"/>
    <w:rsid w:val="000E3621"/>
    <w:rsid w:val="000E3794"/>
    <w:rsid w:val="000E3931"/>
    <w:rsid w:val="000E6D86"/>
    <w:rsid w:val="000F0424"/>
    <w:rsid w:val="000F0581"/>
    <w:rsid w:val="000F15F6"/>
    <w:rsid w:val="000F474C"/>
    <w:rsid w:val="000F62B5"/>
    <w:rsid w:val="000F71C7"/>
    <w:rsid w:val="000F7467"/>
    <w:rsid w:val="001004F6"/>
    <w:rsid w:val="001020E4"/>
    <w:rsid w:val="001025D1"/>
    <w:rsid w:val="001035FD"/>
    <w:rsid w:val="00103EC8"/>
    <w:rsid w:val="001074FD"/>
    <w:rsid w:val="00107920"/>
    <w:rsid w:val="00110F43"/>
    <w:rsid w:val="00111DEE"/>
    <w:rsid w:val="00112671"/>
    <w:rsid w:val="00113B5C"/>
    <w:rsid w:val="00114A73"/>
    <w:rsid w:val="0011538D"/>
    <w:rsid w:val="001165F2"/>
    <w:rsid w:val="00116EB9"/>
    <w:rsid w:val="001209D5"/>
    <w:rsid w:val="00120A52"/>
    <w:rsid w:val="001274FD"/>
    <w:rsid w:val="00127FA6"/>
    <w:rsid w:val="001350F4"/>
    <w:rsid w:val="001359C1"/>
    <w:rsid w:val="00135BFC"/>
    <w:rsid w:val="001362E7"/>
    <w:rsid w:val="00137198"/>
    <w:rsid w:val="00137754"/>
    <w:rsid w:val="00140CAD"/>
    <w:rsid w:val="001434D8"/>
    <w:rsid w:val="00143A62"/>
    <w:rsid w:val="00147D2F"/>
    <w:rsid w:val="00151A05"/>
    <w:rsid w:val="001544FE"/>
    <w:rsid w:val="00155BF3"/>
    <w:rsid w:val="00156C61"/>
    <w:rsid w:val="001601B1"/>
    <w:rsid w:val="0016595E"/>
    <w:rsid w:val="00165D21"/>
    <w:rsid w:val="00167E08"/>
    <w:rsid w:val="00170604"/>
    <w:rsid w:val="00170774"/>
    <w:rsid w:val="001709AC"/>
    <w:rsid w:val="001734B1"/>
    <w:rsid w:val="00175316"/>
    <w:rsid w:val="00181FEE"/>
    <w:rsid w:val="00190444"/>
    <w:rsid w:val="00190506"/>
    <w:rsid w:val="00191C25"/>
    <w:rsid w:val="00191EE8"/>
    <w:rsid w:val="0019295A"/>
    <w:rsid w:val="0019405C"/>
    <w:rsid w:val="0019605B"/>
    <w:rsid w:val="00196148"/>
    <w:rsid w:val="001A2FDE"/>
    <w:rsid w:val="001A4061"/>
    <w:rsid w:val="001A5588"/>
    <w:rsid w:val="001B00D4"/>
    <w:rsid w:val="001B049A"/>
    <w:rsid w:val="001B09CB"/>
    <w:rsid w:val="001B1910"/>
    <w:rsid w:val="001B4A43"/>
    <w:rsid w:val="001B56F8"/>
    <w:rsid w:val="001B5710"/>
    <w:rsid w:val="001B71B0"/>
    <w:rsid w:val="001C7DAB"/>
    <w:rsid w:val="001C7E42"/>
    <w:rsid w:val="001D1ED2"/>
    <w:rsid w:val="001D4FFB"/>
    <w:rsid w:val="001D50CF"/>
    <w:rsid w:val="001D6FD8"/>
    <w:rsid w:val="001E077E"/>
    <w:rsid w:val="001E2E37"/>
    <w:rsid w:val="001E6D08"/>
    <w:rsid w:val="001E75D4"/>
    <w:rsid w:val="001F05A4"/>
    <w:rsid w:val="001F072C"/>
    <w:rsid w:val="001F2CD8"/>
    <w:rsid w:val="001F63AC"/>
    <w:rsid w:val="001F778D"/>
    <w:rsid w:val="001F7D21"/>
    <w:rsid w:val="002006A1"/>
    <w:rsid w:val="00203E7C"/>
    <w:rsid w:val="00205824"/>
    <w:rsid w:val="00205CBF"/>
    <w:rsid w:val="002141C1"/>
    <w:rsid w:val="00214884"/>
    <w:rsid w:val="00214A26"/>
    <w:rsid w:val="00216B6E"/>
    <w:rsid w:val="0021791A"/>
    <w:rsid w:val="0022065C"/>
    <w:rsid w:val="002210C4"/>
    <w:rsid w:val="00221947"/>
    <w:rsid w:val="002221C9"/>
    <w:rsid w:val="002237B6"/>
    <w:rsid w:val="002250C4"/>
    <w:rsid w:val="00225F90"/>
    <w:rsid w:val="002303E8"/>
    <w:rsid w:val="00230EF0"/>
    <w:rsid w:val="0023367B"/>
    <w:rsid w:val="00234DA1"/>
    <w:rsid w:val="00237A96"/>
    <w:rsid w:val="0024085F"/>
    <w:rsid w:val="00241327"/>
    <w:rsid w:val="00244F6E"/>
    <w:rsid w:val="002464A6"/>
    <w:rsid w:val="00246A19"/>
    <w:rsid w:val="00246EC5"/>
    <w:rsid w:val="002475F2"/>
    <w:rsid w:val="002501A7"/>
    <w:rsid w:val="00250728"/>
    <w:rsid w:val="00252516"/>
    <w:rsid w:val="00253D32"/>
    <w:rsid w:val="00254ED6"/>
    <w:rsid w:val="00255372"/>
    <w:rsid w:val="00255D56"/>
    <w:rsid w:val="00257416"/>
    <w:rsid w:val="0026066E"/>
    <w:rsid w:val="002639BA"/>
    <w:rsid w:val="0026786B"/>
    <w:rsid w:val="00272811"/>
    <w:rsid w:val="0027297E"/>
    <w:rsid w:val="00273337"/>
    <w:rsid w:val="00273921"/>
    <w:rsid w:val="002752EC"/>
    <w:rsid w:val="002768B7"/>
    <w:rsid w:val="00281B22"/>
    <w:rsid w:val="00281F4E"/>
    <w:rsid w:val="002820B0"/>
    <w:rsid w:val="00283BAF"/>
    <w:rsid w:val="00285F63"/>
    <w:rsid w:val="00286055"/>
    <w:rsid w:val="0028698A"/>
    <w:rsid w:val="0029360E"/>
    <w:rsid w:val="002941A7"/>
    <w:rsid w:val="002944F6"/>
    <w:rsid w:val="00296599"/>
    <w:rsid w:val="002978AF"/>
    <w:rsid w:val="002A1166"/>
    <w:rsid w:val="002A1A76"/>
    <w:rsid w:val="002A43EC"/>
    <w:rsid w:val="002A4BE6"/>
    <w:rsid w:val="002A5AA0"/>
    <w:rsid w:val="002A64A3"/>
    <w:rsid w:val="002A7E43"/>
    <w:rsid w:val="002B2153"/>
    <w:rsid w:val="002B3E34"/>
    <w:rsid w:val="002B732B"/>
    <w:rsid w:val="002B7850"/>
    <w:rsid w:val="002B7F79"/>
    <w:rsid w:val="002C2430"/>
    <w:rsid w:val="002C3C9D"/>
    <w:rsid w:val="002D0F76"/>
    <w:rsid w:val="002D3160"/>
    <w:rsid w:val="002D5F0F"/>
    <w:rsid w:val="002D6A30"/>
    <w:rsid w:val="002D6F1B"/>
    <w:rsid w:val="002E0657"/>
    <w:rsid w:val="002E24F0"/>
    <w:rsid w:val="002E2F6B"/>
    <w:rsid w:val="002E3078"/>
    <w:rsid w:val="002E4546"/>
    <w:rsid w:val="002E62EB"/>
    <w:rsid w:val="002E77F0"/>
    <w:rsid w:val="002F04FD"/>
    <w:rsid w:val="002F067D"/>
    <w:rsid w:val="002F0EB6"/>
    <w:rsid w:val="002F130B"/>
    <w:rsid w:val="002F4F67"/>
    <w:rsid w:val="002F69DD"/>
    <w:rsid w:val="0030059E"/>
    <w:rsid w:val="00300AED"/>
    <w:rsid w:val="00301296"/>
    <w:rsid w:val="0030222C"/>
    <w:rsid w:val="003029E9"/>
    <w:rsid w:val="00302B47"/>
    <w:rsid w:val="0030305B"/>
    <w:rsid w:val="00303252"/>
    <w:rsid w:val="00303E6B"/>
    <w:rsid w:val="0030479C"/>
    <w:rsid w:val="00304F54"/>
    <w:rsid w:val="00305233"/>
    <w:rsid w:val="00305B78"/>
    <w:rsid w:val="003066E8"/>
    <w:rsid w:val="00310CB0"/>
    <w:rsid w:val="00310CF8"/>
    <w:rsid w:val="003157A1"/>
    <w:rsid w:val="00316176"/>
    <w:rsid w:val="00317531"/>
    <w:rsid w:val="0032015B"/>
    <w:rsid w:val="003216A3"/>
    <w:rsid w:val="0032192B"/>
    <w:rsid w:val="00325130"/>
    <w:rsid w:val="00326E78"/>
    <w:rsid w:val="00330071"/>
    <w:rsid w:val="00330A29"/>
    <w:rsid w:val="0033478A"/>
    <w:rsid w:val="00334E3C"/>
    <w:rsid w:val="00336AE4"/>
    <w:rsid w:val="003404D4"/>
    <w:rsid w:val="00340C11"/>
    <w:rsid w:val="00341B86"/>
    <w:rsid w:val="0034255B"/>
    <w:rsid w:val="00344BA9"/>
    <w:rsid w:val="00346E65"/>
    <w:rsid w:val="00346FE8"/>
    <w:rsid w:val="00347252"/>
    <w:rsid w:val="00350078"/>
    <w:rsid w:val="00351F79"/>
    <w:rsid w:val="00352038"/>
    <w:rsid w:val="0035279D"/>
    <w:rsid w:val="00363025"/>
    <w:rsid w:val="003637C7"/>
    <w:rsid w:val="003647B9"/>
    <w:rsid w:val="0036574F"/>
    <w:rsid w:val="0037176A"/>
    <w:rsid w:val="00372ADE"/>
    <w:rsid w:val="0037464E"/>
    <w:rsid w:val="003759FB"/>
    <w:rsid w:val="003768FD"/>
    <w:rsid w:val="003771D8"/>
    <w:rsid w:val="003776BE"/>
    <w:rsid w:val="003802AF"/>
    <w:rsid w:val="00381A4C"/>
    <w:rsid w:val="0038567C"/>
    <w:rsid w:val="00385E39"/>
    <w:rsid w:val="00387608"/>
    <w:rsid w:val="003876EC"/>
    <w:rsid w:val="00390443"/>
    <w:rsid w:val="003921A4"/>
    <w:rsid w:val="00392617"/>
    <w:rsid w:val="00394F9C"/>
    <w:rsid w:val="00395296"/>
    <w:rsid w:val="00395465"/>
    <w:rsid w:val="00396795"/>
    <w:rsid w:val="00397FCA"/>
    <w:rsid w:val="003A063D"/>
    <w:rsid w:val="003A0944"/>
    <w:rsid w:val="003A2CCA"/>
    <w:rsid w:val="003A32FB"/>
    <w:rsid w:val="003A6A98"/>
    <w:rsid w:val="003B2A4B"/>
    <w:rsid w:val="003B36CE"/>
    <w:rsid w:val="003B3A6F"/>
    <w:rsid w:val="003B4C3D"/>
    <w:rsid w:val="003B4F6B"/>
    <w:rsid w:val="003B700B"/>
    <w:rsid w:val="003C20D0"/>
    <w:rsid w:val="003C42EA"/>
    <w:rsid w:val="003C6BA9"/>
    <w:rsid w:val="003C73A1"/>
    <w:rsid w:val="003D0B8D"/>
    <w:rsid w:val="003D19B4"/>
    <w:rsid w:val="003D1EF2"/>
    <w:rsid w:val="003D36F7"/>
    <w:rsid w:val="003D62AF"/>
    <w:rsid w:val="003D7AE3"/>
    <w:rsid w:val="003F00FA"/>
    <w:rsid w:val="003F037A"/>
    <w:rsid w:val="003F2040"/>
    <w:rsid w:val="003F3DA7"/>
    <w:rsid w:val="003F431C"/>
    <w:rsid w:val="003F568E"/>
    <w:rsid w:val="00403D39"/>
    <w:rsid w:val="00404804"/>
    <w:rsid w:val="00407F4B"/>
    <w:rsid w:val="00412ED3"/>
    <w:rsid w:val="0041367C"/>
    <w:rsid w:val="00417263"/>
    <w:rsid w:val="004208ED"/>
    <w:rsid w:val="00421144"/>
    <w:rsid w:val="004227BC"/>
    <w:rsid w:val="00423035"/>
    <w:rsid w:val="00425105"/>
    <w:rsid w:val="004253F5"/>
    <w:rsid w:val="00425E13"/>
    <w:rsid w:val="004275FD"/>
    <w:rsid w:val="00430CB8"/>
    <w:rsid w:val="0043107C"/>
    <w:rsid w:val="0043263A"/>
    <w:rsid w:val="004345A7"/>
    <w:rsid w:val="004377BE"/>
    <w:rsid w:val="004377FE"/>
    <w:rsid w:val="00440980"/>
    <w:rsid w:val="00440B0D"/>
    <w:rsid w:val="004415B1"/>
    <w:rsid w:val="00441C98"/>
    <w:rsid w:val="00442A36"/>
    <w:rsid w:val="004478D5"/>
    <w:rsid w:val="0045071F"/>
    <w:rsid w:val="00450871"/>
    <w:rsid w:val="00451399"/>
    <w:rsid w:val="004529C7"/>
    <w:rsid w:val="00452A1C"/>
    <w:rsid w:val="00453456"/>
    <w:rsid w:val="004538A8"/>
    <w:rsid w:val="00453F8E"/>
    <w:rsid w:val="00454262"/>
    <w:rsid w:val="00460CC3"/>
    <w:rsid w:val="004616BE"/>
    <w:rsid w:val="00462415"/>
    <w:rsid w:val="00462ED3"/>
    <w:rsid w:val="00463E4A"/>
    <w:rsid w:val="00464841"/>
    <w:rsid w:val="00465CFA"/>
    <w:rsid w:val="00466E60"/>
    <w:rsid w:val="00470AEB"/>
    <w:rsid w:val="00474D47"/>
    <w:rsid w:val="004826C0"/>
    <w:rsid w:val="004826F4"/>
    <w:rsid w:val="00482B9A"/>
    <w:rsid w:val="0048354C"/>
    <w:rsid w:val="00484B30"/>
    <w:rsid w:val="00486F28"/>
    <w:rsid w:val="00486F3C"/>
    <w:rsid w:val="00490CF7"/>
    <w:rsid w:val="00491F5E"/>
    <w:rsid w:val="004925E4"/>
    <w:rsid w:val="004935BD"/>
    <w:rsid w:val="0049616C"/>
    <w:rsid w:val="00497137"/>
    <w:rsid w:val="00497451"/>
    <w:rsid w:val="00497A47"/>
    <w:rsid w:val="004A4DA0"/>
    <w:rsid w:val="004A6459"/>
    <w:rsid w:val="004A7A1A"/>
    <w:rsid w:val="004B0498"/>
    <w:rsid w:val="004B05C5"/>
    <w:rsid w:val="004B12BB"/>
    <w:rsid w:val="004B2648"/>
    <w:rsid w:val="004B3752"/>
    <w:rsid w:val="004B7618"/>
    <w:rsid w:val="004B7C59"/>
    <w:rsid w:val="004C0BF3"/>
    <w:rsid w:val="004C14B7"/>
    <w:rsid w:val="004C1FBB"/>
    <w:rsid w:val="004C4D3E"/>
    <w:rsid w:val="004C781E"/>
    <w:rsid w:val="004D0D6D"/>
    <w:rsid w:val="004D0F91"/>
    <w:rsid w:val="004D352A"/>
    <w:rsid w:val="004D4468"/>
    <w:rsid w:val="004D71A3"/>
    <w:rsid w:val="004E6386"/>
    <w:rsid w:val="004E76A0"/>
    <w:rsid w:val="004F1B7E"/>
    <w:rsid w:val="004F1ED8"/>
    <w:rsid w:val="004F221B"/>
    <w:rsid w:val="004F2C92"/>
    <w:rsid w:val="004F5177"/>
    <w:rsid w:val="004F587C"/>
    <w:rsid w:val="004F59A3"/>
    <w:rsid w:val="004F63B2"/>
    <w:rsid w:val="004F652A"/>
    <w:rsid w:val="004F7128"/>
    <w:rsid w:val="004F7D2B"/>
    <w:rsid w:val="0050090B"/>
    <w:rsid w:val="00501A42"/>
    <w:rsid w:val="0050256F"/>
    <w:rsid w:val="00502E5B"/>
    <w:rsid w:val="005035CC"/>
    <w:rsid w:val="00504067"/>
    <w:rsid w:val="00504C4C"/>
    <w:rsid w:val="005059F9"/>
    <w:rsid w:val="0050657D"/>
    <w:rsid w:val="005103A9"/>
    <w:rsid w:val="00510B56"/>
    <w:rsid w:val="00511067"/>
    <w:rsid w:val="005139FA"/>
    <w:rsid w:val="005140EE"/>
    <w:rsid w:val="0051410B"/>
    <w:rsid w:val="00514B2D"/>
    <w:rsid w:val="00515C78"/>
    <w:rsid w:val="00520585"/>
    <w:rsid w:val="005221AD"/>
    <w:rsid w:val="00525CF8"/>
    <w:rsid w:val="00532AF6"/>
    <w:rsid w:val="0053660F"/>
    <w:rsid w:val="00536A1B"/>
    <w:rsid w:val="00537422"/>
    <w:rsid w:val="00537E04"/>
    <w:rsid w:val="0054044F"/>
    <w:rsid w:val="00541939"/>
    <w:rsid w:val="0054284A"/>
    <w:rsid w:val="00542F9C"/>
    <w:rsid w:val="005459B2"/>
    <w:rsid w:val="005468D2"/>
    <w:rsid w:val="0054706C"/>
    <w:rsid w:val="005477F7"/>
    <w:rsid w:val="005506A5"/>
    <w:rsid w:val="005528EE"/>
    <w:rsid w:val="00554952"/>
    <w:rsid w:val="005549ED"/>
    <w:rsid w:val="0055656E"/>
    <w:rsid w:val="00557C52"/>
    <w:rsid w:val="00561426"/>
    <w:rsid w:val="00561529"/>
    <w:rsid w:val="00562DAE"/>
    <w:rsid w:val="00563C3D"/>
    <w:rsid w:val="005642B0"/>
    <w:rsid w:val="005676C4"/>
    <w:rsid w:val="00567B6B"/>
    <w:rsid w:val="00570153"/>
    <w:rsid w:val="0057018A"/>
    <w:rsid w:val="00573156"/>
    <w:rsid w:val="00573689"/>
    <w:rsid w:val="0057477B"/>
    <w:rsid w:val="00575397"/>
    <w:rsid w:val="00575D14"/>
    <w:rsid w:val="00580D60"/>
    <w:rsid w:val="00582C11"/>
    <w:rsid w:val="00584C24"/>
    <w:rsid w:val="00584DA2"/>
    <w:rsid w:val="00586CE4"/>
    <w:rsid w:val="00592B4A"/>
    <w:rsid w:val="00592CC0"/>
    <w:rsid w:val="00592D48"/>
    <w:rsid w:val="00593502"/>
    <w:rsid w:val="005935E0"/>
    <w:rsid w:val="00594544"/>
    <w:rsid w:val="0059482F"/>
    <w:rsid w:val="0059750F"/>
    <w:rsid w:val="005977BB"/>
    <w:rsid w:val="005A1196"/>
    <w:rsid w:val="005A23BC"/>
    <w:rsid w:val="005A2FDC"/>
    <w:rsid w:val="005A41CC"/>
    <w:rsid w:val="005A44EC"/>
    <w:rsid w:val="005A5EA1"/>
    <w:rsid w:val="005B0295"/>
    <w:rsid w:val="005B04A7"/>
    <w:rsid w:val="005B0753"/>
    <w:rsid w:val="005B0941"/>
    <w:rsid w:val="005B12C7"/>
    <w:rsid w:val="005B17EC"/>
    <w:rsid w:val="005B57BA"/>
    <w:rsid w:val="005C101D"/>
    <w:rsid w:val="005C1313"/>
    <w:rsid w:val="005C21F2"/>
    <w:rsid w:val="005C36CA"/>
    <w:rsid w:val="005C7CAF"/>
    <w:rsid w:val="005D0062"/>
    <w:rsid w:val="005D1EFD"/>
    <w:rsid w:val="005D49DF"/>
    <w:rsid w:val="005D67A6"/>
    <w:rsid w:val="005E14FF"/>
    <w:rsid w:val="005E2CD5"/>
    <w:rsid w:val="005E3767"/>
    <w:rsid w:val="005E6924"/>
    <w:rsid w:val="005F035F"/>
    <w:rsid w:val="005F071F"/>
    <w:rsid w:val="005F31F3"/>
    <w:rsid w:val="005F4F84"/>
    <w:rsid w:val="005F587D"/>
    <w:rsid w:val="00601371"/>
    <w:rsid w:val="0060320B"/>
    <w:rsid w:val="00603429"/>
    <w:rsid w:val="006034B8"/>
    <w:rsid w:val="006058B5"/>
    <w:rsid w:val="006072AF"/>
    <w:rsid w:val="00607BC5"/>
    <w:rsid w:val="00610323"/>
    <w:rsid w:val="00610E04"/>
    <w:rsid w:val="0061397A"/>
    <w:rsid w:val="00615234"/>
    <w:rsid w:val="0062023E"/>
    <w:rsid w:val="0062079F"/>
    <w:rsid w:val="00620D2D"/>
    <w:rsid w:val="00620E9C"/>
    <w:rsid w:val="00621680"/>
    <w:rsid w:val="006217ED"/>
    <w:rsid w:val="0062269D"/>
    <w:rsid w:val="00627901"/>
    <w:rsid w:val="00631BDD"/>
    <w:rsid w:val="006341EF"/>
    <w:rsid w:val="006357E7"/>
    <w:rsid w:val="00635EE6"/>
    <w:rsid w:val="0063690E"/>
    <w:rsid w:val="00640FDC"/>
    <w:rsid w:val="00641066"/>
    <w:rsid w:val="0064292A"/>
    <w:rsid w:val="00642FDA"/>
    <w:rsid w:val="00643D65"/>
    <w:rsid w:val="006530F2"/>
    <w:rsid w:val="0065406D"/>
    <w:rsid w:val="00654C47"/>
    <w:rsid w:val="00654D04"/>
    <w:rsid w:val="006551A0"/>
    <w:rsid w:val="0065530A"/>
    <w:rsid w:val="00655BE4"/>
    <w:rsid w:val="00655FC4"/>
    <w:rsid w:val="006566D3"/>
    <w:rsid w:val="00656B7A"/>
    <w:rsid w:val="00656F37"/>
    <w:rsid w:val="00666D9C"/>
    <w:rsid w:val="00666E07"/>
    <w:rsid w:val="006676D8"/>
    <w:rsid w:val="00671947"/>
    <w:rsid w:val="00672231"/>
    <w:rsid w:val="0067307C"/>
    <w:rsid w:val="00673F44"/>
    <w:rsid w:val="0067537A"/>
    <w:rsid w:val="00676EFF"/>
    <w:rsid w:val="00677B07"/>
    <w:rsid w:val="00680CCE"/>
    <w:rsid w:val="00681285"/>
    <w:rsid w:val="00681A97"/>
    <w:rsid w:val="00683229"/>
    <w:rsid w:val="006872BA"/>
    <w:rsid w:val="00687B91"/>
    <w:rsid w:val="00687D17"/>
    <w:rsid w:val="00690F5C"/>
    <w:rsid w:val="00691CE2"/>
    <w:rsid w:val="006941C0"/>
    <w:rsid w:val="006945C0"/>
    <w:rsid w:val="00695F2C"/>
    <w:rsid w:val="0069630A"/>
    <w:rsid w:val="00697B71"/>
    <w:rsid w:val="00697C72"/>
    <w:rsid w:val="006A0167"/>
    <w:rsid w:val="006A06A3"/>
    <w:rsid w:val="006A2755"/>
    <w:rsid w:val="006A7B10"/>
    <w:rsid w:val="006B41CD"/>
    <w:rsid w:val="006B7E1A"/>
    <w:rsid w:val="006B7F5C"/>
    <w:rsid w:val="006C35CD"/>
    <w:rsid w:val="006C44AB"/>
    <w:rsid w:val="006C50F6"/>
    <w:rsid w:val="006C6B98"/>
    <w:rsid w:val="006C717A"/>
    <w:rsid w:val="006D1BFE"/>
    <w:rsid w:val="006D42E2"/>
    <w:rsid w:val="006D4EB8"/>
    <w:rsid w:val="006D66A2"/>
    <w:rsid w:val="006D79F8"/>
    <w:rsid w:val="006D7C20"/>
    <w:rsid w:val="006E03BC"/>
    <w:rsid w:val="006E03DA"/>
    <w:rsid w:val="006E22A4"/>
    <w:rsid w:val="006E2F5D"/>
    <w:rsid w:val="006E4365"/>
    <w:rsid w:val="006E53C5"/>
    <w:rsid w:val="006E5563"/>
    <w:rsid w:val="006E5D90"/>
    <w:rsid w:val="006E6190"/>
    <w:rsid w:val="006E68F7"/>
    <w:rsid w:val="006E76E7"/>
    <w:rsid w:val="006E7B09"/>
    <w:rsid w:val="006F15A2"/>
    <w:rsid w:val="006F167C"/>
    <w:rsid w:val="006F41B0"/>
    <w:rsid w:val="006F644A"/>
    <w:rsid w:val="00701282"/>
    <w:rsid w:val="007019A0"/>
    <w:rsid w:val="007057C0"/>
    <w:rsid w:val="00705B75"/>
    <w:rsid w:val="007134FA"/>
    <w:rsid w:val="0071363B"/>
    <w:rsid w:val="00713B47"/>
    <w:rsid w:val="00714038"/>
    <w:rsid w:val="00715938"/>
    <w:rsid w:val="00715ECB"/>
    <w:rsid w:val="00716B86"/>
    <w:rsid w:val="0071743F"/>
    <w:rsid w:val="00721B94"/>
    <w:rsid w:val="00723806"/>
    <w:rsid w:val="0072427C"/>
    <w:rsid w:val="0072446F"/>
    <w:rsid w:val="0072491D"/>
    <w:rsid w:val="00731776"/>
    <w:rsid w:val="007362A5"/>
    <w:rsid w:val="007365E8"/>
    <w:rsid w:val="0073777E"/>
    <w:rsid w:val="0074023A"/>
    <w:rsid w:val="00740A17"/>
    <w:rsid w:val="00742117"/>
    <w:rsid w:val="0074303C"/>
    <w:rsid w:val="00744076"/>
    <w:rsid w:val="007459E3"/>
    <w:rsid w:val="00745ADC"/>
    <w:rsid w:val="007476C4"/>
    <w:rsid w:val="007516B4"/>
    <w:rsid w:val="00755E5F"/>
    <w:rsid w:val="00760003"/>
    <w:rsid w:val="00760564"/>
    <w:rsid w:val="007608B5"/>
    <w:rsid w:val="00762D49"/>
    <w:rsid w:val="00764EB4"/>
    <w:rsid w:val="00764F2E"/>
    <w:rsid w:val="00771A83"/>
    <w:rsid w:val="00771B71"/>
    <w:rsid w:val="007729A8"/>
    <w:rsid w:val="007737B2"/>
    <w:rsid w:val="0077438E"/>
    <w:rsid w:val="007747C4"/>
    <w:rsid w:val="00776E27"/>
    <w:rsid w:val="00781692"/>
    <w:rsid w:val="0078229C"/>
    <w:rsid w:val="007848B6"/>
    <w:rsid w:val="00785537"/>
    <w:rsid w:val="0079221F"/>
    <w:rsid w:val="00792ABA"/>
    <w:rsid w:val="007932A8"/>
    <w:rsid w:val="007939B9"/>
    <w:rsid w:val="00794C40"/>
    <w:rsid w:val="0079581A"/>
    <w:rsid w:val="00795B45"/>
    <w:rsid w:val="007A06B5"/>
    <w:rsid w:val="007A1E75"/>
    <w:rsid w:val="007A316B"/>
    <w:rsid w:val="007A424C"/>
    <w:rsid w:val="007A45A2"/>
    <w:rsid w:val="007A6D6A"/>
    <w:rsid w:val="007B118A"/>
    <w:rsid w:val="007B2877"/>
    <w:rsid w:val="007B411E"/>
    <w:rsid w:val="007B574B"/>
    <w:rsid w:val="007B63F9"/>
    <w:rsid w:val="007C12B8"/>
    <w:rsid w:val="007C769D"/>
    <w:rsid w:val="007D1E7B"/>
    <w:rsid w:val="007D228D"/>
    <w:rsid w:val="007D2DC2"/>
    <w:rsid w:val="007D571E"/>
    <w:rsid w:val="007D5747"/>
    <w:rsid w:val="007D5760"/>
    <w:rsid w:val="007D647A"/>
    <w:rsid w:val="007D76E9"/>
    <w:rsid w:val="007E10EC"/>
    <w:rsid w:val="007E2323"/>
    <w:rsid w:val="007E42F9"/>
    <w:rsid w:val="007E481C"/>
    <w:rsid w:val="007E4ECE"/>
    <w:rsid w:val="007E69CD"/>
    <w:rsid w:val="007E702C"/>
    <w:rsid w:val="007E7606"/>
    <w:rsid w:val="007F039D"/>
    <w:rsid w:val="007F2B20"/>
    <w:rsid w:val="007F389C"/>
    <w:rsid w:val="007F44B5"/>
    <w:rsid w:val="007F51B4"/>
    <w:rsid w:val="007F751C"/>
    <w:rsid w:val="008013D6"/>
    <w:rsid w:val="00802402"/>
    <w:rsid w:val="0080283F"/>
    <w:rsid w:val="00803CB6"/>
    <w:rsid w:val="00803CF8"/>
    <w:rsid w:val="00804305"/>
    <w:rsid w:val="0080689D"/>
    <w:rsid w:val="0081016C"/>
    <w:rsid w:val="008124BE"/>
    <w:rsid w:val="00814F78"/>
    <w:rsid w:val="008153E2"/>
    <w:rsid w:val="00815A8C"/>
    <w:rsid w:val="008205E9"/>
    <w:rsid w:val="00820E32"/>
    <w:rsid w:val="00824735"/>
    <w:rsid w:val="00831F40"/>
    <w:rsid w:val="00832671"/>
    <w:rsid w:val="00833360"/>
    <w:rsid w:val="00833BF9"/>
    <w:rsid w:val="0084261A"/>
    <w:rsid w:val="00843188"/>
    <w:rsid w:val="008438C4"/>
    <w:rsid w:val="00845A0E"/>
    <w:rsid w:val="00850E61"/>
    <w:rsid w:val="008540C0"/>
    <w:rsid w:val="008543EB"/>
    <w:rsid w:val="00856B39"/>
    <w:rsid w:val="0085778D"/>
    <w:rsid w:val="008632C7"/>
    <w:rsid w:val="008633F1"/>
    <w:rsid w:val="00864ACF"/>
    <w:rsid w:val="00866BD7"/>
    <w:rsid w:val="008710DE"/>
    <w:rsid w:val="0087259A"/>
    <w:rsid w:val="00872726"/>
    <w:rsid w:val="00872D8C"/>
    <w:rsid w:val="008749CF"/>
    <w:rsid w:val="00881132"/>
    <w:rsid w:val="0088342E"/>
    <w:rsid w:val="00890F93"/>
    <w:rsid w:val="0089198F"/>
    <w:rsid w:val="00893DBB"/>
    <w:rsid w:val="008A128A"/>
    <w:rsid w:val="008A2073"/>
    <w:rsid w:val="008A3B89"/>
    <w:rsid w:val="008A47EE"/>
    <w:rsid w:val="008A5AD7"/>
    <w:rsid w:val="008A7698"/>
    <w:rsid w:val="008B00BD"/>
    <w:rsid w:val="008B08DF"/>
    <w:rsid w:val="008B0A4E"/>
    <w:rsid w:val="008B2697"/>
    <w:rsid w:val="008B2B43"/>
    <w:rsid w:val="008B334A"/>
    <w:rsid w:val="008B39C3"/>
    <w:rsid w:val="008B6E7E"/>
    <w:rsid w:val="008C10C0"/>
    <w:rsid w:val="008C26D2"/>
    <w:rsid w:val="008C2F81"/>
    <w:rsid w:val="008C4492"/>
    <w:rsid w:val="008C4586"/>
    <w:rsid w:val="008C595B"/>
    <w:rsid w:val="008C7D46"/>
    <w:rsid w:val="008C7FF7"/>
    <w:rsid w:val="008D120F"/>
    <w:rsid w:val="008D3E54"/>
    <w:rsid w:val="008D5257"/>
    <w:rsid w:val="008D7980"/>
    <w:rsid w:val="008E1240"/>
    <w:rsid w:val="008E38E1"/>
    <w:rsid w:val="008E726E"/>
    <w:rsid w:val="008F0895"/>
    <w:rsid w:val="008F0B72"/>
    <w:rsid w:val="008F37CB"/>
    <w:rsid w:val="008F41AE"/>
    <w:rsid w:val="008F658C"/>
    <w:rsid w:val="008F6D8C"/>
    <w:rsid w:val="00903FD1"/>
    <w:rsid w:val="00904893"/>
    <w:rsid w:val="00905005"/>
    <w:rsid w:val="00906DFB"/>
    <w:rsid w:val="00912C60"/>
    <w:rsid w:val="00916646"/>
    <w:rsid w:val="00917290"/>
    <w:rsid w:val="0092072C"/>
    <w:rsid w:val="00921E45"/>
    <w:rsid w:val="00921F75"/>
    <w:rsid w:val="0092324E"/>
    <w:rsid w:val="009312AA"/>
    <w:rsid w:val="00933C22"/>
    <w:rsid w:val="009350D3"/>
    <w:rsid w:val="009369AA"/>
    <w:rsid w:val="0094208F"/>
    <w:rsid w:val="00942788"/>
    <w:rsid w:val="00944A63"/>
    <w:rsid w:val="00944B92"/>
    <w:rsid w:val="00946A13"/>
    <w:rsid w:val="00951019"/>
    <w:rsid w:val="009607FB"/>
    <w:rsid w:val="00960888"/>
    <w:rsid w:val="00965211"/>
    <w:rsid w:val="00965AA7"/>
    <w:rsid w:val="009664E2"/>
    <w:rsid w:val="00966AF8"/>
    <w:rsid w:val="00966B2B"/>
    <w:rsid w:val="009673DC"/>
    <w:rsid w:val="0096756E"/>
    <w:rsid w:val="00970DCE"/>
    <w:rsid w:val="009741BA"/>
    <w:rsid w:val="00975648"/>
    <w:rsid w:val="0098251B"/>
    <w:rsid w:val="009855F7"/>
    <w:rsid w:val="0098621C"/>
    <w:rsid w:val="00991015"/>
    <w:rsid w:val="00991187"/>
    <w:rsid w:val="00996819"/>
    <w:rsid w:val="009A28C2"/>
    <w:rsid w:val="009A2BF3"/>
    <w:rsid w:val="009A44E0"/>
    <w:rsid w:val="009B5EBB"/>
    <w:rsid w:val="009B7D4D"/>
    <w:rsid w:val="009C1ADD"/>
    <w:rsid w:val="009C4C33"/>
    <w:rsid w:val="009C61E2"/>
    <w:rsid w:val="009C6E15"/>
    <w:rsid w:val="009C7E38"/>
    <w:rsid w:val="009D0120"/>
    <w:rsid w:val="009D0A94"/>
    <w:rsid w:val="009D3465"/>
    <w:rsid w:val="009D6CEB"/>
    <w:rsid w:val="009E247E"/>
    <w:rsid w:val="009E3153"/>
    <w:rsid w:val="009E3422"/>
    <w:rsid w:val="009E41D7"/>
    <w:rsid w:val="009E50F0"/>
    <w:rsid w:val="009E558C"/>
    <w:rsid w:val="009E5F96"/>
    <w:rsid w:val="009F085E"/>
    <w:rsid w:val="009F14C7"/>
    <w:rsid w:val="009F3468"/>
    <w:rsid w:val="009F4619"/>
    <w:rsid w:val="009F51F9"/>
    <w:rsid w:val="009F55F9"/>
    <w:rsid w:val="009F666E"/>
    <w:rsid w:val="00A00EE2"/>
    <w:rsid w:val="00A0148A"/>
    <w:rsid w:val="00A015F3"/>
    <w:rsid w:val="00A02B33"/>
    <w:rsid w:val="00A03ABD"/>
    <w:rsid w:val="00A04E0C"/>
    <w:rsid w:val="00A05C60"/>
    <w:rsid w:val="00A11B7C"/>
    <w:rsid w:val="00A13CC8"/>
    <w:rsid w:val="00A140FC"/>
    <w:rsid w:val="00A1447C"/>
    <w:rsid w:val="00A1491A"/>
    <w:rsid w:val="00A15979"/>
    <w:rsid w:val="00A200F7"/>
    <w:rsid w:val="00A234B1"/>
    <w:rsid w:val="00A2410F"/>
    <w:rsid w:val="00A24A7F"/>
    <w:rsid w:val="00A25AD3"/>
    <w:rsid w:val="00A26430"/>
    <w:rsid w:val="00A27EEC"/>
    <w:rsid w:val="00A304B9"/>
    <w:rsid w:val="00A31890"/>
    <w:rsid w:val="00A31A2A"/>
    <w:rsid w:val="00A33095"/>
    <w:rsid w:val="00A342E1"/>
    <w:rsid w:val="00A3506B"/>
    <w:rsid w:val="00A3657E"/>
    <w:rsid w:val="00A37F27"/>
    <w:rsid w:val="00A37FD1"/>
    <w:rsid w:val="00A40FDA"/>
    <w:rsid w:val="00A450AB"/>
    <w:rsid w:val="00A455F0"/>
    <w:rsid w:val="00A528DB"/>
    <w:rsid w:val="00A545B9"/>
    <w:rsid w:val="00A55025"/>
    <w:rsid w:val="00A559EF"/>
    <w:rsid w:val="00A57AB1"/>
    <w:rsid w:val="00A60EDA"/>
    <w:rsid w:val="00A61D0D"/>
    <w:rsid w:val="00A636A5"/>
    <w:rsid w:val="00A641C9"/>
    <w:rsid w:val="00A644D2"/>
    <w:rsid w:val="00A64C9C"/>
    <w:rsid w:val="00A70D08"/>
    <w:rsid w:val="00A71173"/>
    <w:rsid w:val="00A74B11"/>
    <w:rsid w:val="00A75E63"/>
    <w:rsid w:val="00A763D8"/>
    <w:rsid w:val="00A816A9"/>
    <w:rsid w:val="00A84E90"/>
    <w:rsid w:val="00A851D9"/>
    <w:rsid w:val="00A90BC6"/>
    <w:rsid w:val="00A925A5"/>
    <w:rsid w:val="00A92817"/>
    <w:rsid w:val="00A941F7"/>
    <w:rsid w:val="00A96259"/>
    <w:rsid w:val="00AA1474"/>
    <w:rsid w:val="00AA1BFF"/>
    <w:rsid w:val="00AA2038"/>
    <w:rsid w:val="00AA2792"/>
    <w:rsid w:val="00AB16CC"/>
    <w:rsid w:val="00AB2A14"/>
    <w:rsid w:val="00AB3BBA"/>
    <w:rsid w:val="00AB4D1D"/>
    <w:rsid w:val="00AB50D6"/>
    <w:rsid w:val="00AB7C87"/>
    <w:rsid w:val="00AC24C9"/>
    <w:rsid w:val="00AC64DF"/>
    <w:rsid w:val="00AC655F"/>
    <w:rsid w:val="00AC6E35"/>
    <w:rsid w:val="00AD053A"/>
    <w:rsid w:val="00AD0AED"/>
    <w:rsid w:val="00AD1F67"/>
    <w:rsid w:val="00AD2210"/>
    <w:rsid w:val="00AD67ED"/>
    <w:rsid w:val="00AD69E2"/>
    <w:rsid w:val="00AD6E7A"/>
    <w:rsid w:val="00AD70BD"/>
    <w:rsid w:val="00AD759B"/>
    <w:rsid w:val="00AE17FF"/>
    <w:rsid w:val="00AE19AD"/>
    <w:rsid w:val="00AE1CC5"/>
    <w:rsid w:val="00AE2648"/>
    <w:rsid w:val="00AE4881"/>
    <w:rsid w:val="00AE4AD7"/>
    <w:rsid w:val="00AE4F5B"/>
    <w:rsid w:val="00AE5B0F"/>
    <w:rsid w:val="00AE67B5"/>
    <w:rsid w:val="00AF006B"/>
    <w:rsid w:val="00AF29D3"/>
    <w:rsid w:val="00AF4FFE"/>
    <w:rsid w:val="00AF6B38"/>
    <w:rsid w:val="00AF75AE"/>
    <w:rsid w:val="00AF778F"/>
    <w:rsid w:val="00AF7CDB"/>
    <w:rsid w:val="00B013A9"/>
    <w:rsid w:val="00B02150"/>
    <w:rsid w:val="00B02BB0"/>
    <w:rsid w:val="00B040DF"/>
    <w:rsid w:val="00B04B60"/>
    <w:rsid w:val="00B05201"/>
    <w:rsid w:val="00B05C78"/>
    <w:rsid w:val="00B05CF7"/>
    <w:rsid w:val="00B05F32"/>
    <w:rsid w:val="00B10476"/>
    <w:rsid w:val="00B10F44"/>
    <w:rsid w:val="00B11019"/>
    <w:rsid w:val="00B11DE3"/>
    <w:rsid w:val="00B1295B"/>
    <w:rsid w:val="00B12E46"/>
    <w:rsid w:val="00B14D56"/>
    <w:rsid w:val="00B1554B"/>
    <w:rsid w:val="00B176CF"/>
    <w:rsid w:val="00B177A0"/>
    <w:rsid w:val="00B2302E"/>
    <w:rsid w:val="00B23422"/>
    <w:rsid w:val="00B242CA"/>
    <w:rsid w:val="00B2510E"/>
    <w:rsid w:val="00B26552"/>
    <w:rsid w:val="00B271F6"/>
    <w:rsid w:val="00B2753B"/>
    <w:rsid w:val="00B300BB"/>
    <w:rsid w:val="00B324DA"/>
    <w:rsid w:val="00B32FFE"/>
    <w:rsid w:val="00B33753"/>
    <w:rsid w:val="00B33E02"/>
    <w:rsid w:val="00B3501E"/>
    <w:rsid w:val="00B35A96"/>
    <w:rsid w:val="00B367BD"/>
    <w:rsid w:val="00B368BE"/>
    <w:rsid w:val="00B4000E"/>
    <w:rsid w:val="00B42E60"/>
    <w:rsid w:val="00B45810"/>
    <w:rsid w:val="00B50795"/>
    <w:rsid w:val="00B51D9F"/>
    <w:rsid w:val="00B534B4"/>
    <w:rsid w:val="00B54B59"/>
    <w:rsid w:val="00B55108"/>
    <w:rsid w:val="00B55647"/>
    <w:rsid w:val="00B559FC"/>
    <w:rsid w:val="00B60413"/>
    <w:rsid w:val="00B634DF"/>
    <w:rsid w:val="00B64A8F"/>
    <w:rsid w:val="00B66F65"/>
    <w:rsid w:val="00B67E0F"/>
    <w:rsid w:val="00B70689"/>
    <w:rsid w:val="00B716E9"/>
    <w:rsid w:val="00B720A6"/>
    <w:rsid w:val="00B7451E"/>
    <w:rsid w:val="00B758CE"/>
    <w:rsid w:val="00B767DD"/>
    <w:rsid w:val="00B82A07"/>
    <w:rsid w:val="00B83C31"/>
    <w:rsid w:val="00B8497D"/>
    <w:rsid w:val="00B8787C"/>
    <w:rsid w:val="00B9112D"/>
    <w:rsid w:val="00B911EF"/>
    <w:rsid w:val="00B92918"/>
    <w:rsid w:val="00B93F89"/>
    <w:rsid w:val="00B95024"/>
    <w:rsid w:val="00B955E4"/>
    <w:rsid w:val="00BA05CE"/>
    <w:rsid w:val="00BB0885"/>
    <w:rsid w:val="00BB146C"/>
    <w:rsid w:val="00BB26C4"/>
    <w:rsid w:val="00BB548C"/>
    <w:rsid w:val="00BC0D23"/>
    <w:rsid w:val="00BC1F61"/>
    <w:rsid w:val="00BC220E"/>
    <w:rsid w:val="00BC2634"/>
    <w:rsid w:val="00BC35E9"/>
    <w:rsid w:val="00BC36F1"/>
    <w:rsid w:val="00BC38E1"/>
    <w:rsid w:val="00BC3BAE"/>
    <w:rsid w:val="00BC3C22"/>
    <w:rsid w:val="00BC44DA"/>
    <w:rsid w:val="00BC559D"/>
    <w:rsid w:val="00BC7908"/>
    <w:rsid w:val="00BD02A3"/>
    <w:rsid w:val="00BD07F4"/>
    <w:rsid w:val="00BD379B"/>
    <w:rsid w:val="00BD49AD"/>
    <w:rsid w:val="00BD611A"/>
    <w:rsid w:val="00BE25F7"/>
    <w:rsid w:val="00BE2D6F"/>
    <w:rsid w:val="00BE2DF5"/>
    <w:rsid w:val="00BE5DAF"/>
    <w:rsid w:val="00BE6D09"/>
    <w:rsid w:val="00BF025F"/>
    <w:rsid w:val="00BF14B4"/>
    <w:rsid w:val="00BF27D9"/>
    <w:rsid w:val="00BF40CC"/>
    <w:rsid w:val="00BF4849"/>
    <w:rsid w:val="00C004DF"/>
    <w:rsid w:val="00C006EC"/>
    <w:rsid w:val="00C0308F"/>
    <w:rsid w:val="00C0530F"/>
    <w:rsid w:val="00C07CA5"/>
    <w:rsid w:val="00C11128"/>
    <w:rsid w:val="00C11EA9"/>
    <w:rsid w:val="00C141BF"/>
    <w:rsid w:val="00C15326"/>
    <w:rsid w:val="00C1585B"/>
    <w:rsid w:val="00C2193C"/>
    <w:rsid w:val="00C27AEB"/>
    <w:rsid w:val="00C40550"/>
    <w:rsid w:val="00C433F9"/>
    <w:rsid w:val="00C45E40"/>
    <w:rsid w:val="00C4637F"/>
    <w:rsid w:val="00C47B37"/>
    <w:rsid w:val="00C50D76"/>
    <w:rsid w:val="00C5102A"/>
    <w:rsid w:val="00C51478"/>
    <w:rsid w:val="00C52807"/>
    <w:rsid w:val="00C53725"/>
    <w:rsid w:val="00C5659F"/>
    <w:rsid w:val="00C574C9"/>
    <w:rsid w:val="00C624A7"/>
    <w:rsid w:val="00C64B30"/>
    <w:rsid w:val="00C658D2"/>
    <w:rsid w:val="00C67249"/>
    <w:rsid w:val="00C73D48"/>
    <w:rsid w:val="00C7421E"/>
    <w:rsid w:val="00C7589D"/>
    <w:rsid w:val="00C75C26"/>
    <w:rsid w:val="00C75EE8"/>
    <w:rsid w:val="00C7621B"/>
    <w:rsid w:val="00C76507"/>
    <w:rsid w:val="00C76E76"/>
    <w:rsid w:val="00C8083A"/>
    <w:rsid w:val="00C85332"/>
    <w:rsid w:val="00C86E80"/>
    <w:rsid w:val="00C86E8D"/>
    <w:rsid w:val="00C87F95"/>
    <w:rsid w:val="00C903F2"/>
    <w:rsid w:val="00C92B01"/>
    <w:rsid w:val="00C942EC"/>
    <w:rsid w:val="00C94C20"/>
    <w:rsid w:val="00C9548B"/>
    <w:rsid w:val="00C95C58"/>
    <w:rsid w:val="00C95E41"/>
    <w:rsid w:val="00C965D3"/>
    <w:rsid w:val="00C96D2F"/>
    <w:rsid w:val="00C96EAD"/>
    <w:rsid w:val="00CA0E34"/>
    <w:rsid w:val="00CA0FC2"/>
    <w:rsid w:val="00CA1CB8"/>
    <w:rsid w:val="00CA22E2"/>
    <w:rsid w:val="00CA4165"/>
    <w:rsid w:val="00CA47E3"/>
    <w:rsid w:val="00CA541D"/>
    <w:rsid w:val="00CA6819"/>
    <w:rsid w:val="00CB0420"/>
    <w:rsid w:val="00CB49A0"/>
    <w:rsid w:val="00CB4A2C"/>
    <w:rsid w:val="00CB7900"/>
    <w:rsid w:val="00CB79C5"/>
    <w:rsid w:val="00CC09F8"/>
    <w:rsid w:val="00CC17B8"/>
    <w:rsid w:val="00CC6505"/>
    <w:rsid w:val="00CD18D3"/>
    <w:rsid w:val="00CD2628"/>
    <w:rsid w:val="00CD3B4B"/>
    <w:rsid w:val="00CD3BA3"/>
    <w:rsid w:val="00CD5C93"/>
    <w:rsid w:val="00CD6D61"/>
    <w:rsid w:val="00CE1A06"/>
    <w:rsid w:val="00CE3DA6"/>
    <w:rsid w:val="00CE3FE3"/>
    <w:rsid w:val="00CE4A90"/>
    <w:rsid w:val="00CE4C62"/>
    <w:rsid w:val="00CE4E2D"/>
    <w:rsid w:val="00CE4F94"/>
    <w:rsid w:val="00CE51D8"/>
    <w:rsid w:val="00CE55C2"/>
    <w:rsid w:val="00CE5BEA"/>
    <w:rsid w:val="00CF235A"/>
    <w:rsid w:val="00CF629F"/>
    <w:rsid w:val="00CF6644"/>
    <w:rsid w:val="00D01B32"/>
    <w:rsid w:val="00D03F3B"/>
    <w:rsid w:val="00D04533"/>
    <w:rsid w:val="00D05AC4"/>
    <w:rsid w:val="00D05CC4"/>
    <w:rsid w:val="00D06734"/>
    <w:rsid w:val="00D108E8"/>
    <w:rsid w:val="00D10DA7"/>
    <w:rsid w:val="00D12A74"/>
    <w:rsid w:val="00D131AE"/>
    <w:rsid w:val="00D1475F"/>
    <w:rsid w:val="00D158EA"/>
    <w:rsid w:val="00D206AB"/>
    <w:rsid w:val="00D21251"/>
    <w:rsid w:val="00D22697"/>
    <w:rsid w:val="00D234DD"/>
    <w:rsid w:val="00D23913"/>
    <w:rsid w:val="00D2498A"/>
    <w:rsid w:val="00D24C9E"/>
    <w:rsid w:val="00D24D4E"/>
    <w:rsid w:val="00D25002"/>
    <w:rsid w:val="00D27DDE"/>
    <w:rsid w:val="00D30FCA"/>
    <w:rsid w:val="00D31080"/>
    <w:rsid w:val="00D314F4"/>
    <w:rsid w:val="00D32EF4"/>
    <w:rsid w:val="00D3507B"/>
    <w:rsid w:val="00D36D0B"/>
    <w:rsid w:val="00D3794D"/>
    <w:rsid w:val="00D407F5"/>
    <w:rsid w:val="00D41672"/>
    <w:rsid w:val="00D416CB"/>
    <w:rsid w:val="00D41DF6"/>
    <w:rsid w:val="00D45C0B"/>
    <w:rsid w:val="00D47BD4"/>
    <w:rsid w:val="00D508CF"/>
    <w:rsid w:val="00D5097B"/>
    <w:rsid w:val="00D50CEF"/>
    <w:rsid w:val="00D51259"/>
    <w:rsid w:val="00D54745"/>
    <w:rsid w:val="00D5510F"/>
    <w:rsid w:val="00D557B4"/>
    <w:rsid w:val="00D55BF3"/>
    <w:rsid w:val="00D56895"/>
    <w:rsid w:val="00D573A7"/>
    <w:rsid w:val="00D60108"/>
    <w:rsid w:val="00D60AB8"/>
    <w:rsid w:val="00D61158"/>
    <w:rsid w:val="00D63AA9"/>
    <w:rsid w:val="00D64832"/>
    <w:rsid w:val="00D6526E"/>
    <w:rsid w:val="00D6675E"/>
    <w:rsid w:val="00D66BA7"/>
    <w:rsid w:val="00D7128F"/>
    <w:rsid w:val="00D72754"/>
    <w:rsid w:val="00D7282B"/>
    <w:rsid w:val="00D7285B"/>
    <w:rsid w:val="00D730ED"/>
    <w:rsid w:val="00D73914"/>
    <w:rsid w:val="00D73EC0"/>
    <w:rsid w:val="00D74A70"/>
    <w:rsid w:val="00D762BA"/>
    <w:rsid w:val="00D8040A"/>
    <w:rsid w:val="00D81DF1"/>
    <w:rsid w:val="00D836AB"/>
    <w:rsid w:val="00D837A5"/>
    <w:rsid w:val="00D83D94"/>
    <w:rsid w:val="00D85738"/>
    <w:rsid w:val="00D860D0"/>
    <w:rsid w:val="00D8626B"/>
    <w:rsid w:val="00D86AD7"/>
    <w:rsid w:val="00D86D11"/>
    <w:rsid w:val="00D90940"/>
    <w:rsid w:val="00D90B35"/>
    <w:rsid w:val="00D92032"/>
    <w:rsid w:val="00D922A9"/>
    <w:rsid w:val="00D947CC"/>
    <w:rsid w:val="00D970A1"/>
    <w:rsid w:val="00D973B4"/>
    <w:rsid w:val="00D97765"/>
    <w:rsid w:val="00D97D40"/>
    <w:rsid w:val="00DA032A"/>
    <w:rsid w:val="00DA125B"/>
    <w:rsid w:val="00DA1D2C"/>
    <w:rsid w:val="00DA2F61"/>
    <w:rsid w:val="00DA32B7"/>
    <w:rsid w:val="00DA5FB1"/>
    <w:rsid w:val="00DA77E3"/>
    <w:rsid w:val="00DA7DF5"/>
    <w:rsid w:val="00DB2423"/>
    <w:rsid w:val="00DB36AD"/>
    <w:rsid w:val="00DB39A6"/>
    <w:rsid w:val="00DB3CC8"/>
    <w:rsid w:val="00DB4551"/>
    <w:rsid w:val="00DB5382"/>
    <w:rsid w:val="00DB78A2"/>
    <w:rsid w:val="00DC0501"/>
    <w:rsid w:val="00DC0A05"/>
    <w:rsid w:val="00DC2A8E"/>
    <w:rsid w:val="00DC32C6"/>
    <w:rsid w:val="00DC51C6"/>
    <w:rsid w:val="00DC5CC9"/>
    <w:rsid w:val="00DC64C7"/>
    <w:rsid w:val="00DD1403"/>
    <w:rsid w:val="00DD2182"/>
    <w:rsid w:val="00DD37D8"/>
    <w:rsid w:val="00DD42E1"/>
    <w:rsid w:val="00DD5331"/>
    <w:rsid w:val="00DD6330"/>
    <w:rsid w:val="00DD6D3E"/>
    <w:rsid w:val="00DE4321"/>
    <w:rsid w:val="00DE469D"/>
    <w:rsid w:val="00DE6505"/>
    <w:rsid w:val="00DF0BFF"/>
    <w:rsid w:val="00DF240A"/>
    <w:rsid w:val="00E00141"/>
    <w:rsid w:val="00E00621"/>
    <w:rsid w:val="00E01D93"/>
    <w:rsid w:val="00E03F89"/>
    <w:rsid w:val="00E0492F"/>
    <w:rsid w:val="00E063A0"/>
    <w:rsid w:val="00E07490"/>
    <w:rsid w:val="00E07997"/>
    <w:rsid w:val="00E103B6"/>
    <w:rsid w:val="00E11336"/>
    <w:rsid w:val="00E12760"/>
    <w:rsid w:val="00E13F40"/>
    <w:rsid w:val="00E15561"/>
    <w:rsid w:val="00E157D2"/>
    <w:rsid w:val="00E161E3"/>
    <w:rsid w:val="00E177DA"/>
    <w:rsid w:val="00E20B59"/>
    <w:rsid w:val="00E26D66"/>
    <w:rsid w:val="00E27093"/>
    <w:rsid w:val="00E27355"/>
    <w:rsid w:val="00E313EB"/>
    <w:rsid w:val="00E33B15"/>
    <w:rsid w:val="00E34E63"/>
    <w:rsid w:val="00E352DA"/>
    <w:rsid w:val="00E36C3D"/>
    <w:rsid w:val="00E40DB1"/>
    <w:rsid w:val="00E41747"/>
    <w:rsid w:val="00E4248F"/>
    <w:rsid w:val="00E424B0"/>
    <w:rsid w:val="00E42D42"/>
    <w:rsid w:val="00E50671"/>
    <w:rsid w:val="00E508E5"/>
    <w:rsid w:val="00E51443"/>
    <w:rsid w:val="00E52873"/>
    <w:rsid w:val="00E52BDB"/>
    <w:rsid w:val="00E53CF7"/>
    <w:rsid w:val="00E542AD"/>
    <w:rsid w:val="00E5450D"/>
    <w:rsid w:val="00E55564"/>
    <w:rsid w:val="00E576A3"/>
    <w:rsid w:val="00E601D3"/>
    <w:rsid w:val="00E61E9A"/>
    <w:rsid w:val="00E62168"/>
    <w:rsid w:val="00E6472C"/>
    <w:rsid w:val="00E656E7"/>
    <w:rsid w:val="00E676BB"/>
    <w:rsid w:val="00E7150A"/>
    <w:rsid w:val="00E71BA2"/>
    <w:rsid w:val="00E7214B"/>
    <w:rsid w:val="00E72FB9"/>
    <w:rsid w:val="00E73A4A"/>
    <w:rsid w:val="00E73AA9"/>
    <w:rsid w:val="00E73B09"/>
    <w:rsid w:val="00E75A46"/>
    <w:rsid w:val="00E767D7"/>
    <w:rsid w:val="00E77AEE"/>
    <w:rsid w:val="00E803F1"/>
    <w:rsid w:val="00E80721"/>
    <w:rsid w:val="00E80ED8"/>
    <w:rsid w:val="00E8375B"/>
    <w:rsid w:val="00E84ADE"/>
    <w:rsid w:val="00E84B48"/>
    <w:rsid w:val="00E84F86"/>
    <w:rsid w:val="00E8551B"/>
    <w:rsid w:val="00E90046"/>
    <w:rsid w:val="00E918A8"/>
    <w:rsid w:val="00E92D60"/>
    <w:rsid w:val="00E95479"/>
    <w:rsid w:val="00E95E68"/>
    <w:rsid w:val="00E96683"/>
    <w:rsid w:val="00E96B9A"/>
    <w:rsid w:val="00EA01CA"/>
    <w:rsid w:val="00EA20E3"/>
    <w:rsid w:val="00EA7E0D"/>
    <w:rsid w:val="00EB19CC"/>
    <w:rsid w:val="00EB2885"/>
    <w:rsid w:val="00EB4A9A"/>
    <w:rsid w:val="00EB6166"/>
    <w:rsid w:val="00EC0B6A"/>
    <w:rsid w:val="00EC168D"/>
    <w:rsid w:val="00EC71E6"/>
    <w:rsid w:val="00EC7B1E"/>
    <w:rsid w:val="00EC7F7C"/>
    <w:rsid w:val="00ED22D9"/>
    <w:rsid w:val="00ED2D27"/>
    <w:rsid w:val="00ED6BD2"/>
    <w:rsid w:val="00ED6F2A"/>
    <w:rsid w:val="00ED7776"/>
    <w:rsid w:val="00ED7D37"/>
    <w:rsid w:val="00ED7D65"/>
    <w:rsid w:val="00ED7F76"/>
    <w:rsid w:val="00EE02A9"/>
    <w:rsid w:val="00EE293F"/>
    <w:rsid w:val="00EE6EDE"/>
    <w:rsid w:val="00EF7CCB"/>
    <w:rsid w:val="00F02126"/>
    <w:rsid w:val="00F03139"/>
    <w:rsid w:val="00F04090"/>
    <w:rsid w:val="00F06311"/>
    <w:rsid w:val="00F071E0"/>
    <w:rsid w:val="00F10699"/>
    <w:rsid w:val="00F11030"/>
    <w:rsid w:val="00F11674"/>
    <w:rsid w:val="00F13C98"/>
    <w:rsid w:val="00F14620"/>
    <w:rsid w:val="00F166C8"/>
    <w:rsid w:val="00F17798"/>
    <w:rsid w:val="00F17862"/>
    <w:rsid w:val="00F211EC"/>
    <w:rsid w:val="00F22F6A"/>
    <w:rsid w:val="00F23490"/>
    <w:rsid w:val="00F245CD"/>
    <w:rsid w:val="00F363F1"/>
    <w:rsid w:val="00F36EF3"/>
    <w:rsid w:val="00F42073"/>
    <w:rsid w:val="00F43C02"/>
    <w:rsid w:val="00F43FF9"/>
    <w:rsid w:val="00F4527F"/>
    <w:rsid w:val="00F46578"/>
    <w:rsid w:val="00F50E37"/>
    <w:rsid w:val="00F516C7"/>
    <w:rsid w:val="00F52640"/>
    <w:rsid w:val="00F52D6E"/>
    <w:rsid w:val="00F53C67"/>
    <w:rsid w:val="00F555C9"/>
    <w:rsid w:val="00F57AA0"/>
    <w:rsid w:val="00F57CE8"/>
    <w:rsid w:val="00F60471"/>
    <w:rsid w:val="00F62AD8"/>
    <w:rsid w:val="00F632B5"/>
    <w:rsid w:val="00F6443E"/>
    <w:rsid w:val="00F650F2"/>
    <w:rsid w:val="00F6722E"/>
    <w:rsid w:val="00F7128D"/>
    <w:rsid w:val="00F72ABA"/>
    <w:rsid w:val="00F744FF"/>
    <w:rsid w:val="00F75F17"/>
    <w:rsid w:val="00F801DF"/>
    <w:rsid w:val="00F81478"/>
    <w:rsid w:val="00F81D0E"/>
    <w:rsid w:val="00F90F8B"/>
    <w:rsid w:val="00F915C4"/>
    <w:rsid w:val="00F9234B"/>
    <w:rsid w:val="00F925AE"/>
    <w:rsid w:val="00F92A08"/>
    <w:rsid w:val="00F939B1"/>
    <w:rsid w:val="00F95CBA"/>
    <w:rsid w:val="00F974FF"/>
    <w:rsid w:val="00FA04B1"/>
    <w:rsid w:val="00FA04EF"/>
    <w:rsid w:val="00FA05F4"/>
    <w:rsid w:val="00FA0D4B"/>
    <w:rsid w:val="00FA24F8"/>
    <w:rsid w:val="00FA5CDD"/>
    <w:rsid w:val="00FA679F"/>
    <w:rsid w:val="00FB2A1A"/>
    <w:rsid w:val="00FB2A62"/>
    <w:rsid w:val="00FB50B5"/>
    <w:rsid w:val="00FB549A"/>
    <w:rsid w:val="00FB619E"/>
    <w:rsid w:val="00FB73E0"/>
    <w:rsid w:val="00FB7D3A"/>
    <w:rsid w:val="00FC1D5D"/>
    <w:rsid w:val="00FC255C"/>
    <w:rsid w:val="00FC43DA"/>
    <w:rsid w:val="00FD02FB"/>
    <w:rsid w:val="00FE2975"/>
    <w:rsid w:val="00FE3E25"/>
    <w:rsid w:val="00FE3F74"/>
    <w:rsid w:val="00FE76BC"/>
    <w:rsid w:val="00FE7775"/>
    <w:rsid w:val="00FF0205"/>
    <w:rsid w:val="00FF10CB"/>
    <w:rsid w:val="00FF3E15"/>
    <w:rsid w:val="00FF5CFA"/>
    <w:rsid w:val="00FF6304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EF9118"/>
  <w15:docId w15:val="{2B372391-DB8C-487B-908B-9E407FE1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97A"/>
  </w:style>
  <w:style w:type="paragraph" w:styleId="Ttulo1">
    <w:name w:val="heading 1"/>
    <w:basedOn w:val="Normal"/>
    <w:next w:val="Normal"/>
    <w:link w:val="Ttulo1Car"/>
    <w:uiPriority w:val="9"/>
    <w:qFormat/>
    <w:rsid w:val="00687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7D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C2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5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648"/>
  </w:style>
  <w:style w:type="paragraph" w:styleId="Prrafodelista">
    <w:name w:val="List Paragraph"/>
    <w:basedOn w:val="Normal"/>
    <w:uiPriority w:val="34"/>
    <w:qFormat/>
    <w:rsid w:val="00B51D9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87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687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5C2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iedepgina">
    <w:name w:val="footer"/>
    <w:basedOn w:val="Normal"/>
    <w:link w:val="PiedepginaCar"/>
    <w:uiPriority w:val="99"/>
    <w:unhideWhenUsed/>
    <w:rsid w:val="003030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05B"/>
  </w:style>
  <w:style w:type="paragraph" w:styleId="Sinespaciado">
    <w:name w:val="No Spacing"/>
    <w:uiPriority w:val="1"/>
    <w:qFormat/>
    <w:rsid w:val="00CC17B8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7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E08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C94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SV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B51B-98A0-43A3-A7D7-5EF1AE9F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4094</TotalTime>
  <Pages>6</Pages>
  <Words>1622</Words>
  <Characters>8927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AUDITORIA</dc:creator>
  <cp:lastModifiedBy>Wilber Rixiery Moz Castellanos</cp:lastModifiedBy>
  <cp:revision>1265</cp:revision>
  <cp:lastPrinted>2024-12-06T22:22:00Z</cp:lastPrinted>
  <dcterms:created xsi:type="dcterms:W3CDTF">2017-07-06T08:51:00Z</dcterms:created>
  <dcterms:modified xsi:type="dcterms:W3CDTF">2025-01-23T17:34:00Z</dcterms:modified>
</cp:coreProperties>
</file>