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7B713" w14:textId="77777777" w:rsidR="0019572F" w:rsidRDefault="0019572F" w:rsidP="00BB0F7B">
      <w:pPr>
        <w:jc w:val="both"/>
        <w:rPr>
          <w:b/>
          <w:color w:val="auto"/>
          <w:lang w:val="es-ES_tradnl"/>
        </w:rPr>
      </w:pPr>
    </w:p>
    <w:p w14:paraId="5A65011C" w14:textId="77777777" w:rsidR="0019572F" w:rsidRDefault="0019572F" w:rsidP="00BB0F7B">
      <w:pPr>
        <w:jc w:val="both"/>
        <w:rPr>
          <w:b/>
          <w:color w:val="auto"/>
          <w:lang w:val="es-ES_tradnl"/>
        </w:rPr>
      </w:pPr>
    </w:p>
    <w:p w14:paraId="4441F08B" w14:textId="77777777" w:rsidR="0019572F" w:rsidRDefault="0019572F" w:rsidP="00BB0F7B">
      <w:pPr>
        <w:jc w:val="both"/>
        <w:rPr>
          <w:b/>
          <w:color w:val="auto"/>
          <w:lang w:val="es-ES_tradnl"/>
        </w:rPr>
      </w:pPr>
    </w:p>
    <w:p w14:paraId="4C5E9812" w14:textId="77777777" w:rsidR="0019572F" w:rsidRDefault="0019572F" w:rsidP="00BB0F7B">
      <w:pPr>
        <w:jc w:val="both"/>
        <w:rPr>
          <w:b/>
          <w:color w:val="auto"/>
          <w:lang w:val="es-ES_tradnl"/>
        </w:rPr>
      </w:pPr>
    </w:p>
    <w:p w14:paraId="70DEA7BD" w14:textId="77777777" w:rsidR="0019572F" w:rsidRDefault="0019572F" w:rsidP="00BB0F7B">
      <w:pPr>
        <w:jc w:val="both"/>
        <w:rPr>
          <w:b/>
          <w:color w:val="auto"/>
          <w:lang w:val="es-ES_tradnl"/>
        </w:rPr>
      </w:pPr>
    </w:p>
    <w:p w14:paraId="323FB2A4" w14:textId="77777777" w:rsidR="0019572F" w:rsidRDefault="0019572F" w:rsidP="00BB0F7B">
      <w:pPr>
        <w:jc w:val="both"/>
        <w:rPr>
          <w:b/>
          <w:color w:val="auto"/>
          <w:lang w:val="es-ES_tradnl"/>
        </w:rPr>
      </w:pPr>
    </w:p>
    <w:p w14:paraId="4B173AA9" w14:textId="77777777" w:rsidR="0019572F" w:rsidRDefault="0019572F" w:rsidP="00BB0F7B">
      <w:pPr>
        <w:jc w:val="both"/>
        <w:rPr>
          <w:b/>
          <w:color w:val="auto"/>
          <w:lang w:val="es-ES_tradnl"/>
        </w:rPr>
      </w:pPr>
    </w:p>
    <w:p w14:paraId="02A55E80" w14:textId="77777777" w:rsidR="0019572F" w:rsidRDefault="0019572F" w:rsidP="00BB0F7B">
      <w:pPr>
        <w:jc w:val="both"/>
        <w:rPr>
          <w:b/>
          <w:color w:val="auto"/>
          <w:lang w:val="es-ES_tradnl"/>
        </w:rPr>
      </w:pPr>
    </w:p>
    <w:p w14:paraId="3F14A4F5" w14:textId="031656EE" w:rsidR="00AA3153" w:rsidRPr="000308BC" w:rsidRDefault="003368E7" w:rsidP="00BB0F7B">
      <w:pPr>
        <w:jc w:val="both"/>
        <w:rPr>
          <w:color w:val="auto"/>
          <w:sz w:val="22"/>
          <w:szCs w:val="22"/>
        </w:rPr>
      </w:pPr>
      <w:r w:rsidRPr="000308BC">
        <w:rPr>
          <w:color w:val="auto"/>
          <w:lang w:val="es-ES_tradnl"/>
        </w:rPr>
        <w:t xml:space="preserve">. Fue convocada y presidida por la señora </w:t>
      </w:r>
      <w:proofErr w:type="gramStart"/>
      <w:r w:rsidRPr="000308BC">
        <w:rPr>
          <w:color w:val="auto"/>
          <w:lang w:val="es-ES_tradnl"/>
        </w:rPr>
        <w:t>Alcaldesa</w:t>
      </w:r>
      <w:proofErr w:type="gramEnd"/>
      <w:r w:rsidRPr="000308BC">
        <w:rPr>
          <w:color w:val="auto"/>
          <w:lang w:val="es-ES_tradnl"/>
        </w:rPr>
        <w:t xml:space="preserve"> Municipal, Licenciada Guadalupe del Carmen Martínez Campos, con la asistencia del Síndico Municipal Licenciado Jesús Alfredo Pérez Juárez, contando con la presencia de los Regidores Propietarios del Primero al Cuarto en su orden: Omar Josué Pineda Rodríguez, Rosa Elva Cartagena de Hernández, Carlos Alberto Marroquín Cruz, Oscar Armando Servellón López. Regidores Suplentes, en su orden: Daniel Eduardo Flores Palacios, Maritza Isabel Molina de Zamora, Walter Edgardo Méndez Ramírez y Hernán Alfredo Carpio Martínez</w:t>
      </w:r>
      <w:r w:rsidR="00A231A2" w:rsidRPr="000308BC">
        <w:rPr>
          <w:rStyle w:val="nfasis"/>
          <w:color w:val="auto"/>
        </w:rPr>
        <w:t xml:space="preserve">; </w:t>
      </w:r>
      <w:r w:rsidRPr="000308BC">
        <w:rPr>
          <w:color w:val="auto"/>
          <w:lang w:val="es-ES_tradnl"/>
        </w:rPr>
        <w:t xml:space="preserve">se declara la </w:t>
      </w:r>
      <w:r w:rsidR="007F3AEB" w:rsidRPr="000308BC">
        <w:rPr>
          <w:color w:val="auto"/>
          <w:lang w:val="es-ES_tradnl"/>
        </w:rPr>
        <w:t>segunda</w:t>
      </w:r>
      <w:r w:rsidRPr="000308BC">
        <w:rPr>
          <w:color w:val="auto"/>
          <w:lang w:val="es-ES_tradnl"/>
        </w:rPr>
        <w:t xml:space="preserve"> sesión </w:t>
      </w:r>
      <w:r w:rsidR="007F3AEB" w:rsidRPr="000308BC">
        <w:rPr>
          <w:color w:val="auto"/>
          <w:lang w:val="es-ES_tradnl"/>
        </w:rPr>
        <w:t xml:space="preserve">de carácter extraordinario del Concejo Municipal, </w:t>
      </w:r>
      <w:r w:rsidRPr="000308BC">
        <w:rPr>
          <w:color w:val="auto"/>
          <w:lang w:val="es-ES_tradnl"/>
        </w:rPr>
        <w:t xml:space="preserve">se procedió con el saludo de la Señora Alcaldesa Municipal, quien exhortó al Concejo Municipal, a trabajar en equipo para cumplir las metas y objetivos propuestos dentro de su plan de gobierno, satisfaciendo así las eminentes necesidades que poseen los once distritos que conforman el municipio. Por lo que, </w:t>
      </w:r>
      <w:r w:rsidR="007F3AEB" w:rsidRPr="000308BC">
        <w:rPr>
          <w:color w:val="auto"/>
          <w:lang w:val="es-ES_tradnl"/>
        </w:rPr>
        <w:t>e</w:t>
      </w:r>
      <w:r w:rsidRPr="000308BC">
        <w:rPr>
          <w:color w:val="auto"/>
          <w:lang w:val="es-ES_tradnl"/>
        </w:rPr>
        <w:t xml:space="preserve">stablecido el quórum, </w:t>
      </w:r>
      <w:r w:rsidR="00BB0F7B" w:rsidRPr="000308BC">
        <w:rPr>
          <w:color w:val="auto"/>
          <w:lang w:val="es-ES_tradnl"/>
        </w:rPr>
        <w:t xml:space="preserve">y aprobada la agenda </w:t>
      </w:r>
      <w:r w:rsidRPr="000308BC">
        <w:rPr>
          <w:color w:val="auto"/>
          <w:lang w:val="es-ES_tradnl"/>
        </w:rPr>
        <w:t xml:space="preserve">se procedió a emitir los acuerdos siguientes: </w:t>
      </w:r>
      <w:bookmarkStart w:id="0" w:name="_Hlk166143375"/>
      <w:bookmarkStart w:id="1" w:name="_Hlk168149234"/>
      <w:r w:rsidR="003E39AD" w:rsidRPr="000308BC">
        <w:rPr>
          <w:b/>
          <w:bCs/>
          <w:color w:val="auto"/>
        </w:rPr>
        <w:t xml:space="preserve">ACUERDO NÚMERO UNO. - </w:t>
      </w:r>
      <w:r w:rsidR="003E39AD" w:rsidRPr="000308BC">
        <w:rPr>
          <w:color w:val="auto"/>
        </w:rPr>
        <w:t xml:space="preserve">El Concejo Municipal </w:t>
      </w:r>
      <w:r w:rsidR="00AA3153" w:rsidRPr="000308BC">
        <w:rPr>
          <w:color w:val="auto"/>
        </w:rPr>
        <w:t>CONSIDERANDO</w:t>
      </w:r>
      <w:r w:rsidR="003E39AD" w:rsidRPr="000308BC">
        <w:rPr>
          <w:color w:val="auto"/>
        </w:rPr>
        <w:t xml:space="preserve">: I) </w:t>
      </w:r>
      <w:r w:rsidR="003E39AD" w:rsidRPr="000308BC">
        <w:rPr>
          <w:color w:val="auto"/>
          <w:lang w:val="es-ES"/>
        </w:rPr>
        <w:t>Que, de conformidad al</w:t>
      </w:r>
      <w:r w:rsidR="003E39AD" w:rsidRPr="000308BC">
        <w:rPr>
          <w:color w:val="auto"/>
          <w:lang w:val="es-ES_tradnl"/>
        </w:rPr>
        <w:t xml:space="preserve"> artículo 203 inciso primero; que dice:</w:t>
      </w:r>
      <w:r w:rsidR="003E39AD" w:rsidRPr="000308BC">
        <w:rPr>
          <w:color w:val="auto"/>
        </w:rPr>
        <w:t xml:space="preserve"> "</w:t>
      </w:r>
      <w:r w:rsidR="003E39AD" w:rsidRPr="000308BC">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3E39AD" w:rsidRPr="000308BC">
        <w:rPr>
          <w:color w:val="auto"/>
        </w:rPr>
        <w:t>Y articulo 204 numeral tercero que dice: “</w:t>
      </w:r>
      <w:r w:rsidR="003E39AD" w:rsidRPr="000308BC">
        <w:rPr>
          <w:i/>
          <w:color w:val="auto"/>
        </w:rPr>
        <w:t xml:space="preserve">La autonomía del Municipio comprende: Gestionar libremente la materia de su competencia.” </w:t>
      </w:r>
      <w:r w:rsidR="003E39AD" w:rsidRPr="000308BC">
        <w:rPr>
          <w:color w:val="auto"/>
        </w:rPr>
        <w:t xml:space="preserve">ambas disposiciones de la Constitución de la Republica. II) Que, de conformidad al artículo 31 numeral 1 del Código Municipal, es obligación del Consejo Municipal; </w:t>
      </w:r>
      <w:r w:rsidR="003E39AD" w:rsidRPr="000308BC">
        <w:rPr>
          <w:i/>
          <w:iCs/>
          <w:color w:val="auto"/>
        </w:rPr>
        <w:t xml:space="preserve">“Llevar al día, mediante registros adecuados, el inventario de los bienes del municipio.” </w:t>
      </w:r>
      <w:r w:rsidR="003E39AD" w:rsidRPr="000308BC">
        <w:rPr>
          <w:color w:val="auto"/>
        </w:rPr>
        <w:t xml:space="preserve">III) Que, la cantidad de inmuebles que refleja la unidad de contabilidad y la unidad jurídica del distrito de Cojutepeque difiere en sus inventarios, ya que la unidad de contabilidad refleja un total de 90 inmuebles a favor del distrito, siendo contrario al total inventariado por la unidad jurídica y en aras de consolidar dicha información teniendo a la vista la documentación que respalda el referido inventario. POR TANTO, el Concejo Municipal en uso de sus facultades legales y por unanimidad, </w:t>
      </w:r>
      <w:r w:rsidR="003E39AD" w:rsidRPr="000308BC">
        <w:rPr>
          <w:b/>
          <w:bCs/>
          <w:color w:val="auto"/>
        </w:rPr>
        <w:t>ACUERDA:</w:t>
      </w:r>
      <w:r w:rsidR="003E39AD" w:rsidRPr="000308BC">
        <w:rPr>
          <w:color w:val="auto"/>
        </w:rPr>
        <w:t xml:space="preserve"> 1) Instruir la jefa de la unidad de contabilidad del distrito de Cojutepeque a realizar la actualización del inventario de bienes inmuebles que posee dicha unidad, en razón del inventario detallado por la unidad jurídica y que corresponden al distrito de Cojutepeque. 2) Instruir a la colaboradora jurídico </w:t>
      </w:r>
      <w:r w:rsidR="00B77DEB">
        <w:rPr>
          <w:color w:val="auto"/>
        </w:rPr>
        <w:t xml:space="preserve">XXXXX </w:t>
      </w:r>
      <w:proofErr w:type="spellStart"/>
      <w:r w:rsidR="00B77DEB">
        <w:rPr>
          <w:color w:val="auto"/>
        </w:rPr>
        <w:t>XXXXX</w:t>
      </w:r>
      <w:proofErr w:type="spellEnd"/>
      <w:r w:rsidR="00B77DEB">
        <w:rPr>
          <w:color w:val="auto"/>
        </w:rPr>
        <w:t xml:space="preserve"> </w:t>
      </w:r>
      <w:proofErr w:type="spellStart"/>
      <w:r w:rsidR="00B77DEB">
        <w:rPr>
          <w:color w:val="auto"/>
        </w:rPr>
        <w:t>XXXXX</w:t>
      </w:r>
      <w:proofErr w:type="spellEnd"/>
      <w:r w:rsidR="00B77DEB">
        <w:rPr>
          <w:color w:val="auto"/>
        </w:rPr>
        <w:t xml:space="preserve"> </w:t>
      </w:r>
      <w:proofErr w:type="spellStart"/>
      <w:r w:rsidR="00B77DEB">
        <w:rPr>
          <w:color w:val="auto"/>
        </w:rPr>
        <w:t>XXXXX</w:t>
      </w:r>
      <w:proofErr w:type="spellEnd"/>
      <w:r w:rsidR="00B77DEB">
        <w:rPr>
          <w:color w:val="auto"/>
        </w:rPr>
        <w:t xml:space="preserve"> </w:t>
      </w:r>
      <w:proofErr w:type="spellStart"/>
      <w:r w:rsidR="00B77DEB">
        <w:rPr>
          <w:color w:val="auto"/>
        </w:rPr>
        <w:t>XXXXX</w:t>
      </w:r>
      <w:proofErr w:type="spellEnd"/>
      <w:r w:rsidR="003E39AD" w:rsidRPr="000308BC">
        <w:rPr>
          <w:color w:val="auto"/>
        </w:rPr>
        <w:t xml:space="preserve"> de la unidad jurídica del distrito de Cojutepeque brinde a la unidad de contabilidad la información y apoyo necesario para llevar a cabo el proceso de actualización de inmuebles a favor del referido distrito. 3) Informar al Contador Municipal la presente resolución a efecto de que verifique y supervise su respectivo cumplimiento. 4) Informar al Auditor Interno del Municipio de Cuscatlán Sur la presente resolución para los efectos legales correspondientes. - </w:t>
      </w:r>
      <w:r w:rsidR="003E39AD" w:rsidRPr="000308BC">
        <w:rPr>
          <w:i/>
          <w:iCs/>
          <w:color w:val="auto"/>
        </w:rPr>
        <w:t>Certifíquese y comuníquese</w:t>
      </w:r>
      <w:r w:rsidRPr="000308BC">
        <w:rPr>
          <w:color w:val="auto"/>
          <w:lang w:val="es-ES_tradnl"/>
        </w:rPr>
        <w:t xml:space="preserve">. </w:t>
      </w:r>
      <w:bookmarkEnd w:id="0"/>
      <w:bookmarkEnd w:id="1"/>
      <w:r w:rsidR="000A6309" w:rsidRPr="000308BC">
        <w:rPr>
          <w:color w:val="auto"/>
          <w:lang w:val="es-ES_tradnl"/>
        </w:rPr>
        <w:t xml:space="preserve">- </w:t>
      </w:r>
      <w:r w:rsidR="003E39AD" w:rsidRPr="000308BC">
        <w:rPr>
          <w:b/>
          <w:bCs/>
          <w:iCs/>
          <w:color w:val="auto"/>
        </w:rPr>
        <w:t xml:space="preserve">ACUERDO NÚMERO DOS. </w:t>
      </w:r>
      <w:r w:rsidR="003E39AD" w:rsidRPr="000308BC">
        <w:rPr>
          <w:color w:val="auto"/>
        </w:rPr>
        <w:t xml:space="preserve">El Concejo Municipal </w:t>
      </w:r>
      <w:r w:rsidR="00AA3153" w:rsidRPr="000308BC">
        <w:rPr>
          <w:color w:val="auto"/>
        </w:rPr>
        <w:t>CONSIDERANDO</w:t>
      </w:r>
      <w:r w:rsidR="003E39AD" w:rsidRPr="000308BC">
        <w:rPr>
          <w:color w:val="auto"/>
        </w:rPr>
        <w:t xml:space="preserve">: I) </w:t>
      </w:r>
      <w:r w:rsidR="003E39AD" w:rsidRPr="000308BC">
        <w:rPr>
          <w:color w:val="auto"/>
          <w:lang w:eastAsia="es-SV"/>
        </w:rPr>
        <w:t xml:space="preserve">Que de conformidad al Artículo 30 numeral 8 y 18 del Código Municipal, es facultad del Concejo Municipal acordar entre otros el arrendamiento de inmuebles, así como el de aprobar los contratos administrativos y de </w:t>
      </w:r>
      <w:r w:rsidR="003E39AD" w:rsidRPr="000308BC">
        <w:rPr>
          <w:color w:val="auto"/>
          <w:lang w:eastAsia="es-SV"/>
        </w:rPr>
        <w:lastRenderedPageBreak/>
        <w:t xml:space="preserve">interés local cuya celebración convenga al municipio. II) Que de conformidad al Artículo 31 numeral 2 del Código Municipal, es competencia establecer responsabilidad sobre la conservación, protección y custodia de los bienes que tenga a su cargo. III) En el inmueble situado en el Mercado El Tiangue del Distrito de Cojutepeque, municipio de Cuscatlán Sur, departamento de Cuscatlán, ha funcionado como servicios sanitarios públicos, para brindar utilidad a la población que visita dicho mercado y así cumplir con el objetivo de esta administración. IV) Que, el Contrato de Arrendamiento de un inmueble, instalaciones y construcciones propiedad de este municipio, distrito Cojutepeque, el cual se encuentra ubicado en el denominado Mercado Municipal El Tiangue, y en el que se encuentra edificado los sanitarios públicos, está por cumplir su plazo de vigencia, siendo el día diecinueve de mayo de dos mil veinticuatro, por lo que es procedente resolver sobre el destino del mismo. V) Se ha recibido escrito de fecha siete de los corrientes, suscrito por el señor </w:t>
      </w:r>
      <w:r w:rsidR="00B77DEB">
        <w:rPr>
          <w:color w:val="auto"/>
          <w:lang w:eastAsia="es-SV"/>
        </w:rPr>
        <w:t xml:space="preserve">XXXXX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3E39AD" w:rsidRPr="000308BC">
        <w:rPr>
          <w:color w:val="auto"/>
          <w:lang w:eastAsia="es-SV"/>
        </w:rPr>
        <w:t xml:space="preserve">, en calidad de </w:t>
      </w:r>
      <w:proofErr w:type="gramStart"/>
      <w:r w:rsidR="003E39AD" w:rsidRPr="000308BC">
        <w:rPr>
          <w:color w:val="auto"/>
          <w:lang w:eastAsia="es-SV"/>
        </w:rPr>
        <w:t>Vicepresidente</w:t>
      </w:r>
      <w:proofErr w:type="gramEnd"/>
      <w:r w:rsidR="003E39AD" w:rsidRPr="000308BC">
        <w:rPr>
          <w:color w:val="auto"/>
          <w:lang w:eastAsia="es-SV"/>
        </w:rPr>
        <w:t xml:space="preserve"> y Pastor General de la Iglesia Misión Profética Internacional Ciudad de Sion, solicitando el arrendamiento de dicho inmueble por cierto periodo de tiempo. VI) Se ha analizado con el equipo técnico de esta municipalidad la conveniencia de autorizar el arrendamiento del mismo a efecto de cumplir con las necesidades demandadas por la población del municipio Cuscatlán Sur, por lo que, como colegiado concluimos que es procedente acceder a lo solicitado respecto a arrendar dicho espacio físico y sus construcciones por un plazo prudencial. VII) Asimismo, solicitan se autorice el cobro de la tarifa a $0.25 centavos de dólar, lo cual ha sido confrontado con la Ordenanza de Tasas por Servicios Municipales del Distrito Cojutepeque y responde al cobro que está autorizado. POR TANTO. El Concejo Municipal en uso de sus facultades legales y por unanimidad. </w:t>
      </w:r>
      <w:r w:rsidR="00BB0F7B" w:rsidRPr="000308BC">
        <w:rPr>
          <w:b/>
          <w:bCs/>
          <w:color w:val="auto"/>
          <w:lang w:eastAsia="es-SV"/>
        </w:rPr>
        <w:t>A</w:t>
      </w:r>
      <w:r w:rsidR="003E39AD" w:rsidRPr="000308BC">
        <w:rPr>
          <w:b/>
          <w:bCs/>
          <w:color w:val="auto"/>
          <w:lang w:eastAsia="es-SV"/>
        </w:rPr>
        <w:t>CUERDA:</w:t>
      </w:r>
      <w:r w:rsidR="003E39AD" w:rsidRPr="000308BC">
        <w:rPr>
          <w:color w:val="auto"/>
          <w:lang w:eastAsia="es-SV"/>
        </w:rPr>
        <w:t xml:space="preserve"> 1) Otorgar en calidad de Arrendamiento simple una porción del inmueble, sus construcciones e instalaciones propiedad de este municipio, el cual se encuentra situado en el mercado El Tiangue del distrito de Cojutepeque, a favor de la Iglesia Misión Profética Internacional Ciudad de Sion del distrito de Cojutepeque, municipio de Cuscatlán Sur, departamento de Cuscatlán, representada legalmente por el señor </w:t>
      </w:r>
      <w:r w:rsidR="00B77DEB">
        <w:rPr>
          <w:color w:val="auto"/>
          <w:lang w:eastAsia="es-SV"/>
        </w:rPr>
        <w:t xml:space="preserve">XXXXX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3E39AD" w:rsidRPr="000308BC">
        <w:rPr>
          <w:color w:val="auto"/>
          <w:lang w:eastAsia="es-SV"/>
        </w:rPr>
        <w:t xml:space="preserve">, en calidad de Vicepresidente y Pastor General de conformidad a la personería relacionada en la solicitud.  2) Que, el plazo será de seis meses contados a partir del día veinte de mayo al diecinueve de noviembre del año dos mil veinticuatro; 3) El inmueble a arrendar será destinado única y exclusivamente para el funcionamiento de los sanitarios municipales; 4) Que, el precio total del arrendamiento será de UN MIL OCHOCIENTOS NOVENTA DÓLARES DE LOS ESTADOS UNIDOS DE NORTEAMÉRICA, y el canon de arrendamiento será de TRESCIENTOS DÓLARES DE LOS ESTADOS UNIDOS DE NORTEAMÉRICA más el cinco por ciento en concepto de fiestas patronales por medio de cuotas fijas y sucesivas,  pagaderos los días diecinueve de cada uno de los meses comprendidos dentro del plazo, o en su defecto el día siguiente hábil; 5) Se delega como administrador del Contrato a la </w:t>
      </w:r>
      <w:r w:rsidR="00B77DEB">
        <w:rPr>
          <w:color w:val="auto"/>
          <w:lang w:eastAsia="es-SV"/>
        </w:rPr>
        <w:t xml:space="preserve">XXXXX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3E39AD" w:rsidRPr="000308BC">
        <w:rPr>
          <w:color w:val="auto"/>
          <w:lang w:eastAsia="es-SV"/>
        </w:rPr>
        <w:t xml:space="preserve">, con el cargo de Gerente de Administración de Mercados Municipales de esta municipalidad; 6) Autorizar a la señora Alcaldesa Municipal para que comparezca a firmar el contrato respectivo. y 7) Se ordena a la Asesora Legal </w:t>
      </w:r>
      <w:r w:rsidR="00B77DEB">
        <w:rPr>
          <w:color w:val="auto"/>
          <w:lang w:eastAsia="es-SV"/>
        </w:rPr>
        <w:t xml:space="preserve">XXXXX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B77DEB">
        <w:rPr>
          <w:color w:val="auto"/>
          <w:lang w:eastAsia="es-SV"/>
        </w:rPr>
        <w:t xml:space="preserve"> </w:t>
      </w:r>
      <w:proofErr w:type="spellStart"/>
      <w:r w:rsidR="00B77DEB">
        <w:rPr>
          <w:color w:val="auto"/>
          <w:lang w:eastAsia="es-SV"/>
        </w:rPr>
        <w:t>XXXXX</w:t>
      </w:r>
      <w:proofErr w:type="spellEnd"/>
      <w:r w:rsidR="003E39AD" w:rsidRPr="000308BC">
        <w:rPr>
          <w:color w:val="auto"/>
          <w:lang w:eastAsia="es-SV"/>
        </w:rPr>
        <w:t xml:space="preserve"> que elabore el respectivo contrato que contenga las cláusulas básicas y especiales para regular el funcionamiento, devolución del inmueble, terminación y todas que se sean necesarias. </w:t>
      </w:r>
      <w:r w:rsidR="003E39AD" w:rsidRPr="000308BC">
        <w:rPr>
          <w:i/>
          <w:color w:val="auto"/>
          <w:lang w:eastAsia="es-SV"/>
        </w:rPr>
        <w:t>Comuníquese y Certifíquese</w:t>
      </w:r>
      <w:r w:rsidR="007B59E6" w:rsidRPr="000308BC">
        <w:rPr>
          <w:i/>
          <w:color w:val="auto"/>
          <w:lang w:eastAsia="es-SV"/>
        </w:rPr>
        <w:t>. -</w:t>
      </w:r>
      <w:r w:rsidR="000A6309" w:rsidRPr="000308BC">
        <w:rPr>
          <w:i/>
          <w:iCs/>
          <w:color w:val="auto"/>
          <w:lang w:val="es-ES_tradnl"/>
        </w:rPr>
        <w:t>.</w:t>
      </w:r>
      <w:r w:rsidR="000A6309" w:rsidRPr="000308BC">
        <w:rPr>
          <w:color w:val="auto"/>
          <w:lang w:val="es-ES_tradnl"/>
        </w:rPr>
        <w:t xml:space="preserve"> </w:t>
      </w:r>
      <w:bookmarkStart w:id="2" w:name="_Hlk168257435"/>
      <w:r w:rsidR="00BB0F7B" w:rsidRPr="000308BC">
        <w:rPr>
          <w:b/>
          <w:color w:val="auto"/>
        </w:rPr>
        <w:t>ACUERDO NÙMERO TRES.</w:t>
      </w:r>
      <w:r w:rsidR="00BB0F7B" w:rsidRPr="000308BC">
        <w:rPr>
          <w:color w:val="auto"/>
        </w:rPr>
        <w:t xml:space="preserve"> El Concejo Municipal considerando: I) </w:t>
      </w:r>
      <w:r w:rsidR="00BB0F7B" w:rsidRPr="000308BC">
        <w:rPr>
          <w:color w:val="auto"/>
          <w:lang w:val="es-ES"/>
        </w:rPr>
        <w:t>Que, de conformidad al</w:t>
      </w:r>
      <w:r w:rsidR="00BB0F7B" w:rsidRPr="000308BC">
        <w:rPr>
          <w:color w:val="auto"/>
          <w:lang w:val="es-ES_tradnl"/>
        </w:rPr>
        <w:t xml:space="preserve"> artículo 203 inciso primero; que dice:</w:t>
      </w:r>
      <w:r w:rsidR="00BB0F7B" w:rsidRPr="000308BC">
        <w:rPr>
          <w:color w:val="auto"/>
        </w:rPr>
        <w:t xml:space="preserve"> "</w:t>
      </w:r>
      <w:r w:rsidR="00BB0F7B" w:rsidRPr="000308BC">
        <w:rPr>
          <w:i/>
          <w:color w:val="auto"/>
        </w:rPr>
        <w:t xml:space="preserve">Los Municipios serán autónomos en lo económico, en lo técnico y en lo administrativo, y se regirán por un Código Municipal, que sentará los principios generales para su </w:t>
      </w:r>
      <w:r w:rsidR="00BB0F7B" w:rsidRPr="000308BC">
        <w:rPr>
          <w:i/>
          <w:color w:val="auto"/>
        </w:rPr>
        <w:lastRenderedPageBreak/>
        <w:t xml:space="preserve">organización, funcionamiento y ejercicio de sus facultades autónomas.” </w:t>
      </w:r>
      <w:r w:rsidR="00BB0F7B" w:rsidRPr="000308BC">
        <w:rPr>
          <w:color w:val="auto"/>
        </w:rPr>
        <w:t>Y articulo 204 numeral tercero que dice: “</w:t>
      </w:r>
      <w:r w:rsidR="00BB0F7B" w:rsidRPr="000308BC">
        <w:rPr>
          <w:i/>
          <w:color w:val="auto"/>
        </w:rPr>
        <w:t xml:space="preserve">La autonomía del Municipio comprende: Gestionar libremente la materia de su competencia.” </w:t>
      </w:r>
      <w:r w:rsidR="00BB0F7B" w:rsidRPr="000308BC">
        <w:rPr>
          <w:color w:val="auto"/>
        </w:rPr>
        <w:t>ambas disposiciones de la Constitución de la Republica.” 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III) Que, el artículo 23 de la Ley de Compras Públicas literalmente dice: “</w:t>
      </w:r>
      <w:r w:rsidR="00BB0F7B" w:rsidRPr="000308BC">
        <w:rPr>
          <w:i/>
          <w:iCs/>
          <w:color w:val="auto"/>
        </w:rPr>
        <w:t xml:space="preserve">Para efectos de esta ley se entenderá por solicitantes, las unidades o dependencias internas de la institución que requieran a la UCP la adquisición de obras, bienes, servicios y consultorías, unidades solicitantes las que dependiendo del volumen y estructura de la institución podrán agruparse para conformar unidades consolidadoras” </w:t>
      </w:r>
      <w:r w:rsidR="00BB0F7B" w:rsidRPr="000308BC">
        <w:rPr>
          <w:color w:val="auto"/>
        </w:rPr>
        <w:t xml:space="preserve">IV) Que, </w:t>
      </w:r>
      <w:r w:rsidR="00BB0F7B" w:rsidRPr="000308BC">
        <w:rPr>
          <w:bCs/>
          <w:color w:val="auto"/>
        </w:rPr>
        <w:t xml:space="preserve">la reestructuración municipal implica la reestructuración organizativa interna de la municipalidad para la buena marcha en sus actuaciones en pro de la población, la Unidad de Compras Públicas (UCP) es la que en lo relativo a adquisiciones y contrataciones de obras, bienes o servicios (OBS) permite la buena marcha o el buen funcionamiento según los requerimientos emitidos por las unidades solicitantes. V) </w:t>
      </w:r>
      <w:r w:rsidR="00BB0F7B" w:rsidRPr="000308BC">
        <w:rPr>
          <w:color w:val="auto"/>
        </w:rPr>
        <w:t>Que, en vista de la necesidad de centralizar la forma de operar en los procedimientos de adquisición de</w:t>
      </w:r>
      <w:r w:rsidR="00BB0F7B" w:rsidRPr="000308BC">
        <w:rPr>
          <w:bCs/>
          <w:color w:val="auto"/>
        </w:rPr>
        <w:t xml:space="preserve"> obras, bienes o servicios</w:t>
      </w:r>
      <w:r w:rsidR="00BB0F7B" w:rsidRPr="000308BC">
        <w:rPr>
          <w:color w:val="auto"/>
        </w:rPr>
        <w:t>, de conformidad con la Ley Especial Para la Reestructuración Municipal y la Ley Especial de Transición Para la Reestructuración Municipal se vuelve necesario dar seguimiento a los lineamientos respectivos. VI) Que, el Art. 4. del INSTRUCTIVO DE LA DINAC PARA EL CUMPLIMIENTO DE LA LCP EN LA REESTRUCTURACION DE LOS MUNICIPIOS literalmente dice: “</w:t>
      </w:r>
      <w:r w:rsidR="00BB0F7B" w:rsidRPr="0019572F">
        <w:rPr>
          <w:i/>
          <w:color w:val="auto"/>
          <w:sz w:val="22"/>
          <w:szCs w:val="22"/>
        </w:rPr>
        <w:t xml:space="preserve">Cada distrito será una unidad solicitante del nuevo municipio al que pertenezca, en este caso tendrá una sola UCP, que centralizara y realizara las compras de todo el municipio incluidos los distritos que lo conformen, a menos que este </w:t>
      </w:r>
      <w:proofErr w:type="spellStart"/>
      <w:r w:rsidR="00BB0F7B" w:rsidRPr="0019572F">
        <w:rPr>
          <w:i/>
          <w:color w:val="auto"/>
          <w:sz w:val="22"/>
          <w:szCs w:val="22"/>
        </w:rPr>
        <w:t>ultimo</w:t>
      </w:r>
      <w:proofErr w:type="spellEnd"/>
      <w:r w:rsidR="00BB0F7B" w:rsidRPr="0019572F">
        <w:rPr>
          <w:i/>
          <w:color w:val="auto"/>
          <w:sz w:val="22"/>
          <w:szCs w:val="22"/>
        </w:rPr>
        <w:t xml:space="preserve"> decida desconcentrar las funciones de la UCP o asociarse con otros municipios, según lo regulado en este instructivo</w:t>
      </w:r>
      <w:r w:rsidR="00BB0F7B" w:rsidRPr="000308BC">
        <w:rPr>
          <w:i/>
          <w:color w:val="auto"/>
        </w:rPr>
        <w:t xml:space="preserve">” </w:t>
      </w:r>
      <w:r w:rsidR="00BB0F7B" w:rsidRPr="000308BC">
        <w:rPr>
          <w:iCs/>
          <w:color w:val="auto"/>
        </w:rPr>
        <w:t xml:space="preserve">VII) </w:t>
      </w:r>
      <w:r w:rsidR="00BB0F7B" w:rsidRPr="000308BC">
        <w:rPr>
          <w:color w:val="auto"/>
        </w:rPr>
        <w:t>Que, el Art. 12 “Perfiles del sistema COMPRASAL” del INSTRUCTIVO DE LA DINAC PARA EL CUMPLIMIENTO DE LA LCP EN LA REESTRUCTURACION DE LOS MUNICIPIOS, establece la creación dentro del sistema COMPRASAL a los distritos como unidades solicitantes del municipio.</w:t>
      </w:r>
      <w:bookmarkStart w:id="3" w:name="_Hlk167108119"/>
      <w:r w:rsidR="00BB0F7B" w:rsidRPr="000308BC">
        <w:rPr>
          <w:color w:val="auto"/>
        </w:rPr>
        <w:t xml:space="preserve"> POR TANTO, el Concejo Municipal en uso de sus facultades legales ya citadas y por unanimidad, </w:t>
      </w:r>
      <w:r w:rsidR="00BB0F7B" w:rsidRPr="000308BC">
        <w:rPr>
          <w:b/>
          <w:bCs/>
          <w:color w:val="auto"/>
        </w:rPr>
        <w:t>ACUERDA:</w:t>
      </w:r>
      <w:r w:rsidR="00BB0F7B" w:rsidRPr="000308BC">
        <w:rPr>
          <w:color w:val="auto"/>
        </w:rPr>
        <w:t xml:space="preserve"> 1) Autorizar a los actuales jefes UCP de los distritos que conforman Cuscatlán Sur como Unidad Solicitante del distrito para el uso del Sistema COMPRASAL a solicitud, y bajo la dirección de la </w:t>
      </w:r>
      <w:proofErr w:type="gramStart"/>
      <w:r w:rsidR="00BB0F7B" w:rsidRPr="000308BC">
        <w:rPr>
          <w:color w:val="auto"/>
        </w:rPr>
        <w:t>Jefa</w:t>
      </w:r>
      <w:proofErr w:type="gramEnd"/>
      <w:r w:rsidR="00BB0F7B" w:rsidRPr="000308BC">
        <w:rPr>
          <w:color w:val="auto"/>
        </w:rPr>
        <w:t xml:space="preserve"> de UCP de Cuscatlán Sur, en lo relativo a ingresar al sistema los trámites necesarios para contratación de </w:t>
      </w:r>
      <w:r w:rsidR="00BB0F7B" w:rsidRPr="000308BC">
        <w:rPr>
          <w:bCs/>
          <w:color w:val="auto"/>
        </w:rPr>
        <w:t>obras, bienes o servicios (OBS) mientras dure el proceso de transición Municipal</w:t>
      </w:r>
      <w:r w:rsidR="00BB0F7B" w:rsidRPr="000308BC">
        <w:rPr>
          <w:color w:val="auto"/>
        </w:rPr>
        <w:t xml:space="preserve">. 2)Informar al Gerente General y Gerente Financiera la presente resolución. </w:t>
      </w:r>
      <w:r w:rsidR="00BB0F7B" w:rsidRPr="000308BC">
        <w:rPr>
          <w:i/>
          <w:iCs/>
          <w:color w:val="auto"/>
        </w:rPr>
        <w:t>Certifíquese y Notifíquese</w:t>
      </w:r>
      <w:bookmarkEnd w:id="2"/>
      <w:bookmarkEnd w:id="3"/>
      <w:r w:rsidR="00BB0F7B" w:rsidRPr="000308BC">
        <w:rPr>
          <w:i/>
          <w:iCs/>
          <w:color w:val="auto"/>
        </w:rPr>
        <w:t>-</w:t>
      </w:r>
      <w:r w:rsidR="007D6F72" w:rsidRPr="000308BC">
        <w:rPr>
          <w:i/>
          <w:iCs/>
          <w:color w:val="auto"/>
        </w:rPr>
        <w:t xml:space="preserve">- </w:t>
      </w:r>
      <w:r w:rsidR="00AA3153" w:rsidRPr="000308BC">
        <w:rPr>
          <w:b/>
          <w:color w:val="auto"/>
        </w:rPr>
        <w:t>ACUERDO NÙMERO CUATRO.</w:t>
      </w:r>
      <w:r w:rsidR="00AA3153" w:rsidRPr="000308BC">
        <w:rPr>
          <w:color w:val="auto"/>
        </w:rPr>
        <w:t xml:space="preserve"> El Concejo Municipal CONSIDERANDO: I) </w:t>
      </w:r>
      <w:r w:rsidR="00AA3153" w:rsidRPr="000308BC">
        <w:rPr>
          <w:color w:val="auto"/>
          <w:lang w:val="es-ES"/>
        </w:rPr>
        <w:t>Que, de conformidad al</w:t>
      </w:r>
      <w:r w:rsidR="00AA3153" w:rsidRPr="000308BC">
        <w:rPr>
          <w:color w:val="auto"/>
          <w:lang w:val="es-ES_tradnl"/>
        </w:rPr>
        <w:t xml:space="preserve"> artículo 46 inciso segundo del Reglamento Interno de Trabajo de la Alcaldía Municipal de Cojutepeque; dice</w:t>
      </w:r>
      <w:r w:rsidR="00AA3153" w:rsidRPr="0019572F">
        <w:rPr>
          <w:color w:val="auto"/>
          <w:sz w:val="22"/>
          <w:szCs w:val="22"/>
          <w:lang w:val="es-ES_tradnl"/>
        </w:rPr>
        <w:t>:</w:t>
      </w:r>
      <w:r w:rsidR="00AA3153" w:rsidRPr="0019572F">
        <w:rPr>
          <w:color w:val="auto"/>
          <w:sz w:val="22"/>
          <w:szCs w:val="22"/>
        </w:rPr>
        <w:t xml:space="preserve"> </w:t>
      </w:r>
      <w:r w:rsidR="00AA3153" w:rsidRPr="0019572F">
        <w:rPr>
          <w:i/>
          <w:color w:val="auto"/>
          <w:sz w:val="22"/>
          <w:szCs w:val="22"/>
        </w:rPr>
        <w:t>“</w:t>
      </w:r>
      <w:r w:rsidR="00AA3153" w:rsidRPr="0019572F">
        <w:rPr>
          <w:rFonts w:eastAsia="Arial"/>
          <w:i/>
          <w:color w:val="auto"/>
          <w:sz w:val="22"/>
          <w:szCs w:val="22"/>
          <w:lang w:val="es-ES" w:eastAsia="en-US"/>
        </w:rPr>
        <w:t xml:space="preserve">Todo permiso o licencia, de la naturaleza que sea deberá pedirse con al menos tres días de anticipación, salvo casos extraordinarios en los que esto no sea factible. Para ello, el empleado deberá llenar el formulario que la Municipalidad proporcione al efecto, en él se establecerá el motivo de la ausencia”. </w:t>
      </w:r>
      <w:r w:rsidR="00AA3153" w:rsidRPr="000308BC">
        <w:rPr>
          <w:rFonts w:eastAsia="Arial"/>
          <w:iCs/>
          <w:color w:val="auto"/>
          <w:lang w:val="es-ES" w:eastAsia="en-US"/>
        </w:rPr>
        <w:t xml:space="preserve">II) </w:t>
      </w:r>
      <w:r w:rsidR="00AA3153" w:rsidRPr="000308BC">
        <w:rPr>
          <w:color w:val="auto"/>
          <w:lang w:val="es-ES"/>
        </w:rPr>
        <w:t>Que, de conformidad al</w:t>
      </w:r>
      <w:r w:rsidR="00AA3153" w:rsidRPr="000308BC">
        <w:rPr>
          <w:color w:val="auto"/>
          <w:lang w:val="es-ES_tradnl"/>
        </w:rPr>
        <w:t xml:space="preserve"> artículo 26 de Las Disposiciones Generales del Presupuesto Municipal del año 2024 vigente. Expresa: </w:t>
      </w:r>
      <w:r w:rsidR="00AA3153" w:rsidRPr="0019572F">
        <w:rPr>
          <w:i/>
          <w:color w:val="auto"/>
          <w:sz w:val="22"/>
          <w:szCs w:val="22"/>
          <w:lang w:val="es-ES_tradnl"/>
        </w:rPr>
        <w:t xml:space="preserve">“Se podrá conceder licencia sin goce de sueldo a un empleado o funcionario por un periodo no mayor de sesenta días continuos o no en el año, finalizado este periodo el empleado deberá presentar su renuncia o regresar a su puesto de </w:t>
      </w:r>
      <w:r w:rsidR="00AA3153" w:rsidRPr="0019572F">
        <w:rPr>
          <w:i/>
          <w:color w:val="auto"/>
          <w:sz w:val="22"/>
          <w:szCs w:val="22"/>
          <w:lang w:val="es-ES_tradnl"/>
        </w:rPr>
        <w:lastRenderedPageBreak/>
        <w:t xml:space="preserve">trabajo. En ningún caso se podrá concedes un plazo mayor o prorrogar el permiso o licencia por más tiempo”. </w:t>
      </w:r>
      <w:r w:rsidR="00AA3153" w:rsidRPr="000308BC">
        <w:rPr>
          <w:iCs/>
          <w:color w:val="auto"/>
          <w:lang w:val="es-ES_tradnl"/>
        </w:rPr>
        <w:t>III) Q</w:t>
      </w:r>
      <w:proofErr w:type="spellStart"/>
      <w:r w:rsidR="00AA3153" w:rsidRPr="000308BC">
        <w:rPr>
          <w:color w:val="auto"/>
          <w:lang w:val="es-ES"/>
        </w:rPr>
        <w:t>ue</w:t>
      </w:r>
      <w:proofErr w:type="spellEnd"/>
      <w:r w:rsidR="00AA3153" w:rsidRPr="000308BC">
        <w:rPr>
          <w:color w:val="auto"/>
          <w:lang w:val="es-ES"/>
        </w:rPr>
        <w:t>, de conformidad al</w:t>
      </w:r>
      <w:r w:rsidR="00AA3153" w:rsidRPr="000308BC">
        <w:rPr>
          <w:color w:val="auto"/>
          <w:lang w:val="es-ES_tradnl"/>
        </w:rPr>
        <w:t xml:space="preserve"> artículo 66 ordinal “B” del Reglamento Interno de Trabajo de la Alcaldía Municipal de Cojutepeque; dice:</w:t>
      </w:r>
      <w:r w:rsidR="00AA3153" w:rsidRPr="000308BC">
        <w:rPr>
          <w:i/>
          <w:color w:val="auto"/>
          <w:lang w:val="es-ES_tradnl"/>
        </w:rPr>
        <w:t xml:space="preserve"> “Volver a su puesto de trabajo, después de concluir el tiempo de descanso semanal, asueto, licencia, permiso, vacación, suspensión legal o disciplinaria”. </w:t>
      </w:r>
      <w:r w:rsidR="00AA3153" w:rsidRPr="000308BC">
        <w:rPr>
          <w:color w:val="auto"/>
        </w:rPr>
        <w:t xml:space="preserve">POR TANTO, el Concejo municipal en uso de sus facultades legales y por unanimidad. </w:t>
      </w:r>
      <w:r w:rsidR="00AA3153" w:rsidRPr="000308BC">
        <w:rPr>
          <w:b/>
          <w:color w:val="auto"/>
        </w:rPr>
        <w:t xml:space="preserve">ACUERDA: </w:t>
      </w:r>
      <w:r w:rsidR="00AA3153" w:rsidRPr="000308BC">
        <w:rPr>
          <w:color w:val="auto"/>
        </w:rPr>
        <w:t>1) Autorizar la solicitud de permiso sin goce de sueldo al empleado</w:t>
      </w:r>
      <w:r w:rsidR="00783573">
        <w:rPr>
          <w:color w:val="auto"/>
        </w:rPr>
        <w:t xml:space="preserve"> 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AA3153" w:rsidRPr="000308BC">
        <w:rPr>
          <w:color w:val="auto"/>
        </w:rPr>
        <w:t xml:space="preserve">, por un periodo de 60 días, contados a partir del uno de mayo hasta el treinta de junio del presente año; 2) Otorgar dicho permiso con carácter retroactivo a razón de que la solicitud fue remitida por la Gerencia de Talento Humano en fecha catorce del presente mes y año, además de manifestar el empleado la limitación de presentar con antelación la solicitud a raíz de que la anterior administración municipal culmino su gestión el treinta de abril pasado; 3) Instruir al Gerente de Talento Humano del Municipio de Cuscatlán Sur, para que tome las acciones correspondientes entorno a la elaboración de planilla de los meses mayo y junio del presente año e ingrese la autorización de dicho permiso sin goce de sueldo en el expediente personal del señor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AA3153" w:rsidRPr="000308BC">
        <w:rPr>
          <w:color w:val="auto"/>
        </w:rPr>
        <w:t>; 4) Delegar al Gerente de Talento Humano del Municipio de Cuscatlán Sur para que comunique y socialice la presente resolución.</w:t>
      </w:r>
      <w:r w:rsidR="002A25C1" w:rsidRPr="000308BC">
        <w:rPr>
          <w:color w:val="auto"/>
        </w:rPr>
        <w:t xml:space="preserve">. </w:t>
      </w:r>
      <w:r w:rsidR="002A25C1" w:rsidRPr="000308BC">
        <w:rPr>
          <w:i/>
          <w:color w:val="auto"/>
        </w:rPr>
        <w:t>Certifíquese y Notifíquese</w:t>
      </w:r>
      <w:r w:rsidR="002A25C1" w:rsidRPr="000308BC">
        <w:rPr>
          <w:color w:val="auto"/>
        </w:rPr>
        <w:t xml:space="preserve">. – </w:t>
      </w:r>
      <w:r w:rsidR="00AA3153" w:rsidRPr="000308BC">
        <w:rPr>
          <w:b/>
          <w:bCs/>
          <w:color w:val="auto"/>
        </w:rPr>
        <w:t xml:space="preserve">ACUERDO NÚMERO CINCO. - </w:t>
      </w:r>
      <w:r w:rsidR="00AA3153" w:rsidRPr="000308BC">
        <w:rPr>
          <w:color w:val="auto"/>
        </w:rPr>
        <w:t xml:space="preserve">El Concejo Municipal COSIDERANDO: I) </w:t>
      </w:r>
      <w:r w:rsidR="00AA3153" w:rsidRPr="000308BC">
        <w:rPr>
          <w:color w:val="auto"/>
          <w:sz w:val="22"/>
          <w:szCs w:val="22"/>
          <w:lang w:val="es-ES"/>
        </w:rPr>
        <w:t>Que, de conformidad al</w:t>
      </w:r>
      <w:r w:rsidR="00AA3153" w:rsidRPr="000308BC">
        <w:rPr>
          <w:color w:val="auto"/>
          <w:sz w:val="22"/>
          <w:szCs w:val="22"/>
          <w:lang w:val="es-ES_tradnl"/>
        </w:rPr>
        <w:t xml:space="preserve"> artículo 203 inciso primero; que dice:</w:t>
      </w:r>
      <w:r w:rsidR="00AA3153" w:rsidRPr="000308BC">
        <w:rPr>
          <w:color w:val="auto"/>
          <w:sz w:val="22"/>
          <w:szCs w:val="22"/>
        </w:rPr>
        <w:t xml:space="preserve"> "</w:t>
      </w:r>
      <w:r w:rsidR="00AA3153" w:rsidRPr="000308BC">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AA3153" w:rsidRPr="000308BC">
        <w:rPr>
          <w:color w:val="auto"/>
          <w:sz w:val="22"/>
          <w:szCs w:val="22"/>
        </w:rPr>
        <w:t>Y articulo 204 numeral tercero que dice: “</w:t>
      </w:r>
      <w:r w:rsidR="00AA3153" w:rsidRPr="000308BC">
        <w:rPr>
          <w:i/>
          <w:color w:val="auto"/>
          <w:sz w:val="22"/>
          <w:szCs w:val="22"/>
        </w:rPr>
        <w:t xml:space="preserve">La autonomía del Municipio comprende: Gestionar libremente la materia de su competencia.” </w:t>
      </w:r>
      <w:r w:rsidR="00AA3153" w:rsidRPr="000308BC">
        <w:rPr>
          <w:color w:val="auto"/>
          <w:sz w:val="22"/>
          <w:szCs w:val="22"/>
        </w:rPr>
        <w:t xml:space="preserve">ambas disposiciones de la Constitución de la Republica. II) Que, en razón de la Ley Especial Para la Reestructuración Municipal, Cuscatlán Sur se encuentra conformado por un total de once distritos los cuales son: 1) Cojutepeque 2) El Carmen 3) Tenancingo 4) Santa Cruz Analquito 5) Santa Cruz Michapa 6) San Ramón 7) EI Rosario 8) San Cristóbal 9) Candelaria 10) San Rafael Cedros y 11) Monte San Juan. III) Que, el Ministerio de Hacienda, mediante acuerdo </w:t>
      </w:r>
      <w:proofErr w:type="spellStart"/>
      <w:r w:rsidR="00AA3153" w:rsidRPr="000308BC">
        <w:rPr>
          <w:color w:val="auto"/>
          <w:sz w:val="22"/>
          <w:szCs w:val="22"/>
        </w:rPr>
        <w:t>N°</w:t>
      </w:r>
      <w:proofErr w:type="spellEnd"/>
      <w:r w:rsidR="00AA3153" w:rsidRPr="000308BC">
        <w:rPr>
          <w:color w:val="auto"/>
          <w:sz w:val="22"/>
          <w:szCs w:val="22"/>
        </w:rPr>
        <w:t xml:space="preserve"> 902  de fecha 8 de junio de 2022 autoriza a la Dirección General de Tesorería del Ministerio de Hacienda la constitución  y puesta en funcionamiento del Fondo de Actividades Especiales Para la Prestación del Suministro de Especies Municipales, que podrá abreviarse “FAE PSSEM” le cual será administrado en esa dirección General, con el objetivo de garantizar en el tiempo, el oportuno  adecuado y suficiente abastecimiento y suministro de todas las Especies Municipales que sean requeridas por las municipalidades, publicado en Diario Oficial No. 435 de fecha 22 de junio de 2022. IV) Que dentro del proceso de compra de especies municipales por parte de las Alcaldías Municipales se deberá presentar el formato de solicitud de especies municipales dirigida al coordinador de Especies Municipales debidamente completa, firmada y sellada por la Tesorería Municipal y la municipalidad deberá emitir cheque certificado a nombre de la Dirección General de Tesorería. V) Que, por nota de fecha 8 de mayo de 2024 el distrito de San Rafael Cedros, solicita compra de especies municipales consistente en: Recibos de ingresos Formulas 1-ISAM comunes, recibos de avisos de cobro, cartas de venta de ganado, cuyo valor se detalla en el cuadro siguiente:</w:t>
      </w:r>
    </w:p>
    <w:tbl>
      <w:tblPr>
        <w:tblStyle w:val="Tablaconcuadrcula"/>
        <w:tblW w:w="0" w:type="auto"/>
        <w:tblLook w:val="04A0" w:firstRow="1" w:lastRow="0" w:firstColumn="1" w:lastColumn="0" w:noHBand="0" w:noVBand="1"/>
      </w:tblPr>
      <w:tblGrid>
        <w:gridCol w:w="2590"/>
        <w:gridCol w:w="1318"/>
        <w:gridCol w:w="2181"/>
        <w:gridCol w:w="1443"/>
        <w:gridCol w:w="1296"/>
      </w:tblGrid>
      <w:tr w:rsidR="000308BC" w:rsidRPr="000308BC" w14:paraId="3E73DB6C" w14:textId="77777777" w:rsidTr="009615A2">
        <w:tc>
          <w:tcPr>
            <w:tcW w:w="1510" w:type="dxa"/>
            <w:tcBorders>
              <w:top w:val="single" w:sz="4" w:space="0" w:color="auto"/>
              <w:left w:val="single" w:sz="4" w:space="0" w:color="auto"/>
              <w:bottom w:val="single" w:sz="4" w:space="0" w:color="auto"/>
              <w:right w:val="single" w:sz="4" w:space="0" w:color="auto"/>
            </w:tcBorders>
            <w:vAlign w:val="center"/>
            <w:hideMark/>
          </w:tcPr>
          <w:p w14:paraId="1609194F" w14:textId="77777777" w:rsidR="00AA3153" w:rsidRPr="000308BC" w:rsidRDefault="00AA3153" w:rsidP="00AA3153">
            <w:pPr>
              <w:pStyle w:val="Prrafodelista"/>
              <w:numPr>
                <w:ilvl w:val="0"/>
                <w:numId w:val="7"/>
              </w:numPr>
              <w:jc w:val="center"/>
              <w:rPr>
                <w:b/>
                <w:bCs/>
                <w:color w:val="auto"/>
                <w:lang w:val="es-MX"/>
              </w:rPr>
            </w:pPr>
            <w:r w:rsidRPr="000308BC">
              <w:rPr>
                <w:b/>
                <w:bCs/>
                <w:color w:val="auto"/>
                <w:lang w:val="es-MX"/>
              </w:rPr>
              <w:t>CANTIDAD</w:t>
            </w:r>
          </w:p>
        </w:tc>
        <w:tc>
          <w:tcPr>
            <w:tcW w:w="1604" w:type="dxa"/>
            <w:tcBorders>
              <w:top w:val="single" w:sz="4" w:space="0" w:color="auto"/>
              <w:left w:val="single" w:sz="4" w:space="0" w:color="auto"/>
              <w:bottom w:val="single" w:sz="4" w:space="0" w:color="auto"/>
              <w:right w:val="single" w:sz="4" w:space="0" w:color="auto"/>
            </w:tcBorders>
            <w:vAlign w:val="center"/>
            <w:hideMark/>
          </w:tcPr>
          <w:p w14:paraId="761C980E" w14:textId="77777777" w:rsidR="00AA3153" w:rsidRPr="000308BC" w:rsidRDefault="00AA3153" w:rsidP="009615A2">
            <w:pPr>
              <w:jc w:val="center"/>
              <w:rPr>
                <w:b/>
                <w:bCs/>
                <w:color w:val="auto"/>
                <w:lang w:val="es-MX"/>
              </w:rPr>
            </w:pPr>
            <w:r w:rsidRPr="000308BC">
              <w:rPr>
                <w:b/>
                <w:bCs/>
                <w:color w:val="auto"/>
                <w:lang w:val="es-MX"/>
              </w:rPr>
              <w:t>UNIDAD DE MEDIDA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2023F4E" w14:textId="77777777" w:rsidR="00AA3153" w:rsidRPr="000308BC" w:rsidRDefault="00AA3153" w:rsidP="009615A2">
            <w:pPr>
              <w:jc w:val="center"/>
              <w:rPr>
                <w:b/>
                <w:bCs/>
                <w:color w:val="auto"/>
                <w:lang w:val="es-MX"/>
              </w:rPr>
            </w:pPr>
            <w:r w:rsidRPr="000308BC">
              <w:rPr>
                <w:b/>
                <w:bCs/>
                <w:color w:val="auto"/>
                <w:lang w:val="es-MX"/>
              </w:rPr>
              <w:t>DESCRIPCION</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B4374AA" w14:textId="77777777" w:rsidR="00AA3153" w:rsidRPr="000308BC" w:rsidRDefault="00AA3153" w:rsidP="009615A2">
            <w:pPr>
              <w:jc w:val="center"/>
              <w:rPr>
                <w:b/>
                <w:bCs/>
                <w:color w:val="auto"/>
                <w:lang w:val="es-MX"/>
              </w:rPr>
            </w:pPr>
            <w:r w:rsidRPr="000308BC">
              <w:rPr>
                <w:b/>
                <w:bCs/>
                <w:color w:val="auto"/>
                <w:lang w:val="es-MX"/>
              </w:rPr>
              <w:t>VALOR UNITARIO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5DF9C17" w14:textId="77777777" w:rsidR="00AA3153" w:rsidRPr="000308BC" w:rsidRDefault="00AA3153" w:rsidP="009615A2">
            <w:pPr>
              <w:jc w:val="center"/>
              <w:rPr>
                <w:b/>
                <w:bCs/>
                <w:color w:val="auto"/>
                <w:lang w:val="es-MX"/>
              </w:rPr>
            </w:pPr>
            <w:r w:rsidRPr="000308BC">
              <w:rPr>
                <w:b/>
                <w:bCs/>
                <w:color w:val="auto"/>
                <w:lang w:val="es-MX"/>
              </w:rPr>
              <w:t>TOTAL</w:t>
            </w:r>
          </w:p>
        </w:tc>
      </w:tr>
      <w:tr w:rsidR="000308BC" w:rsidRPr="000308BC" w14:paraId="2CF4FA05" w14:textId="77777777" w:rsidTr="009615A2">
        <w:tc>
          <w:tcPr>
            <w:tcW w:w="1510" w:type="dxa"/>
            <w:tcBorders>
              <w:top w:val="single" w:sz="4" w:space="0" w:color="auto"/>
              <w:left w:val="single" w:sz="4" w:space="0" w:color="auto"/>
              <w:bottom w:val="single" w:sz="4" w:space="0" w:color="auto"/>
              <w:right w:val="single" w:sz="4" w:space="0" w:color="auto"/>
            </w:tcBorders>
            <w:vAlign w:val="center"/>
            <w:hideMark/>
          </w:tcPr>
          <w:p w14:paraId="7DB5997E" w14:textId="77777777" w:rsidR="00AA3153" w:rsidRPr="000308BC" w:rsidRDefault="00AA3153" w:rsidP="009615A2">
            <w:pPr>
              <w:jc w:val="center"/>
              <w:rPr>
                <w:color w:val="auto"/>
                <w:lang w:val="es-MX"/>
              </w:rPr>
            </w:pPr>
            <w:r w:rsidRPr="000308BC">
              <w:rPr>
                <w:color w:val="auto"/>
                <w:lang w:val="es-MX"/>
              </w:rPr>
              <w:t>1,150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ACE801E" w14:textId="77777777" w:rsidR="00AA3153" w:rsidRPr="000308BC" w:rsidRDefault="00AA3153" w:rsidP="009615A2">
            <w:pPr>
              <w:jc w:val="center"/>
              <w:rPr>
                <w:color w:val="auto"/>
                <w:lang w:val="es-MX"/>
              </w:rPr>
            </w:pPr>
            <w:r w:rsidRPr="000308BC">
              <w:rPr>
                <w:color w:val="auto"/>
                <w:lang w:val="es-MX"/>
              </w:rPr>
              <w:t>Talonario</w:t>
            </w:r>
          </w:p>
        </w:tc>
        <w:tc>
          <w:tcPr>
            <w:tcW w:w="2975" w:type="dxa"/>
            <w:tcBorders>
              <w:top w:val="single" w:sz="4" w:space="0" w:color="auto"/>
              <w:left w:val="single" w:sz="4" w:space="0" w:color="auto"/>
              <w:bottom w:val="single" w:sz="4" w:space="0" w:color="auto"/>
              <w:right w:val="single" w:sz="4" w:space="0" w:color="auto"/>
            </w:tcBorders>
            <w:vAlign w:val="center"/>
            <w:hideMark/>
          </w:tcPr>
          <w:p w14:paraId="1F15D6CB" w14:textId="77777777" w:rsidR="00AA3153" w:rsidRPr="000308BC" w:rsidRDefault="00AA3153" w:rsidP="009615A2">
            <w:pPr>
              <w:jc w:val="center"/>
              <w:rPr>
                <w:color w:val="auto"/>
                <w:lang w:val="es-MX"/>
              </w:rPr>
            </w:pPr>
            <w:r w:rsidRPr="000308BC">
              <w:rPr>
                <w:color w:val="auto"/>
                <w:lang w:val="es-MX"/>
              </w:rPr>
              <w:t>Recibos de ingresos Formulas 1-Isam comunes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3DDDFB2" w14:textId="77777777" w:rsidR="00AA3153" w:rsidRPr="000308BC" w:rsidRDefault="00AA3153" w:rsidP="009615A2">
            <w:pPr>
              <w:jc w:val="center"/>
              <w:rPr>
                <w:color w:val="auto"/>
                <w:lang w:val="es-MX"/>
              </w:rPr>
            </w:pPr>
            <w:r w:rsidRPr="000308BC">
              <w:rPr>
                <w:color w:val="auto"/>
                <w:lang w:val="es-MX"/>
              </w:rPr>
              <w:t>$3.00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1DB811D" w14:textId="77777777" w:rsidR="00AA3153" w:rsidRPr="000308BC" w:rsidRDefault="00AA3153" w:rsidP="009615A2">
            <w:pPr>
              <w:jc w:val="center"/>
              <w:rPr>
                <w:color w:val="auto"/>
                <w:lang w:val="es-MX"/>
              </w:rPr>
            </w:pPr>
            <w:r w:rsidRPr="000308BC">
              <w:rPr>
                <w:color w:val="auto"/>
                <w:lang w:val="es-MX"/>
              </w:rPr>
              <w:t>$3,450.00</w:t>
            </w:r>
          </w:p>
        </w:tc>
      </w:tr>
      <w:tr w:rsidR="000308BC" w:rsidRPr="000308BC" w14:paraId="23059C9A" w14:textId="77777777" w:rsidTr="009615A2">
        <w:trPr>
          <w:trHeight w:val="282"/>
        </w:trPr>
        <w:tc>
          <w:tcPr>
            <w:tcW w:w="1510" w:type="dxa"/>
            <w:tcBorders>
              <w:top w:val="single" w:sz="4" w:space="0" w:color="auto"/>
              <w:left w:val="single" w:sz="4" w:space="0" w:color="auto"/>
              <w:bottom w:val="single" w:sz="4" w:space="0" w:color="auto"/>
              <w:right w:val="single" w:sz="4" w:space="0" w:color="auto"/>
            </w:tcBorders>
            <w:vAlign w:val="center"/>
            <w:hideMark/>
          </w:tcPr>
          <w:p w14:paraId="4D286C67" w14:textId="77777777" w:rsidR="00AA3153" w:rsidRPr="000308BC" w:rsidRDefault="00AA3153" w:rsidP="009615A2">
            <w:pPr>
              <w:jc w:val="center"/>
              <w:rPr>
                <w:color w:val="auto"/>
                <w:lang w:val="es-MX"/>
              </w:rPr>
            </w:pPr>
            <w:r w:rsidRPr="000308BC">
              <w:rPr>
                <w:color w:val="auto"/>
                <w:lang w:val="es-MX"/>
              </w:rPr>
              <w:lastRenderedPageBreak/>
              <w:t>10,000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2D39C69" w14:textId="77777777" w:rsidR="00AA3153" w:rsidRPr="000308BC" w:rsidRDefault="00AA3153" w:rsidP="009615A2">
            <w:pPr>
              <w:jc w:val="center"/>
              <w:rPr>
                <w:color w:val="auto"/>
                <w:lang w:val="es-MX"/>
              </w:rPr>
            </w:pPr>
            <w:r w:rsidRPr="000308BC">
              <w:rPr>
                <w:color w:val="auto"/>
                <w:lang w:val="es-MX"/>
              </w:rPr>
              <w:t>Continua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2B243EB0" w14:textId="77777777" w:rsidR="00AA3153" w:rsidRPr="000308BC" w:rsidRDefault="00AA3153" w:rsidP="009615A2">
            <w:pPr>
              <w:jc w:val="center"/>
              <w:rPr>
                <w:color w:val="auto"/>
                <w:lang w:val="es-MX"/>
              </w:rPr>
            </w:pPr>
            <w:r w:rsidRPr="000308BC">
              <w:rPr>
                <w:color w:val="auto"/>
                <w:lang w:val="es-MX"/>
              </w:rPr>
              <w:t>Recibos de Avisos de Cobro</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885B7E9" w14:textId="77777777" w:rsidR="00AA3153" w:rsidRPr="000308BC" w:rsidRDefault="00AA3153" w:rsidP="009615A2">
            <w:pPr>
              <w:jc w:val="center"/>
              <w:rPr>
                <w:color w:val="auto"/>
                <w:lang w:val="es-MX"/>
              </w:rPr>
            </w:pPr>
            <w:r w:rsidRPr="000308BC">
              <w:rPr>
                <w:color w:val="auto"/>
                <w:lang w:val="es-MX"/>
              </w:rPr>
              <w:t>$0.10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2CED348C" w14:textId="77777777" w:rsidR="00AA3153" w:rsidRPr="000308BC" w:rsidRDefault="00AA3153" w:rsidP="009615A2">
            <w:pPr>
              <w:jc w:val="center"/>
              <w:rPr>
                <w:color w:val="auto"/>
                <w:lang w:val="es-MX"/>
              </w:rPr>
            </w:pPr>
            <w:r w:rsidRPr="000308BC">
              <w:rPr>
                <w:color w:val="auto"/>
                <w:lang w:val="es-MX"/>
              </w:rPr>
              <w:t>$1,000.00</w:t>
            </w:r>
          </w:p>
        </w:tc>
      </w:tr>
      <w:tr w:rsidR="000308BC" w:rsidRPr="000308BC" w14:paraId="0B0D07CF" w14:textId="77777777" w:rsidTr="009615A2">
        <w:tc>
          <w:tcPr>
            <w:tcW w:w="1510" w:type="dxa"/>
            <w:tcBorders>
              <w:top w:val="single" w:sz="4" w:space="0" w:color="auto"/>
              <w:left w:val="single" w:sz="4" w:space="0" w:color="auto"/>
              <w:bottom w:val="single" w:sz="4" w:space="0" w:color="auto"/>
              <w:right w:val="single" w:sz="4" w:space="0" w:color="auto"/>
            </w:tcBorders>
            <w:vAlign w:val="center"/>
            <w:hideMark/>
          </w:tcPr>
          <w:p w14:paraId="29558D33" w14:textId="77777777" w:rsidR="00AA3153" w:rsidRPr="000308BC" w:rsidRDefault="00AA3153" w:rsidP="009615A2">
            <w:pPr>
              <w:jc w:val="center"/>
              <w:rPr>
                <w:color w:val="auto"/>
                <w:lang w:val="es-MX"/>
              </w:rPr>
            </w:pPr>
            <w:r w:rsidRPr="000308BC">
              <w:rPr>
                <w:color w:val="auto"/>
                <w:lang w:val="es-MX"/>
              </w:rPr>
              <w:t>1,000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2169B6B" w14:textId="77777777" w:rsidR="00AA3153" w:rsidRPr="000308BC" w:rsidRDefault="00AA3153" w:rsidP="009615A2">
            <w:pPr>
              <w:jc w:val="center"/>
              <w:rPr>
                <w:color w:val="auto"/>
                <w:lang w:val="es-MX"/>
              </w:rPr>
            </w:pPr>
            <w:r w:rsidRPr="000308BC">
              <w:rPr>
                <w:color w:val="auto"/>
                <w:lang w:val="es-MX"/>
              </w:rPr>
              <w:t>Talonario</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855330F" w14:textId="77777777" w:rsidR="00AA3153" w:rsidRPr="000308BC" w:rsidRDefault="00AA3153" w:rsidP="009615A2">
            <w:pPr>
              <w:jc w:val="center"/>
              <w:rPr>
                <w:color w:val="auto"/>
                <w:lang w:val="es-MX"/>
              </w:rPr>
            </w:pPr>
            <w:r w:rsidRPr="000308BC">
              <w:rPr>
                <w:color w:val="auto"/>
                <w:lang w:val="es-MX"/>
              </w:rPr>
              <w:t>Cartas de venta</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794A277" w14:textId="77777777" w:rsidR="00AA3153" w:rsidRPr="000308BC" w:rsidRDefault="00AA3153" w:rsidP="009615A2">
            <w:pPr>
              <w:jc w:val="center"/>
              <w:rPr>
                <w:color w:val="auto"/>
                <w:lang w:val="es-MX"/>
              </w:rPr>
            </w:pPr>
            <w:r w:rsidRPr="000308BC">
              <w:rPr>
                <w:color w:val="auto"/>
                <w:lang w:val="es-MX"/>
              </w:rPr>
              <w:t>$ 7.50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C2964CD" w14:textId="77777777" w:rsidR="00AA3153" w:rsidRPr="000308BC" w:rsidRDefault="00AA3153" w:rsidP="009615A2">
            <w:pPr>
              <w:jc w:val="center"/>
              <w:rPr>
                <w:color w:val="auto"/>
                <w:lang w:val="es-MX"/>
              </w:rPr>
            </w:pPr>
            <w:r w:rsidRPr="000308BC">
              <w:rPr>
                <w:color w:val="auto"/>
                <w:lang w:val="es-MX"/>
              </w:rPr>
              <w:t>$7,500.00</w:t>
            </w:r>
          </w:p>
        </w:tc>
      </w:tr>
      <w:tr w:rsidR="000308BC" w:rsidRPr="000308BC" w14:paraId="54191994" w14:textId="77777777" w:rsidTr="009615A2">
        <w:tc>
          <w:tcPr>
            <w:tcW w:w="7532" w:type="dxa"/>
            <w:gridSpan w:val="4"/>
            <w:tcBorders>
              <w:top w:val="single" w:sz="4" w:space="0" w:color="auto"/>
              <w:left w:val="single" w:sz="4" w:space="0" w:color="auto"/>
              <w:bottom w:val="single" w:sz="4" w:space="0" w:color="auto"/>
              <w:right w:val="single" w:sz="4" w:space="0" w:color="auto"/>
            </w:tcBorders>
            <w:vAlign w:val="center"/>
            <w:hideMark/>
          </w:tcPr>
          <w:p w14:paraId="0DF14314" w14:textId="77777777" w:rsidR="00AA3153" w:rsidRPr="000308BC" w:rsidRDefault="00AA3153" w:rsidP="009615A2">
            <w:pPr>
              <w:jc w:val="center"/>
              <w:rPr>
                <w:b/>
                <w:bCs/>
                <w:color w:val="auto"/>
                <w:lang w:val="es-MX"/>
              </w:rPr>
            </w:pPr>
            <w:r w:rsidRPr="000308BC">
              <w:rPr>
                <w:b/>
                <w:bCs/>
                <w:color w:val="auto"/>
                <w:lang w:val="es-MX"/>
              </w:rPr>
              <w:t>TOTAL, GENERAL</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BA7168D" w14:textId="77777777" w:rsidR="00AA3153" w:rsidRPr="000308BC" w:rsidRDefault="00AA3153" w:rsidP="009615A2">
            <w:pPr>
              <w:jc w:val="center"/>
              <w:rPr>
                <w:b/>
                <w:bCs/>
                <w:color w:val="auto"/>
                <w:lang w:val="es-MX"/>
              </w:rPr>
            </w:pPr>
            <w:r w:rsidRPr="000308BC">
              <w:rPr>
                <w:b/>
                <w:bCs/>
                <w:color w:val="auto"/>
                <w:lang w:val="es-MX"/>
              </w:rPr>
              <w:t>$11,950.00</w:t>
            </w:r>
          </w:p>
        </w:tc>
      </w:tr>
    </w:tbl>
    <w:p w14:paraId="61F7346E" w14:textId="77777777" w:rsidR="00AA3153" w:rsidRPr="000308BC" w:rsidRDefault="00AA3153" w:rsidP="00AA3153">
      <w:pPr>
        <w:spacing w:line="276" w:lineRule="auto"/>
        <w:jc w:val="both"/>
        <w:rPr>
          <w:color w:val="auto"/>
        </w:rPr>
      </w:pPr>
      <w:r w:rsidRPr="000308BC">
        <w:rPr>
          <w:color w:val="auto"/>
        </w:rPr>
        <w:t xml:space="preserve">POR TANTO, el Concejo Municipal en uso de sus facultades legales y por unanimidad, </w:t>
      </w:r>
      <w:r w:rsidRPr="000308BC">
        <w:rPr>
          <w:b/>
          <w:bCs/>
          <w:color w:val="auto"/>
        </w:rPr>
        <w:t>ACUERDA:</w:t>
      </w:r>
      <w:r w:rsidRPr="000308BC">
        <w:rPr>
          <w:color w:val="auto"/>
        </w:rPr>
        <w:t xml:space="preserve"> 1) Autorizar la compra para el distrito de San Rafael Cedros a la Dirección General de Tesorería del Ministerio de Hacienda, las especies municipales siguientes: </w:t>
      </w:r>
    </w:p>
    <w:tbl>
      <w:tblPr>
        <w:tblStyle w:val="Tablaconcuadrcula"/>
        <w:tblW w:w="0" w:type="auto"/>
        <w:tblLook w:val="04A0" w:firstRow="1" w:lastRow="0" w:firstColumn="1" w:lastColumn="0" w:noHBand="0" w:noVBand="1"/>
      </w:tblPr>
      <w:tblGrid>
        <w:gridCol w:w="1510"/>
        <w:gridCol w:w="1604"/>
        <w:gridCol w:w="2975"/>
        <w:gridCol w:w="1443"/>
        <w:gridCol w:w="1296"/>
      </w:tblGrid>
      <w:tr w:rsidR="000308BC" w:rsidRPr="000308BC" w14:paraId="48807480" w14:textId="77777777" w:rsidTr="009615A2">
        <w:tc>
          <w:tcPr>
            <w:tcW w:w="1510" w:type="dxa"/>
            <w:tcBorders>
              <w:top w:val="single" w:sz="4" w:space="0" w:color="auto"/>
              <w:left w:val="single" w:sz="4" w:space="0" w:color="auto"/>
              <w:bottom w:val="single" w:sz="4" w:space="0" w:color="auto"/>
              <w:right w:val="single" w:sz="4" w:space="0" w:color="auto"/>
            </w:tcBorders>
            <w:vAlign w:val="center"/>
            <w:hideMark/>
          </w:tcPr>
          <w:p w14:paraId="63A34EDA" w14:textId="77777777" w:rsidR="00AA3153" w:rsidRPr="000308BC" w:rsidRDefault="00AA3153" w:rsidP="009615A2">
            <w:pPr>
              <w:jc w:val="center"/>
              <w:rPr>
                <w:b/>
                <w:bCs/>
                <w:color w:val="auto"/>
                <w:lang w:val="es-MX"/>
              </w:rPr>
            </w:pPr>
            <w:r w:rsidRPr="000308BC">
              <w:rPr>
                <w:b/>
                <w:bCs/>
                <w:color w:val="auto"/>
                <w:lang w:val="es-MX"/>
              </w:rPr>
              <w:t>CANTIDAD</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B14FACF" w14:textId="77777777" w:rsidR="00AA3153" w:rsidRPr="000308BC" w:rsidRDefault="00AA3153" w:rsidP="009615A2">
            <w:pPr>
              <w:jc w:val="center"/>
              <w:rPr>
                <w:b/>
                <w:bCs/>
                <w:color w:val="auto"/>
                <w:lang w:val="es-MX"/>
              </w:rPr>
            </w:pPr>
            <w:r w:rsidRPr="000308BC">
              <w:rPr>
                <w:b/>
                <w:bCs/>
                <w:color w:val="auto"/>
                <w:lang w:val="es-MX"/>
              </w:rPr>
              <w:t>UNIDAD DE MEDIDA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EE6831C" w14:textId="77777777" w:rsidR="00AA3153" w:rsidRPr="000308BC" w:rsidRDefault="00AA3153" w:rsidP="009615A2">
            <w:pPr>
              <w:jc w:val="center"/>
              <w:rPr>
                <w:b/>
                <w:bCs/>
                <w:color w:val="auto"/>
                <w:lang w:val="es-MX"/>
              </w:rPr>
            </w:pPr>
            <w:r w:rsidRPr="000308BC">
              <w:rPr>
                <w:b/>
                <w:bCs/>
                <w:color w:val="auto"/>
                <w:lang w:val="es-MX"/>
              </w:rPr>
              <w:t>DESCRIPCION</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C408D95" w14:textId="77777777" w:rsidR="00AA3153" w:rsidRPr="000308BC" w:rsidRDefault="00AA3153" w:rsidP="009615A2">
            <w:pPr>
              <w:jc w:val="center"/>
              <w:rPr>
                <w:b/>
                <w:bCs/>
                <w:color w:val="auto"/>
                <w:lang w:val="es-MX"/>
              </w:rPr>
            </w:pPr>
            <w:r w:rsidRPr="000308BC">
              <w:rPr>
                <w:b/>
                <w:bCs/>
                <w:color w:val="auto"/>
                <w:lang w:val="es-MX"/>
              </w:rPr>
              <w:t>VALOR UNITARIO</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38460C0" w14:textId="77777777" w:rsidR="00AA3153" w:rsidRPr="000308BC" w:rsidRDefault="00AA3153" w:rsidP="009615A2">
            <w:pPr>
              <w:jc w:val="center"/>
              <w:rPr>
                <w:b/>
                <w:bCs/>
                <w:color w:val="auto"/>
                <w:lang w:val="es-MX"/>
              </w:rPr>
            </w:pPr>
            <w:r w:rsidRPr="000308BC">
              <w:rPr>
                <w:b/>
                <w:bCs/>
                <w:color w:val="auto"/>
                <w:lang w:val="es-MX"/>
              </w:rPr>
              <w:t>TOTAL</w:t>
            </w:r>
          </w:p>
        </w:tc>
      </w:tr>
      <w:tr w:rsidR="000308BC" w:rsidRPr="000308BC" w14:paraId="4E2AF21E" w14:textId="77777777" w:rsidTr="009615A2">
        <w:tc>
          <w:tcPr>
            <w:tcW w:w="1510" w:type="dxa"/>
            <w:tcBorders>
              <w:top w:val="single" w:sz="4" w:space="0" w:color="auto"/>
              <w:left w:val="single" w:sz="4" w:space="0" w:color="auto"/>
              <w:bottom w:val="single" w:sz="4" w:space="0" w:color="auto"/>
              <w:right w:val="single" w:sz="4" w:space="0" w:color="auto"/>
            </w:tcBorders>
            <w:vAlign w:val="center"/>
            <w:hideMark/>
          </w:tcPr>
          <w:p w14:paraId="030228AC" w14:textId="77777777" w:rsidR="00AA3153" w:rsidRPr="000308BC" w:rsidRDefault="00AA3153" w:rsidP="009615A2">
            <w:pPr>
              <w:jc w:val="center"/>
              <w:rPr>
                <w:color w:val="auto"/>
                <w:lang w:val="es-MX"/>
              </w:rPr>
            </w:pPr>
            <w:r w:rsidRPr="000308BC">
              <w:rPr>
                <w:color w:val="auto"/>
                <w:lang w:val="es-MX"/>
              </w:rPr>
              <w:t>1,150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4DEFD9E" w14:textId="77777777" w:rsidR="00AA3153" w:rsidRPr="000308BC" w:rsidRDefault="00AA3153" w:rsidP="009615A2">
            <w:pPr>
              <w:jc w:val="center"/>
              <w:rPr>
                <w:color w:val="auto"/>
                <w:lang w:val="es-MX"/>
              </w:rPr>
            </w:pPr>
            <w:r w:rsidRPr="000308BC">
              <w:rPr>
                <w:color w:val="auto"/>
                <w:lang w:val="es-MX"/>
              </w:rPr>
              <w:t>Talonario</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9B4538A" w14:textId="77777777" w:rsidR="00AA3153" w:rsidRPr="000308BC" w:rsidRDefault="00AA3153" w:rsidP="009615A2">
            <w:pPr>
              <w:jc w:val="center"/>
              <w:rPr>
                <w:color w:val="auto"/>
                <w:lang w:val="es-MX"/>
              </w:rPr>
            </w:pPr>
            <w:r w:rsidRPr="000308BC">
              <w:rPr>
                <w:color w:val="auto"/>
                <w:lang w:val="es-MX"/>
              </w:rPr>
              <w:t>Recibos de ingresos Formulas 1-Isam comunes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15F5CE5C" w14:textId="77777777" w:rsidR="00AA3153" w:rsidRPr="000308BC" w:rsidRDefault="00AA3153" w:rsidP="009615A2">
            <w:pPr>
              <w:jc w:val="center"/>
              <w:rPr>
                <w:color w:val="auto"/>
                <w:lang w:val="es-MX"/>
              </w:rPr>
            </w:pPr>
            <w:r w:rsidRPr="000308BC">
              <w:rPr>
                <w:color w:val="auto"/>
                <w:lang w:val="es-MX"/>
              </w:rPr>
              <w:t>$3.00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1FA6615" w14:textId="77777777" w:rsidR="00AA3153" w:rsidRPr="000308BC" w:rsidRDefault="00AA3153" w:rsidP="009615A2">
            <w:pPr>
              <w:jc w:val="center"/>
              <w:rPr>
                <w:color w:val="auto"/>
                <w:lang w:val="es-MX"/>
              </w:rPr>
            </w:pPr>
            <w:r w:rsidRPr="000308BC">
              <w:rPr>
                <w:color w:val="auto"/>
                <w:lang w:val="es-MX"/>
              </w:rPr>
              <w:t>$3,450.00</w:t>
            </w:r>
          </w:p>
        </w:tc>
      </w:tr>
      <w:tr w:rsidR="000308BC" w:rsidRPr="000308BC" w14:paraId="6BBAE0A9" w14:textId="77777777" w:rsidTr="009615A2">
        <w:trPr>
          <w:trHeight w:val="282"/>
        </w:trPr>
        <w:tc>
          <w:tcPr>
            <w:tcW w:w="1510" w:type="dxa"/>
            <w:tcBorders>
              <w:top w:val="single" w:sz="4" w:space="0" w:color="auto"/>
              <w:left w:val="single" w:sz="4" w:space="0" w:color="auto"/>
              <w:bottom w:val="single" w:sz="4" w:space="0" w:color="auto"/>
              <w:right w:val="single" w:sz="4" w:space="0" w:color="auto"/>
            </w:tcBorders>
            <w:vAlign w:val="center"/>
            <w:hideMark/>
          </w:tcPr>
          <w:p w14:paraId="60975578" w14:textId="77777777" w:rsidR="00AA3153" w:rsidRPr="000308BC" w:rsidRDefault="00AA3153" w:rsidP="009615A2">
            <w:pPr>
              <w:jc w:val="center"/>
              <w:rPr>
                <w:color w:val="auto"/>
                <w:lang w:val="es-MX"/>
              </w:rPr>
            </w:pPr>
            <w:r w:rsidRPr="000308BC">
              <w:rPr>
                <w:color w:val="auto"/>
                <w:lang w:val="es-MX"/>
              </w:rPr>
              <w:t>10,000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8B6BE01" w14:textId="77777777" w:rsidR="00AA3153" w:rsidRPr="000308BC" w:rsidRDefault="00AA3153" w:rsidP="009615A2">
            <w:pPr>
              <w:jc w:val="center"/>
              <w:rPr>
                <w:color w:val="auto"/>
                <w:lang w:val="es-MX"/>
              </w:rPr>
            </w:pPr>
            <w:r w:rsidRPr="000308BC">
              <w:rPr>
                <w:color w:val="auto"/>
                <w:lang w:val="es-MX"/>
              </w:rPr>
              <w:t>Continua</w:t>
            </w:r>
          </w:p>
        </w:tc>
        <w:tc>
          <w:tcPr>
            <w:tcW w:w="2975" w:type="dxa"/>
            <w:tcBorders>
              <w:top w:val="single" w:sz="4" w:space="0" w:color="auto"/>
              <w:left w:val="single" w:sz="4" w:space="0" w:color="auto"/>
              <w:bottom w:val="single" w:sz="4" w:space="0" w:color="auto"/>
              <w:right w:val="single" w:sz="4" w:space="0" w:color="auto"/>
            </w:tcBorders>
            <w:vAlign w:val="center"/>
            <w:hideMark/>
          </w:tcPr>
          <w:p w14:paraId="05A3E4F0" w14:textId="77777777" w:rsidR="00AA3153" w:rsidRPr="000308BC" w:rsidRDefault="00AA3153" w:rsidP="009615A2">
            <w:pPr>
              <w:jc w:val="center"/>
              <w:rPr>
                <w:color w:val="auto"/>
                <w:lang w:val="es-MX"/>
              </w:rPr>
            </w:pPr>
            <w:r w:rsidRPr="000308BC">
              <w:rPr>
                <w:color w:val="auto"/>
                <w:lang w:val="es-MX"/>
              </w:rPr>
              <w:t>Recibos de Avisos de Cobro</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B9283FB" w14:textId="77777777" w:rsidR="00AA3153" w:rsidRPr="000308BC" w:rsidRDefault="00AA3153" w:rsidP="009615A2">
            <w:pPr>
              <w:jc w:val="center"/>
              <w:rPr>
                <w:color w:val="auto"/>
                <w:lang w:val="es-MX"/>
              </w:rPr>
            </w:pPr>
            <w:r w:rsidRPr="000308BC">
              <w:rPr>
                <w:color w:val="auto"/>
                <w:lang w:val="es-MX"/>
              </w:rPr>
              <w:t>$0.10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3EDE283F" w14:textId="77777777" w:rsidR="00AA3153" w:rsidRPr="000308BC" w:rsidRDefault="00AA3153" w:rsidP="009615A2">
            <w:pPr>
              <w:jc w:val="center"/>
              <w:rPr>
                <w:color w:val="auto"/>
                <w:lang w:val="es-MX"/>
              </w:rPr>
            </w:pPr>
            <w:r w:rsidRPr="000308BC">
              <w:rPr>
                <w:color w:val="auto"/>
                <w:lang w:val="es-MX"/>
              </w:rPr>
              <w:t>$1,000.00</w:t>
            </w:r>
          </w:p>
        </w:tc>
      </w:tr>
      <w:tr w:rsidR="000308BC" w:rsidRPr="000308BC" w14:paraId="1F4AA958" w14:textId="77777777" w:rsidTr="009615A2">
        <w:tc>
          <w:tcPr>
            <w:tcW w:w="1510" w:type="dxa"/>
            <w:tcBorders>
              <w:top w:val="single" w:sz="4" w:space="0" w:color="auto"/>
              <w:left w:val="single" w:sz="4" w:space="0" w:color="auto"/>
              <w:bottom w:val="single" w:sz="4" w:space="0" w:color="auto"/>
              <w:right w:val="single" w:sz="4" w:space="0" w:color="auto"/>
            </w:tcBorders>
            <w:vAlign w:val="center"/>
            <w:hideMark/>
          </w:tcPr>
          <w:p w14:paraId="7B49A32F" w14:textId="77777777" w:rsidR="00AA3153" w:rsidRPr="000308BC" w:rsidRDefault="00AA3153" w:rsidP="009615A2">
            <w:pPr>
              <w:jc w:val="center"/>
              <w:rPr>
                <w:color w:val="auto"/>
                <w:lang w:val="es-MX"/>
              </w:rPr>
            </w:pPr>
            <w:r w:rsidRPr="000308BC">
              <w:rPr>
                <w:color w:val="auto"/>
                <w:lang w:val="es-MX"/>
              </w:rPr>
              <w:t>1,000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3064293" w14:textId="77777777" w:rsidR="00AA3153" w:rsidRPr="000308BC" w:rsidRDefault="00AA3153" w:rsidP="009615A2">
            <w:pPr>
              <w:jc w:val="center"/>
              <w:rPr>
                <w:color w:val="auto"/>
                <w:lang w:val="es-MX"/>
              </w:rPr>
            </w:pPr>
            <w:r w:rsidRPr="000308BC">
              <w:rPr>
                <w:color w:val="auto"/>
                <w:lang w:val="es-MX"/>
              </w:rPr>
              <w:t>Talonario</w:t>
            </w:r>
          </w:p>
        </w:tc>
        <w:tc>
          <w:tcPr>
            <w:tcW w:w="2975" w:type="dxa"/>
            <w:tcBorders>
              <w:top w:val="single" w:sz="4" w:space="0" w:color="auto"/>
              <w:left w:val="single" w:sz="4" w:space="0" w:color="auto"/>
              <w:bottom w:val="single" w:sz="4" w:space="0" w:color="auto"/>
              <w:right w:val="single" w:sz="4" w:space="0" w:color="auto"/>
            </w:tcBorders>
            <w:vAlign w:val="center"/>
            <w:hideMark/>
          </w:tcPr>
          <w:p w14:paraId="3234EF06" w14:textId="77777777" w:rsidR="00AA3153" w:rsidRPr="000308BC" w:rsidRDefault="00AA3153" w:rsidP="009615A2">
            <w:pPr>
              <w:jc w:val="center"/>
              <w:rPr>
                <w:color w:val="auto"/>
                <w:lang w:val="es-MX"/>
              </w:rPr>
            </w:pPr>
            <w:r w:rsidRPr="000308BC">
              <w:rPr>
                <w:color w:val="auto"/>
                <w:lang w:val="es-MX"/>
              </w:rPr>
              <w:t>Cartas de venta</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3C2890E" w14:textId="77777777" w:rsidR="00AA3153" w:rsidRPr="000308BC" w:rsidRDefault="00AA3153" w:rsidP="009615A2">
            <w:pPr>
              <w:jc w:val="center"/>
              <w:rPr>
                <w:color w:val="auto"/>
                <w:lang w:val="es-MX"/>
              </w:rPr>
            </w:pPr>
            <w:r w:rsidRPr="000308BC">
              <w:rPr>
                <w:color w:val="auto"/>
                <w:lang w:val="es-MX"/>
              </w:rPr>
              <w:t>$ 7.50</w:t>
            </w:r>
          </w:p>
        </w:tc>
        <w:tc>
          <w:tcPr>
            <w:tcW w:w="1296" w:type="dxa"/>
            <w:tcBorders>
              <w:top w:val="single" w:sz="4" w:space="0" w:color="auto"/>
              <w:left w:val="single" w:sz="4" w:space="0" w:color="auto"/>
              <w:bottom w:val="single" w:sz="4" w:space="0" w:color="auto"/>
              <w:right w:val="single" w:sz="4" w:space="0" w:color="auto"/>
            </w:tcBorders>
            <w:vAlign w:val="center"/>
            <w:hideMark/>
          </w:tcPr>
          <w:p w14:paraId="4910A9B0" w14:textId="77777777" w:rsidR="00AA3153" w:rsidRPr="000308BC" w:rsidRDefault="00AA3153" w:rsidP="009615A2">
            <w:pPr>
              <w:jc w:val="center"/>
              <w:rPr>
                <w:color w:val="auto"/>
                <w:lang w:val="es-MX"/>
              </w:rPr>
            </w:pPr>
            <w:r w:rsidRPr="000308BC">
              <w:rPr>
                <w:color w:val="auto"/>
                <w:lang w:val="es-MX"/>
              </w:rPr>
              <w:t>$7,500.00</w:t>
            </w:r>
          </w:p>
        </w:tc>
      </w:tr>
      <w:tr w:rsidR="000308BC" w:rsidRPr="000308BC" w14:paraId="41BAFA14" w14:textId="77777777" w:rsidTr="009615A2">
        <w:tc>
          <w:tcPr>
            <w:tcW w:w="7532" w:type="dxa"/>
            <w:gridSpan w:val="4"/>
            <w:tcBorders>
              <w:top w:val="single" w:sz="4" w:space="0" w:color="auto"/>
              <w:left w:val="single" w:sz="4" w:space="0" w:color="auto"/>
              <w:bottom w:val="single" w:sz="4" w:space="0" w:color="auto"/>
              <w:right w:val="single" w:sz="4" w:space="0" w:color="auto"/>
            </w:tcBorders>
            <w:vAlign w:val="center"/>
            <w:hideMark/>
          </w:tcPr>
          <w:p w14:paraId="0E4F57BC" w14:textId="77777777" w:rsidR="00AA3153" w:rsidRPr="000308BC" w:rsidRDefault="00AA3153" w:rsidP="009615A2">
            <w:pPr>
              <w:jc w:val="center"/>
              <w:rPr>
                <w:b/>
                <w:bCs/>
                <w:color w:val="auto"/>
                <w:lang w:val="es-MX"/>
              </w:rPr>
            </w:pPr>
            <w:r w:rsidRPr="000308BC">
              <w:rPr>
                <w:b/>
                <w:bCs/>
                <w:color w:val="auto"/>
                <w:lang w:val="es-MX"/>
              </w:rPr>
              <w:t>TOTAL, GENERAL</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4E574B5" w14:textId="77777777" w:rsidR="00AA3153" w:rsidRPr="000308BC" w:rsidRDefault="00AA3153" w:rsidP="009615A2">
            <w:pPr>
              <w:jc w:val="center"/>
              <w:rPr>
                <w:b/>
                <w:bCs/>
                <w:color w:val="auto"/>
                <w:lang w:val="es-MX"/>
              </w:rPr>
            </w:pPr>
            <w:r w:rsidRPr="000308BC">
              <w:rPr>
                <w:b/>
                <w:bCs/>
                <w:color w:val="auto"/>
                <w:lang w:val="es-MX"/>
              </w:rPr>
              <w:t>$11,950.00</w:t>
            </w:r>
          </w:p>
        </w:tc>
      </w:tr>
    </w:tbl>
    <w:p w14:paraId="545EB683" w14:textId="0B0D3310" w:rsidR="00BF3FCA" w:rsidRPr="000308BC" w:rsidRDefault="00AA3153" w:rsidP="00BF3FCA">
      <w:pPr>
        <w:spacing w:line="276" w:lineRule="auto"/>
        <w:jc w:val="both"/>
        <w:rPr>
          <w:color w:val="auto"/>
        </w:rPr>
      </w:pPr>
      <w:r w:rsidRPr="000308BC">
        <w:rPr>
          <w:color w:val="auto"/>
        </w:rPr>
        <w:t xml:space="preserve">El valor total de las especies detalladas será cancelado de la cuenta número </w:t>
      </w:r>
      <w:proofErr w:type="spellStart"/>
      <w:r w:rsidRPr="000308BC">
        <w:rPr>
          <w:color w:val="auto"/>
          <w:lang w:val="es-MX"/>
        </w:rPr>
        <w:t>N°</w:t>
      </w:r>
      <w:proofErr w:type="spellEnd"/>
      <w:r w:rsidR="009839A5">
        <w:rPr>
          <w:color w:val="auto"/>
          <w:lang w:val="es-MX"/>
        </w:rPr>
        <w:t xml:space="preserve"> XXXXXXXXXX</w:t>
      </w:r>
      <w:r w:rsidRPr="000308BC">
        <w:rPr>
          <w:color w:val="auto"/>
          <w:lang w:val="es-MX"/>
        </w:rPr>
        <w:t xml:space="preserve"> Alcaldía Municipal San Rafael Cedros 1.5% FODES. 3) autorizar al tesorero municipal para firma de cheque para la erogación de ONCE MIL NOVECIENTOS CINCUENTA DOLARES DE LOS ESTADOS UNIDOS DE AMERICA ($11,950.00) según detalle en el cuadro relacionado de la cuenta correspondiente. 4</w:t>
      </w:r>
      <w:r w:rsidRPr="000308BC">
        <w:rPr>
          <w:color w:val="auto"/>
        </w:rPr>
        <w:t xml:space="preserve">) Se autoriza a la encargada de presupuesto descargar o modificar en las cifras correspondientes del presupuesto municipal </w:t>
      </w:r>
      <w:proofErr w:type="gramStart"/>
      <w:r w:rsidRPr="000308BC">
        <w:rPr>
          <w:color w:val="auto"/>
        </w:rPr>
        <w:t>vigente..</w:t>
      </w:r>
      <w:proofErr w:type="gramEnd"/>
      <w:r w:rsidRPr="000308BC">
        <w:rPr>
          <w:color w:val="auto"/>
        </w:rPr>
        <w:t xml:space="preserve"> - </w:t>
      </w:r>
      <w:r w:rsidRPr="000308BC">
        <w:rPr>
          <w:i/>
          <w:iCs/>
          <w:color w:val="auto"/>
        </w:rPr>
        <w:t>Certifíquese y comuníquese</w:t>
      </w:r>
      <w:r w:rsidR="003C7C06" w:rsidRPr="000308BC">
        <w:rPr>
          <w:i/>
          <w:iCs/>
          <w:color w:val="auto"/>
        </w:rPr>
        <w:t xml:space="preserve">. </w:t>
      </w:r>
      <w:r w:rsidR="00DF1176" w:rsidRPr="000308BC">
        <w:rPr>
          <w:i/>
          <w:iCs/>
          <w:color w:val="auto"/>
        </w:rPr>
        <w:t xml:space="preserve">– </w:t>
      </w:r>
      <w:bookmarkStart w:id="4" w:name="_Hlk168239997"/>
      <w:r w:rsidRPr="000308BC">
        <w:rPr>
          <w:b/>
          <w:bCs/>
          <w:color w:val="auto"/>
        </w:rPr>
        <w:t xml:space="preserve">ACUERDO NÚMERO SEIS. </w:t>
      </w:r>
      <w:r w:rsidRPr="000308BC">
        <w:rPr>
          <w:color w:val="auto"/>
        </w:rPr>
        <w:t xml:space="preserve">El Concejo Municipal CONSIDERANDO: I) </w:t>
      </w:r>
      <w:r w:rsidRPr="000308BC">
        <w:rPr>
          <w:color w:val="auto"/>
          <w:lang w:val="es-ES"/>
        </w:rPr>
        <w:t>Que, de conformidad al</w:t>
      </w:r>
      <w:r w:rsidRPr="000308BC">
        <w:rPr>
          <w:color w:val="auto"/>
          <w:lang w:val="es-ES_tradnl"/>
        </w:rPr>
        <w:t xml:space="preserve"> artículo 203 inciso primero; que dice:</w:t>
      </w:r>
      <w:r w:rsidRPr="000308BC">
        <w:rPr>
          <w:color w:val="auto"/>
        </w:rPr>
        <w:t xml:space="preserve"> "</w:t>
      </w:r>
      <w:r w:rsidRPr="000308BC">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Pr="000308BC">
        <w:rPr>
          <w:color w:val="auto"/>
        </w:rPr>
        <w:t>Y articulo 204 numeral tercero que dice: “</w:t>
      </w:r>
      <w:r w:rsidRPr="000308BC">
        <w:rPr>
          <w:i/>
          <w:color w:val="auto"/>
        </w:rPr>
        <w:t xml:space="preserve">La autonomía del Municipio comprende: Gestionar libremente la materia de su competencia.” </w:t>
      </w:r>
      <w:r w:rsidRPr="000308BC">
        <w:rPr>
          <w:color w:val="auto"/>
        </w:rPr>
        <w:t xml:space="preserve">ambas disposiciones de la Constitución de la Republica. II) </w:t>
      </w:r>
      <w:r w:rsidRPr="000308BC">
        <w:rPr>
          <w:bCs/>
          <w:color w:val="auto"/>
        </w:rPr>
        <w:t xml:space="preserve">Que, según articulo 4 numeral 4 del Código Municipal, compete a los Municipios la promoción de la educación, la cultura, el deporte, la recreación, las ciencias y las artes. III) Que, el artículo 18 de la Ley de Compras Públicas, establece: </w:t>
      </w:r>
      <w:r w:rsidRPr="000308BC">
        <w:rPr>
          <w:bCs/>
          <w:i/>
          <w:iCs/>
          <w:color w:val="auto"/>
        </w:rPr>
        <w:t>“</w:t>
      </w:r>
      <w:r w:rsidRPr="000308BC">
        <w:rPr>
          <w:i/>
          <w:iCs/>
          <w:color w:val="auto"/>
        </w:rPr>
        <w:t xml:space="preserve">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11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w:t>
      </w:r>
      <w:r w:rsidRPr="000308BC">
        <w:rPr>
          <w:i/>
          <w:iCs/>
          <w:color w:val="auto"/>
        </w:rPr>
        <w:lastRenderedPageBreak/>
        <w:t xml:space="preserve">por las actuaciones de este, en caso de negligencia u omisión </w:t>
      </w:r>
      <w:r w:rsidRPr="000308BC">
        <w:rPr>
          <w:color w:val="auto"/>
        </w:rPr>
        <w:t xml:space="preserve">en su deber de supervisión.” IV) Que, el artículo 80 de la Ley de Comparas Públicas, dice: </w:t>
      </w:r>
      <w:r w:rsidRPr="0019572F">
        <w:rPr>
          <w:i/>
          <w:iCs/>
          <w:color w:val="auto"/>
          <w:sz w:val="22"/>
          <w:szCs w:val="22"/>
        </w:rPr>
        <w:t xml:space="preserve">“La DINAC deberá aprobar los documentos estándar que son documentos base para la generación de los documentos de solicitud de ofertas, propuestas o cotizaciones que rigen los diferentes procesos de compra; así como emitir la normativa sobre cualquier otro requisito, aspecto o condición según estime pertinente por cada objeto contractual, u otros aspectos necesarios para los procesos de compra. En cuanto a los procedimientos internos como manuales y demás de carácter operativo administrativo, serán emitidos por cada institución, sin establecer trámites, aprobaciones, validaciones o requisitos innecesarios cuya consecuencia sea dilatar el procedimiento adquisitivo. El uso de documentos estándar es obligatorio y se emitirán para cada proceso de compra, a excepción por su misma naturaleza de las compras en línea. Los documentos estándar se clasificarán por tipos de obras, bienes, servicios, consultorías y de aquellos que se realicen con o sin precalificación, contendrán todas las instrucciones necesarias y se pondrán a disposición del público en COMPRASAL.” </w:t>
      </w:r>
      <w:r w:rsidRPr="000308BC">
        <w:rPr>
          <w:color w:val="auto"/>
        </w:rPr>
        <w:t xml:space="preserve">V) Que, </w:t>
      </w:r>
      <w:r w:rsidRPr="000308BC">
        <w:rPr>
          <w:color w:val="auto"/>
          <w:shd w:val="clear" w:color="auto" w:fill="FFFFFF"/>
        </w:rPr>
        <w:t>Los </w:t>
      </w:r>
      <w:r w:rsidRPr="000308BC">
        <w:rPr>
          <w:color w:val="auto"/>
        </w:rPr>
        <w:t>documentos estándar</w:t>
      </w:r>
      <w:r w:rsidRPr="000308BC">
        <w:rPr>
          <w:color w:val="auto"/>
          <w:shd w:val="clear" w:color="auto" w:fill="FFFFFF"/>
        </w:rPr>
        <w:t xml:space="preserve"> son formatos únicos y obligatorios para realizar los actos administrativos que forman parte del expediente de los procedimientos de contratación pública y </w:t>
      </w:r>
      <w:r w:rsidRPr="000308BC">
        <w:rPr>
          <w:color w:val="auto"/>
        </w:rPr>
        <w:t xml:space="preserve">ya que las contrataciones de las instituciones de la Administración Pública deben realizarse en forma clara, transparente, ágil y oportuna, asegurando procedimientos idóneos y equitativos, se vuelve necesario establecer las disposiciones necesarias para llevar a cabo las contrataciones administrativas de este municipio. POR TANTO. El Concejo Municipal en uso de sus facultades y por unanimidad </w:t>
      </w:r>
      <w:r w:rsidR="005A4886" w:rsidRPr="000308BC">
        <w:rPr>
          <w:b/>
          <w:color w:val="auto"/>
        </w:rPr>
        <w:t>ACUERDA</w:t>
      </w:r>
      <w:r w:rsidRPr="000308BC">
        <w:rPr>
          <w:color w:val="auto"/>
        </w:rPr>
        <w:t xml:space="preserve">: 1) aprobar el documento estándar para la contratación de servicios para actividades socioculturales para la salud mental de las mujeres de Cuscatlán sur 2024 “día de la madre”, en los once distritos, donde se deberá suministrar servicios artísticos, montaje de eventos, servicios alimenticios, entre otros suministros. 2) informar a la jefe UCP para los tramites de ley correspondientes entorno al inicio de la licitación competitiva de conformidad al artículo 39 de la Ley de Compras Públicas. - </w:t>
      </w:r>
      <w:r w:rsidRPr="000308BC">
        <w:rPr>
          <w:i/>
          <w:iCs/>
          <w:color w:val="auto"/>
        </w:rPr>
        <w:t>Certifíquese y comuníquese. -</w:t>
      </w:r>
      <w:r w:rsidR="00EF2268" w:rsidRPr="000308BC">
        <w:rPr>
          <w:i/>
          <w:iCs/>
          <w:color w:val="auto"/>
        </w:rPr>
        <w:t xml:space="preserve"> </w:t>
      </w:r>
      <w:bookmarkEnd w:id="4"/>
      <w:r w:rsidR="00F250B9" w:rsidRPr="000308BC">
        <w:rPr>
          <w:b/>
          <w:color w:val="auto"/>
          <w:lang w:val="es-MX"/>
        </w:rPr>
        <w:t>ACUERDO NÙMERO SIETE.</w:t>
      </w:r>
      <w:r w:rsidR="00F250B9" w:rsidRPr="000308BC">
        <w:rPr>
          <w:color w:val="auto"/>
          <w:lang w:val="es-MX"/>
        </w:rPr>
        <w:t xml:space="preserve"> El Concejo Municipal CONSIDERANDO: I) </w:t>
      </w:r>
      <w:r w:rsidR="00F250B9" w:rsidRPr="000308BC">
        <w:rPr>
          <w:color w:val="auto"/>
          <w:lang w:val="es-ES"/>
        </w:rPr>
        <w:t>Que, de conformidad al</w:t>
      </w:r>
      <w:r w:rsidR="00F250B9" w:rsidRPr="000308BC">
        <w:rPr>
          <w:color w:val="auto"/>
          <w:lang w:val="es-ES_tradnl"/>
        </w:rPr>
        <w:t xml:space="preserve"> artículo 203 inciso primero; que dice</w:t>
      </w:r>
      <w:r w:rsidR="00F250B9" w:rsidRPr="0019572F">
        <w:rPr>
          <w:color w:val="auto"/>
          <w:sz w:val="22"/>
          <w:szCs w:val="22"/>
          <w:lang w:val="es-ES_tradnl"/>
        </w:rPr>
        <w:t>:</w:t>
      </w:r>
      <w:r w:rsidR="00F250B9" w:rsidRPr="0019572F">
        <w:rPr>
          <w:color w:val="auto"/>
          <w:sz w:val="22"/>
          <w:szCs w:val="22"/>
        </w:rPr>
        <w:t xml:space="preserve"> "</w:t>
      </w:r>
      <w:r w:rsidR="00F250B9" w:rsidRPr="0019572F">
        <w:rPr>
          <w:i/>
          <w:color w:val="auto"/>
          <w:sz w:val="22"/>
          <w:szCs w:val="22"/>
        </w:rPr>
        <w:t>Los Municipios serán autónomos en lo económico, en lo técnico y en lo administrativo, y se regirán por un Código Municipal, que sentará los principios generales para su organización, funcionamiento y ejercicio de sus facultades autónomas.”</w:t>
      </w:r>
      <w:r w:rsidR="00F250B9" w:rsidRPr="000308BC">
        <w:rPr>
          <w:i/>
          <w:color w:val="auto"/>
        </w:rPr>
        <w:t xml:space="preserve"> </w:t>
      </w:r>
      <w:r w:rsidR="00F250B9" w:rsidRPr="000308BC">
        <w:rPr>
          <w:color w:val="auto"/>
        </w:rPr>
        <w:t>Y articulo 204 numeral tercero que dice: “</w:t>
      </w:r>
      <w:r w:rsidR="00F250B9" w:rsidRPr="000308BC">
        <w:rPr>
          <w:i/>
          <w:color w:val="auto"/>
        </w:rPr>
        <w:t xml:space="preserve">La autonomía del Municipio comprende: Gestionar libremente la materia de su competencia.” </w:t>
      </w:r>
      <w:r w:rsidR="00F250B9" w:rsidRPr="000308BC">
        <w:rPr>
          <w:color w:val="auto"/>
        </w:rPr>
        <w:t xml:space="preserve">ambas disposiciones de la Constitución de la Republica.” II) </w:t>
      </w:r>
      <w:r w:rsidR="00F250B9" w:rsidRPr="000308BC">
        <w:rPr>
          <w:rFonts w:eastAsia="Batang"/>
          <w:color w:val="auto"/>
        </w:rPr>
        <w:t xml:space="preserve">De conformidad con el artículo 30 numeral 3 del Código Municipal, dice: Son facultades del Concejo: </w:t>
      </w:r>
      <w:r w:rsidR="00F250B9" w:rsidRPr="000308BC">
        <w:rPr>
          <w:rFonts w:eastAsia="Batang"/>
          <w:i/>
          <w:color w:val="auto"/>
        </w:rPr>
        <w:t>“</w:t>
      </w:r>
      <w:r w:rsidR="00F250B9" w:rsidRPr="000308BC">
        <w:rPr>
          <w:i/>
          <w:color w:val="auto"/>
        </w:rPr>
        <w:t xml:space="preserve">Nombrar las comisiones que fueren necesarias y convenientes para el mejor cumplimiento de sus facultades y obligaciones que podrán integrarse con miembros de su seno o particulares”. </w:t>
      </w:r>
      <w:r w:rsidR="00F250B9" w:rsidRPr="000308BC">
        <w:rPr>
          <w:iCs/>
          <w:color w:val="auto"/>
        </w:rPr>
        <w:t xml:space="preserve">III) </w:t>
      </w:r>
      <w:r w:rsidR="00F250B9" w:rsidRPr="000308BC">
        <w:rPr>
          <w:color w:val="auto"/>
          <w:lang w:val="es-ES_tradnl"/>
        </w:rPr>
        <w:t xml:space="preserve">Que, de </w:t>
      </w:r>
      <w:r w:rsidR="00F250B9" w:rsidRPr="000308BC">
        <w:rPr>
          <w:rFonts w:eastAsia="Batang"/>
          <w:color w:val="auto"/>
        </w:rPr>
        <w:t xml:space="preserve">conformidad con el artículo 53 numeral 2 del Código Municipal, dice: Corresponde a los Regidores o </w:t>
      </w:r>
      <w:proofErr w:type="gramStart"/>
      <w:r w:rsidR="00F250B9" w:rsidRPr="000308BC">
        <w:rPr>
          <w:rFonts w:eastAsia="Batang"/>
          <w:color w:val="auto"/>
        </w:rPr>
        <w:t>Concejales</w:t>
      </w:r>
      <w:proofErr w:type="gramEnd"/>
      <w:r w:rsidR="00F250B9" w:rsidRPr="000308BC">
        <w:rPr>
          <w:rFonts w:eastAsia="Batang"/>
          <w:color w:val="auto"/>
        </w:rPr>
        <w:t>:</w:t>
      </w:r>
      <w:r w:rsidR="00F250B9" w:rsidRPr="000308BC">
        <w:rPr>
          <w:rFonts w:eastAsia="Batang"/>
          <w:i/>
          <w:color w:val="auto"/>
        </w:rPr>
        <w:t xml:space="preserve"> “</w:t>
      </w:r>
      <w:r w:rsidR="00F250B9" w:rsidRPr="000308BC">
        <w:rPr>
          <w:i/>
          <w:color w:val="auto"/>
        </w:rPr>
        <w:t xml:space="preserve">Integrar y desempeñar las comisiones para las que fueron designados, actuando en las mismas con la mayor eficiencia y prontitud y dando cuenta de su cometido en cada sesión o cuando para ello fueren requeridos”. </w:t>
      </w:r>
      <w:r w:rsidR="00F250B9" w:rsidRPr="000308BC">
        <w:rPr>
          <w:iCs/>
          <w:color w:val="auto"/>
        </w:rPr>
        <w:t xml:space="preserve">IV) Que el articulo 30 numeral 7 del Código Municipal dice: </w:t>
      </w:r>
      <w:r w:rsidR="00F250B9" w:rsidRPr="000308BC">
        <w:rPr>
          <w:i/>
          <w:color w:val="auto"/>
        </w:rPr>
        <w:t xml:space="preserve">“Son facultades del Concejo: Elaborar y aprobar el Presupuesto de Ingresos y Egresos del Municipio.” </w:t>
      </w:r>
      <w:r w:rsidR="00F250B9" w:rsidRPr="000308BC">
        <w:rPr>
          <w:iCs/>
          <w:color w:val="auto"/>
        </w:rPr>
        <w:t xml:space="preserve">V) </w:t>
      </w:r>
      <w:r w:rsidR="00F250B9" w:rsidRPr="000308BC">
        <w:rPr>
          <w:color w:val="auto"/>
          <w:lang w:val="es-ES_tradnl"/>
        </w:rPr>
        <w:t xml:space="preserve">Que, para el mejor funcionamiento de la administración municipal se crean comisiones de trabajo que apoyaran </w:t>
      </w:r>
      <w:r w:rsidR="00F250B9" w:rsidRPr="000308BC">
        <w:rPr>
          <w:color w:val="auto"/>
          <w:lang w:val="es-ES_tradnl"/>
        </w:rPr>
        <w:lastRenderedPageBreak/>
        <w:t xml:space="preserve">el desarrollo integral del municipio. </w:t>
      </w:r>
      <w:r w:rsidR="00F250B9" w:rsidRPr="000308BC">
        <w:rPr>
          <w:color w:val="auto"/>
        </w:rPr>
        <w:t xml:space="preserve">POR TANTO. El Concejo Municipal en uso de sus facultades legales y por unanimidad. </w:t>
      </w:r>
      <w:r w:rsidR="00F250B9" w:rsidRPr="000308BC">
        <w:rPr>
          <w:b/>
          <w:color w:val="auto"/>
        </w:rPr>
        <w:t>ACUERDA:</w:t>
      </w:r>
      <w:r w:rsidR="00F250B9" w:rsidRPr="000308BC">
        <w:rPr>
          <w:color w:val="auto"/>
        </w:rPr>
        <w:t xml:space="preserve"> Crear la </w:t>
      </w:r>
      <w:r w:rsidR="00F250B9" w:rsidRPr="000308BC">
        <w:rPr>
          <w:b/>
          <w:color w:val="auto"/>
        </w:rPr>
        <w:t>Comisión de Presupuesto</w:t>
      </w:r>
      <w:r w:rsidR="00F250B9" w:rsidRPr="000308BC">
        <w:rPr>
          <w:color w:val="auto"/>
        </w:rPr>
        <w:t xml:space="preserve"> conformada por: </w:t>
      </w:r>
      <w:r w:rsidR="00F250B9" w:rsidRPr="000308BC">
        <w:rPr>
          <w:b/>
          <w:color w:val="auto"/>
        </w:rPr>
        <w:t>a)</w:t>
      </w:r>
      <w:r w:rsidR="00F250B9" w:rsidRPr="000308BC">
        <w:rPr>
          <w:color w:val="auto"/>
        </w:rPr>
        <w:t xml:space="preserve">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quien ostenta el cargo de Tesorero Municipal; </w:t>
      </w:r>
      <w:r w:rsidR="00F250B9" w:rsidRPr="000308BC">
        <w:rPr>
          <w:b/>
          <w:color w:val="auto"/>
        </w:rPr>
        <w:t>b)</w:t>
      </w:r>
      <w:r w:rsidR="00F250B9" w:rsidRPr="000308BC">
        <w:rPr>
          <w:color w:val="auto"/>
        </w:rPr>
        <w:t xml:space="preserve">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quien ostenta el cargo de Jefe de Unidad de Compras Públicas; </w:t>
      </w:r>
      <w:r w:rsidR="00F250B9" w:rsidRPr="000308BC">
        <w:rPr>
          <w:b/>
          <w:color w:val="auto"/>
        </w:rPr>
        <w:t>c)</w:t>
      </w:r>
      <w:r w:rsidR="00F250B9" w:rsidRPr="000308BC">
        <w:rPr>
          <w:color w:val="auto"/>
        </w:rPr>
        <w:t xml:space="preserve">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quien ostenta el cargo de Gerente Financiera; </w:t>
      </w:r>
      <w:r w:rsidR="00F250B9" w:rsidRPr="000308BC">
        <w:rPr>
          <w:b/>
          <w:color w:val="auto"/>
        </w:rPr>
        <w:t xml:space="preserve">d)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quien ostenta el cargo de Gerente de Administración Tributaria; </w:t>
      </w:r>
      <w:r w:rsidR="00F250B9" w:rsidRPr="000308BC">
        <w:rPr>
          <w:b/>
          <w:color w:val="auto"/>
        </w:rPr>
        <w:t>e)</w:t>
      </w:r>
      <w:r w:rsidR="00F250B9" w:rsidRPr="000308BC">
        <w:rPr>
          <w:color w:val="auto"/>
        </w:rPr>
        <w:t xml:space="preserve">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quien ostenta el cargo de Gerente General; </w:t>
      </w:r>
      <w:r w:rsidR="00F250B9" w:rsidRPr="000308BC">
        <w:rPr>
          <w:b/>
          <w:color w:val="auto"/>
        </w:rPr>
        <w:t>f)</w:t>
      </w:r>
      <w:r w:rsidR="00F250B9" w:rsidRPr="000308BC">
        <w:rPr>
          <w:color w:val="auto"/>
        </w:rPr>
        <w:t xml:space="preserve"> Licenciado. Jesús Alfredo Pérez Juárez, quien ostenta el cargo </w:t>
      </w:r>
      <w:r w:rsidR="0018691C">
        <w:rPr>
          <w:color w:val="auto"/>
        </w:rPr>
        <w:t>d</w:t>
      </w:r>
      <w:r w:rsidR="00F250B9" w:rsidRPr="000308BC">
        <w:rPr>
          <w:color w:val="auto"/>
        </w:rPr>
        <w:t xml:space="preserve">e Síndico Municipal; </w:t>
      </w:r>
      <w:r w:rsidR="00F250B9" w:rsidRPr="000308BC">
        <w:rPr>
          <w:b/>
          <w:color w:val="auto"/>
        </w:rPr>
        <w:t>g)</w:t>
      </w:r>
      <w:r w:rsidR="00F250B9" w:rsidRPr="000308BC">
        <w:rPr>
          <w:color w:val="auto"/>
        </w:rPr>
        <w:t xml:space="preserve">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quien ostenta el cargo de Encargada de Presupuesto General; y </w:t>
      </w:r>
      <w:r w:rsidR="00F250B9" w:rsidRPr="000308BC">
        <w:rPr>
          <w:b/>
          <w:color w:val="auto"/>
        </w:rPr>
        <w:t xml:space="preserve">h) </w:t>
      </w:r>
      <w:r w:rsidR="00F250B9" w:rsidRPr="000308BC">
        <w:rPr>
          <w:color w:val="auto"/>
        </w:rPr>
        <w:t xml:space="preserve">Daniel Eduardo Flores Palacios, Primer Regidor Suplente del Concejo Municipal de Cuscatlán Sur quien será el coordinador de dicha Comisión. </w:t>
      </w:r>
      <w:r w:rsidR="00F250B9" w:rsidRPr="000308BC">
        <w:rPr>
          <w:i/>
          <w:iCs/>
          <w:color w:val="auto"/>
          <w:lang w:val="es-ES_tradnl"/>
        </w:rPr>
        <w:t>Certifíquese y Comuníquese</w:t>
      </w:r>
      <w:r w:rsidR="00F250B9" w:rsidRPr="000308BC">
        <w:rPr>
          <w:color w:val="auto"/>
          <w:lang w:val="es-MX"/>
        </w:rPr>
        <w:t xml:space="preserve">. - </w:t>
      </w:r>
      <w:r w:rsidR="00F250B9" w:rsidRPr="000308BC">
        <w:rPr>
          <w:b/>
          <w:color w:val="auto"/>
          <w:lang w:val="es-MX"/>
        </w:rPr>
        <w:t>ACUERDO NÙMERO OCHO.</w:t>
      </w:r>
      <w:r w:rsidR="00F250B9" w:rsidRPr="000308BC">
        <w:rPr>
          <w:color w:val="auto"/>
          <w:lang w:val="es-MX"/>
        </w:rPr>
        <w:t xml:space="preserve"> El Concejo Municipal CONSIDERANDO: I) </w:t>
      </w:r>
      <w:r w:rsidR="00F250B9" w:rsidRPr="000308BC">
        <w:rPr>
          <w:color w:val="auto"/>
        </w:rPr>
        <w:t>Q</w:t>
      </w:r>
      <w:proofErr w:type="spellStart"/>
      <w:r w:rsidR="00F250B9" w:rsidRPr="000308BC">
        <w:rPr>
          <w:color w:val="auto"/>
          <w:lang w:val="es-ES"/>
        </w:rPr>
        <w:t>ue</w:t>
      </w:r>
      <w:proofErr w:type="spellEnd"/>
      <w:r w:rsidR="00F250B9" w:rsidRPr="000308BC">
        <w:rPr>
          <w:color w:val="auto"/>
          <w:lang w:val="es-ES"/>
        </w:rPr>
        <w:t>, de conformidad al</w:t>
      </w:r>
      <w:r w:rsidR="00F250B9" w:rsidRPr="000308BC">
        <w:rPr>
          <w:color w:val="auto"/>
          <w:lang w:val="es-ES_tradnl"/>
        </w:rPr>
        <w:t xml:space="preserve"> artículo 203 inciso primero; que dice</w:t>
      </w:r>
      <w:r w:rsidR="00F250B9" w:rsidRPr="0019572F">
        <w:rPr>
          <w:color w:val="auto"/>
          <w:sz w:val="22"/>
          <w:szCs w:val="22"/>
          <w:lang w:val="es-ES_tradnl"/>
        </w:rPr>
        <w:t>:</w:t>
      </w:r>
      <w:r w:rsidR="00F250B9" w:rsidRPr="0019572F">
        <w:rPr>
          <w:color w:val="auto"/>
          <w:sz w:val="22"/>
          <w:szCs w:val="22"/>
        </w:rPr>
        <w:t xml:space="preserve"> "</w:t>
      </w:r>
      <w:r w:rsidR="00F250B9" w:rsidRPr="0019572F">
        <w:rPr>
          <w:i/>
          <w:color w:val="auto"/>
          <w:sz w:val="22"/>
          <w:szCs w:val="22"/>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F250B9" w:rsidRPr="000308BC">
        <w:rPr>
          <w:color w:val="auto"/>
        </w:rPr>
        <w:t>Y articulo 204 numeral tercero que dice: “</w:t>
      </w:r>
      <w:r w:rsidR="00F250B9" w:rsidRPr="000308BC">
        <w:rPr>
          <w:i/>
          <w:color w:val="auto"/>
        </w:rPr>
        <w:t xml:space="preserve">La autonomía del Municipio comprende: Gestionar libremente la materia de su competencia.” </w:t>
      </w:r>
      <w:r w:rsidR="00F250B9" w:rsidRPr="000308BC">
        <w:rPr>
          <w:color w:val="auto"/>
        </w:rPr>
        <w:t xml:space="preserve">ambas disposiciones de la Constitución de la Republica”. II) Que, de conformidad al </w:t>
      </w:r>
      <w:proofErr w:type="spellStart"/>
      <w:r w:rsidR="00F250B9" w:rsidRPr="000308BC">
        <w:rPr>
          <w:color w:val="auto"/>
        </w:rPr>
        <w:t>articulo</w:t>
      </w:r>
      <w:proofErr w:type="spellEnd"/>
      <w:r w:rsidR="00F250B9" w:rsidRPr="000308BC">
        <w:rPr>
          <w:color w:val="auto"/>
        </w:rPr>
        <w:t xml:space="preserve"> 7 numeral 5 de la Ordenanza Para la Participación Ciudadana del Municipio de Cojutepeque, dice: Deberes de la ciudadanía </w:t>
      </w:r>
      <w:r w:rsidR="00F250B9" w:rsidRPr="000308BC">
        <w:rPr>
          <w:i/>
          <w:color w:val="auto"/>
        </w:rPr>
        <w:t xml:space="preserve">“Solicitar las licencias, permisos y demás autorizaciones municipales para el ejercicio de cualquier actividad en que la Ley u Ordenanza del municipio de Cojutepeque así lo exigiere” </w:t>
      </w:r>
      <w:r w:rsidR="00F250B9" w:rsidRPr="000308BC">
        <w:rPr>
          <w:iCs/>
          <w:color w:val="auto"/>
        </w:rPr>
        <w:t xml:space="preserve">III) </w:t>
      </w:r>
      <w:r w:rsidR="00F250B9" w:rsidRPr="000308BC">
        <w:rPr>
          <w:color w:val="auto"/>
        </w:rPr>
        <w:t xml:space="preserve">Que, de conformidad al artículo 3 del Reglamento de la Ley de Urbanismo y Construcción en lo Relativo a Parcelaciones y Urbanizaciones Habitacionales, en lo referente a las definiciones, dice: </w:t>
      </w:r>
      <w:r w:rsidR="00F250B9" w:rsidRPr="000308BC">
        <w:rPr>
          <w:i/>
          <w:color w:val="auto"/>
        </w:rPr>
        <w:t xml:space="preserve">“Para los efectos de este Reglamento se entiende por </w:t>
      </w:r>
      <w:r w:rsidR="00F250B9" w:rsidRPr="000308BC">
        <w:rPr>
          <w:b/>
          <w:i/>
          <w:color w:val="auto"/>
        </w:rPr>
        <w:t>Inspector:</w:t>
      </w:r>
      <w:r w:rsidR="00F250B9" w:rsidRPr="000308BC">
        <w:rPr>
          <w:i/>
          <w:color w:val="auto"/>
        </w:rPr>
        <w:t xml:space="preserve"> Arquitecto o Ingeniero Civil legalmente destinado por el organismo competente para controlar que las obras se realicen de acuerdo a los planos aprobados y disposiciones legales pertinentes”. </w:t>
      </w:r>
      <w:r w:rsidR="00F250B9" w:rsidRPr="000308BC">
        <w:rPr>
          <w:iCs/>
          <w:color w:val="auto"/>
        </w:rPr>
        <w:t xml:space="preserve">IV) </w:t>
      </w:r>
      <w:r w:rsidR="00F250B9" w:rsidRPr="000308BC">
        <w:rPr>
          <w:color w:val="auto"/>
          <w:lang w:val="es-ES_tradnl"/>
        </w:rPr>
        <w:t xml:space="preserve">Que, en memorándum de fecha 13 de mayo de 2024, presentado por el Gerente de Proyectos Municipales de Cuscatlán Sur, manifiesta: </w:t>
      </w:r>
      <w:r w:rsidR="00F250B9" w:rsidRPr="0019572F">
        <w:rPr>
          <w:i/>
          <w:color w:val="auto"/>
          <w:lang w:val="es-ES_tradnl"/>
        </w:rPr>
        <w:t xml:space="preserve">“el no contar con un técnico calificado, que pueda hacer las veces de Inspector </w:t>
      </w:r>
      <w:proofErr w:type="gramStart"/>
      <w:r w:rsidR="00F250B9" w:rsidRPr="0019572F">
        <w:rPr>
          <w:i/>
          <w:color w:val="auto"/>
          <w:lang w:val="es-ES_tradnl"/>
        </w:rPr>
        <w:t>y</w:t>
      </w:r>
      <w:proofErr w:type="gramEnd"/>
      <w:r w:rsidR="00F250B9" w:rsidRPr="0019572F">
        <w:rPr>
          <w:i/>
          <w:color w:val="auto"/>
          <w:lang w:val="es-ES_tradnl"/>
        </w:rPr>
        <w:t xml:space="preserve"> por consiguiente, ejecute las inspecciones en territorio, previo a otorgar permisos de construcción, modificación o mejora de viviendas</w:t>
      </w:r>
      <w:r w:rsidR="00F250B9" w:rsidRPr="0019572F">
        <w:rPr>
          <w:i/>
          <w:color w:val="auto"/>
          <w:sz w:val="22"/>
          <w:szCs w:val="22"/>
          <w:lang w:val="es-ES_tradnl"/>
        </w:rPr>
        <w:t>”.</w:t>
      </w:r>
      <w:r w:rsidR="00F250B9" w:rsidRPr="000308BC">
        <w:rPr>
          <w:i/>
          <w:color w:val="auto"/>
          <w:lang w:val="es-ES_tradnl"/>
        </w:rPr>
        <w:t xml:space="preserve"> </w:t>
      </w:r>
      <w:r w:rsidR="00F250B9" w:rsidRPr="000308BC">
        <w:rPr>
          <w:iCs/>
          <w:color w:val="auto"/>
          <w:lang w:val="es-ES_tradnl"/>
        </w:rPr>
        <w:t xml:space="preserve">V) </w:t>
      </w:r>
      <w:r w:rsidR="00F250B9" w:rsidRPr="000308BC">
        <w:rPr>
          <w:color w:val="auto"/>
          <w:lang w:val="es-ES_tradnl"/>
        </w:rPr>
        <w:t xml:space="preserve">Que, anexo al memorándum arriba mencionado, se presentó copia de los requerimientos y formularios de solicitud, que las personas naturales o jurídicas deben cumplir y llenar para el otorgamiento de cada uno de permisos correspondientes, siendo estos: </w:t>
      </w:r>
      <w:r w:rsidR="00F250B9" w:rsidRPr="000308BC">
        <w:rPr>
          <w:b/>
          <w:color w:val="auto"/>
          <w:lang w:val="es-ES_tradnl"/>
        </w:rPr>
        <w:t xml:space="preserve">a) </w:t>
      </w:r>
      <w:r w:rsidR="00F250B9" w:rsidRPr="000308BC">
        <w:rPr>
          <w:color w:val="auto"/>
          <w:lang w:val="es-ES_tradnl"/>
        </w:rPr>
        <w:t xml:space="preserve">Requisitos para permiso de construcción. remodelación, ampliación y mejoras de viviendas; </w:t>
      </w:r>
      <w:r w:rsidR="00F250B9" w:rsidRPr="000308BC">
        <w:rPr>
          <w:b/>
          <w:color w:val="auto"/>
          <w:lang w:val="es-ES_tradnl"/>
        </w:rPr>
        <w:t>b)</w:t>
      </w:r>
      <w:r w:rsidR="00F250B9" w:rsidRPr="000308BC">
        <w:rPr>
          <w:color w:val="auto"/>
          <w:lang w:val="es-ES_tradnl"/>
        </w:rPr>
        <w:t xml:space="preserve"> Requisitos para permiso de rotura de acera o pavimento para conexión de nuevos servicios de agua potable, aguas negras, reparaciones y otros; y </w:t>
      </w:r>
      <w:r w:rsidR="00F250B9" w:rsidRPr="000308BC">
        <w:rPr>
          <w:b/>
          <w:color w:val="auto"/>
          <w:lang w:val="es-ES_tradnl"/>
        </w:rPr>
        <w:t xml:space="preserve">c) </w:t>
      </w:r>
      <w:r w:rsidR="00F250B9" w:rsidRPr="000308BC">
        <w:rPr>
          <w:color w:val="auto"/>
          <w:lang w:val="es-ES_tradnl"/>
        </w:rPr>
        <w:t xml:space="preserve">Requisitos para permisos de construcción e instalación de antenas, mantenimiento de red eléctrica y telefonía, cambio de postes o instalación de nuevos postes y otros. </w:t>
      </w:r>
      <w:r w:rsidR="00F250B9" w:rsidRPr="000308BC">
        <w:rPr>
          <w:color w:val="auto"/>
        </w:rPr>
        <w:t xml:space="preserve">POR TANTO. El Concejo Municipal en uso de sus facultades legales, y por unanimidad, </w:t>
      </w:r>
      <w:r w:rsidR="00F250B9" w:rsidRPr="000308BC">
        <w:rPr>
          <w:b/>
          <w:color w:val="auto"/>
        </w:rPr>
        <w:t>ACUERDA:</w:t>
      </w:r>
      <w:r w:rsidR="00F250B9" w:rsidRPr="000308BC">
        <w:rPr>
          <w:color w:val="auto"/>
        </w:rPr>
        <w:t xml:space="preserve"> </w:t>
      </w:r>
      <w:r w:rsidR="00F250B9" w:rsidRPr="000308BC">
        <w:rPr>
          <w:bCs/>
          <w:color w:val="auto"/>
        </w:rPr>
        <w:t>1)</w:t>
      </w:r>
      <w:r w:rsidR="00F250B9" w:rsidRPr="000308BC">
        <w:rPr>
          <w:color w:val="auto"/>
        </w:rPr>
        <w:t xml:space="preserve"> Nombrar Ad Honorem al cargo de Inspector de la Gerencia de </w:t>
      </w:r>
      <w:r w:rsidR="00F250B9" w:rsidRPr="000308BC">
        <w:rPr>
          <w:color w:val="auto"/>
        </w:rPr>
        <w:lastRenderedPageBreak/>
        <w:t xml:space="preserve">Proyectos Municipales al </w:t>
      </w:r>
      <w:r w:rsidR="00783573">
        <w:rPr>
          <w:color w:val="auto"/>
        </w:rPr>
        <w:t xml:space="preserve">XXXXX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783573">
        <w:rPr>
          <w:color w:val="auto"/>
        </w:rPr>
        <w:t xml:space="preserve"> </w:t>
      </w:r>
      <w:proofErr w:type="spellStart"/>
      <w:r w:rsidR="00783573">
        <w:rPr>
          <w:color w:val="auto"/>
        </w:rPr>
        <w:t>XXXXX</w:t>
      </w:r>
      <w:proofErr w:type="spellEnd"/>
      <w:r w:rsidR="00F250B9" w:rsidRPr="000308BC">
        <w:rPr>
          <w:color w:val="auto"/>
        </w:rPr>
        <w:t xml:space="preserve">, desde el día uno de junio de dos mil veinticuatro hasta el treinta y uno de julio de dos mil veinticuatro; 2) </w:t>
      </w:r>
      <w:r w:rsidR="000C25FC">
        <w:rPr>
          <w:color w:val="auto"/>
        </w:rPr>
        <w:t>Informar la presente resolución al Gerente de Talento Humano</w:t>
      </w:r>
      <w:r w:rsidR="00F250B9" w:rsidRPr="000308BC">
        <w:rPr>
          <w:color w:val="auto"/>
        </w:rPr>
        <w:t xml:space="preserve">; 3) Apruébese cada uno de los requerimientos y formularios de solicitud presentados, para el otorgamiento  de los permisos de construcción relacionados en el romano cinco de esta disposición. </w:t>
      </w:r>
      <w:r w:rsidR="00F250B9" w:rsidRPr="000308BC">
        <w:rPr>
          <w:color w:val="auto"/>
          <w:lang w:val="es-ES_tradnl"/>
        </w:rPr>
        <w:t xml:space="preserve"> </w:t>
      </w:r>
      <w:r w:rsidR="00F250B9" w:rsidRPr="000308BC">
        <w:rPr>
          <w:i/>
          <w:iCs/>
          <w:color w:val="auto"/>
          <w:lang w:val="es-ES_tradnl"/>
        </w:rPr>
        <w:t>Certifíquese y Comuníquese</w:t>
      </w:r>
      <w:r w:rsidR="00F250B9" w:rsidRPr="000308BC">
        <w:rPr>
          <w:color w:val="auto"/>
          <w:lang w:val="es-MX"/>
        </w:rPr>
        <w:t>. -</w:t>
      </w:r>
      <w:r w:rsidR="00F250B9" w:rsidRPr="000308BC">
        <w:rPr>
          <w:b/>
          <w:color w:val="auto"/>
        </w:rPr>
        <w:t xml:space="preserve"> ACUERDO NÙMERO NUEVE.</w:t>
      </w:r>
      <w:r w:rsidR="00F250B9" w:rsidRPr="000308BC">
        <w:rPr>
          <w:color w:val="auto"/>
        </w:rPr>
        <w:t xml:space="preserve"> El Concejo Municipal CONSIDERANDO: </w:t>
      </w:r>
      <w:r w:rsidR="00F250B9" w:rsidRPr="000308BC">
        <w:rPr>
          <w:bCs/>
          <w:color w:val="auto"/>
        </w:rPr>
        <w:t xml:space="preserve">I) Que, según articulo 4 numeral 4 del Código Municipal, compete a los Municipios la promoción de la educación, la cultura, el deporte, la recreación, las ciencias y las artes. II) Que, por acuerdo número 23, del acta de la sesión Ordinaria número uno de fecha uno de mayo del corriente año, se priorizo el perfil técnico: </w:t>
      </w:r>
      <w:bookmarkStart w:id="5" w:name="_Hlk167292833"/>
      <w:r w:rsidR="00F250B9" w:rsidRPr="000308BC">
        <w:rPr>
          <w:bCs/>
          <w:i/>
          <w:iCs/>
          <w:color w:val="auto"/>
        </w:rPr>
        <w:t>“</w:t>
      </w:r>
      <w:r w:rsidR="00F250B9" w:rsidRPr="000308BC">
        <w:rPr>
          <w:bCs/>
          <w:i/>
          <w:iCs/>
          <w:color w:val="auto"/>
          <w:lang w:val="es-MX"/>
        </w:rPr>
        <w:t>Actividades Socioculturales Para la Salud Mental de las Mujeres de Cuscatlán Sur.”</w:t>
      </w:r>
      <w:bookmarkEnd w:id="5"/>
      <w:r w:rsidR="00F250B9" w:rsidRPr="000308BC">
        <w:rPr>
          <w:bCs/>
          <w:i/>
          <w:iCs/>
          <w:color w:val="auto"/>
          <w:lang w:val="es-MX"/>
        </w:rPr>
        <w:t xml:space="preserve"> </w:t>
      </w:r>
      <w:r w:rsidR="00F250B9" w:rsidRPr="000308BC">
        <w:rPr>
          <w:bCs/>
          <w:color w:val="auto"/>
        </w:rPr>
        <w:t>III) Que, visto el perfil técnico anteriormente citado, presentado por</w:t>
      </w:r>
      <w:r w:rsidR="00F250B9" w:rsidRPr="000308BC">
        <w:rPr>
          <w:bCs/>
          <w:i/>
          <w:iCs/>
          <w:color w:val="auto"/>
        </w:rPr>
        <w:t xml:space="preserve">; </w:t>
      </w:r>
      <w:r w:rsidR="00F250B9" w:rsidRPr="000308BC">
        <w:rPr>
          <w:bCs/>
          <w:color w:val="auto"/>
        </w:rPr>
        <w:t xml:space="preserve">la Gerencia de Gestión de Proyectos y Cooperación Social, Jefatura Municipal de la Unidad de Arte y Cultura y Jefatura Municipal de la Unidad de la Mujer. IV) Que, el artículo 18 de la Ley de Compras Públicas, establece: </w:t>
      </w:r>
      <w:r w:rsidR="00F250B9" w:rsidRPr="000308BC">
        <w:rPr>
          <w:bCs/>
          <w:i/>
          <w:iCs/>
          <w:color w:val="auto"/>
        </w:rPr>
        <w:t>“</w:t>
      </w:r>
      <w:r w:rsidR="00F250B9" w:rsidRPr="000308BC">
        <w:rPr>
          <w:i/>
          <w:iCs/>
          <w:color w:val="auto"/>
        </w:rPr>
        <w:t xml:space="preserve">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11 adendas, so pena de nulidad, teniendo la competencia para la emisión de actos conforme a lo establecido en esta Ley, tales como: adjudicar, declarar desierto, dejar sin efecto o suspender, modificaciones contractuales, prórrogas, nombramiento de panel de evaluación de ofertas o evaluadores, de comisión especial de alto nivel, de administradores de contratos u orden de compra, terminación anticipada de contratos excepto la caducidad. Salvo esta última y las excepciones establecidas por la Ley de Procedimientos Administrativos, todas las competencias son delegables. La máxima autoridad deberá supervisar las actuaciones de su delegado, respondiendo solidariamente por las actuaciones de este, en caso de negligencia u omisión en su deber de supervisión.” </w:t>
      </w:r>
      <w:r w:rsidR="00F250B9" w:rsidRPr="000308BC">
        <w:rPr>
          <w:bCs/>
          <w:color w:val="auto"/>
        </w:rPr>
        <w:t>V) Que, el artículo</w:t>
      </w:r>
      <w:r w:rsidR="00F250B9" w:rsidRPr="000308BC">
        <w:rPr>
          <w:color w:val="auto"/>
        </w:rPr>
        <w:t xml:space="preserve"> 21 de la Ley de Compras Públicas, literalmente </w:t>
      </w:r>
      <w:proofErr w:type="gramStart"/>
      <w:r w:rsidR="00F250B9" w:rsidRPr="000308BC">
        <w:rPr>
          <w:color w:val="auto"/>
        </w:rPr>
        <w:t>dice</w:t>
      </w:r>
      <w:r w:rsidR="00F250B9" w:rsidRPr="0019572F">
        <w:rPr>
          <w:color w:val="auto"/>
          <w:sz w:val="22"/>
          <w:szCs w:val="22"/>
        </w:rPr>
        <w:t>.-</w:t>
      </w:r>
      <w:proofErr w:type="gramEnd"/>
      <w:r w:rsidR="00F250B9" w:rsidRPr="0019572F">
        <w:rPr>
          <w:color w:val="auto"/>
          <w:sz w:val="22"/>
          <w:szCs w:val="22"/>
        </w:rPr>
        <w:t xml:space="preserve"> </w:t>
      </w:r>
      <w:r w:rsidR="00F250B9" w:rsidRPr="0019572F">
        <w:rPr>
          <w:i/>
          <w:iCs/>
          <w:color w:val="auto"/>
          <w:sz w:val="22"/>
          <w:szCs w:val="22"/>
        </w:rPr>
        <w:t>“El Panel de Evaluación de Ofertas que podrá abreviarse PEO, será el encargado de realizar la evaluación de las ofertas conforme a los criterios de evaluación establecidos en los documentos de solicitud. Se prohíbe evaluar o realizar recomendaciones de resultados de procesos atendiendo a criterios o parámetros diferentes o fuera de lo regulado en dichos documentos. La institución contratante constituirá para cada proceso el PEO, a efecto de realizar la evaluación de ofertas, el Panel será nombrado por la autoridad competente. El PEO podrá variar de acuerdo a la naturaleza de las obras, bienes o servicios a adquirir, su integración será obligatoria para las licitaciones y optativa para los demás métodos de selección o procedimientos especiales. Cuando no se conforme, se nombrarán evaluadores técnicos quienes realizarán a la autoridad competente o su delegado la recomendación correspondiente. El PEO, se formará por lo menos con los miembros siguientes: a) El jefe de la UCP o la persona que él designe; b) El solicitante de la obra, bien o servicio o la persona que él designe; c) Un analista financiero; d) Uno o más expertos en la materia de que se trate la adquisición o contratación que sean necesarios; e) Un analista jurídico; f) Un analista de razonabilidad de precios, en caso de ser necesario</w:t>
      </w:r>
      <w:r w:rsidR="00F250B9" w:rsidRPr="0019572F">
        <w:rPr>
          <w:bCs/>
          <w:i/>
          <w:iCs/>
          <w:color w:val="auto"/>
          <w:sz w:val="22"/>
          <w:szCs w:val="22"/>
        </w:rPr>
        <w:t xml:space="preserve">.”  </w:t>
      </w:r>
      <w:r w:rsidR="00F250B9" w:rsidRPr="0019572F">
        <w:rPr>
          <w:bCs/>
          <w:color w:val="auto"/>
          <w:sz w:val="22"/>
          <w:szCs w:val="22"/>
        </w:rPr>
        <w:t xml:space="preserve">VI) Que, el </w:t>
      </w:r>
      <w:proofErr w:type="spellStart"/>
      <w:r w:rsidR="00F250B9" w:rsidRPr="0019572F">
        <w:rPr>
          <w:bCs/>
          <w:color w:val="auto"/>
          <w:sz w:val="22"/>
          <w:szCs w:val="22"/>
        </w:rPr>
        <w:lastRenderedPageBreak/>
        <w:t>articulo</w:t>
      </w:r>
      <w:proofErr w:type="spellEnd"/>
      <w:r w:rsidR="00F250B9" w:rsidRPr="0019572F">
        <w:rPr>
          <w:bCs/>
          <w:color w:val="auto"/>
          <w:sz w:val="22"/>
          <w:szCs w:val="22"/>
        </w:rPr>
        <w:t xml:space="preserve"> 52 de la Ley de Compras Públicas establece</w:t>
      </w:r>
      <w:r w:rsidR="00F250B9" w:rsidRPr="0019572F">
        <w:rPr>
          <w:bCs/>
          <w:i/>
          <w:iCs/>
          <w:color w:val="auto"/>
          <w:sz w:val="22"/>
          <w:szCs w:val="22"/>
        </w:rPr>
        <w:t xml:space="preserve">: </w:t>
      </w:r>
      <w:r w:rsidR="00F250B9" w:rsidRPr="0019572F">
        <w:rPr>
          <w:bCs/>
          <w:i/>
          <w:iCs/>
          <w:color w:val="auto"/>
        </w:rPr>
        <w:t>“</w:t>
      </w:r>
      <w:r w:rsidR="00F250B9" w:rsidRPr="0019572F">
        <w:rPr>
          <w:i/>
          <w:iCs/>
          <w:color w:val="auto"/>
        </w:rPr>
        <w:t>Sin perjuicio de lo pactado en los contratos de supervisión de obras públicas, inclusive si se designaré un supervisor interno por parte de la institución si cuenta con tales recursos, es obligación que las instituciones nombren a los administradores de contratos, para comprobar la buena marcha de la obra y el cumplimiento de los contratos.”</w:t>
      </w:r>
      <w:r w:rsidR="00F250B9" w:rsidRPr="000308BC">
        <w:rPr>
          <w:i/>
          <w:iCs/>
          <w:color w:val="auto"/>
        </w:rPr>
        <w:t xml:space="preserve"> </w:t>
      </w:r>
      <w:r w:rsidR="00F250B9" w:rsidRPr="000308BC">
        <w:rPr>
          <w:color w:val="auto"/>
        </w:rPr>
        <w:t>POR TANTO,</w:t>
      </w:r>
      <w:r w:rsidR="00F250B9" w:rsidRPr="000308BC">
        <w:rPr>
          <w:b/>
          <w:color w:val="auto"/>
        </w:rPr>
        <w:t xml:space="preserve"> </w:t>
      </w:r>
      <w:r w:rsidR="00F250B9" w:rsidRPr="000308BC">
        <w:rPr>
          <w:bCs/>
          <w:color w:val="auto"/>
        </w:rPr>
        <w:t>el Concejo Municipal en uso de las facultades que legales y por unanimidad</w:t>
      </w:r>
      <w:r w:rsidR="00F250B9" w:rsidRPr="000308BC">
        <w:rPr>
          <w:b/>
          <w:color w:val="auto"/>
        </w:rPr>
        <w:t xml:space="preserve"> ACUERDA: </w:t>
      </w:r>
      <w:r w:rsidR="00F250B9" w:rsidRPr="000308BC">
        <w:rPr>
          <w:color w:val="auto"/>
        </w:rPr>
        <w:t>1)</w:t>
      </w:r>
      <w:r w:rsidR="00F250B9" w:rsidRPr="000308BC">
        <w:rPr>
          <w:color w:val="auto"/>
          <w:lang w:val="es-419"/>
        </w:rPr>
        <w:t xml:space="preserve"> Aprobar el Perfil Técnico </w:t>
      </w:r>
      <w:r w:rsidR="00F250B9" w:rsidRPr="0019572F">
        <w:rPr>
          <w:i/>
          <w:iCs/>
          <w:color w:val="auto"/>
          <w:lang w:val="es-419"/>
        </w:rPr>
        <w:t>“</w:t>
      </w:r>
      <w:r w:rsidR="00F250B9" w:rsidRPr="0019572F">
        <w:rPr>
          <w:i/>
          <w:iCs/>
          <w:color w:val="auto"/>
          <w:lang w:val="es-MX"/>
        </w:rPr>
        <w:t>Actividades Socioculturales Para la Salud Mental de las Mujeres de Cuscatlán Sur 2024”</w:t>
      </w:r>
      <w:r w:rsidR="00F250B9" w:rsidRPr="000308BC">
        <w:rPr>
          <w:bCs/>
          <w:i/>
          <w:iCs/>
          <w:color w:val="auto"/>
        </w:rPr>
        <w:t xml:space="preserve"> </w:t>
      </w:r>
      <w:r w:rsidR="00F250B9" w:rsidRPr="000308BC">
        <w:rPr>
          <w:bCs/>
          <w:color w:val="auto"/>
        </w:rPr>
        <w:t>con el monto total de NOVENTA Y CUATRO MIL OCHOCIENTOS NOVENTA Y CINCO DOLARES DE LOS ESTADOS UNIDOS DE AMERICA 00/100 ($94,895.00)</w:t>
      </w:r>
      <w:r w:rsidR="00F250B9" w:rsidRPr="000308BC">
        <w:rPr>
          <w:bCs/>
          <w:caps/>
          <w:color w:val="auto"/>
        </w:rPr>
        <w:t xml:space="preserve"> </w:t>
      </w:r>
      <w:r w:rsidR="00F250B9" w:rsidRPr="000308BC">
        <w:rPr>
          <w:bCs/>
          <w:color w:val="auto"/>
        </w:rPr>
        <w:t xml:space="preserve">el cual tendrá la fuente de financiamiento: Fondo de Apoyo Municipal Para Atender Proyectos, Actividades Sociales o de Servicio de los Municipios (FAM); </w:t>
      </w:r>
      <w:r w:rsidR="00F250B9" w:rsidRPr="000308BC">
        <w:rPr>
          <w:bCs/>
          <w:caps/>
          <w:color w:val="auto"/>
        </w:rPr>
        <w:t xml:space="preserve">2) </w:t>
      </w:r>
      <w:r w:rsidR="00F250B9" w:rsidRPr="000308BC">
        <w:rPr>
          <w:bCs/>
          <w:color w:val="auto"/>
        </w:rPr>
        <w:t xml:space="preserve">así mismo, </w:t>
      </w:r>
      <w:bookmarkStart w:id="6" w:name="_Hlk167291135"/>
      <w:r w:rsidR="00F250B9" w:rsidRPr="000308BC">
        <w:rPr>
          <w:bCs/>
          <w:color w:val="auto"/>
        </w:rPr>
        <w:t>se faculta a la UCP para realizar todos los tramites de ley correspondientes para las contrataciones y adquisiciones que se deriven de la ejecución del perfil en mención</w:t>
      </w:r>
      <w:bookmarkEnd w:id="6"/>
      <w:r w:rsidR="00F250B9" w:rsidRPr="000308BC">
        <w:rPr>
          <w:bCs/>
          <w:color w:val="auto"/>
        </w:rPr>
        <w:t xml:space="preserve">. 3) </w:t>
      </w:r>
      <w:bookmarkStart w:id="7" w:name="_Hlk167292533"/>
      <w:r w:rsidR="00F250B9" w:rsidRPr="000308BC">
        <w:rPr>
          <w:bCs/>
          <w:color w:val="auto"/>
        </w:rPr>
        <w:t xml:space="preserve">Nombrar para la conformación del Panel Evaluador de Ofertas (PEO) a </w:t>
      </w:r>
      <w:r w:rsidR="00783573">
        <w:rPr>
          <w:bCs/>
          <w:color w:val="auto"/>
        </w:rPr>
        <w:t xml:space="preserve">XXXXX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F250B9" w:rsidRPr="000308BC">
        <w:rPr>
          <w:bCs/>
          <w:color w:val="auto"/>
        </w:rPr>
        <w:t xml:space="preserve"> como Unidad Solicitante, </w:t>
      </w:r>
      <w:r w:rsidR="00783573">
        <w:rPr>
          <w:bCs/>
          <w:color w:val="auto"/>
        </w:rPr>
        <w:t xml:space="preserve">XXXXX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F250B9" w:rsidRPr="000308BC">
        <w:rPr>
          <w:bCs/>
          <w:color w:val="auto"/>
        </w:rPr>
        <w:t xml:space="preserve"> y </w:t>
      </w:r>
      <w:r w:rsidR="00783573">
        <w:rPr>
          <w:bCs/>
          <w:color w:val="auto"/>
        </w:rPr>
        <w:t xml:space="preserve">XXXXX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F250B9" w:rsidRPr="000308BC">
        <w:rPr>
          <w:bCs/>
          <w:color w:val="auto"/>
        </w:rPr>
        <w:t xml:space="preserve"> como Analistas Financieros, </w:t>
      </w:r>
      <w:r w:rsidR="00783573">
        <w:rPr>
          <w:bCs/>
          <w:color w:val="auto"/>
        </w:rPr>
        <w:t xml:space="preserve">XXXXX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F250B9" w:rsidRPr="000308BC">
        <w:rPr>
          <w:bCs/>
          <w:color w:val="auto"/>
        </w:rPr>
        <w:t xml:space="preserve"> Jefe UCP, y </w:t>
      </w:r>
      <w:r w:rsidR="00783573">
        <w:rPr>
          <w:bCs/>
          <w:color w:val="auto"/>
        </w:rPr>
        <w:t xml:space="preserve">XXXXX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783573">
        <w:rPr>
          <w:bCs/>
          <w:color w:val="auto"/>
        </w:rPr>
        <w:t xml:space="preserve"> </w:t>
      </w:r>
      <w:proofErr w:type="spellStart"/>
      <w:r w:rsidR="00783573">
        <w:rPr>
          <w:bCs/>
          <w:color w:val="auto"/>
        </w:rPr>
        <w:t>XXXXX</w:t>
      </w:r>
      <w:proofErr w:type="spellEnd"/>
      <w:r w:rsidR="00F250B9" w:rsidRPr="000308BC">
        <w:rPr>
          <w:bCs/>
          <w:color w:val="auto"/>
        </w:rPr>
        <w:t xml:space="preserve"> como analista Jurídico, para realizar la evaluación técnica, legal y financiera respectiva de conformidad al plan de implementación del proceso (PIP); </w:t>
      </w:r>
      <w:bookmarkEnd w:id="7"/>
      <w:r w:rsidR="00F250B9" w:rsidRPr="000308BC">
        <w:rPr>
          <w:bCs/>
          <w:color w:val="auto"/>
        </w:rPr>
        <w:t>4) Autorizar la formalización de la contratación por orden de compra y se nombra a Sara María Álvarez Nuila como administrador de orden de compra; 5</w:t>
      </w:r>
      <w:bookmarkStart w:id="8" w:name="_Hlk167346155"/>
      <w:r w:rsidR="00F250B9" w:rsidRPr="000308BC">
        <w:rPr>
          <w:bCs/>
          <w:color w:val="auto"/>
        </w:rPr>
        <w:t xml:space="preserve">) </w:t>
      </w:r>
      <w:r w:rsidR="00F250B9" w:rsidRPr="000308BC">
        <w:rPr>
          <w:color w:val="auto"/>
          <w:lang w:val="es-419"/>
        </w:rPr>
        <w:t xml:space="preserve">Se autoriza al Tesorero Municipal para que realice los pagos correspondientes del </w:t>
      </w:r>
      <w:r w:rsidR="00F250B9" w:rsidRPr="000308BC">
        <w:rPr>
          <w:bCs/>
          <w:color w:val="auto"/>
        </w:rPr>
        <w:t>Fondo de Apoyo Municipal Para Atender Proyectos, Actividades Sociales o de Servicio de los Municipios (FAM)</w:t>
      </w:r>
      <w:bookmarkEnd w:id="8"/>
      <w:r w:rsidR="00F250B9" w:rsidRPr="000308BC">
        <w:rPr>
          <w:bCs/>
          <w:color w:val="auto"/>
        </w:rPr>
        <w:t xml:space="preserve">, de la cuenta corriente número. </w:t>
      </w:r>
      <w:r w:rsidR="00A67821">
        <w:rPr>
          <w:bCs/>
          <w:color w:val="auto"/>
        </w:rPr>
        <w:t>XXXXXXXXXX</w:t>
      </w:r>
      <w:r w:rsidR="00F250B9" w:rsidRPr="000308BC">
        <w:rPr>
          <w:bCs/>
          <w:color w:val="auto"/>
        </w:rPr>
        <w:t xml:space="preserve"> del Banco Agrícola, S. A. de C. V. previo traslado de fondos de la cuenta corriente N. </w:t>
      </w:r>
      <w:r w:rsidR="00A67821">
        <w:rPr>
          <w:bCs/>
          <w:color w:val="auto"/>
        </w:rPr>
        <w:t>XXXXXXXXX</w:t>
      </w:r>
      <w:r w:rsidR="00F250B9" w:rsidRPr="000308BC">
        <w:rPr>
          <w:bCs/>
          <w:color w:val="auto"/>
        </w:rPr>
        <w:t>, de nombre FONDO DE APOYO MUNICIPAL PARA ATENDER PROYECTOS, del Banco de Fomento Agropecuario del distrito San Cristóbal.</w:t>
      </w:r>
      <w:r w:rsidR="00F250B9" w:rsidRPr="000308BC">
        <w:rPr>
          <w:caps/>
          <w:color w:val="auto"/>
          <w:lang w:val="es-419"/>
        </w:rPr>
        <w:t xml:space="preserve"> 6) </w:t>
      </w:r>
      <w:r w:rsidR="00F250B9" w:rsidRPr="000308BC">
        <w:rPr>
          <w:color w:val="auto"/>
          <w:lang w:val="es-419"/>
        </w:rPr>
        <w:t xml:space="preserve">Se autoriza al Encargado de Presupuesto para modificar o descargar en las cifras correspondientes del presupuesto Municipal vigente y crear en el sistema SAFIM el costo por inversión </w:t>
      </w:r>
      <w:r w:rsidR="00F250B9" w:rsidRPr="000308BC">
        <w:rPr>
          <w:i/>
          <w:iCs/>
          <w:color w:val="auto"/>
          <w:lang w:val="es-419"/>
        </w:rPr>
        <w:t>“</w:t>
      </w:r>
      <w:r w:rsidR="00F250B9" w:rsidRPr="000308BC">
        <w:rPr>
          <w:i/>
          <w:iCs/>
          <w:color w:val="auto"/>
          <w:lang w:val="es-MX"/>
        </w:rPr>
        <w:t>Actividades Socioculturales Para la Salud Mental de las Mujeres de Cuscatlán Sur 2024”</w:t>
      </w:r>
      <w:r w:rsidR="00F250B9" w:rsidRPr="000308BC">
        <w:rPr>
          <w:color w:val="auto"/>
          <w:lang w:val="es-419"/>
        </w:rPr>
        <w:t>; 7) Se autoriza a la Unidad de Compras Públicas (UCP) las reprogramaciones correspondientes a la PAC</w:t>
      </w:r>
      <w:r w:rsidR="00F250B9" w:rsidRPr="000308BC">
        <w:rPr>
          <w:color w:val="auto"/>
          <w:lang w:val="es-ES_tradnl"/>
        </w:rPr>
        <w:t xml:space="preserve">. </w:t>
      </w:r>
      <w:r w:rsidR="00F250B9" w:rsidRPr="000308BC">
        <w:rPr>
          <w:bCs/>
          <w:i/>
          <w:color w:val="auto"/>
          <w:lang w:val="es-ES_tradnl"/>
        </w:rPr>
        <w:t>Certifíquese y comuníquese. -</w:t>
      </w:r>
      <w:r w:rsidR="00E268BA" w:rsidRPr="000308BC">
        <w:rPr>
          <w:bCs/>
          <w:i/>
          <w:color w:val="auto"/>
          <w:lang w:val="es-ES_tradnl"/>
        </w:rPr>
        <w:t xml:space="preserve"> </w:t>
      </w:r>
      <w:bookmarkStart w:id="9" w:name="_Hlk168159410"/>
      <w:r w:rsidR="00F250B9" w:rsidRPr="000308BC">
        <w:rPr>
          <w:b/>
          <w:color w:val="auto"/>
          <w:lang w:val="es-MX"/>
        </w:rPr>
        <w:t>ACUERDO NÙMERO DIEZ.</w:t>
      </w:r>
      <w:r w:rsidR="00F250B9" w:rsidRPr="000308BC">
        <w:rPr>
          <w:color w:val="auto"/>
          <w:lang w:val="es-MX"/>
        </w:rPr>
        <w:t xml:space="preserve"> El Concejo Municipal CONSIDERANDO: I) </w:t>
      </w:r>
      <w:r w:rsidR="00F250B9" w:rsidRPr="000308BC">
        <w:rPr>
          <w:color w:val="auto"/>
        </w:rPr>
        <w:t xml:space="preserve">Que, se es consciente de las múltiples acciones, ejecuciones, actos administrativos y otros que se realizan en esta Municipalidad desde el Concejo Municipal y cada una de las unidades que conforman los once distritos que necesitan un fundamento jurídico sólido para que sean completamente apegadas a la Ley. II) </w:t>
      </w:r>
      <w:r w:rsidR="00F250B9" w:rsidRPr="000308BC">
        <w:rPr>
          <w:color w:val="auto"/>
          <w:lang w:val="es-ES_tradnl"/>
        </w:rPr>
        <w:t xml:space="preserve">La Asociación de Municipalidades la Panorámica (ASMUP) conformada por los municipios ahora denominados distritos, Candelaria, San Ramón, Santa Cruz Analquito y San Juan Nonualco, en fecha 14 de agosto del 2008, compró una porción de terreno, por la cantidad de $15,730.00, ubicada en el punto llamado “El Jícaro” jurisdicción de Santa Cruz Analquito, dicho inmueble según la investigación que realizo la colaborador jurídico del distrito de Cojutepeque, </w:t>
      </w:r>
      <w:r w:rsidR="005D2AEF">
        <w:rPr>
          <w:color w:val="auto"/>
          <w:lang w:val="es-ES_tradnl"/>
        </w:rPr>
        <w:t xml:space="preserve">XXXXX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F250B9" w:rsidRPr="000308BC">
        <w:rPr>
          <w:color w:val="auto"/>
          <w:lang w:val="es-ES_tradnl"/>
        </w:rPr>
        <w:t xml:space="preserve">, en diversas ocasiones se dio inicio a trámites de legalización e inscripción en el CNR </w:t>
      </w:r>
      <w:r w:rsidR="00F250B9" w:rsidRPr="000308BC">
        <w:rPr>
          <w:color w:val="auto"/>
          <w:lang w:val="es-ES_tradnl"/>
        </w:rPr>
        <w:lastRenderedPageBreak/>
        <w:t>documentación que fue rechazada por diferentes motivos, lo cual ha dilatado la respectiva legalización de dicho inmueble.</w:t>
      </w:r>
      <w:r w:rsidR="00BF3FCA" w:rsidRPr="000308BC">
        <w:rPr>
          <w:color w:val="auto"/>
          <w:lang w:val="es-ES_tradnl"/>
        </w:rPr>
        <w:t xml:space="preserve"> III) </w:t>
      </w:r>
      <w:r w:rsidR="00F250B9" w:rsidRPr="000308BC">
        <w:rPr>
          <w:color w:val="auto"/>
          <w:lang w:val="es-ES_tradnl"/>
        </w:rPr>
        <w:t>Que, en el año 2023, se presentó en el CNR escritura de Rectificación, la cual no procedió la subsanación del documento, ya que en la misma no compareció el vendedor, por manifestar en la rectificación el fallecimiento; otra observación fue que no existe aprobación del levantamiento topográfico de la porción de la segregación del inmueble por 7,012 mts</w:t>
      </w:r>
      <w:r w:rsidR="00F250B9" w:rsidRPr="000308BC">
        <w:rPr>
          <w:color w:val="auto"/>
          <w:vertAlign w:val="superscript"/>
          <w:lang w:val="es-ES_tradnl"/>
        </w:rPr>
        <w:t>2</w:t>
      </w:r>
      <w:r w:rsidR="00F250B9" w:rsidRPr="000308BC">
        <w:rPr>
          <w:color w:val="auto"/>
          <w:lang w:val="es-ES_tradnl"/>
        </w:rPr>
        <w:t>, a causa del fallecimiento del vendedor, en consecuencia, dicho instrumento contiene errores de fondo y de forma.</w:t>
      </w:r>
      <w:r w:rsidR="00BF3FCA" w:rsidRPr="000308BC">
        <w:rPr>
          <w:color w:val="auto"/>
          <w:lang w:val="es-ES_tradnl"/>
        </w:rPr>
        <w:t xml:space="preserve"> </w:t>
      </w:r>
      <w:r w:rsidR="00F250B9" w:rsidRPr="000308BC">
        <w:rPr>
          <w:color w:val="auto"/>
        </w:rPr>
        <w:t xml:space="preserve">POR TANTO. El Concejo Municipal en uso de sus facultades legales, y con base a los considerandos arriba relacionados y por unanimidad, </w:t>
      </w:r>
      <w:r w:rsidR="00F250B9" w:rsidRPr="000308BC">
        <w:rPr>
          <w:b/>
          <w:color w:val="auto"/>
        </w:rPr>
        <w:t>ACUERDA:</w:t>
      </w:r>
      <w:r w:rsidR="00F250B9" w:rsidRPr="000308BC">
        <w:rPr>
          <w:color w:val="auto"/>
        </w:rPr>
        <w:t xml:space="preserve"> </w:t>
      </w:r>
      <w:r w:rsidR="00F250B9" w:rsidRPr="000308BC">
        <w:rPr>
          <w:bCs/>
          <w:color w:val="auto"/>
        </w:rPr>
        <w:t>1)</w:t>
      </w:r>
      <w:r w:rsidR="00F250B9" w:rsidRPr="000308BC">
        <w:rPr>
          <w:color w:val="auto"/>
        </w:rPr>
        <w:t xml:space="preserve"> Autorizar a la colaboradora jurídico </w:t>
      </w:r>
      <w:r w:rsidR="005D2AEF">
        <w:rPr>
          <w:color w:val="auto"/>
          <w:lang w:val="es-ES_tradnl"/>
        </w:rPr>
        <w:t xml:space="preserve">XXXXX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F250B9" w:rsidRPr="000308BC">
        <w:rPr>
          <w:color w:val="auto"/>
          <w:lang w:val="es-ES_tradnl"/>
        </w:rPr>
        <w:t>, para que inicie las acciones convenientes a fin de localizar al o los herederos para exigir el derecho correspondiente</w:t>
      </w:r>
      <w:r w:rsidR="00F250B9" w:rsidRPr="000308BC">
        <w:rPr>
          <w:color w:val="auto"/>
        </w:rPr>
        <w:t>, a efecto de finalizar los tramites</w:t>
      </w:r>
      <w:r w:rsidR="00F250B9" w:rsidRPr="000308BC">
        <w:rPr>
          <w:color w:val="auto"/>
          <w:lang w:val="es-ES_tradnl"/>
        </w:rPr>
        <w:t xml:space="preserve"> de legalización del inmueble antes relacionado. 2) Una vez se haya identificado la solución al planteamiento del problema expuesto por la colaboradora jurídica </w:t>
      </w:r>
      <w:r w:rsidR="005D2AEF">
        <w:rPr>
          <w:color w:val="auto"/>
          <w:lang w:val="es-ES_tradnl"/>
        </w:rPr>
        <w:t xml:space="preserve">XXXXX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F250B9" w:rsidRPr="000308BC">
        <w:rPr>
          <w:i/>
          <w:iCs/>
          <w:color w:val="auto"/>
          <w:lang w:val="es-ES_tradnl"/>
        </w:rPr>
        <w:t xml:space="preserve">, </w:t>
      </w:r>
      <w:r w:rsidR="00F250B9" w:rsidRPr="000308BC">
        <w:rPr>
          <w:color w:val="auto"/>
          <w:lang w:val="es-ES_tradnl"/>
        </w:rPr>
        <w:t xml:space="preserve">deberá informar a la brevedad posible a este colegiado para resolver sobre las actuaciones correspondientes. </w:t>
      </w:r>
      <w:r w:rsidR="00F250B9" w:rsidRPr="000308BC">
        <w:rPr>
          <w:i/>
          <w:iCs/>
          <w:color w:val="auto"/>
          <w:lang w:val="es-ES_tradnl"/>
        </w:rPr>
        <w:t>Certifíquese y Comuníquese</w:t>
      </w:r>
      <w:r w:rsidR="00F250B9" w:rsidRPr="000308BC">
        <w:rPr>
          <w:color w:val="auto"/>
          <w:lang w:val="es-MX"/>
        </w:rPr>
        <w:t xml:space="preserve">. - </w:t>
      </w:r>
      <w:bookmarkStart w:id="10" w:name="_Hlk168306882"/>
      <w:r w:rsidR="00BF3FCA" w:rsidRPr="000308BC">
        <w:rPr>
          <w:b/>
          <w:iCs/>
          <w:color w:val="auto"/>
          <w:lang w:val="es-ES_tradnl"/>
        </w:rPr>
        <w:t xml:space="preserve">ACUERDO NÚMERO ONCE. </w:t>
      </w:r>
      <w:r w:rsidR="00BF3FCA" w:rsidRPr="000308BC">
        <w:rPr>
          <w:bCs/>
          <w:iCs/>
          <w:color w:val="auto"/>
          <w:lang w:val="es-ES_tradnl"/>
        </w:rPr>
        <w:t>El Concejo Municipal CONSIDERANDO:</w:t>
      </w:r>
      <w:r w:rsidR="00BF3FCA" w:rsidRPr="000308BC">
        <w:rPr>
          <w:color w:val="auto"/>
        </w:rPr>
        <w:t xml:space="preserve"> I) </w:t>
      </w:r>
      <w:r w:rsidR="00BF3FCA" w:rsidRPr="000308BC">
        <w:rPr>
          <w:color w:val="auto"/>
          <w:sz w:val="22"/>
          <w:szCs w:val="22"/>
          <w:lang w:val="es-ES"/>
        </w:rPr>
        <w:t>Que, de conformidad al</w:t>
      </w:r>
      <w:r w:rsidR="00BF3FCA" w:rsidRPr="000308BC">
        <w:rPr>
          <w:color w:val="auto"/>
          <w:sz w:val="22"/>
          <w:szCs w:val="22"/>
          <w:lang w:val="es-ES_tradnl"/>
        </w:rPr>
        <w:t xml:space="preserve"> artículo 203 inciso primero; que dice</w:t>
      </w:r>
      <w:r w:rsidR="00BF3FCA" w:rsidRPr="0019572F">
        <w:rPr>
          <w:color w:val="auto"/>
          <w:lang w:val="es-ES_tradnl"/>
        </w:rPr>
        <w:t>:</w:t>
      </w:r>
      <w:r w:rsidR="00BF3FCA" w:rsidRPr="0019572F">
        <w:rPr>
          <w:color w:val="auto"/>
        </w:rPr>
        <w:t xml:space="preserve"> "</w:t>
      </w:r>
      <w:r w:rsidR="00BF3FCA" w:rsidRPr="0019572F">
        <w:rPr>
          <w:i/>
          <w:color w:val="auto"/>
        </w:rPr>
        <w:t>Los Municipios serán autónomos en lo económico, en lo técnico y en lo administrativo, y se regirán por un Código Municipal, que sentará los principios generales para su organización, funcionamiento y ejercicio de sus facultades autónomas.”</w:t>
      </w:r>
      <w:r w:rsidR="00BF3FCA" w:rsidRPr="000308BC">
        <w:rPr>
          <w:i/>
          <w:color w:val="auto"/>
          <w:sz w:val="22"/>
          <w:szCs w:val="22"/>
        </w:rPr>
        <w:t xml:space="preserve"> </w:t>
      </w:r>
      <w:r w:rsidR="00BF3FCA" w:rsidRPr="000308BC">
        <w:rPr>
          <w:color w:val="auto"/>
          <w:sz w:val="22"/>
          <w:szCs w:val="22"/>
        </w:rPr>
        <w:t>Y articulo 204 numeral tercero que dice: “</w:t>
      </w:r>
      <w:r w:rsidR="00BF3FCA" w:rsidRPr="000308BC">
        <w:rPr>
          <w:i/>
          <w:color w:val="auto"/>
          <w:sz w:val="22"/>
          <w:szCs w:val="22"/>
        </w:rPr>
        <w:t xml:space="preserve">La autonomía del Municipio comprende: Gestionar libremente la materia de su competencia.” </w:t>
      </w:r>
      <w:r w:rsidR="00BF3FCA" w:rsidRPr="000308BC">
        <w:rPr>
          <w:color w:val="auto"/>
          <w:sz w:val="22"/>
          <w:szCs w:val="22"/>
        </w:rPr>
        <w:t xml:space="preserve">ambas disposiciones de la Constitución de la Republica. II) Que, el artículo 47 del Código Municipal establece: </w:t>
      </w:r>
      <w:r w:rsidR="00BF3FCA" w:rsidRPr="000308BC">
        <w:rPr>
          <w:i/>
          <w:iCs/>
          <w:color w:val="auto"/>
          <w:sz w:val="22"/>
          <w:szCs w:val="22"/>
        </w:rPr>
        <w:t>“</w:t>
      </w:r>
      <w:r w:rsidR="00BF3FCA" w:rsidRPr="000308BC">
        <w:rPr>
          <w:i/>
          <w:iCs/>
          <w:color w:val="auto"/>
        </w:rPr>
        <w:t xml:space="preserve">El </w:t>
      </w:r>
      <w:proofErr w:type="gramStart"/>
      <w:r w:rsidR="00BF3FCA" w:rsidRPr="000308BC">
        <w:rPr>
          <w:i/>
          <w:iCs/>
          <w:color w:val="auto"/>
        </w:rPr>
        <w:t>Alcalde</w:t>
      </w:r>
      <w:proofErr w:type="gramEnd"/>
      <w:r w:rsidR="00BF3FCA" w:rsidRPr="000308BC">
        <w:rPr>
          <w:i/>
          <w:iCs/>
          <w:color w:val="auto"/>
        </w:rPr>
        <w:t xml:space="preserve"> representa legal y administrativamente al Municipio. Es el titular del gobierno y de la administración municipal.” </w:t>
      </w:r>
      <w:r w:rsidR="00BF3FCA" w:rsidRPr="000308BC">
        <w:rPr>
          <w:color w:val="auto"/>
        </w:rPr>
        <w:t>III) Que,</w:t>
      </w:r>
      <w:r w:rsidR="00BF3FCA" w:rsidRPr="000308BC">
        <w:rPr>
          <w:color w:val="auto"/>
          <w:lang w:val="es-ES_tradnl"/>
        </w:rPr>
        <w:t xml:space="preserve"> habiéndose iniciado un nuevo periodo de gestión municipal, le corresponde al Concejo Municipal, dar cobertura al municipio de Cuscatlán Sur conformado por once distritos y dada la transición Municipal llevada a cabo con fundamento en la Ley Especial para la Reestructuración Municipal y la Ley Especial de Transición Para la Restructuración Municipal, se ha tenido conocimiento a través del equipo técnico entrante que conforma el municipio de Cuscatlán Sur, de las supuestas irregularidades cometidas por funcionarios o servidores públicos, por medio de ejecución de proyectos de infraestructura, proyectos sociales, actividades deportivas y  por medio de actos tributarios cometidos desde la unidad administrativa tributaria y la unidad de mercados del distrito de Cojutepeque y de otras acciones no calificadas. IV) </w:t>
      </w:r>
      <w:r w:rsidR="00BF3FCA" w:rsidRPr="000308BC">
        <w:rPr>
          <w:color w:val="auto"/>
        </w:rPr>
        <w:t xml:space="preserve">Que, ante tal situación es obligación de esta nueva administración a efecto de no incurrir en omisión por acción hacer de conocimiento a las instituciones y autoridades competentes para que realicen las respectivas investigaciones y así identifiquen el posible acto delictivo cometido e individualicen a los funcionarios o servidores públicos que pudiesen tener participación en cualquier grado. POR TANTO, el Concejo Municipal en uso de sus facultades y por unanimidad, ACUERDA: 1) Dar aviso correspondiente ante la Fiscalía General de la República y la Corte de Cuentas de la República por medio de la señora Alcaldesa Municipal </w:t>
      </w:r>
      <w:r w:rsidR="00BF3FCA" w:rsidRPr="000308BC">
        <w:rPr>
          <w:color w:val="auto"/>
          <w:lang w:val="es-ES_tradnl"/>
        </w:rPr>
        <w:t xml:space="preserve">de las supuestas irregularidades cometidas por funcionarios o servidores públicos, por medio de ejecución de proyectos de </w:t>
      </w:r>
      <w:r w:rsidR="00BF3FCA" w:rsidRPr="000308BC">
        <w:rPr>
          <w:color w:val="auto"/>
          <w:lang w:val="es-ES_tradnl"/>
        </w:rPr>
        <w:lastRenderedPageBreak/>
        <w:t>infraestructura, proyectos sociales, actividades deportivas y  por medio de actos tributarios cometidos desde la unidad administrativa tributaria y la unidad de mercados del distrito de Cojutepeque y de otras acciones no calificadas</w:t>
      </w:r>
      <w:r w:rsidR="00BF3FCA" w:rsidRPr="000308BC">
        <w:rPr>
          <w:color w:val="auto"/>
          <w:lang w:val="es-ES"/>
        </w:rPr>
        <w:t xml:space="preserve">, para determinar y delimitar responsabilidades </w:t>
      </w:r>
      <w:r w:rsidR="00BF3FCA" w:rsidRPr="0019572F">
        <w:rPr>
          <w:color w:val="auto"/>
          <w:lang w:val="es-ES"/>
        </w:rPr>
        <w:t xml:space="preserve">ya sean de tipo administrativas, civiles, penales y cualquier otra que las autoridades identifiquen. </w:t>
      </w:r>
      <w:r w:rsidR="00BF3FCA" w:rsidRPr="0019572F">
        <w:rPr>
          <w:i/>
          <w:iCs/>
          <w:color w:val="auto"/>
          <w:lang w:val="es-ES"/>
        </w:rPr>
        <w:t>Certifíquese y notifíquese</w:t>
      </w:r>
      <w:r w:rsidR="00BF3FCA" w:rsidRPr="0019572F">
        <w:rPr>
          <w:i/>
          <w:iCs/>
          <w:color w:val="auto"/>
        </w:rPr>
        <w:t xml:space="preserve">. </w:t>
      </w:r>
      <w:r w:rsidR="00BF3FCA" w:rsidRPr="0019572F">
        <w:rPr>
          <w:bCs/>
          <w:i/>
          <w:color w:val="auto"/>
          <w:lang w:val="es-ES_tradnl"/>
        </w:rPr>
        <w:t>-</w:t>
      </w:r>
      <w:r w:rsidR="00F71333" w:rsidRPr="0019572F">
        <w:rPr>
          <w:i/>
          <w:iCs/>
          <w:color w:val="auto"/>
          <w:lang w:val="es-ES"/>
        </w:rPr>
        <w:t xml:space="preserve"> </w:t>
      </w:r>
      <w:bookmarkStart w:id="11" w:name="_Hlk168309824"/>
      <w:bookmarkEnd w:id="9"/>
      <w:bookmarkEnd w:id="10"/>
      <w:r w:rsidR="00BF3FCA" w:rsidRPr="0019572F">
        <w:rPr>
          <w:b/>
          <w:bCs/>
          <w:color w:val="auto"/>
          <w:lang w:val="es-ES"/>
        </w:rPr>
        <w:t xml:space="preserve">ACUERDO NÚMERO DOCE: </w:t>
      </w:r>
      <w:r w:rsidR="00BF3FCA" w:rsidRPr="0019572F">
        <w:rPr>
          <w:color w:val="auto"/>
          <w:lang w:val="es-ES"/>
        </w:rPr>
        <w:t>El Concejo Municipal CONSIDERANDO: I) Que, de conformidad al</w:t>
      </w:r>
      <w:r w:rsidR="00BF3FCA" w:rsidRPr="0019572F">
        <w:rPr>
          <w:color w:val="auto"/>
          <w:lang w:val="es-ES_tradnl"/>
        </w:rPr>
        <w:t xml:space="preserve"> artículo 203 inciso primero; que dice:</w:t>
      </w:r>
      <w:r w:rsidR="00BF3FCA" w:rsidRPr="0019572F">
        <w:rPr>
          <w:color w:val="auto"/>
        </w:rPr>
        <w:t xml:space="preserve"> "</w:t>
      </w:r>
      <w:r w:rsidR="00BF3FCA" w:rsidRPr="0019572F">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BF3FCA" w:rsidRPr="0019572F">
        <w:rPr>
          <w:color w:val="auto"/>
        </w:rPr>
        <w:t>Y articulo 204 numeral tercero que dice: “</w:t>
      </w:r>
      <w:r w:rsidR="00BF3FCA" w:rsidRPr="0019572F">
        <w:rPr>
          <w:i/>
          <w:color w:val="auto"/>
        </w:rPr>
        <w:t xml:space="preserve">La autonomía del Municipio comprende: Gestionar libremente la materia de su competencia.” </w:t>
      </w:r>
      <w:r w:rsidR="00BF3FCA" w:rsidRPr="0019572F">
        <w:rPr>
          <w:color w:val="auto"/>
        </w:rPr>
        <w:t xml:space="preserve">ambas disposiciones de la Constitución de la Republica. II) Que, por acuerdo número ocho del acta número 194 / 2021-2024 de fecha ocho de marzo de 2024 se dio autorización al entonces jefe de UCP del distrito de Cojutepeque, a no dar seguimiento al proceso de compra de alimento preparado para caninos y felinos que actualmente se encuentra en situación de resguardo temporal en las instalaciones del CAM en el Polideportivo Municipal. III) Que, el considerando uno de la Ley de Protección y Bienestar Animal menciona como base: </w:t>
      </w:r>
      <w:r w:rsidR="00BF3FCA" w:rsidRPr="0019572F">
        <w:rPr>
          <w:i/>
          <w:iCs/>
          <w:color w:val="auto"/>
        </w:rPr>
        <w:t>“Que el artículo 65 de la Constitución establece que la salud de los habitantes de la República constituye un bien público y, el Estado, así como las personas, están obligados a velar por su conservación y restablecimiento, además, el artículo 117 de esa misma Carta Magna establece que es deber del Estado proteger los recursos naturales, así como la diversidad e integridad del medio ambiente, para garantizar el desarrollo sostenible.”</w:t>
      </w:r>
      <w:r w:rsidR="00BF3FCA" w:rsidRPr="0019572F">
        <w:rPr>
          <w:color w:val="auto"/>
        </w:rPr>
        <w:t xml:space="preserve"> IV) Que, se ha vuelto una práctica común las conductas de maltrato animal entre varios sectores de la población, siendo necesario generar las condiciones óptimas para el resguardo y cuido de los animales de compañía, garantizando su adecuado desarrollo, proscribiendo cualquier tipo de maltrato físico, abuso o acto de crueldad que pueda atentar contra su salud o su vida. </w:t>
      </w:r>
      <w:bookmarkEnd w:id="11"/>
      <w:r w:rsidR="0083552A" w:rsidRPr="0019572F">
        <w:rPr>
          <w:color w:val="auto"/>
        </w:rPr>
        <w:t xml:space="preserve">POR TANTO. El Concejo Municipal en uso de sus facultades legales y por unanimidad. </w:t>
      </w:r>
      <w:r w:rsidR="0083552A" w:rsidRPr="0019572F">
        <w:rPr>
          <w:b/>
          <w:color w:val="auto"/>
        </w:rPr>
        <w:t>ACUERDA</w:t>
      </w:r>
      <w:r w:rsidR="0083552A" w:rsidRPr="0019572F">
        <w:rPr>
          <w:color w:val="auto"/>
        </w:rPr>
        <w:t>: 1) Dejar sin efecto el acuerdo número ocho del acta 194 / 2021-2024 de fecha ocho de marzo de 2024, a partir del día uno de junio del 2024. 2)</w:t>
      </w:r>
      <w:r w:rsidR="0083552A" w:rsidRPr="0019572F">
        <w:rPr>
          <w:color w:val="auto"/>
          <w:lang w:val="es-ES_tradnl"/>
        </w:rPr>
        <w:t xml:space="preserve"> Instruir al señor </w:t>
      </w:r>
      <w:r w:rsidR="005D2AEF">
        <w:rPr>
          <w:color w:val="auto"/>
          <w:lang w:val="es-ES_tradnl"/>
        </w:rPr>
        <w:t xml:space="preserve">XXXXX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5D2AEF">
        <w:rPr>
          <w:color w:val="auto"/>
          <w:lang w:val="es-ES_tradnl"/>
        </w:rPr>
        <w:t xml:space="preserve"> </w:t>
      </w:r>
      <w:proofErr w:type="spellStart"/>
      <w:r w:rsidR="005D2AEF">
        <w:rPr>
          <w:color w:val="auto"/>
          <w:lang w:val="es-ES_tradnl"/>
        </w:rPr>
        <w:t>XXXXX</w:t>
      </w:r>
      <w:proofErr w:type="spellEnd"/>
      <w:r w:rsidR="0083552A" w:rsidRPr="0019572F">
        <w:rPr>
          <w:color w:val="auto"/>
          <w:lang w:val="es-ES_tradnl"/>
        </w:rPr>
        <w:t xml:space="preserve">, encargado del Fondo Circulante o Caja Chica del distrito de Cojutepeque para que </w:t>
      </w:r>
      <w:r w:rsidR="0083552A" w:rsidRPr="0019572F">
        <w:rPr>
          <w:color w:val="auto"/>
        </w:rPr>
        <w:t xml:space="preserve">coordine con el jefe de la unidad de medio ambiente del referido distrito, los trámites pertinentes para la compra de alimento preparado para caninos y felinos que actualmente se encuentran en situación de resguardo temporal en las instalaciones del CAM en el Polideportivo Municipal del distrito de Cojutepeque. 3) Se autoriza al </w:t>
      </w:r>
      <w:r w:rsidR="0083552A" w:rsidRPr="0019572F">
        <w:rPr>
          <w:color w:val="auto"/>
          <w:lang w:val="es-ES_tradnl"/>
        </w:rPr>
        <w:t xml:space="preserve">encargado del Fondo Circulante o Caja Chica del distrito de Cojutepeque para realizar la erogación correspondiente del fondo circulante para la </w:t>
      </w:r>
      <w:r w:rsidR="0083552A" w:rsidRPr="0019572F">
        <w:rPr>
          <w:color w:val="auto"/>
        </w:rPr>
        <w:t xml:space="preserve">compra del alimento antes referido. 4) Instruir al Gerente General y a la Gerente Financiera supervisen el proceso de compra de alimento antes referido.  </w:t>
      </w:r>
      <w:r w:rsidR="0083552A" w:rsidRPr="0019572F">
        <w:rPr>
          <w:i/>
          <w:iCs/>
          <w:color w:val="auto"/>
        </w:rPr>
        <w:t>Certifíquese y comuníquese. -</w:t>
      </w:r>
      <w:r w:rsidR="000A6309" w:rsidRPr="0019572F">
        <w:rPr>
          <w:i/>
          <w:iCs/>
          <w:color w:val="auto"/>
        </w:rPr>
        <w:t xml:space="preserve"> </w:t>
      </w:r>
      <w:r w:rsidR="00BF3FCA" w:rsidRPr="0019572F">
        <w:rPr>
          <w:b/>
          <w:bCs/>
          <w:color w:val="auto"/>
        </w:rPr>
        <w:t xml:space="preserve">ACUERDO NÚMERO TRECE. - </w:t>
      </w:r>
      <w:r w:rsidR="00BF3FCA" w:rsidRPr="0019572F">
        <w:rPr>
          <w:color w:val="auto"/>
        </w:rPr>
        <w:t xml:space="preserve">El Concejo Municipal COSIDERANDO: I) </w:t>
      </w:r>
      <w:r w:rsidR="00BF3FCA" w:rsidRPr="0019572F">
        <w:rPr>
          <w:color w:val="auto"/>
          <w:lang w:val="es-ES"/>
        </w:rPr>
        <w:t>Que, de conformidad al</w:t>
      </w:r>
      <w:r w:rsidR="00BF3FCA" w:rsidRPr="0019572F">
        <w:rPr>
          <w:color w:val="auto"/>
          <w:lang w:val="es-ES_tradnl"/>
        </w:rPr>
        <w:t xml:space="preserve"> artículo 203 inciso primero; que dice:</w:t>
      </w:r>
      <w:r w:rsidR="00BF3FCA" w:rsidRPr="0019572F">
        <w:rPr>
          <w:color w:val="auto"/>
        </w:rPr>
        <w:t xml:space="preserve"> "</w:t>
      </w:r>
      <w:r w:rsidR="00BF3FCA" w:rsidRPr="0019572F">
        <w:rPr>
          <w:i/>
          <w:color w:val="auto"/>
        </w:rPr>
        <w:t xml:space="preserve">Los Municipios serán autónomos en lo económico, en lo técnico y en lo administrativo, y se regirán por un Código Municipal, que sentará los principios generales para su organización, funcionamiento y ejercicio de sus </w:t>
      </w:r>
      <w:r w:rsidR="00BF3FCA" w:rsidRPr="0019572F">
        <w:rPr>
          <w:i/>
          <w:color w:val="auto"/>
        </w:rPr>
        <w:lastRenderedPageBreak/>
        <w:t xml:space="preserve">facultades autónomas.” </w:t>
      </w:r>
      <w:r w:rsidR="00BF3FCA" w:rsidRPr="0019572F">
        <w:rPr>
          <w:color w:val="auto"/>
        </w:rPr>
        <w:t>Y articulo 204 numeral tercero que dice: “</w:t>
      </w:r>
      <w:r w:rsidR="00BF3FCA" w:rsidRPr="0019572F">
        <w:rPr>
          <w:i/>
          <w:color w:val="auto"/>
        </w:rPr>
        <w:t xml:space="preserve">La autonomía del Municipio comprende: Gestionar libremente la materia de su competencia.” </w:t>
      </w:r>
      <w:r w:rsidR="00BF3FCA" w:rsidRPr="0019572F">
        <w:rPr>
          <w:color w:val="auto"/>
        </w:rPr>
        <w:t xml:space="preserve">ambas disposiciones de la Constitución de la Republica. II) Que, en razón de la Ley Especial Para la Reestructuración Municipal, Cuscatlán Sur se encuentra conformado por un total de once distritos los cuales son: 1) Cojutepeque 2) El Carmen 3) Tenancingo 4) Santa Cruz Analquito 5) Santa Cruz Michapa 6) San Ramón 7) EI Rosario 8) San Cristóbal 9) Candelaria 10) San Rafael Cedros y 11) Monte San Juan. III) Que, el Ministerio de Hacienda, mediante acuerdo </w:t>
      </w:r>
      <w:proofErr w:type="spellStart"/>
      <w:r w:rsidR="00BF3FCA" w:rsidRPr="0019572F">
        <w:rPr>
          <w:color w:val="auto"/>
        </w:rPr>
        <w:t>N°</w:t>
      </w:r>
      <w:proofErr w:type="spellEnd"/>
      <w:r w:rsidR="00BF3FCA" w:rsidRPr="0019572F">
        <w:rPr>
          <w:color w:val="auto"/>
        </w:rPr>
        <w:t xml:space="preserve"> 902  de fecha 8 de junio de 2022 autoriza a la Dirección General de Tesorería del Ministerio de Hacienda la constitución  y puesta en funcionamiento del Fondo de Actividades Especiales Para la Prestación del Suministro de Especies Municipales, que podrá abreviarse “FAE PSSEM” le cual será administrado en esa dirección General, con el objetivo de garantizar en el tiempo, el oportuno  adecuado y suficiente abastecimiento y suministro de todas las Especies Municipales que sean requeridas por las municipalidades, publicado en Diario Oficial No. 435 de fecha 22 de junio de 2022. IV) Que dentro del proceso de compra de especies municipales por parte de las Alcaldías Municipales se deberá presentar el formato de solicitud de especies municipales dirigida al coordinador de Especies Municipales debidamente completa, firmada y sellada por la Tesorería Municipal y la municipalidad deberá emitir cheque certificado a nombre de la Dirección General de Tesorería. V) Que, por solicitud de fecha, 13 de mayo de 2024 el distrito de Santa Cruz Michapa, solicita la compra de Especies Municipales consistentes en 50 talonarios formulas 1-ISAM cuyo valor unitario es de TRES DOLARES DE LOS ESTADOS UNIDOS DE AMERICA ($3.00) y 10,000 c/u Tiquetes de Mercados de $0.25 cuyo valor unitario es de $0.0150 el valor de lo solicitado se pagará mediante cheque certificado a nombre de la Dirección General de Tesorería y según el presupuesto municipal, 2024 de la cuenta, No. </w:t>
      </w:r>
      <w:r w:rsidR="006E6FBC">
        <w:rPr>
          <w:color w:val="auto"/>
        </w:rPr>
        <w:t>XXXXXXXX</w:t>
      </w:r>
      <w:r w:rsidR="00BF3FCA" w:rsidRPr="0019572F">
        <w:rPr>
          <w:color w:val="auto"/>
        </w:rPr>
        <w:t xml:space="preserve">. Denominada </w:t>
      </w:r>
      <w:proofErr w:type="spellStart"/>
      <w:r w:rsidR="00BF3FCA" w:rsidRPr="0019572F">
        <w:rPr>
          <w:color w:val="auto"/>
        </w:rPr>
        <w:t>Fodes</w:t>
      </w:r>
      <w:proofErr w:type="spellEnd"/>
      <w:r w:rsidR="00BF3FCA" w:rsidRPr="0019572F">
        <w:rPr>
          <w:color w:val="auto"/>
        </w:rPr>
        <w:t xml:space="preserve"> 1.5 Libre Disponibilidad, del distrito de Santa Cruz Michapa. POR TANTO, el Concejo Municipal en uso de sus facultades legales y por unanimidad, ACUERDA: 1) Autorizar la compra para el distrito de Santa Cruz Michapa a la Dirección General de Tesorería del Ministerio de Hacienda, las especies municipales siguientes:</w:t>
      </w:r>
      <w:r w:rsidR="00BF3FCA" w:rsidRPr="000308BC">
        <w:rPr>
          <w:color w:val="auto"/>
        </w:rPr>
        <w:t xml:space="preserve"> </w:t>
      </w:r>
    </w:p>
    <w:tbl>
      <w:tblPr>
        <w:tblStyle w:val="Tablaconcuadrcula"/>
        <w:tblW w:w="0" w:type="auto"/>
        <w:tblLook w:val="04A0" w:firstRow="1" w:lastRow="0" w:firstColumn="1" w:lastColumn="0" w:noHBand="0" w:noVBand="1"/>
      </w:tblPr>
      <w:tblGrid>
        <w:gridCol w:w="1698"/>
        <w:gridCol w:w="1699"/>
        <w:gridCol w:w="1699"/>
        <w:gridCol w:w="1699"/>
        <w:gridCol w:w="1699"/>
      </w:tblGrid>
      <w:tr w:rsidR="000308BC" w:rsidRPr="000308BC" w14:paraId="43B9991B" w14:textId="77777777" w:rsidTr="009615A2">
        <w:tc>
          <w:tcPr>
            <w:tcW w:w="1698" w:type="dxa"/>
            <w:tcBorders>
              <w:top w:val="single" w:sz="4" w:space="0" w:color="auto"/>
              <w:left w:val="single" w:sz="4" w:space="0" w:color="auto"/>
              <w:bottom w:val="single" w:sz="4" w:space="0" w:color="auto"/>
              <w:right w:val="single" w:sz="4" w:space="0" w:color="auto"/>
            </w:tcBorders>
            <w:hideMark/>
          </w:tcPr>
          <w:p w14:paraId="508C9ED3" w14:textId="77777777" w:rsidR="00BF3FCA" w:rsidRPr="000308BC" w:rsidRDefault="00BF3FCA" w:rsidP="009615A2">
            <w:pPr>
              <w:jc w:val="both"/>
              <w:rPr>
                <w:b/>
                <w:i/>
                <w:color w:val="auto"/>
                <w:sz w:val="28"/>
                <w:szCs w:val="28"/>
                <w:lang w:val="es-ES"/>
              </w:rPr>
            </w:pPr>
            <w:r w:rsidRPr="000308BC">
              <w:rPr>
                <w:b/>
                <w:i/>
                <w:color w:val="auto"/>
                <w:sz w:val="28"/>
                <w:szCs w:val="28"/>
              </w:rPr>
              <w:t>Cantidad</w:t>
            </w:r>
          </w:p>
        </w:tc>
        <w:tc>
          <w:tcPr>
            <w:tcW w:w="1699" w:type="dxa"/>
            <w:tcBorders>
              <w:top w:val="single" w:sz="4" w:space="0" w:color="auto"/>
              <w:left w:val="single" w:sz="4" w:space="0" w:color="auto"/>
              <w:bottom w:val="single" w:sz="4" w:space="0" w:color="auto"/>
              <w:right w:val="single" w:sz="4" w:space="0" w:color="auto"/>
            </w:tcBorders>
            <w:hideMark/>
          </w:tcPr>
          <w:p w14:paraId="3DB5D952" w14:textId="77777777" w:rsidR="00BF3FCA" w:rsidRPr="000308BC" w:rsidRDefault="00BF3FCA" w:rsidP="009615A2">
            <w:pPr>
              <w:jc w:val="both"/>
              <w:rPr>
                <w:b/>
                <w:i/>
                <w:color w:val="auto"/>
                <w:sz w:val="28"/>
                <w:szCs w:val="28"/>
              </w:rPr>
            </w:pPr>
            <w:r w:rsidRPr="000308BC">
              <w:rPr>
                <w:b/>
                <w:i/>
                <w:color w:val="auto"/>
                <w:sz w:val="28"/>
                <w:szCs w:val="28"/>
              </w:rPr>
              <w:t>Unidad de Medida</w:t>
            </w:r>
          </w:p>
        </w:tc>
        <w:tc>
          <w:tcPr>
            <w:tcW w:w="1699" w:type="dxa"/>
            <w:tcBorders>
              <w:top w:val="single" w:sz="4" w:space="0" w:color="auto"/>
              <w:left w:val="single" w:sz="4" w:space="0" w:color="auto"/>
              <w:bottom w:val="single" w:sz="4" w:space="0" w:color="auto"/>
              <w:right w:val="single" w:sz="4" w:space="0" w:color="auto"/>
            </w:tcBorders>
            <w:hideMark/>
          </w:tcPr>
          <w:p w14:paraId="045F025F" w14:textId="77777777" w:rsidR="00BF3FCA" w:rsidRPr="000308BC" w:rsidRDefault="00BF3FCA" w:rsidP="009615A2">
            <w:pPr>
              <w:jc w:val="both"/>
              <w:rPr>
                <w:b/>
                <w:i/>
                <w:color w:val="auto"/>
                <w:sz w:val="28"/>
                <w:szCs w:val="28"/>
              </w:rPr>
            </w:pPr>
            <w:r w:rsidRPr="000308BC">
              <w:rPr>
                <w:b/>
                <w:i/>
                <w:color w:val="auto"/>
                <w:sz w:val="28"/>
                <w:szCs w:val="28"/>
              </w:rPr>
              <w:t>Descripción</w:t>
            </w:r>
          </w:p>
        </w:tc>
        <w:tc>
          <w:tcPr>
            <w:tcW w:w="1699" w:type="dxa"/>
            <w:tcBorders>
              <w:top w:val="single" w:sz="4" w:space="0" w:color="auto"/>
              <w:left w:val="single" w:sz="4" w:space="0" w:color="auto"/>
              <w:bottom w:val="single" w:sz="4" w:space="0" w:color="auto"/>
              <w:right w:val="single" w:sz="4" w:space="0" w:color="auto"/>
            </w:tcBorders>
            <w:hideMark/>
          </w:tcPr>
          <w:p w14:paraId="4BEAB959" w14:textId="77777777" w:rsidR="00BF3FCA" w:rsidRPr="000308BC" w:rsidRDefault="00BF3FCA" w:rsidP="009615A2">
            <w:pPr>
              <w:jc w:val="both"/>
              <w:rPr>
                <w:b/>
                <w:i/>
                <w:color w:val="auto"/>
                <w:sz w:val="28"/>
                <w:szCs w:val="28"/>
              </w:rPr>
            </w:pPr>
            <w:r w:rsidRPr="000308BC">
              <w:rPr>
                <w:b/>
                <w:i/>
                <w:color w:val="auto"/>
                <w:sz w:val="28"/>
                <w:szCs w:val="28"/>
              </w:rPr>
              <w:t>Valor Unitario ($)</w:t>
            </w:r>
          </w:p>
        </w:tc>
        <w:tc>
          <w:tcPr>
            <w:tcW w:w="1699" w:type="dxa"/>
            <w:tcBorders>
              <w:top w:val="single" w:sz="4" w:space="0" w:color="auto"/>
              <w:left w:val="single" w:sz="4" w:space="0" w:color="auto"/>
              <w:bottom w:val="single" w:sz="4" w:space="0" w:color="auto"/>
              <w:right w:val="single" w:sz="4" w:space="0" w:color="auto"/>
            </w:tcBorders>
            <w:hideMark/>
          </w:tcPr>
          <w:p w14:paraId="06D56613" w14:textId="77777777" w:rsidR="00BF3FCA" w:rsidRPr="000308BC" w:rsidRDefault="00BF3FCA" w:rsidP="009615A2">
            <w:pPr>
              <w:jc w:val="both"/>
              <w:rPr>
                <w:b/>
                <w:i/>
                <w:color w:val="auto"/>
                <w:sz w:val="28"/>
                <w:szCs w:val="28"/>
              </w:rPr>
            </w:pPr>
            <w:r w:rsidRPr="000308BC">
              <w:rPr>
                <w:b/>
                <w:i/>
                <w:color w:val="auto"/>
                <w:sz w:val="28"/>
                <w:szCs w:val="28"/>
              </w:rPr>
              <w:t>Total ($)</w:t>
            </w:r>
          </w:p>
        </w:tc>
      </w:tr>
      <w:tr w:rsidR="000308BC" w:rsidRPr="000308BC" w14:paraId="6A662917" w14:textId="77777777" w:rsidTr="009615A2">
        <w:tc>
          <w:tcPr>
            <w:tcW w:w="1698" w:type="dxa"/>
            <w:tcBorders>
              <w:top w:val="single" w:sz="4" w:space="0" w:color="auto"/>
              <w:left w:val="single" w:sz="4" w:space="0" w:color="auto"/>
              <w:bottom w:val="single" w:sz="4" w:space="0" w:color="auto"/>
              <w:right w:val="single" w:sz="4" w:space="0" w:color="auto"/>
            </w:tcBorders>
            <w:hideMark/>
          </w:tcPr>
          <w:p w14:paraId="42336F1C" w14:textId="77777777" w:rsidR="00BF3FCA" w:rsidRPr="000308BC" w:rsidRDefault="00BF3FCA" w:rsidP="009615A2">
            <w:pPr>
              <w:jc w:val="center"/>
              <w:rPr>
                <w:i/>
                <w:color w:val="auto"/>
                <w:sz w:val="28"/>
                <w:szCs w:val="28"/>
              </w:rPr>
            </w:pPr>
            <w:r w:rsidRPr="000308BC">
              <w:rPr>
                <w:i/>
                <w:color w:val="auto"/>
                <w:sz w:val="28"/>
                <w:szCs w:val="28"/>
              </w:rPr>
              <w:t>50</w:t>
            </w:r>
          </w:p>
        </w:tc>
        <w:tc>
          <w:tcPr>
            <w:tcW w:w="1699" w:type="dxa"/>
            <w:tcBorders>
              <w:top w:val="single" w:sz="4" w:space="0" w:color="auto"/>
              <w:left w:val="single" w:sz="4" w:space="0" w:color="auto"/>
              <w:bottom w:val="single" w:sz="4" w:space="0" w:color="auto"/>
              <w:right w:val="single" w:sz="4" w:space="0" w:color="auto"/>
            </w:tcBorders>
            <w:hideMark/>
          </w:tcPr>
          <w:p w14:paraId="4A3A57E4" w14:textId="77777777" w:rsidR="00BF3FCA" w:rsidRPr="000308BC" w:rsidRDefault="00BF3FCA" w:rsidP="009615A2">
            <w:pPr>
              <w:jc w:val="both"/>
              <w:rPr>
                <w:i/>
                <w:color w:val="auto"/>
                <w:sz w:val="28"/>
                <w:szCs w:val="28"/>
              </w:rPr>
            </w:pPr>
            <w:r w:rsidRPr="000308BC">
              <w:rPr>
                <w:i/>
                <w:color w:val="auto"/>
                <w:sz w:val="28"/>
                <w:szCs w:val="28"/>
              </w:rPr>
              <w:t>Talonario</w:t>
            </w:r>
          </w:p>
        </w:tc>
        <w:tc>
          <w:tcPr>
            <w:tcW w:w="1699" w:type="dxa"/>
            <w:tcBorders>
              <w:top w:val="single" w:sz="4" w:space="0" w:color="auto"/>
              <w:left w:val="single" w:sz="4" w:space="0" w:color="auto"/>
              <w:bottom w:val="single" w:sz="4" w:space="0" w:color="auto"/>
              <w:right w:val="single" w:sz="4" w:space="0" w:color="auto"/>
            </w:tcBorders>
            <w:hideMark/>
          </w:tcPr>
          <w:p w14:paraId="3B4AB40C" w14:textId="77777777" w:rsidR="00BF3FCA" w:rsidRPr="000308BC" w:rsidRDefault="00BF3FCA" w:rsidP="009615A2">
            <w:pPr>
              <w:jc w:val="both"/>
              <w:rPr>
                <w:i/>
                <w:color w:val="auto"/>
                <w:sz w:val="28"/>
                <w:szCs w:val="28"/>
              </w:rPr>
            </w:pPr>
            <w:r w:rsidRPr="000308BC">
              <w:rPr>
                <w:i/>
                <w:color w:val="auto"/>
                <w:sz w:val="28"/>
                <w:szCs w:val="28"/>
              </w:rPr>
              <w:t>Formulas 1-ISAM</w:t>
            </w:r>
          </w:p>
        </w:tc>
        <w:tc>
          <w:tcPr>
            <w:tcW w:w="1699" w:type="dxa"/>
            <w:tcBorders>
              <w:top w:val="single" w:sz="4" w:space="0" w:color="auto"/>
              <w:left w:val="single" w:sz="4" w:space="0" w:color="auto"/>
              <w:bottom w:val="single" w:sz="4" w:space="0" w:color="auto"/>
              <w:right w:val="single" w:sz="4" w:space="0" w:color="auto"/>
            </w:tcBorders>
            <w:hideMark/>
          </w:tcPr>
          <w:p w14:paraId="3BEA119E" w14:textId="77777777" w:rsidR="00BF3FCA" w:rsidRPr="000308BC" w:rsidRDefault="00BF3FCA" w:rsidP="009615A2">
            <w:pPr>
              <w:jc w:val="both"/>
              <w:rPr>
                <w:i/>
                <w:color w:val="auto"/>
                <w:sz w:val="28"/>
                <w:szCs w:val="28"/>
              </w:rPr>
            </w:pPr>
            <w:r w:rsidRPr="000308BC">
              <w:rPr>
                <w:i/>
                <w:color w:val="auto"/>
                <w:sz w:val="28"/>
                <w:szCs w:val="28"/>
              </w:rPr>
              <w:t>$3.00</w:t>
            </w:r>
          </w:p>
        </w:tc>
        <w:tc>
          <w:tcPr>
            <w:tcW w:w="1699" w:type="dxa"/>
            <w:tcBorders>
              <w:top w:val="single" w:sz="4" w:space="0" w:color="auto"/>
              <w:left w:val="single" w:sz="4" w:space="0" w:color="auto"/>
              <w:bottom w:val="single" w:sz="4" w:space="0" w:color="auto"/>
              <w:right w:val="single" w:sz="4" w:space="0" w:color="auto"/>
            </w:tcBorders>
            <w:hideMark/>
          </w:tcPr>
          <w:p w14:paraId="1DB2AB66" w14:textId="77777777" w:rsidR="00BF3FCA" w:rsidRPr="000308BC" w:rsidRDefault="00BF3FCA" w:rsidP="009615A2">
            <w:pPr>
              <w:jc w:val="both"/>
              <w:rPr>
                <w:i/>
                <w:color w:val="auto"/>
                <w:sz w:val="28"/>
                <w:szCs w:val="28"/>
              </w:rPr>
            </w:pPr>
            <w:r w:rsidRPr="000308BC">
              <w:rPr>
                <w:i/>
                <w:color w:val="auto"/>
                <w:sz w:val="28"/>
                <w:szCs w:val="28"/>
              </w:rPr>
              <w:t>$150.00</w:t>
            </w:r>
          </w:p>
        </w:tc>
      </w:tr>
      <w:tr w:rsidR="000308BC" w:rsidRPr="000308BC" w14:paraId="2E5D1EC8" w14:textId="77777777" w:rsidTr="0019572F">
        <w:trPr>
          <w:trHeight w:val="1302"/>
        </w:trPr>
        <w:tc>
          <w:tcPr>
            <w:tcW w:w="1698" w:type="dxa"/>
            <w:tcBorders>
              <w:top w:val="single" w:sz="4" w:space="0" w:color="auto"/>
              <w:left w:val="single" w:sz="4" w:space="0" w:color="auto"/>
              <w:bottom w:val="single" w:sz="4" w:space="0" w:color="auto"/>
              <w:right w:val="single" w:sz="4" w:space="0" w:color="auto"/>
            </w:tcBorders>
            <w:hideMark/>
          </w:tcPr>
          <w:p w14:paraId="6C434AAB" w14:textId="77777777" w:rsidR="00BF3FCA" w:rsidRPr="000308BC" w:rsidRDefault="00BF3FCA" w:rsidP="009615A2">
            <w:pPr>
              <w:jc w:val="center"/>
              <w:rPr>
                <w:i/>
                <w:color w:val="auto"/>
                <w:sz w:val="28"/>
                <w:szCs w:val="28"/>
              </w:rPr>
            </w:pPr>
            <w:r w:rsidRPr="000308BC">
              <w:rPr>
                <w:i/>
                <w:color w:val="auto"/>
                <w:sz w:val="28"/>
                <w:szCs w:val="28"/>
              </w:rPr>
              <w:t>10,000</w:t>
            </w:r>
          </w:p>
        </w:tc>
        <w:tc>
          <w:tcPr>
            <w:tcW w:w="1699" w:type="dxa"/>
            <w:tcBorders>
              <w:top w:val="single" w:sz="4" w:space="0" w:color="auto"/>
              <w:left w:val="single" w:sz="4" w:space="0" w:color="auto"/>
              <w:bottom w:val="single" w:sz="4" w:space="0" w:color="auto"/>
              <w:right w:val="single" w:sz="4" w:space="0" w:color="auto"/>
            </w:tcBorders>
            <w:hideMark/>
          </w:tcPr>
          <w:p w14:paraId="6C9470DD" w14:textId="77777777" w:rsidR="00BF3FCA" w:rsidRPr="000308BC" w:rsidRDefault="00BF3FCA" w:rsidP="009615A2">
            <w:pPr>
              <w:jc w:val="both"/>
              <w:rPr>
                <w:i/>
                <w:color w:val="auto"/>
                <w:sz w:val="28"/>
                <w:szCs w:val="28"/>
              </w:rPr>
            </w:pPr>
            <w:r w:rsidRPr="000308BC">
              <w:rPr>
                <w:i/>
                <w:color w:val="auto"/>
                <w:sz w:val="28"/>
                <w:szCs w:val="28"/>
              </w:rPr>
              <w:t xml:space="preserve"> c/u</w:t>
            </w:r>
          </w:p>
        </w:tc>
        <w:tc>
          <w:tcPr>
            <w:tcW w:w="1699" w:type="dxa"/>
            <w:tcBorders>
              <w:top w:val="single" w:sz="4" w:space="0" w:color="auto"/>
              <w:left w:val="single" w:sz="4" w:space="0" w:color="auto"/>
              <w:bottom w:val="single" w:sz="4" w:space="0" w:color="auto"/>
              <w:right w:val="single" w:sz="4" w:space="0" w:color="auto"/>
            </w:tcBorders>
            <w:hideMark/>
          </w:tcPr>
          <w:p w14:paraId="15BABA1C" w14:textId="77777777" w:rsidR="00BF3FCA" w:rsidRPr="000308BC" w:rsidRDefault="00BF3FCA" w:rsidP="009615A2">
            <w:pPr>
              <w:jc w:val="both"/>
              <w:rPr>
                <w:i/>
                <w:color w:val="auto"/>
                <w:sz w:val="28"/>
                <w:szCs w:val="28"/>
              </w:rPr>
            </w:pPr>
            <w:r w:rsidRPr="000308BC">
              <w:rPr>
                <w:i/>
                <w:color w:val="auto"/>
                <w:sz w:val="28"/>
                <w:szCs w:val="28"/>
              </w:rPr>
              <w:t>Tiquetes de mercado de $0.25</w:t>
            </w:r>
          </w:p>
        </w:tc>
        <w:tc>
          <w:tcPr>
            <w:tcW w:w="1699" w:type="dxa"/>
            <w:tcBorders>
              <w:top w:val="single" w:sz="4" w:space="0" w:color="auto"/>
              <w:left w:val="single" w:sz="4" w:space="0" w:color="auto"/>
              <w:bottom w:val="single" w:sz="4" w:space="0" w:color="auto"/>
              <w:right w:val="single" w:sz="4" w:space="0" w:color="auto"/>
            </w:tcBorders>
            <w:hideMark/>
          </w:tcPr>
          <w:p w14:paraId="37828656" w14:textId="77777777" w:rsidR="00BF3FCA" w:rsidRPr="000308BC" w:rsidRDefault="00BF3FCA" w:rsidP="009615A2">
            <w:pPr>
              <w:jc w:val="both"/>
              <w:rPr>
                <w:i/>
                <w:color w:val="auto"/>
                <w:sz w:val="28"/>
                <w:szCs w:val="28"/>
              </w:rPr>
            </w:pPr>
            <w:r w:rsidRPr="000308BC">
              <w:rPr>
                <w:i/>
                <w:color w:val="auto"/>
                <w:sz w:val="28"/>
                <w:szCs w:val="28"/>
              </w:rPr>
              <w:t>$0,0150</w:t>
            </w:r>
          </w:p>
        </w:tc>
        <w:tc>
          <w:tcPr>
            <w:tcW w:w="1699" w:type="dxa"/>
            <w:tcBorders>
              <w:top w:val="single" w:sz="4" w:space="0" w:color="auto"/>
              <w:left w:val="single" w:sz="4" w:space="0" w:color="auto"/>
              <w:bottom w:val="single" w:sz="4" w:space="0" w:color="auto"/>
              <w:right w:val="single" w:sz="4" w:space="0" w:color="auto"/>
            </w:tcBorders>
            <w:hideMark/>
          </w:tcPr>
          <w:p w14:paraId="256853A1" w14:textId="77777777" w:rsidR="00BF3FCA" w:rsidRPr="000308BC" w:rsidRDefault="00BF3FCA" w:rsidP="009615A2">
            <w:pPr>
              <w:jc w:val="both"/>
              <w:rPr>
                <w:i/>
                <w:color w:val="auto"/>
                <w:sz w:val="28"/>
                <w:szCs w:val="28"/>
              </w:rPr>
            </w:pPr>
            <w:r w:rsidRPr="000308BC">
              <w:rPr>
                <w:i/>
                <w:color w:val="auto"/>
                <w:sz w:val="28"/>
                <w:szCs w:val="28"/>
              </w:rPr>
              <w:t>$150.00</w:t>
            </w:r>
          </w:p>
        </w:tc>
      </w:tr>
      <w:tr w:rsidR="000308BC" w:rsidRPr="000308BC" w14:paraId="7821DB58" w14:textId="77777777" w:rsidTr="009615A2">
        <w:trPr>
          <w:trHeight w:val="360"/>
        </w:trPr>
        <w:tc>
          <w:tcPr>
            <w:tcW w:w="6795" w:type="dxa"/>
            <w:gridSpan w:val="4"/>
            <w:tcBorders>
              <w:top w:val="single" w:sz="4" w:space="0" w:color="auto"/>
              <w:left w:val="single" w:sz="4" w:space="0" w:color="auto"/>
              <w:bottom w:val="single" w:sz="4" w:space="0" w:color="auto"/>
              <w:right w:val="single" w:sz="4" w:space="0" w:color="auto"/>
            </w:tcBorders>
            <w:hideMark/>
          </w:tcPr>
          <w:p w14:paraId="4572A996" w14:textId="77777777" w:rsidR="00BF3FCA" w:rsidRPr="000308BC" w:rsidRDefault="00BF3FCA" w:rsidP="009615A2">
            <w:pPr>
              <w:jc w:val="center"/>
              <w:rPr>
                <w:b/>
                <w:i/>
                <w:color w:val="auto"/>
                <w:sz w:val="28"/>
                <w:szCs w:val="28"/>
              </w:rPr>
            </w:pPr>
            <w:r w:rsidRPr="000308BC">
              <w:rPr>
                <w:b/>
                <w:i/>
                <w:color w:val="auto"/>
                <w:sz w:val="28"/>
                <w:szCs w:val="28"/>
              </w:rPr>
              <w:t>TOTAL</w:t>
            </w:r>
          </w:p>
        </w:tc>
        <w:tc>
          <w:tcPr>
            <w:tcW w:w="1699" w:type="dxa"/>
            <w:tcBorders>
              <w:top w:val="single" w:sz="4" w:space="0" w:color="auto"/>
              <w:left w:val="single" w:sz="4" w:space="0" w:color="auto"/>
              <w:bottom w:val="single" w:sz="4" w:space="0" w:color="auto"/>
              <w:right w:val="single" w:sz="4" w:space="0" w:color="auto"/>
            </w:tcBorders>
            <w:hideMark/>
          </w:tcPr>
          <w:p w14:paraId="5AE0AB8B" w14:textId="77777777" w:rsidR="00BF3FCA" w:rsidRPr="000308BC" w:rsidRDefault="00BF3FCA" w:rsidP="009615A2">
            <w:pPr>
              <w:jc w:val="both"/>
              <w:rPr>
                <w:b/>
                <w:i/>
                <w:color w:val="auto"/>
                <w:sz w:val="28"/>
                <w:szCs w:val="28"/>
              </w:rPr>
            </w:pPr>
            <w:r w:rsidRPr="000308BC">
              <w:rPr>
                <w:b/>
                <w:i/>
                <w:color w:val="auto"/>
                <w:sz w:val="28"/>
                <w:szCs w:val="28"/>
              </w:rPr>
              <w:t>$300.00</w:t>
            </w:r>
          </w:p>
        </w:tc>
      </w:tr>
    </w:tbl>
    <w:p w14:paraId="45E8B5BB" w14:textId="4935006E" w:rsidR="00BF3FCA" w:rsidRPr="000308BC" w:rsidRDefault="00BF3FCA" w:rsidP="00BF3FCA">
      <w:pPr>
        <w:spacing w:line="276" w:lineRule="auto"/>
        <w:jc w:val="both"/>
        <w:rPr>
          <w:color w:val="auto"/>
          <w:lang w:val="es-MX"/>
        </w:rPr>
      </w:pPr>
      <w:r w:rsidRPr="000308BC">
        <w:rPr>
          <w:color w:val="auto"/>
        </w:rPr>
        <w:t xml:space="preserve">El valor total de las especies detalladas será cancelado de la cuenta número </w:t>
      </w:r>
      <w:r w:rsidR="001A6AD0">
        <w:rPr>
          <w:color w:val="auto"/>
        </w:rPr>
        <w:t>XXXXXXXXX</w:t>
      </w:r>
      <w:r w:rsidRPr="000308BC">
        <w:rPr>
          <w:color w:val="auto"/>
        </w:rPr>
        <w:t xml:space="preserve"> denominada </w:t>
      </w:r>
      <w:proofErr w:type="spellStart"/>
      <w:r w:rsidRPr="000308BC">
        <w:rPr>
          <w:color w:val="auto"/>
        </w:rPr>
        <w:t>Fodes</w:t>
      </w:r>
      <w:proofErr w:type="spellEnd"/>
      <w:r w:rsidRPr="000308BC">
        <w:rPr>
          <w:color w:val="auto"/>
        </w:rPr>
        <w:t xml:space="preserve"> 1.5% Libre Disponibilidad. Alcaldía Municipal de Santa Cruz Michapa. </w:t>
      </w:r>
    </w:p>
    <w:p w14:paraId="67FB0D75" w14:textId="0DFAA2E9" w:rsidR="00DC6C84" w:rsidRPr="000308BC" w:rsidRDefault="00BF3FCA" w:rsidP="0007167E">
      <w:pPr>
        <w:spacing w:line="276" w:lineRule="auto"/>
        <w:jc w:val="both"/>
        <w:rPr>
          <w:color w:val="auto"/>
        </w:rPr>
      </w:pPr>
      <w:r w:rsidRPr="000308BC">
        <w:rPr>
          <w:color w:val="auto"/>
          <w:lang w:val="es-MX"/>
        </w:rPr>
        <w:lastRenderedPageBreak/>
        <w:t xml:space="preserve">3) Autorizar al tesorero municipal para firma de cheque para la erogación de TRESCIENTOS DOLARES DE LOS ESTADOS UNIDOS DE AMERICA ($300.00) según detalle en el </w:t>
      </w:r>
      <w:r w:rsidRPr="0019572F">
        <w:rPr>
          <w:color w:val="auto"/>
          <w:lang w:val="es-MX"/>
        </w:rPr>
        <w:t>cuadro relacionado de la cuenta bancaria en mención</w:t>
      </w:r>
      <w:r w:rsidRPr="000308BC">
        <w:rPr>
          <w:color w:val="auto"/>
          <w:lang w:val="es-MX"/>
        </w:rPr>
        <w:t>. 4</w:t>
      </w:r>
      <w:r w:rsidRPr="000308BC">
        <w:rPr>
          <w:color w:val="auto"/>
        </w:rPr>
        <w:t xml:space="preserve">) Se autoriza a la encargada de presupuesto descargar o modificar en las cifras correspondientes del presupuesto municipal vigente. </w:t>
      </w:r>
      <w:r w:rsidRPr="000308BC">
        <w:rPr>
          <w:i/>
          <w:iCs/>
          <w:color w:val="auto"/>
        </w:rPr>
        <w:t xml:space="preserve">Certifíquese y comuníquese. </w:t>
      </w:r>
      <w:r w:rsidRPr="000308BC">
        <w:rPr>
          <w:bCs/>
          <w:i/>
          <w:color w:val="auto"/>
          <w:sz w:val="22"/>
          <w:szCs w:val="22"/>
          <w:lang w:val="es-ES_tradnl"/>
        </w:rPr>
        <w:t>-</w:t>
      </w:r>
      <w:r w:rsidR="00AC2CBD" w:rsidRPr="000308BC">
        <w:rPr>
          <w:bCs/>
          <w:i/>
          <w:color w:val="auto"/>
          <w:sz w:val="22"/>
          <w:szCs w:val="22"/>
          <w:lang w:val="es-ES_tradnl"/>
        </w:rPr>
        <w:t xml:space="preserve"> </w:t>
      </w:r>
      <w:bookmarkStart w:id="12" w:name="_Hlk168843859"/>
      <w:r w:rsidRPr="000308BC">
        <w:rPr>
          <w:b/>
          <w:bCs/>
          <w:iCs/>
          <w:color w:val="auto"/>
        </w:rPr>
        <w:t xml:space="preserve">ACUERDO NÚMERO CATORCE. </w:t>
      </w:r>
      <w:r w:rsidRPr="000308BC">
        <w:rPr>
          <w:color w:val="auto"/>
        </w:rPr>
        <w:t xml:space="preserve">El Concejo Municipal CONSIDERANDO: I) </w:t>
      </w:r>
      <w:r w:rsidRPr="000308BC">
        <w:rPr>
          <w:color w:val="auto"/>
          <w:lang w:val="es-ES_tradnl"/>
        </w:rPr>
        <w:t xml:space="preserve">Para atender gastos de menor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 El encargado del fondo circulante responderá solidariamente con el ordenador de pagos que designare el Concejo. artículo 93 del Código Municipal. II) Que, la baja cuantía aplicará para la adquisición de bienes o servicios requeridos con carácter inmediato, cuya adquisición se origine para suplir una necesidad imprevista, y que puedan ser pagados con fondo circulante o caja chica, para compras menores recurrentes institucionales, emergentes o que no se consideran proyectos de obra ni sean consultorías. artículo 44 de la Ley de Compras Públicas. III) Que, el Instructivo Fondo Circulante vigente de cada distrito establece el monto a administrar y el máximo </w:t>
      </w:r>
      <w:proofErr w:type="spellStart"/>
      <w:r w:rsidRPr="000308BC">
        <w:rPr>
          <w:color w:val="auto"/>
          <w:lang w:val="es-ES_tradnl"/>
        </w:rPr>
        <w:t>erogable</w:t>
      </w:r>
      <w:proofErr w:type="spellEnd"/>
      <w:r w:rsidRPr="000308BC">
        <w:rPr>
          <w:color w:val="auto"/>
          <w:lang w:val="es-ES_tradnl"/>
        </w:rPr>
        <w:t xml:space="preserve"> por compra de bienes y servicios; que el mismo instructivo establece que se asignará una persona para administrar el fondo. IV) </w:t>
      </w:r>
      <w:r w:rsidRPr="000308BC">
        <w:rPr>
          <w:color w:val="auto"/>
        </w:rPr>
        <w:t xml:space="preserve">Que, por Acuerdo Municipal Número Catorce, correspondiente al Acta Uno de la Sesión Ordinaria celebrada por el Concejo Municipal de Cuscatlán Sur, a las diez horas del día uno de mayo del corriente. Se nombro como Encargados del manejo y control del Fondo Circulante o Caja Chica a los subjefes de distrito de cada uno de los distritos que conforman el Municipio de Cuscatlán Sur. </w:t>
      </w:r>
      <w:r w:rsidRPr="000308BC">
        <w:rPr>
          <w:bCs/>
          <w:color w:val="auto"/>
          <w:lang w:val="es-ES_tradnl"/>
        </w:rPr>
        <w:t>POR TANTO,</w:t>
      </w:r>
      <w:r w:rsidRPr="000308BC">
        <w:rPr>
          <w:color w:val="auto"/>
          <w:lang w:val="es-ES_tradnl"/>
        </w:rPr>
        <w:t xml:space="preserve"> el Concejo Municipal en uso de las facultades legales que le confiere el Art. 93 del Código Municipal vigente y atendiendo que cada distrito cuenta con instructivos, manuales, reglamentos, acuerdos u otros instrumentos respectivamente que regule la utilización de un Fondo Circulante o Caja Chica vigente, por unanimidad ACUERDA</w:t>
      </w:r>
      <w:r w:rsidRPr="000308BC">
        <w:rPr>
          <w:b/>
          <w:bCs/>
          <w:color w:val="auto"/>
          <w:lang w:val="es-ES_tradnl"/>
        </w:rPr>
        <w:t xml:space="preserve">: </w:t>
      </w:r>
      <w:r w:rsidRPr="000308BC">
        <w:rPr>
          <w:bCs/>
          <w:color w:val="auto"/>
          <w:lang w:val="es-ES_tradnl"/>
        </w:rPr>
        <w:t xml:space="preserve">1) </w:t>
      </w:r>
      <w:r w:rsidRPr="000308BC">
        <w:rPr>
          <w:color w:val="auto"/>
          <w:lang w:val="es-ES_tradnl"/>
        </w:rPr>
        <w:t xml:space="preserve">Ratificar el monto y manejo del fondo circulante o caja chica contemplados en instructivos, manuales, reglamentos, acuerdos, disposiciones generales del presupuesto u otros instrumentos vigentes para el distrito de Cojutepeque, mientras se completa el proceso de transición municipal, para atender gastos de menor cuantía o de carácter urgente de las diferentes dependencias administrativas y operativas u otros que el Concejo Municipal estime convenientes; cuyos pagos individuales no excederán de la cantidad contemplada en los instructivos, manuales, reglamentos, acuerdos, disposiciones generales del presupuesto u otros instrumentos, mientras se completa el proceso de transición municipal; 2) Ante la inexistencia de un subjefe de distrito en el distrito de Cojutepeque, se ratifica el nombramiento del señor </w:t>
      </w:r>
      <w:r w:rsidR="001A6AD0">
        <w:rPr>
          <w:color w:val="auto"/>
          <w:lang w:val="es-ES_tradnl"/>
        </w:rPr>
        <w:t xml:space="preserve">XXXXX </w:t>
      </w:r>
      <w:proofErr w:type="spellStart"/>
      <w:r w:rsidR="001A6AD0">
        <w:rPr>
          <w:color w:val="auto"/>
          <w:lang w:val="es-ES_tradnl"/>
        </w:rPr>
        <w:t>XXXXX</w:t>
      </w:r>
      <w:proofErr w:type="spellEnd"/>
      <w:r w:rsidR="001A6AD0">
        <w:rPr>
          <w:color w:val="auto"/>
          <w:lang w:val="es-ES_tradnl"/>
        </w:rPr>
        <w:t xml:space="preserve"> </w:t>
      </w:r>
      <w:proofErr w:type="spellStart"/>
      <w:r w:rsidR="001A6AD0">
        <w:rPr>
          <w:color w:val="auto"/>
          <w:lang w:val="es-ES_tradnl"/>
        </w:rPr>
        <w:t>XXXXX</w:t>
      </w:r>
      <w:proofErr w:type="spellEnd"/>
      <w:r w:rsidR="001A6AD0">
        <w:rPr>
          <w:color w:val="auto"/>
          <w:lang w:val="es-ES_tradnl"/>
        </w:rPr>
        <w:t xml:space="preserve"> </w:t>
      </w:r>
      <w:proofErr w:type="spellStart"/>
      <w:r w:rsidR="001A6AD0">
        <w:rPr>
          <w:color w:val="auto"/>
          <w:lang w:val="es-ES_tradnl"/>
        </w:rPr>
        <w:t>XXXXX</w:t>
      </w:r>
      <w:proofErr w:type="spellEnd"/>
      <w:r w:rsidRPr="000308BC">
        <w:rPr>
          <w:color w:val="auto"/>
          <w:lang w:val="es-ES_tradnl"/>
        </w:rPr>
        <w:t xml:space="preserve"> como Encargado del Fondo Circulante o Caja Chica del distrito de Cojutepeque; 3) Informar a la Gerente Financiera Municipal para realizar los procedimientos respectivos para dar cumplimiento a la presente disposición y realizar las respectivas contrataciones de pólizas o fianzas para la cobertura del ahora nombrado. </w:t>
      </w:r>
      <w:r w:rsidRPr="000308BC">
        <w:rPr>
          <w:bCs/>
          <w:i/>
          <w:color w:val="auto"/>
          <w:lang w:val="es-ES_tradnl"/>
        </w:rPr>
        <w:t>Certifíquese y comuníquese</w:t>
      </w:r>
      <w:r w:rsidRPr="000308BC">
        <w:rPr>
          <w:bCs/>
          <w:i/>
          <w:color w:val="auto"/>
          <w:sz w:val="22"/>
          <w:szCs w:val="22"/>
          <w:lang w:val="es-ES_tradnl"/>
        </w:rPr>
        <w:t>. -</w:t>
      </w:r>
      <w:r w:rsidR="00DC6C84" w:rsidRPr="000308BC">
        <w:rPr>
          <w:bCs/>
          <w:i/>
          <w:color w:val="auto"/>
          <w:sz w:val="22"/>
          <w:szCs w:val="22"/>
          <w:lang w:val="es-ES_tradnl"/>
        </w:rPr>
        <w:t xml:space="preserve"> </w:t>
      </w:r>
      <w:r w:rsidR="0007167E" w:rsidRPr="000308BC">
        <w:rPr>
          <w:b/>
          <w:bCs/>
          <w:color w:val="auto"/>
          <w:lang w:val="es-ES_tradnl"/>
        </w:rPr>
        <w:t xml:space="preserve">ACUERDO NÚMERO QUINCE: </w:t>
      </w:r>
      <w:r w:rsidR="0007167E" w:rsidRPr="000308BC">
        <w:rPr>
          <w:color w:val="auto"/>
          <w:lang w:val="es-ES_tradnl"/>
        </w:rPr>
        <w:t xml:space="preserve">El Concejo Municipal CONSIDERANDO: I) </w:t>
      </w:r>
      <w:r w:rsidR="0007167E" w:rsidRPr="000308BC">
        <w:rPr>
          <w:color w:val="auto"/>
          <w:lang w:val="es-ES"/>
        </w:rPr>
        <w:t>Que, de conformidad al</w:t>
      </w:r>
      <w:r w:rsidR="0007167E" w:rsidRPr="000308BC">
        <w:rPr>
          <w:color w:val="auto"/>
          <w:lang w:val="es-ES_tradnl"/>
        </w:rPr>
        <w:t xml:space="preserve"> artículo 203 inciso </w:t>
      </w:r>
      <w:r w:rsidR="0007167E" w:rsidRPr="000308BC">
        <w:rPr>
          <w:color w:val="auto"/>
          <w:lang w:val="es-ES_tradnl"/>
        </w:rPr>
        <w:lastRenderedPageBreak/>
        <w:t>primero; que dice:</w:t>
      </w:r>
      <w:r w:rsidR="0007167E" w:rsidRPr="000308BC">
        <w:rPr>
          <w:color w:val="auto"/>
        </w:rPr>
        <w:t xml:space="preserve"> "</w:t>
      </w:r>
      <w:r w:rsidR="0007167E" w:rsidRPr="000308BC">
        <w:rPr>
          <w:i/>
          <w:color w:val="auto"/>
        </w:rPr>
        <w:t xml:space="preserve">Los Municipios serán autónomos en lo económico, en lo técnico y en lo administrativo, y se regirán por un Código Municipal, que sentará los principios generales para su organización, funcionamiento y ejercicio de sus facultades autónomas.” </w:t>
      </w:r>
      <w:r w:rsidR="0007167E" w:rsidRPr="000308BC">
        <w:rPr>
          <w:color w:val="auto"/>
        </w:rPr>
        <w:t>Y articulo 204 numeral tercero que dice: “</w:t>
      </w:r>
      <w:r w:rsidR="0007167E" w:rsidRPr="000308BC">
        <w:rPr>
          <w:i/>
          <w:color w:val="auto"/>
        </w:rPr>
        <w:t xml:space="preserve">La autonomía del Municipio comprende: Gestionar libremente la materia de su competencia.” </w:t>
      </w:r>
      <w:r w:rsidR="0007167E" w:rsidRPr="000308BC">
        <w:rPr>
          <w:color w:val="auto"/>
        </w:rPr>
        <w:t xml:space="preserve">ambas disposiciones de la Constitución de la Republica.” II) Que, de conformidad a la Ley Especial Para la Reestructuración Municipal artículo 1 inciso cuarto, se ha delimitado la distribución de los municipio y distritos, quedando para el municipio de Cuscatlán Sur de la Siguiente Manera: 1) Distrito Cojutepeque, 2) Distrito San Rafael Cedros, 3) Distrito Candelaria, 4) Distrito Monte San Juan, 5) Distrito el Carmen, 6) distrito San Cristóbal, 7) Distrito Santa Cruz Michapa, 8) Distrito San Ramón, 9) Distrito El Rosario, 10) Distrito Santa Cruz Analquito, 11) Distrito Tenancingo. III) </w:t>
      </w:r>
      <w:r w:rsidR="0007167E" w:rsidRPr="000308BC">
        <w:rPr>
          <w:iCs/>
          <w:color w:val="auto"/>
        </w:rPr>
        <w:t xml:space="preserve">Que, el artículo 4 letra “B” de la Ley Especial de Reestructuración Municipal establece: </w:t>
      </w:r>
      <w:r w:rsidR="0007167E" w:rsidRPr="000308BC">
        <w:rPr>
          <w:i/>
          <w:color w:val="auto"/>
        </w:rPr>
        <w:t xml:space="preserve">“Los distritos serán administrados bajo los lineamientos del respectivo Concejo Municipal, por un </w:t>
      </w:r>
      <w:proofErr w:type="gramStart"/>
      <w:r w:rsidR="0007167E" w:rsidRPr="000308BC">
        <w:rPr>
          <w:i/>
          <w:color w:val="auto"/>
        </w:rPr>
        <w:t>Jefe</w:t>
      </w:r>
      <w:proofErr w:type="gramEnd"/>
      <w:r w:rsidR="0007167E" w:rsidRPr="000308BC">
        <w:rPr>
          <w:i/>
          <w:color w:val="auto"/>
        </w:rPr>
        <w:t xml:space="preserve"> o Director, auxiliado por un subjefe o subdirector, acompañado por el personal administrativo y técnico que considere necesario el Concejo Municipal.” </w:t>
      </w:r>
      <w:r w:rsidR="0007167E" w:rsidRPr="000308BC">
        <w:rPr>
          <w:iCs/>
          <w:color w:val="auto"/>
        </w:rPr>
        <w:t xml:space="preserve">IV) Que por acuerdo número 29 del Acta Número uno de la sesión ordinaria de las diez horas del día uno de mayo del presente año, se llevó a cabo el nombramiento de los jefes de distrito para coordinación y administración de lo once distritos que conforman Cuscatlán Sur. POR TANTO. El Concejo Municipal en uso de sus facultades legales y por unanimidad. ACUERDA: 1) Realizar el pago del salario correspondiente a los jefes de distrito nombrados por el acuerdo relacionado en el considerando IV) arriba detallado, al cual se aplicarán los descuentos de las prestaciones de ley correspondientes. 2) Se faculta al tesorero municipal a realizar las erogaciones de las cuentas correspondientes de cada distrito. 3) Autorizar a los Delegados de Presupuesto de cada distrito </w:t>
      </w:r>
      <w:proofErr w:type="gramStart"/>
      <w:r w:rsidR="0007167E" w:rsidRPr="000308BC">
        <w:rPr>
          <w:iCs/>
          <w:color w:val="auto"/>
        </w:rPr>
        <w:t>y  Encargada</w:t>
      </w:r>
      <w:proofErr w:type="gramEnd"/>
      <w:r w:rsidR="0007167E" w:rsidRPr="000308BC">
        <w:rPr>
          <w:iCs/>
          <w:color w:val="auto"/>
        </w:rPr>
        <w:t xml:space="preserve"> de Presupuesto de Cuscatlán Sur a realizar las reprogramaciones presupuestarias correspondientes contempladas de mayo a diciembre del presente año dos mil veinticuatro. </w:t>
      </w:r>
      <w:r w:rsidR="0007167E" w:rsidRPr="000308BC">
        <w:rPr>
          <w:i/>
          <w:color w:val="auto"/>
        </w:rPr>
        <w:t>Certifíquese y comuníquese. -</w:t>
      </w:r>
      <w:r w:rsidR="00DC6C84" w:rsidRPr="000308BC">
        <w:rPr>
          <w:i/>
          <w:color w:val="auto"/>
        </w:rPr>
        <w:t xml:space="preserve"> </w:t>
      </w:r>
      <w:r w:rsidR="00DC6C84" w:rsidRPr="000308BC">
        <w:rPr>
          <w:color w:val="auto"/>
          <w:lang w:val="es-ES_tradnl"/>
        </w:rPr>
        <w:t>Y no habiendo más que hacer constar se da por terminada la presente acta el día catorce de mayo el presente año, la cual por estar conforme firmamos</w:t>
      </w:r>
      <w:bookmarkEnd w:id="12"/>
      <w:r w:rsidR="00DC6C84" w:rsidRPr="000308BC">
        <w:rPr>
          <w:color w:val="auto"/>
          <w:lang w:val="es-ES_tradnl"/>
        </w:rPr>
        <w:t>.</w:t>
      </w:r>
    </w:p>
    <w:p w14:paraId="0115BBA6" w14:textId="77777777" w:rsidR="00CA5628" w:rsidRPr="000308BC" w:rsidRDefault="00CA5628" w:rsidP="00CA5628">
      <w:pPr>
        <w:jc w:val="both"/>
        <w:rPr>
          <w:color w:val="auto"/>
          <w:lang w:val="es-ES_tradnl"/>
        </w:rPr>
      </w:pPr>
    </w:p>
    <w:p w14:paraId="39CC8481" w14:textId="77777777" w:rsidR="00CA5628" w:rsidRPr="000308BC" w:rsidRDefault="00CA5628" w:rsidP="00CA5628">
      <w:pPr>
        <w:jc w:val="both"/>
        <w:rPr>
          <w:color w:val="auto"/>
          <w:lang w:val="es-ES_tradnl"/>
        </w:rPr>
      </w:pPr>
    </w:p>
    <w:p w14:paraId="178072DB" w14:textId="77777777" w:rsidR="00CA5628" w:rsidRPr="000308BC" w:rsidRDefault="00CA5628" w:rsidP="00CA5628">
      <w:pPr>
        <w:jc w:val="both"/>
        <w:rPr>
          <w:color w:val="auto"/>
          <w:lang w:val="es-ES_tradnl"/>
        </w:rPr>
      </w:pPr>
    </w:p>
    <w:p w14:paraId="35C30A76" w14:textId="77777777" w:rsidR="00CA5628" w:rsidRPr="000308BC" w:rsidRDefault="00CA5628" w:rsidP="00CA5628">
      <w:pPr>
        <w:jc w:val="both"/>
        <w:rPr>
          <w:color w:val="auto"/>
          <w:lang w:val="es-ES_tradnl"/>
        </w:rPr>
      </w:pPr>
    </w:p>
    <w:p w14:paraId="16750E9C" w14:textId="77777777" w:rsidR="00CA5628" w:rsidRPr="000308BC" w:rsidRDefault="00CA5628" w:rsidP="00CA5628">
      <w:pPr>
        <w:jc w:val="both"/>
        <w:rPr>
          <w:color w:val="auto"/>
          <w:lang w:val="es-ES_tradnl"/>
        </w:rPr>
      </w:pPr>
    </w:p>
    <w:p w14:paraId="23BE43ED" w14:textId="77777777" w:rsidR="00CA5628" w:rsidRPr="000308BC" w:rsidRDefault="00CA5628" w:rsidP="00CA5628">
      <w:pPr>
        <w:jc w:val="center"/>
        <w:rPr>
          <w:color w:val="auto"/>
          <w:lang w:val="es-ES_tradnl"/>
        </w:rPr>
      </w:pPr>
      <w:r w:rsidRPr="000308BC">
        <w:rPr>
          <w:color w:val="auto"/>
          <w:lang w:val="es-ES_tradnl"/>
        </w:rPr>
        <w:t>Licda. Guadalupe del Carmen Martínez Campos</w:t>
      </w:r>
    </w:p>
    <w:p w14:paraId="554098FD" w14:textId="77777777" w:rsidR="00CA5628" w:rsidRPr="000308BC" w:rsidRDefault="00CA5628" w:rsidP="00CA5628">
      <w:pPr>
        <w:jc w:val="center"/>
        <w:rPr>
          <w:color w:val="auto"/>
          <w:lang w:val="es-ES_tradnl"/>
        </w:rPr>
      </w:pPr>
      <w:r w:rsidRPr="000308BC">
        <w:rPr>
          <w:color w:val="auto"/>
          <w:lang w:val="es-ES_tradnl"/>
        </w:rPr>
        <w:t>Alcaldesa Municipal de Cuscatlán Sur</w:t>
      </w:r>
    </w:p>
    <w:p w14:paraId="2A39FD19" w14:textId="77777777" w:rsidR="00CA5628" w:rsidRPr="000308BC" w:rsidRDefault="00CA5628" w:rsidP="00CA5628">
      <w:pPr>
        <w:jc w:val="center"/>
        <w:rPr>
          <w:color w:val="auto"/>
          <w:lang w:val="es-ES_tradnl"/>
        </w:rPr>
      </w:pPr>
    </w:p>
    <w:p w14:paraId="0DAF8419" w14:textId="77777777" w:rsidR="00CA5628" w:rsidRPr="000308BC" w:rsidRDefault="00CA5628" w:rsidP="00CA5628">
      <w:pPr>
        <w:jc w:val="center"/>
        <w:rPr>
          <w:color w:val="auto"/>
          <w:lang w:val="es-ES_tradnl"/>
        </w:rPr>
      </w:pPr>
    </w:p>
    <w:p w14:paraId="216B68A8" w14:textId="77777777" w:rsidR="00CA5628" w:rsidRPr="000308BC" w:rsidRDefault="00CA5628" w:rsidP="00CA5628">
      <w:pPr>
        <w:jc w:val="center"/>
        <w:rPr>
          <w:color w:val="auto"/>
          <w:lang w:val="es-ES_tradnl"/>
        </w:rPr>
      </w:pPr>
    </w:p>
    <w:p w14:paraId="309ACA00" w14:textId="77777777" w:rsidR="00CA5628" w:rsidRPr="000308BC" w:rsidRDefault="00CA5628" w:rsidP="00CA5628">
      <w:pPr>
        <w:jc w:val="center"/>
        <w:rPr>
          <w:color w:val="auto"/>
          <w:lang w:val="es-ES_tradnl"/>
        </w:rPr>
      </w:pPr>
    </w:p>
    <w:p w14:paraId="3D443B17" w14:textId="77777777" w:rsidR="00CA5628" w:rsidRPr="000308BC" w:rsidRDefault="00CA5628" w:rsidP="00CA5628">
      <w:pPr>
        <w:jc w:val="both"/>
        <w:rPr>
          <w:color w:val="auto"/>
          <w:lang w:val="es-ES_tradnl"/>
        </w:rPr>
      </w:pPr>
      <w:r w:rsidRPr="000308BC">
        <w:rPr>
          <w:color w:val="auto"/>
          <w:lang w:val="es-ES_tradnl"/>
        </w:rPr>
        <w:t>Lic. Jesús Alfredo Pérez Juárez</w:t>
      </w:r>
      <w:r w:rsidRPr="000308BC">
        <w:rPr>
          <w:color w:val="auto"/>
          <w:lang w:val="es-ES_tradnl"/>
        </w:rPr>
        <w:tab/>
      </w:r>
      <w:r w:rsidRPr="000308BC">
        <w:rPr>
          <w:color w:val="auto"/>
          <w:lang w:val="es-ES_tradnl"/>
        </w:rPr>
        <w:tab/>
      </w:r>
      <w:r w:rsidRPr="000308BC">
        <w:rPr>
          <w:color w:val="auto"/>
          <w:lang w:val="es-ES_tradnl"/>
        </w:rPr>
        <w:tab/>
        <w:t xml:space="preserve">       Sr. Omar Josué Pineda Rodríguez</w:t>
      </w:r>
    </w:p>
    <w:p w14:paraId="7D9BBA11" w14:textId="77777777" w:rsidR="00CA5628" w:rsidRPr="000308BC" w:rsidRDefault="00CA5628" w:rsidP="00CA5628">
      <w:pPr>
        <w:jc w:val="both"/>
        <w:rPr>
          <w:color w:val="auto"/>
          <w:lang w:val="es-ES_tradnl"/>
        </w:rPr>
      </w:pPr>
      <w:r w:rsidRPr="000308BC">
        <w:rPr>
          <w:color w:val="auto"/>
          <w:lang w:val="es-ES_tradnl"/>
        </w:rPr>
        <w:t xml:space="preserve">Síndico Municipal </w:t>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t xml:space="preserve">Primer Regidor Propietario </w:t>
      </w:r>
    </w:p>
    <w:p w14:paraId="5A3E20C6" w14:textId="77777777" w:rsidR="00CA5628" w:rsidRPr="000308BC" w:rsidRDefault="00CA5628" w:rsidP="00CA5628">
      <w:pPr>
        <w:jc w:val="both"/>
        <w:rPr>
          <w:color w:val="auto"/>
          <w:lang w:val="es-ES_tradnl"/>
        </w:rPr>
      </w:pPr>
    </w:p>
    <w:p w14:paraId="1C7C3CD9" w14:textId="77777777" w:rsidR="00CA5628" w:rsidRPr="000308BC" w:rsidRDefault="00CA5628" w:rsidP="00CA5628">
      <w:pPr>
        <w:jc w:val="both"/>
        <w:rPr>
          <w:color w:val="auto"/>
          <w:lang w:val="es-ES_tradnl"/>
        </w:rPr>
      </w:pPr>
    </w:p>
    <w:p w14:paraId="65372067" w14:textId="77777777" w:rsidR="00CA5628" w:rsidRPr="000308BC" w:rsidRDefault="00CA5628" w:rsidP="00CA5628">
      <w:pPr>
        <w:jc w:val="both"/>
        <w:rPr>
          <w:color w:val="auto"/>
          <w:lang w:val="es-ES_tradnl"/>
        </w:rPr>
      </w:pPr>
    </w:p>
    <w:p w14:paraId="0EE30BE1" w14:textId="77777777" w:rsidR="00CA5628" w:rsidRPr="000308BC" w:rsidRDefault="00CA5628" w:rsidP="00CA5628">
      <w:pPr>
        <w:jc w:val="both"/>
        <w:rPr>
          <w:color w:val="auto"/>
          <w:lang w:val="es-ES_tradnl"/>
        </w:rPr>
      </w:pPr>
    </w:p>
    <w:p w14:paraId="374B5EE7" w14:textId="77777777" w:rsidR="00CA5628" w:rsidRPr="000308BC" w:rsidRDefault="00CA5628" w:rsidP="00CA5628">
      <w:pPr>
        <w:jc w:val="both"/>
        <w:rPr>
          <w:color w:val="auto"/>
          <w:lang w:val="es-ES_tradnl"/>
        </w:rPr>
      </w:pPr>
    </w:p>
    <w:p w14:paraId="6184852E" w14:textId="77777777" w:rsidR="00CA5628" w:rsidRPr="000308BC" w:rsidRDefault="00CA5628" w:rsidP="00CA5628">
      <w:pPr>
        <w:jc w:val="both"/>
        <w:rPr>
          <w:color w:val="auto"/>
          <w:lang w:val="es-ES_tradnl"/>
        </w:rPr>
      </w:pPr>
      <w:r w:rsidRPr="000308BC">
        <w:rPr>
          <w:color w:val="auto"/>
          <w:lang w:val="es-ES_tradnl"/>
        </w:rPr>
        <w:t xml:space="preserve">Lic. Rosa Elva Cartagena de Hernández </w:t>
      </w:r>
      <w:r w:rsidRPr="000308BC">
        <w:rPr>
          <w:color w:val="auto"/>
          <w:lang w:val="es-ES_tradnl"/>
        </w:rPr>
        <w:tab/>
        <w:t xml:space="preserve">       </w:t>
      </w:r>
      <w:r w:rsidRPr="000308BC">
        <w:rPr>
          <w:color w:val="auto"/>
          <w:lang w:val="es-ES_tradnl"/>
        </w:rPr>
        <w:tab/>
        <w:t xml:space="preserve">       Dr. Carlos Alberto Marroquín Cruz </w:t>
      </w:r>
    </w:p>
    <w:p w14:paraId="33F61791" w14:textId="77777777" w:rsidR="00CA5628" w:rsidRPr="000308BC" w:rsidRDefault="00CA5628" w:rsidP="00CA5628">
      <w:pPr>
        <w:jc w:val="both"/>
        <w:rPr>
          <w:color w:val="auto"/>
          <w:lang w:val="es-ES_tradnl"/>
        </w:rPr>
      </w:pPr>
      <w:r w:rsidRPr="000308BC">
        <w:rPr>
          <w:color w:val="auto"/>
          <w:lang w:val="es-ES_tradnl"/>
        </w:rPr>
        <w:t>Segundo Regidor Propietario</w:t>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t>Tercer Regidor Propietario</w:t>
      </w:r>
    </w:p>
    <w:p w14:paraId="02F2F810" w14:textId="77777777" w:rsidR="00CA5628" w:rsidRPr="000308BC" w:rsidRDefault="00CA5628" w:rsidP="00CA5628">
      <w:pPr>
        <w:jc w:val="both"/>
        <w:rPr>
          <w:color w:val="auto"/>
          <w:lang w:val="es-ES_tradnl"/>
        </w:rPr>
      </w:pPr>
    </w:p>
    <w:p w14:paraId="3E231DE2" w14:textId="77777777" w:rsidR="00CA5628" w:rsidRPr="000308BC" w:rsidRDefault="00CA5628" w:rsidP="00CA5628">
      <w:pPr>
        <w:jc w:val="both"/>
        <w:rPr>
          <w:color w:val="auto"/>
          <w:lang w:val="es-ES_tradnl"/>
        </w:rPr>
      </w:pPr>
    </w:p>
    <w:p w14:paraId="643E370D" w14:textId="77777777" w:rsidR="00CA5628" w:rsidRPr="000308BC" w:rsidRDefault="00CA5628" w:rsidP="00CA5628">
      <w:pPr>
        <w:jc w:val="both"/>
        <w:rPr>
          <w:color w:val="auto"/>
          <w:lang w:val="es-ES_tradnl"/>
        </w:rPr>
      </w:pPr>
    </w:p>
    <w:p w14:paraId="41D2D74C" w14:textId="77777777" w:rsidR="00CA5628" w:rsidRPr="000308BC" w:rsidRDefault="00CA5628" w:rsidP="00CA5628">
      <w:pPr>
        <w:jc w:val="both"/>
        <w:rPr>
          <w:color w:val="auto"/>
          <w:lang w:val="es-ES_tradnl"/>
        </w:rPr>
      </w:pPr>
    </w:p>
    <w:p w14:paraId="509A55D3" w14:textId="77777777" w:rsidR="00CA5628" w:rsidRPr="000308BC" w:rsidRDefault="00CA5628" w:rsidP="00CA5628">
      <w:pPr>
        <w:jc w:val="both"/>
        <w:rPr>
          <w:color w:val="auto"/>
          <w:lang w:val="es-ES_tradnl"/>
        </w:rPr>
      </w:pPr>
    </w:p>
    <w:p w14:paraId="4BDB69FA" w14:textId="77777777" w:rsidR="00CA5628" w:rsidRPr="000308BC" w:rsidRDefault="00CA5628" w:rsidP="00CA5628">
      <w:pPr>
        <w:jc w:val="both"/>
        <w:rPr>
          <w:color w:val="auto"/>
          <w:lang w:val="es-ES_tradnl"/>
        </w:rPr>
      </w:pPr>
      <w:r w:rsidRPr="000308BC">
        <w:rPr>
          <w:color w:val="auto"/>
          <w:lang w:val="es-ES_tradnl"/>
        </w:rPr>
        <w:t>Lic. Oscar Armando Servellón López</w:t>
      </w:r>
      <w:r w:rsidRPr="000308BC">
        <w:rPr>
          <w:color w:val="auto"/>
          <w:lang w:val="es-ES_tradnl"/>
        </w:rPr>
        <w:tab/>
        <w:t xml:space="preserve">    </w:t>
      </w:r>
      <w:r w:rsidRPr="000308BC">
        <w:rPr>
          <w:color w:val="auto"/>
          <w:lang w:val="es-ES_tradnl"/>
        </w:rPr>
        <w:tab/>
        <w:t xml:space="preserve">        Sr. Daniel Eduardo Flores Palacios </w:t>
      </w:r>
    </w:p>
    <w:p w14:paraId="3B7D6BFF" w14:textId="77777777" w:rsidR="00CA5628" w:rsidRPr="000308BC" w:rsidRDefault="00CA5628" w:rsidP="00CA5628">
      <w:pPr>
        <w:jc w:val="both"/>
        <w:rPr>
          <w:color w:val="auto"/>
          <w:lang w:val="es-ES_tradnl"/>
        </w:rPr>
      </w:pPr>
      <w:r w:rsidRPr="000308BC">
        <w:rPr>
          <w:color w:val="auto"/>
          <w:lang w:val="es-ES_tradnl"/>
        </w:rPr>
        <w:t>Cuarto Regidor Propietario</w:t>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t>Primer Regidor Suplente</w:t>
      </w:r>
    </w:p>
    <w:p w14:paraId="55A4D6C0" w14:textId="77777777" w:rsidR="00CA5628" w:rsidRPr="000308BC" w:rsidRDefault="00CA5628" w:rsidP="00CA5628">
      <w:pPr>
        <w:jc w:val="both"/>
        <w:rPr>
          <w:color w:val="auto"/>
          <w:lang w:val="es-ES_tradnl"/>
        </w:rPr>
      </w:pPr>
    </w:p>
    <w:p w14:paraId="2FCF57AC" w14:textId="77777777" w:rsidR="00CA5628" w:rsidRPr="000308BC" w:rsidRDefault="00CA5628" w:rsidP="00CA5628">
      <w:pPr>
        <w:jc w:val="both"/>
        <w:rPr>
          <w:color w:val="auto"/>
          <w:lang w:val="es-ES_tradnl"/>
        </w:rPr>
      </w:pPr>
    </w:p>
    <w:p w14:paraId="406325BF" w14:textId="77777777" w:rsidR="00CA5628" w:rsidRPr="000308BC" w:rsidRDefault="00CA5628" w:rsidP="00CA5628">
      <w:pPr>
        <w:jc w:val="both"/>
        <w:rPr>
          <w:color w:val="auto"/>
          <w:lang w:val="es-ES_tradnl"/>
        </w:rPr>
      </w:pPr>
    </w:p>
    <w:p w14:paraId="36ABD612" w14:textId="77777777" w:rsidR="00CA5628" w:rsidRPr="000308BC" w:rsidRDefault="00CA5628" w:rsidP="00CA5628">
      <w:pPr>
        <w:jc w:val="both"/>
        <w:rPr>
          <w:color w:val="auto"/>
          <w:lang w:val="es-ES_tradnl"/>
        </w:rPr>
      </w:pPr>
    </w:p>
    <w:p w14:paraId="79404787" w14:textId="77777777" w:rsidR="00CA5628" w:rsidRPr="000308BC" w:rsidRDefault="00CA5628" w:rsidP="00CA5628">
      <w:pPr>
        <w:jc w:val="both"/>
        <w:rPr>
          <w:color w:val="auto"/>
          <w:lang w:val="es-ES_tradnl"/>
        </w:rPr>
      </w:pPr>
      <w:r w:rsidRPr="000308BC">
        <w:rPr>
          <w:color w:val="auto"/>
          <w:lang w:val="es-ES_tradnl"/>
        </w:rPr>
        <w:t>Lic. Maritza Isabel Molina de Zamora</w:t>
      </w:r>
      <w:proofErr w:type="gramStart"/>
      <w:r w:rsidRPr="000308BC">
        <w:rPr>
          <w:color w:val="auto"/>
          <w:lang w:val="es-ES_tradnl"/>
        </w:rPr>
        <w:tab/>
        <w:t xml:space="preserve">  </w:t>
      </w:r>
      <w:r w:rsidRPr="000308BC">
        <w:rPr>
          <w:color w:val="auto"/>
          <w:lang w:val="es-ES_tradnl"/>
        </w:rPr>
        <w:tab/>
      </w:r>
      <w:proofErr w:type="gramEnd"/>
      <w:r w:rsidRPr="000308BC">
        <w:rPr>
          <w:color w:val="auto"/>
          <w:lang w:val="es-ES_tradnl"/>
        </w:rPr>
        <w:t xml:space="preserve">     Dr. Walter Alfredo Méndez Ramírez </w:t>
      </w:r>
    </w:p>
    <w:p w14:paraId="320501D3" w14:textId="77777777" w:rsidR="00CA5628" w:rsidRPr="000308BC" w:rsidRDefault="00CA5628" w:rsidP="00CA5628">
      <w:pPr>
        <w:jc w:val="both"/>
        <w:rPr>
          <w:color w:val="auto"/>
          <w:lang w:val="es-ES_tradnl"/>
        </w:rPr>
      </w:pPr>
      <w:r w:rsidRPr="000308BC">
        <w:rPr>
          <w:color w:val="auto"/>
          <w:lang w:val="es-ES_tradnl"/>
        </w:rPr>
        <w:t>Segundo Regidor Suplente</w:t>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r>
      <w:r w:rsidRPr="000308BC">
        <w:rPr>
          <w:color w:val="auto"/>
          <w:lang w:val="es-ES_tradnl"/>
        </w:rPr>
        <w:tab/>
        <w:t>Tercer Regidor Suplente</w:t>
      </w:r>
    </w:p>
    <w:p w14:paraId="0523D831" w14:textId="77777777" w:rsidR="00CA5628" w:rsidRPr="000308BC" w:rsidRDefault="00CA5628" w:rsidP="00CA5628">
      <w:pPr>
        <w:jc w:val="both"/>
        <w:rPr>
          <w:color w:val="auto"/>
          <w:lang w:val="es-ES_tradnl"/>
        </w:rPr>
      </w:pPr>
    </w:p>
    <w:p w14:paraId="4B298FCA" w14:textId="77777777" w:rsidR="00CA5628" w:rsidRPr="000308BC" w:rsidRDefault="00CA5628" w:rsidP="00CA5628">
      <w:pPr>
        <w:jc w:val="both"/>
        <w:rPr>
          <w:color w:val="auto"/>
          <w:lang w:val="es-ES_tradnl"/>
        </w:rPr>
      </w:pPr>
    </w:p>
    <w:p w14:paraId="147E16DF" w14:textId="77777777" w:rsidR="00CA5628" w:rsidRPr="000308BC" w:rsidRDefault="00CA5628" w:rsidP="00CA5628">
      <w:pPr>
        <w:jc w:val="both"/>
        <w:rPr>
          <w:color w:val="auto"/>
          <w:lang w:val="es-ES_tradnl"/>
        </w:rPr>
      </w:pPr>
    </w:p>
    <w:p w14:paraId="44401E5C" w14:textId="77777777" w:rsidR="00CA5628" w:rsidRPr="000308BC" w:rsidRDefault="00CA5628" w:rsidP="00CA5628">
      <w:pPr>
        <w:jc w:val="both"/>
        <w:rPr>
          <w:color w:val="auto"/>
          <w:lang w:val="es-ES_tradnl"/>
        </w:rPr>
      </w:pPr>
    </w:p>
    <w:p w14:paraId="6AD995D9" w14:textId="6AAD2A8C" w:rsidR="00CA5628" w:rsidRPr="000308BC" w:rsidRDefault="00CA5628" w:rsidP="00CA5628">
      <w:pPr>
        <w:jc w:val="both"/>
        <w:rPr>
          <w:rStyle w:val="nfasis"/>
          <w:color w:val="auto"/>
        </w:rPr>
      </w:pPr>
      <w:r w:rsidRPr="000308BC">
        <w:rPr>
          <w:color w:val="auto"/>
          <w:lang w:val="es-ES_tradnl"/>
        </w:rPr>
        <w:t xml:space="preserve"> </w:t>
      </w:r>
      <w:proofErr w:type="spellStart"/>
      <w:r w:rsidRPr="000308BC">
        <w:rPr>
          <w:color w:val="auto"/>
          <w:lang w:val="es-ES_tradnl"/>
        </w:rPr>
        <w:t>Hernan</w:t>
      </w:r>
      <w:proofErr w:type="spellEnd"/>
      <w:r w:rsidRPr="000308BC">
        <w:rPr>
          <w:color w:val="auto"/>
          <w:lang w:val="es-ES_tradnl"/>
        </w:rPr>
        <w:t xml:space="preserve"> Alfredo Carpio Martínez</w:t>
      </w:r>
      <w:r w:rsidRPr="000308BC">
        <w:rPr>
          <w:color w:val="auto"/>
          <w:lang w:val="es-ES_tradnl"/>
        </w:rPr>
        <w:tab/>
      </w:r>
      <w:r w:rsidRPr="000308BC">
        <w:rPr>
          <w:color w:val="auto"/>
          <w:lang w:val="es-ES_tradnl"/>
        </w:rPr>
        <w:tab/>
      </w:r>
      <w:r w:rsidRPr="000308BC">
        <w:rPr>
          <w:color w:val="auto"/>
          <w:lang w:val="es-ES_tradnl"/>
        </w:rPr>
        <w:tab/>
        <w:t xml:space="preserve">       </w:t>
      </w:r>
      <w:r w:rsidR="001A6AD0">
        <w:rPr>
          <w:color w:val="auto"/>
          <w:lang w:val="es-ES_tradnl"/>
        </w:rPr>
        <w:t xml:space="preserve">XXXXX </w:t>
      </w:r>
      <w:proofErr w:type="spellStart"/>
      <w:r w:rsidR="001A6AD0">
        <w:rPr>
          <w:color w:val="auto"/>
          <w:lang w:val="es-ES_tradnl"/>
        </w:rPr>
        <w:t>XXXXX</w:t>
      </w:r>
      <w:proofErr w:type="spellEnd"/>
      <w:r w:rsidR="001A6AD0">
        <w:rPr>
          <w:color w:val="auto"/>
          <w:lang w:val="es-ES_tradnl"/>
        </w:rPr>
        <w:t xml:space="preserve"> </w:t>
      </w:r>
      <w:proofErr w:type="spellStart"/>
      <w:r w:rsidR="001A6AD0">
        <w:rPr>
          <w:color w:val="auto"/>
          <w:lang w:val="es-ES_tradnl"/>
        </w:rPr>
        <w:t>XXXXX</w:t>
      </w:r>
      <w:proofErr w:type="spellEnd"/>
      <w:r w:rsidR="001A6AD0">
        <w:rPr>
          <w:color w:val="auto"/>
          <w:lang w:val="es-ES_tradnl"/>
        </w:rPr>
        <w:t xml:space="preserve"> XXXX</w:t>
      </w:r>
    </w:p>
    <w:p w14:paraId="2171DE22" w14:textId="5904C9CB" w:rsidR="002A25C1" w:rsidRDefault="00CA5628" w:rsidP="00FD7ACA">
      <w:pPr>
        <w:jc w:val="both"/>
        <w:rPr>
          <w:rStyle w:val="nfasis"/>
          <w:color w:val="auto"/>
        </w:rPr>
      </w:pPr>
      <w:r w:rsidRPr="000308BC">
        <w:rPr>
          <w:rStyle w:val="nfasis"/>
          <w:color w:val="auto"/>
        </w:rPr>
        <w:t xml:space="preserve">Cuarto Regidor Suplente </w:t>
      </w:r>
      <w:r w:rsidRPr="000308BC">
        <w:rPr>
          <w:rStyle w:val="nfasis"/>
          <w:color w:val="auto"/>
        </w:rPr>
        <w:tab/>
      </w:r>
      <w:r w:rsidRPr="000308BC">
        <w:rPr>
          <w:rStyle w:val="nfasis"/>
          <w:color w:val="auto"/>
        </w:rPr>
        <w:tab/>
      </w:r>
      <w:r w:rsidRPr="000308BC">
        <w:rPr>
          <w:rStyle w:val="nfasis"/>
          <w:color w:val="auto"/>
        </w:rPr>
        <w:tab/>
      </w:r>
      <w:r w:rsidRPr="000308BC">
        <w:rPr>
          <w:rStyle w:val="nfasis"/>
          <w:color w:val="auto"/>
        </w:rPr>
        <w:tab/>
      </w:r>
      <w:r w:rsidRPr="000308BC">
        <w:rPr>
          <w:rStyle w:val="nfasis"/>
          <w:color w:val="auto"/>
        </w:rPr>
        <w:tab/>
      </w:r>
      <w:proofErr w:type="gramStart"/>
      <w:r w:rsidRPr="000308BC">
        <w:rPr>
          <w:rStyle w:val="nfasis"/>
          <w:color w:val="auto"/>
        </w:rPr>
        <w:t>Secretario</w:t>
      </w:r>
      <w:proofErr w:type="gramEnd"/>
      <w:r w:rsidRPr="000308BC">
        <w:rPr>
          <w:rStyle w:val="nfasis"/>
          <w:color w:val="auto"/>
        </w:rPr>
        <w:t xml:space="preserve"> Municipal.</w:t>
      </w:r>
    </w:p>
    <w:p w14:paraId="4A1ACFD8" w14:textId="77777777" w:rsidR="00AF793A" w:rsidRDefault="00AF793A" w:rsidP="00FD7ACA">
      <w:pPr>
        <w:jc w:val="both"/>
        <w:rPr>
          <w:rStyle w:val="nfasis"/>
          <w:color w:val="auto"/>
        </w:rPr>
      </w:pPr>
    </w:p>
    <w:p w14:paraId="1DEBCDE5" w14:textId="77777777" w:rsidR="00AF793A" w:rsidRDefault="00AF793A" w:rsidP="00FD7ACA">
      <w:pPr>
        <w:jc w:val="both"/>
        <w:rPr>
          <w:rStyle w:val="nfasis"/>
          <w:color w:val="auto"/>
        </w:rPr>
      </w:pPr>
    </w:p>
    <w:p w14:paraId="020FCF98" w14:textId="77777777" w:rsidR="00AF793A" w:rsidRDefault="00AF793A" w:rsidP="00FD7ACA">
      <w:pPr>
        <w:jc w:val="both"/>
        <w:rPr>
          <w:rStyle w:val="nfasis"/>
          <w:color w:val="auto"/>
        </w:rPr>
      </w:pPr>
    </w:p>
    <w:p w14:paraId="76019BBB" w14:textId="77777777" w:rsidR="00AF793A" w:rsidRDefault="00AF793A" w:rsidP="00FD7ACA">
      <w:pPr>
        <w:jc w:val="both"/>
        <w:rPr>
          <w:rStyle w:val="nfasis"/>
          <w:color w:val="auto"/>
        </w:rPr>
      </w:pPr>
    </w:p>
    <w:p w14:paraId="0CF081A2" w14:textId="77777777" w:rsidR="00AF793A" w:rsidRDefault="00AF793A" w:rsidP="00FD7ACA">
      <w:pPr>
        <w:jc w:val="both"/>
        <w:rPr>
          <w:rStyle w:val="nfasis"/>
          <w:color w:val="auto"/>
        </w:rPr>
      </w:pPr>
    </w:p>
    <w:p w14:paraId="695B0010" w14:textId="77777777" w:rsidR="00AF793A" w:rsidRPr="00731FF7" w:rsidRDefault="00AF793A" w:rsidP="00AF793A">
      <w:pPr>
        <w:pStyle w:val="Style"/>
        <w:tabs>
          <w:tab w:val="left" w:pos="1"/>
          <w:tab w:val="left" w:pos="1286"/>
        </w:tabs>
        <w:jc w:val="both"/>
        <w:textAlignment w:val="baseline"/>
        <w:rPr>
          <w:rFonts w:ascii="Candara Light" w:hAnsi="Candara Light" w:cstheme="majorHAnsi"/>
          <w:color w:val="002060"/>
        </w:rPr>
      </w:pPr>
      <w:r w:rsidRPr="00731FF7">
        <w:rPr>
          <w:rFonts w:ascii="Book Antiqua" w:eastAsia="Times New Roman" w:hAnsi="Book Antiqua" w:cstheme="majorHAnsi"/>
          <w:b/>
          <w:bCs/>
          <w:i/>
          <w:color w:val="002060"/>
          <w:sz w:val="22"/>
          <w:szCs w:val="22"/>
          <w:lang w:val="es-ES_tradnl" w:eastAsia="es-ES"/>
        </w:rPr>
        <w:t>VERSIÓN PÚBLICA</w:t>
      </w:r>
      <w:r w:rsidRPr="00731FF7">
        <w:rPr>
          <w:rFonts w:ascii="Book Antiqua" w:eastAsia="Times New Roman" w:hAnsi="Book Antiqua" w:cstheme="majorHAnsi"/>
          <w:i/>
          <w:color w:val="002060"/>
          <w:sz w:val="22"/>
          <w:szCs w:val="22"/>
          <w:lang w:val="es-ES_tradnl" w:eastAsia="es-ES"/>
        </w:rPr>
        <w:t xml:space="preserve"> elaborada de acuerdo con lo establecido en el artículo 30 de la LAIP: </w:t>
      </w:r>
      <w:r w:rsidRPr="00731FF7">
        <w:rPr>
          <w:rFonts w:ascii="Book Antiqua" w:eastAsia="Times New Roman" w:hAnsi="Book Antiqua" w:cstheme="majorHAnsi"/>
          <w:b/>
          <w:bCs/>
          <w:i/>
          <w:color w:val="002060"/>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731FF7">
        <w:rPr>
          <w:rFonts w:ascii="Book Antiqua" w:eastAsia="Times New Roman" w:hAnsi="Book Antiqua" w:cstheme="majorHAnsi"/>
          <w:i/>
          <w:color w:val="002060"/>
          <w:sz w:val="22"/>
          <w:szCs w:val="22"/>
          <w:lang w:val="es-ES_tradnl" w:eastAsia="es-ES"/>
        </w:rPr>
        <w:t>. Para el caso, el documento contiene datos personales relativo</w:t>
      </w:r>
      <w:r w:rsidRPr="00731FF7">
        <w:rPr>
          <w:rFonts w:ascii="Book Antiqua" w:eastAsia="Times New Roman" w:hAnsi="Book Antiqua" w:cstheme="majorHAnsi"/>
          <w:i/>
          <w:color w:val="002060"/>
          <w:sz w:val="20"/>
          <w:szCs w:val="20"/>
          <w:lang w:val="es-ES_tradnl" w:eastAsia="es-ES"/>
        </w:rPr>
        <w:t xml:space="preserve">s </w:t>
      </w:r>
      <w:r w:rsidRPr="00731FF7">
        <w:rPr>
          <w:rFonts w:ascii="Book Antiqua" w:eastAsia="Times New Roman" w:hAnsi="Book Antiqua" w:cstheme="majorHAnsi"/>
          <w:i/>
          <w:color w:val="002060"/>
          <w:sz w:val="22"/>
          <w:szCs w:val="22"/>
          <w:lang w:val="es-ES_tradnl" w:eastAsia="es-ES"/>
        </w:rPr>
        <w:t>nombres de empleados públicos, información de la persona solicitante</w:t>
      </w:r>
      <w:r>
        <w:rPr>
          <w:rFonts w:ascii="Book Antiqua" w:eastAsia="Times New Roman" w:hAnsi="Book Antiqua" w:cstheme="majorHAnsi"/>
          <w:i/>
          <w:color w:val="002060"/>
          <w:sz w:val="22"/>
          <w:szCs w:val="22"/>
          <w:lang w:val="es-ES_tradnl" w:eastAsia="es-ES"/>
        </w:rPr>
        <w:t xml:space="preserve"> </w:t>
      </w:r>
      <w:r w:rsidRPr="00731FF7">
        <w:rPr>
          <w:rFonts w:ascii="Book Antiqua" w:eastAsia="Times New Roman" w:hAnsi="Book Antiqua" w:cstheme="majorHAnsi"/>
          <w:i/>
          <w:color w:val="002060"/>
          <w:sz w:val="22"/>
          <w:szCs w:val="22"/>
          <w:lang w:val="es-ES_tradnl" w:eastAsia="es-ES"/>
        </w:rPr>
        <w:t>y otros datos que en aplicación del artículo 24 letra literal “c” de la LAIP deben protegerse por requerir el consentimiento del titular de la información.</w:t>
      </w:r>
    </w:p>
    <w:p w14:paraId="631E5A2D" w14:textId="77777777" w:rsidR="00AF793A" w:rsidRDefault="00AF793A" w:rsidP="00AF793A"/>
    <w:p w14:paraId="6C829A01" w14:textId="77777777" w:rsidR="00AF793A" w:rsidRPr="000308BC" w:rsidRDefault="00AF793A" w:rsidP="00FD7ACA">
      <w:pPr>
        <w:jc w:val="both"/>
        <w:rPr>
          <w:color w:val="auto"/>
          <w:lang w:val="es-ES_tradnl"/>
        </w:rPr>
      </w:pPr>
    </w:p>
    <w:sectPr w:rsidR="00AF793A" w:rsidRPr="000308BC" w:rsidSect="004C7F8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FDB8F" w14:textId="77777777" w:rsidR="002C50AE" w:rsidRDefault="002C50AE" w:rsidP="005715CE">
      <w:r>
        <w:separator/>
      </w:r>
    </w:p>
  </w:endnote>
  <w:endnote w:type="continuationSeparator" w:id="0">
    <w:p w14:paraId="5B4FB6FE" w14:textId="77777777" w:rsidR="002C50AE" w:rsidRDefault="002C50AE" w:rsidP="0057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utura Bk">
    <w:altName w:val="Century Gothi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3576970"/>
      <w:docPartObj>
        <w:docPartGallery w:val="Page Numbers (Bottom of Page)"/>
        <w:docPartUnique/>
      </w:docPartObj>
    </w:sdtPr>
    <w:sdtContent>
      <w:p w14:paraId="3CE4929E" w14:textId="706ED507" w:rsidR="005715CE" w:rsidRDefault="005715CE">
        <w:pPr>
          <w:pStyle w:val="Piedepgina"/>
          <w:jc w:val="right"/>
        </w:pPr>
        <w:r>
          <w:fldChar w:fldCharType="begin"/>
        </w:r>
        <w:r>
          <w:instrText>PAGE   \* MERGEFORMAT</w:instrText>
        </w:r>
        <w:r>
          <w:fldChar w:fldCharType="separate"/>
        </w:r>
        <w:r>
          <w:rPr>
            <w:lang w:val="es-ES"/>
          </w:rPr>
          <w:t>2</w:t>
        </w:r>
        <w:r>
          <w:fldChar w:fldCharType="end"/>
        </w:r>
      </w:p>
    </w:sdtContent>
  </w:sdt>
  <w:p w14:paraId="55AAB976" w14:textId="77777777" w:rsidR="005715CE" w:rsidRDefault="005715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1AC10" w14:textId="77777777" w:rsidR="002C50AE" w:rsidRDefault="002C50AE" w:rsidP="005715CE">
      <w:r>
        <w:separator/>
      </w:r>
    </w:p>
  </w:footnote>
  <w:footnote w:type="continuationSeparator" w:id="0">
    <w:p w14:paraId="60F8E15F" w14:textId="77777777" w:rsidR="002C50AE" w:rsidRDefault="002C50AE" w:rsidP="0057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A2076"/>
    <w:multiLevelType w:val="hybridMultilevel"/>
    <w:tmpl w:val="51442786"/>
    <w:lvl w:ilvl="0" w:tplc="EB580C1E">
      <w:start w:val="1"/>
      <w:numFmt w:val="upperRoman"/>
      <w:lvlText w:val="%1)"/>
      <w:lvlJc w:val="left"/>
      <w:pPr>
        <w:ind w:left="108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516F1C"/>
    <w:multiLevelType w:val="hybridMultilevel"/>
    <w:tmpl w:val="A0A4228C"/>
    <w:lvl w:ilvl="0" w:tplc="3C18BE9A">
      <w:start w:val="1"/>
      <w:numFmt w:val="upperRoman"/>
      <w:lvlText w:val="%1)"/>
      <w:lvlJc w:val="left"/>
      <w:pPr>
        <w:ind w:left="720" w:hanging="72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124A9A"/>
    <w:multiLevelType w:val="hybridMultilevel"/>
    <w:tmpl w:val="67FA68C2"/>
    <w:lvl w:ilvl="0" w:tplc="756077B4">
      <w:start w:val="1"/>
      <w:numFmt w:val="decimal"/>
      <w:lvlText w:val="%1-"/>
      <w:lvlJc w:val="left"/>
      <w:pPr>
        <w:ind w:left="720" w:hanging="360"/>
      </w:pPr>
      <w:rPr>
        <w:rFonts w:hint="default"/>
        <w:b/>
      </w:rPr>
    </w:lvl>
    <w:lvl w:ilvl="1" w:tplc="18E0CE0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217B9"/>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2C0EE7"/>
    <w:multiLevelType w:val="hybridMultilevel"/>
    <w:tmpl w:val="55447DA8"/>
    <w:lvl w:ilvl="0" w:tplc="5164EB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2456F8"/>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1958E2"/>
    <w:multiLevelType w:val="hybridMultilevel"/>
    <w:tmpl w:val="8618B14E"/>
    <w:lvl w:ilvl="0" w:tplc="DFEABB56">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3E1F96"/>
    <w:multiLevelType w:val="hybridMultilevel"/>
    <w:tmpl w:val="57909E74"/>
    <w:lvl w:ilvl="0" w:tplc="978439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1719F"/>
    <w:multiLevelType w:val="hybridMultilevel"/>
    <w:tmpl w:val="D5465E3C"/>
    <w:lvl w:ilvl="0" w:tplc="94E47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30159C"/>
    <w:multiLevelType w:val="hybridMultilevel"/>
    <w:tmpl w:val="D6DC5CBC"/>
    <w:lvl w:ilvl="0" w:tplc="DE949042">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A51F2B"/>
    <w:multiLevelType w:val="hybridMultilevel"/>
    <w:tmpl w:val="D6E0FEE0"/>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15:restartNumberingAfterBreak="0">
    <w:nsid w:val="41772A47"/>
    <w:multiLevelType w:val="hybridMultilevel"/>
    <w:tmpl w:val="CA2801E4"/>
    <w:lvl w:ilvl="0" w:tplc="E7D0B4AE">
      <w:start w:val="1"/>
      <w:numFmt w:val="decimal"/>
      <w:lvlText w:val="%1."/>
      <w:lvlJc w:val="left"/>
      <w:pPr>
        <w:ind w:left="1080" w:hanging="360"/>
      </w:pPr>
      <w:rPr>
        <w:rFonts w:ascii="Futura Bk" w:eastAsiaTheme="minorHAnsi" w:hAnsi="Futura Bk"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8A7E50"/>
    <w:multiLevelType w:val="hybridMultilevel"/>
    <w:tmpl w:val="6CB840BA"/>
    <w:lvl w:ilvl="0" w:tplc="3708B75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15:restartNumberingAfterBreak="0">
    <w:nsid w:val="672072EB"/>
    <w:multiLevelType w:val="hybridMultilevel"/>
    <w:tmpl w:val="9FC03876"/>
    <w:lvl w:ilvl="0" w:tplc="64408BAE">
      <w:start w:val="1"/>
      <w:numFmt w:val="upperRoman"/>
      <w:lvlText w:val="%1)"/>
      <w:lvlJc w:val="left"/>
      <w:pPr>
        <w:ind w:left="1080" w:hanging="720"/>
      </w:pPr>
      <w:rPr>
        <w:rFonts w:ascii="Times New Roman" w:eastAsia="Times New Roman" w:hAnsi="Times New Roman" w:cs="Times New Roman"/>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100860"/>
    <w:multiLevelType w:val="hybridMultilevel"/>
    <w:tmpl w:val="71C03B24"/>
    <w:lvl w:ilvl="0" w:tplc="72DCD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7DC2"/>
    <w:multiLevelType w:val="hybridMultilevel"/>
    <w:tmpl w:val="9FC03876"/>
    <w:lvl w:ilvl="0" w:tplc="FFFFFFFF">
      <w:start w:val="1"/>
      <w:numFmt w:val="upperRoman"/>
      <w:lvlText w:val="%1)"/>
      <w:lvlJc w:val="left"/>
      <w:pPr>
        <w:ind w:left="1080" w:hanging="720"/>
      </w:pPr>
      <w:rPr>
        <w:rFonts w:ascii="Times New Roman" w:eastAsia="Times New Roman" w:hAnsi="Times New Roman" w:cs="Times New Roman"/>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4983821">
    <w:abstractNumId w:val="10"/>
  </w:num>
  <w:num w:numId="2" w16cid:durableId="1853838821">
    <w:abstractNumId w:val="2"/>
  </w:num>
  <w:num w:numId="3" w16cid:durableId="1818493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484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9329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44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462368">
    <w:abstractNumId w:val="13"/>
  </w:num>
  <w:num w:numId="8" w16cid:durableId="1662348022">
    <w:abstractNumId w:val="1"/>
  </w:num>
  <w:num w:numId="9" w16cid:durableId="291710726">
    <w:abstractNumId w:val="12"/>
  </w:num>
  <w:num w:numId="10" w16cid:durableId="127168457">
    <w:abstractNumId w:val="8"/>
  </w:num>
  <w:num w:numId="11" w16cid:durableId="357776794">
    <w:abstractNumId w:val="14"/>
  </w:num>
  <w:num w:numId="12" w16cid:durableId="350959135">
    <w:abstractNumId w:val="6"/>
  </w:num>
  <w:num w:numId="13" w16cid:durableId="1620720954">
    <w:abstractNumId w:val="4"/>
  </w:num>
  <w:num w:numId="14" w16cid:durableId="1863669160">
    <w:abstractNumId w:val="9"/>
  </w:num>
  <w:num w:numId="15" w16cid:durableId="1075399089">
    <w:abstractNumId w:val="16"/>
  </w:num>
  <w:num w:numId="16" w16cid:durableId="1155532328">
    <w:abstractNumId w:val="7"/>
  </w:num>
  <w:num w:numId="17" w16cid:durableId="76107479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7"/>
    <w:rsid w:val="00024D83"/>
    <w:rsid w:val="000308BC"/>
    <w:rsid w:val="00051549"/>
    <w:rsid w:val="0007167E"/>
    <w:rsid w:val="000A48F7"/>
    <w:rsid w:val="000A6309"/>
    <w:rsid w:val="000C00E8"/>
    <w:rsid w:val="000C25FC"/>
    <w:rsid w:val="000F1BB2"/>
    <w:rsid w:val="00153298"/>
    <w:rsid w:val="0016253D"/>
    <w:rsid w:val="0016412F"/>
    <w:rsid w:val="0018691C"/>
    <w:rsid w:val="0019135F"/>
    <w:rsid w:val="0019218B"/>
    <w:rsid w:val="0019572F"/>
    <w:rsid w:val="001A6AD0"/>
    <w:rsid w:val="001B3188"/>
    <w:rsid w:val="001C0D73"/>
    <w:rsid w:val="001C56F8"/>
    <w:rsid w:val="00261050"/>
    <w:rsid w:val="002A25C1"/>
    <w:rsid w:val="002C50AE"/>
    <w:rsid w:val="002D5B50"/>
    <w:rsid w:val="002E23CF"/>
    <w:rsid w:val="00330795"/>
    <w:rsid w:val="003368E7"/>
    <w:rsid w:val="003C5E42"/>
    <w:rsid w:val="003C7C06"/>
    <w:rsid w:val="003D41D4"/>
    <w:rsid w:val="003E39AD"/>
    <w:rsid w:val="004232BA"/>
    <w:rsid w:val="00446F18"/>
    <w:rsid w:val="004927C7"/>
    <w:rsid w:val="00493860"/>
    <w:rsid w:val="00495670"/>
    <w:rsid w:val="004A233F"/>
    <w:rsid w:val="004C7F87"/>
    <w:rsid w:val="005715CE"/>
    <w:rsid w:val="00576492"/>
    <w:rsid w:val="005A4886"/>
    <w:rsid w:val="005D2AEF"/>
    <w:rsid w:val="00631B1E"/>
    <w:rsid w:val="00635536"/>
    <w:rsid w:val="006815AD"/>
    <w:rsid w:val="006E6FBC"/>
    <w:rsid w:val="00720230"/>
    <w:rsid w:val="00755BE3"/>
    <w:rsid w:val="00760277"/>
    <w:rsid w:val="00783573"/>
    <w:rsid w:val="00792A22"/>
    <w:rsid w:val="007B59E6"/>
    <w:rsid w:val="007D6F72"/>
    <w:rsid w:val="007F3AEB"/>
    <w:rsid w:val="00800E7B"/>
    <w:rsid w:val="0083435A"/>
    <w:rsid w:val="0083552A"/>
    <w:rsid w:val="00837E30"/>
    <w:rsid w:val="00885CB5"/>
    <w:rsid w:val="008C52DB"/>
    <w:rsid w:val="008E702E"/>
    <w:rsid w:val="00927C29"/>
    <w:rsid w:val="00980EBE"/>
    <w:rsid w:val="009839A5"/>
    <w:rsid w:val="00995716"/>
    <w:rsid w:val="009E0FA2"/>
    <w:rsid w:val="00A220F0"/>
    <w:rsid w:val="00A231A2"/>
    <w:rsid w:val="00A3348F"/>
    <w:rsid w:val="00A52868"/>
    <w:rsid w:val="00A563F5"/>
    <w:rsid w:val="00A6208A"/>
    <w:rsid w:val="00A67821"/>
    <w:rsid w:val="00AA3153"/>
    <w:rsid w:val="00AC2CBD"/>
    <w:rsid w:val="00AF793A"/>
    <w:rsid w:val="00B0682B"/>
    <w:rsid w:val="00B44FDD"/>
    <w:rsid w:val="00B72FA4"/>
    <w:rsid w:val="00B77DEB"/>
    <w:rsid w:val="00BB0F7B"/>
    <w:rsid w:val="00BC1448"/>
    <w:rsid w:val="00BC6C96"/>
    <w:rsid w:val="00BD11FC"/>
    <w:rsid w:val="00BF0AE7"/>
    <w:rsid w:val="00BF3FCA"/>
    <w:rsid w:val="00BF6D4C"/>
    <w:rsid w:val="00C0172B"/>
    <w:rsid w:val="00CA5628"/>
    <w:rsid w:val="00CA6A8E"/>
    <w:rsid w:val="00CA726E"/>
    <w:rsid w:val="00CB6104"/>
    <w:rsid w:val="00CB66DB"/>
    <w:rsid w:val="00D2022E"/>
    <w:rsid w:val="00D4304A"/>
    <w:rsid w:val="00D75F8B"/>
    <w:rsid w:val="00DB1A41"/>
    <w:rsid w:val="00DC6C84"/>
    <w:rsid w:val="00DD51D8"/>
    <w:rsid w:val="00DF1176"/>
    <w:rsid w:val="00DF3BA5"/>
    <w:rsid w:val="00E12ABE"/>
    <w:rsid w:val="00E268BA"/>
    <w:rsid w:val="00E5607C"/>
    <w:rsid w:val="00E671B7"/>
    <w:rsid w:val="00EC0C88"/>
    <w:rsid w:val="00EF2268"/>
    <w:rsid w:val="00F250B9"/>
    <w:rsid w:val="00F6133A"/>
    <w:rsid w:val="00F71333"/>
    <w:rsid w:val="00FD7A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7AAFB"/>
  <w15:chartTrackingRefBased/>
  <w15:docId w15:val="{BB578E85-9644-4350-AD6F-954BD866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8E7"/>
    <w:pPr>
      <w:spacing w:after="0" w:line="240" w:lineRule="auto"/>
    </w:pPr>
    <w:rPr>
      <w:rFonts w:ascii="Times New Roman" w:eastAsia="Times New Roman" w:hAnsi="Times New Roman" w:cs="Times New Roman"/>
      <w:color w:val="333300"/>
      <w:kern w:val="0"/>
      <w:sz w:val="24"/>
      <w:szCs w:val="24"/>
      <w:lang w:val="es-SV" w:eastAsia="es-ES"/>
      <w14:ligatures w14:val="none"/>
    </w:rPr>
  </w:style>
  <w:style w:type="paragraph" w:styleId="Ttulo2">
    <w:name w:val="heading 2"/>
    <w:basedOn w:val="Normal"/>
    <w:next w:val="Normal"/>
    <w:link w:val="Ttulo2Car"/>
    <w:uiPriority w:val="9"/>
    <w:unhideWhenUsed/>
    <w:qFormat/>
    <w:rsid w:val="003368E7"/>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368E7"/>
    <w:rPr>
      <w:rFonts w:asciiTheme="majorHAnsi" w:eastAsiaTheme="majorEastAsia" w:hAnsiTheme="majorHAnsi" w:cstheme="majorBidi"/>
      <w:color w:val="2F5496" w:themeColor="accent1" w:themeShade="BF"/>
      <w:kern w:val="0"/>
      <w:sz w:val="26"/>
      <w:szCs w:val="26"/>
      <w:lang w:val="es-ES"/>
      <w14:ligatures w14:val="none"/>
    </w:rPr>
  </w:style>
  <w:style w:type="paragraph" w:styleId="Encabezado">
    <w:name w:val="header"/>
    <w:basedOn w:val="Normal"/>
    <w:link w:val="EncabezadoCar"/>
    <w:uiPriority w:val="99"/>
    <w:unhideWhenUsed/>
    <w:rsid w:val="003368E7"/>
    <w:pPr>
      <w:tabs>
        <w:tab w:val="center" w:pos="4419"/>
        <w:tab w:val="right" w:pos="8838"/>
      </w:tabs>
    </w:pPr>
  </w:style>
  <w:style w:type="character" w:customStyle="1" w:styleId="EncabezadoCar">
    <w:name w:val="Encabezado Car"/>
    <w:basedOn w:val="Fuentedeprrafopredeter"/>
    <w:link w:val="Encabezado"/>
    <w:uiPriority w:val="99"/>
    <w:rsid w:val="003368E7"/>
    <w:rPr>
      <w:rFonts w:ascii="Times New Roman" w:eastAsia="Times New Roman" w:hAnsi="Times New Roman" w:cs="Times New Roman"/>
      <w:color w:val="333300"/>
      <w:kern w:val="0"/>
      <w:sz w:val="24"/>
      <w:szCs w:val="24"/>
      <w:lang w:val="es-SV" w:eastAsia="es-ES"/>
      <w14:ligatures w14:val="none"/>
    </w:rPr>
  </w:style>
  <w:style w:type="paragraph" w:styleId="Piedepgina">
    <w:name w:val="footer"/>
    <w:basedOn w:val="Normal"/>
    <w:link w:val="PiedepginaCar"/>
    <w:uiPriority w:val="99"/>
    <w:unhideWhenUsed/>
    <w:rsid w:val="003368E7"/>
    <w:pPr>
      <w:tabs>
        <w:tab w:val="center" w:pos="4419"/>
        <w:tab w:val="right" w:pos="8838"/>
      </w:tabs>
    </w:pPr>
  </w:style>
  <w:style w:type="character" w:customStyle="1" w:styleId="PiedepginaCar">
    <w:name w:val="Pie de página Car"/>
    <w:basedOn w:val="Fuentedeprrafopredeter"/>
    <w:link w:val="Piedepgina"/>
    <w:uiPriority w:val="99"/>
    <w:rsid w:val="003368E7"/>
    <w:rPr>
      <w:rFonts w:ascii="Times New Roman" w:eastAsia="Times New Roman" w:hAnsi="Times New Roman" w:cs="Times New Roman"/>
      <w:color w:val="333300"/>
      <w:kern w:val="0"/>
      <w:sz w:val="24"/>
      <w:szCs w:val="24"/>
      <w:lang w:val="es-SV" w:eastAsia="es-ES"/>
      <w14:ligatures w14:val="none"/>
    </w:rPr>
  </w:style>
  <w:style w:type="paragraph" w:styleId="Sinespaciado">
    <w:name w:val="No Spacing"/>
    <w:uiPriority w:val="1"/>
    <w:qFormat/>
    <w:rsid w:val="003368E7"/>
    <w:pPr>
      <w:spacing w:after="0" w:line="240" w:lineRule="auto"/>
    </w:pPr>
    <w:rPr>
      <w:rFonts w:ascii="Calibri" w:eastAsia="Calibri" w:hAnsi="Calibri" w:cs="Times New Roman"/>
      <w:kern w:val="0"/>
      <w:lang w:val="es-ES"/>
      <w14:ligatures w14:val="none"/>
    </w:rPr>
  </w:style>
  <w:style w:type="paragraph" w:styleId="Textoindependiente">
    <w:name w:val="Body Text"/>
    <w:basedOn w:val="Normal"/>
    <w:link w:val="TextoindependienteCar"/>
    <w:unhideWhenUsed/>
    <w:rsid w:val="003368E7"/>
    <w:pPr>
      <w:spacing w:after="120"/>
    </w:pPr>
  </w:style>
  <w:style w:type="character" w:customStyle="1" w:styleId="TextoindependienteCar">
    <w:name w:val="Texto independiente Car"/>
    <w:basedOn w:val="Fuentedeprrafopredeter"/>
    <w:link w:val="Textoindependiente"/>
    <w:rsid w:val="003368E7"/>
    <w:rPr>
      <w:rFonts w:ascii="Times New Roman" w:eastAsia="Times New Roman" w:hAnsi="Times New Roman" w:cs="Times New Roman"/>
      <w:color w:val="333300"/>
      <w:kern w:val="0"/>
      <w:sz w:val="24"/>
      <w:szCs w:val="24"/>
      <w:lang w:val="es-SV" w:eastAsia="es-ES"/>
      <w14:ligatures w14:val="none"/>
    </w:rPr>
  </w:style>
  <w:style w:type="paragraph" w:styleId="Prrafodelista">
    <w:name w:val="List Paragraph"/>
    <w:aliases w:val="Párrafo de lista BP"/>
    <w:basedOn w:val="Normal"/>
    <w:uiPriority w:val="34"/>
    <w:qFormat/>
    <w:rsid w:val="003368E7"/>
    <w:pPr>
      <w:ind w:left="720"/>
      <w:contextualSpacing/>
    </w:pPr>
  </w:style>
  <w:style w:type="table" w:styleId="Tablaconcuadrcula">
    <w:name w:val="Table Grid"/>
    <w:basedOn w:val="Tablanormal"/>
    <w:uiPriority w:val="59"/>
    <w:rsid w:val="003368E7"/>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3368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8E7"/>
    <w:rPr>
      <w:rFonts w:ascii="Segoe UI" w:eastAsia="Times New Roman" w:hAnsi="Segoe UI" w:cs="Segoe UI"/>
      <w:color w:val="333300"/>
      <w:kern w:val="0"/>
      <w:sz w:val="18"/>
      <w:szCs w:val="18"/>
      <w:lang w:val="es-SV" w:eastAsia="es-ES"/>
      <w14:ligatures w14:val="none"/>
    </w:rPr>
  </w:style>
  <w:style w:type="paragraph" w:styleId="Textoindependiente2">
    <w:name w:val="Body Text 2"/>
    <w:basedOn w:val="Normal"/>
    <w:link w:val="Textoindependiente2Car"/>
    <w:uiPriority w:val="99"/>
    <w:semiHidden/>
    <w:unhideWhenUsed/>
    <w:rsid w:val="003368E7"/>
    <w:pPr>
      <w:spacing w:after="120" w:line="480" w:lineRule="auto"/>
    </w:pPr>
  </w:style>
  <w:style w:type="character" w:customStyle="1" w:styleId="Textoindependiente2Car">
    <w:name w:val="Texto independiente 2 Car"/>
    <w:basedOn w:val="Fuentedeprrafopredeter"/>
    <w:link w:val="Textoindependiente2"/>
    <w:uiPriority w:val="99"/>
    <w:semiHidden/>
    <w:rsid w:val="003368E7"/>
    <w:rPr>
      <w:rFonts w:ascii="Times New Roman" w:eastAsia="Times New Roman" w:hAnsi="Times New Roman" w:cs="Times New Roman"/>
      <w:color w:val="333300"/>
      <w:kern w:val="0"/>
      <w:sz w:val="24"/>
      <w:szCs w:val="24"/>
      <w:lang w:val="es-SV" w:eastAsia="es-ES"/>
      <w14:ligatures w14:val="none"/>
    </w:rPr>
  </w:style>
  <w:style w:type="paragraph" w:customStyle="1" w:styleId="xmsonormal">
    <w:name w:val="x_msonormal"/>
    <w:basedOn w:val="Normal"/>
    <w:rsid w:val="003368E7"/>
    <w:pPr>
      <w:spacing w:before="100" w:beforeAutospacing="1" w:after="100" w:afterAutospacing="1"/>
    </w:pPr>
    <w:rPr>
      <w:color w:val="auto"/>
      <w:lang w:eastAsia="es-SV"/>
    </w:rPr>
  </w:style>
  <w:style w:type="paragraph" w:styleId="Ttulo">
    <w:name w:val="Title"/>
    <w:basedOn w:val="Normal"/>
    <w:link w:val="TtuloCar"/>
    <w:qFormat/>
    <w:rsid w:val="003368E7"/>
    <w:pPr>
      <w:jc w:val="center"/>
    </w:pPr>
    <w:rPr>
      <w:rFonts w:ascii="Arial" w:hAnsi="Arial"/>
      <w:b/>
      <w:color w:val="auto"/>
      <w:sz w:val="28"/>
      <w:szCs w:val="20"/>
      <w:u w:val="single"/>
      <w:lang w:val="es-MX"/>
    </w:rPr>
  </w:style>
  <w:style w:type="character" w:customStyle="1" w:styleId="TtuloCar">
    <w:name w:val="Título Car"/>
    <w:basedOn w:val="Fuentedeprrafopredeter"/>
    <w:link w:val="Ttulo"/>
    <w:rsid w:val="003368E7"/>
    <w:rPr>
      <w:rFonts w:ascii="Arial" w:eastAsia="Times New Roman" w:hAnsi="Arial" w:cs="Times New Roman"/>
      <w:b/>
      <w:kern w:val="0"/>
      <w:sz w:val="28"/>
      <w:szCs w:val="20"/>
      <w:u w:val="single"/>
      <w:lang w:eastAsia="es-ES"/>
      <w14:ligatures w14:val="none"/>
    </w:rPr>
  </w:style>
  <w:style w:type="character" w:styleId="nfasis">
    <w:name w:val="Emphasis"/>
    <w:basedOn w:val="Fuentedeprrafopredeter"/>
    <w:qFormat/>
    <w:rsid w:val="003368E7"/>
    <w:rPr>
      <w:i/>
      <w:iCs/>
    </w:rPr>
  </w:style>
  <w:style w:type="character" w:styleId="Hipervnculo">
    <w:name w:val="Hyperlink"/>
    <w:basedOn w:val="Fuentedeprrafopredeter"/>
    <w:uiPriority w:val="99"/>
    <w:unhideWhenUsed/>
    <w:rsid w:val="003368E7"/>
    <w:rPr>
      <w:color w:val="0563C1" w:themeColor="hyperlink"/>
      <w:u w:val="single"/>
    </w:rPr>
  </w:style>
  <w:style w:type="character" w:styleId="Refdecomentario">
    <w:name w:val="annotation reference"/>
    <w:uiPriority w:val="99"/>
    <w:semiHidden/>
    <w:unhideWhenUsed/>
    <w:rsid w:val="003368E7"/>
    <w:rPr>
      <w:sz w:val="16"/>
      <w:szCs w:val="16"/>
    </w:rPr>
  </w:style>
  <w:style w:type="paragraph" w:styleId="Textocomentario">
    <w:name w:val="annotation text"/>
    <w:basedOn w:val="Normal"/>
    <w:link w:val="TextocomentarioCar"/>
    <w:uiPriority w:val="99"/>
    <w:semiHidden/>
    <w:unhideWhenUsed/>
    <w:rsid w:val="003368E7"/>
    <w:rPr>
      <w:sz w:val="20"/>
      <w:szCs w:val="20"/>
    </w:rPr>
  </w:style>
  <w:style w:type="character" w:customStyle="1" w:styleId="TextocomentarioCar">
    <w:name w:val="Texto comentario Car"/>
    <w:basedOn w:val="Fuentedeprrafopredeter"/>
    <w:link w:val="Textocomentario"/>
    <w:uiPriority w:val="99"/>
    <w:semiHidden/>
    <w:rsid w:val="003368E7"/>
    <w:rPr>
      <w:rFonts w:ascii="Times New Roman" w:eastAsia="Times New Roman" w:hAnsi="Times New Roman" w:cs="Times New Roman"/>
      <w:color w:val="333300"/>
      <w:kern w:val="0"/>
      <w:sz w:val="20"/>
      <w:szCs w:val="20"/>
      <w:lang w:val="es-SV" w:eastAsia="es-ES"/>
      <w14:ligatures w14:val="none"/>
    </w:rPr>
  </w:style>
  <w:style w:type="table" w:customStyle="1" w:styleId="TableGrid">
    <w:name w:val="TableGrid"/>
    <w:rsid w:val="003368E7"/>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paragraph" w:customStyle="1" w:styleId="Style">
    <w:name w:val="Style"/>
    <w:rsid w:val="00AF793A"/>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SV"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1891</TotalTime>
  <Pages>15</Pages>
  <Words>7771</Words>
  <Characters>42744</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Wilber Rixiery Moz Castellanos</cp:lastModifiedBy>
  <cp:revision>18</cp:revision>
  <cp:lastPrinted>2024-08-20T15:13:00Z</cp:lastPrinted>
  <dcterms:created xsi:type="dcterms:W3CDTF">2024-06-24T00:06:00Z</dcterms:created>
  <dcterms:modified xsi:type="dcterms:W3CDTF">2024-10-23T16:37:00Z</dcterms:modified>
</cp:coreProperties>
</file>