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E2" w:rsidRDefault="008E11E2" w:rsidP="008E11E2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86A78">
        <w:rPr>
          <w:rFonts w:ascii="Arial" w:eastAsia="Calibri" w:hAnsi="Arial" w:cs="Arial"/>
          <w:b/>
          <w:bCs/>
          <w:sz w:val="24"/>
          <w:szCs w:val="24"/>
          <w:u w:val="single"/>
        </w:rPr>
        <w:t>ACTA NÚMERO DIEZ.</w:t>
      </w:r>
      <w:r w:rsidRPr="00714FB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714FBC">
        <w:rPr>
          <w:rFonts w:ascii="Arial" w:eastAsia="Calibri" w:hAnsi="Arial" w:cs="Arial"/>
          <w:bCs/>
          <w:sz w:val="24"/>
          <w:szCs w:val="24"/>
        </w:rPr>
        <w:t>En la Sala de Reuniones DE LA ALCALDÍA MUNICIPAL DEL MUNICIPIO DE CABAÑAS ESTE, DEPART</w:t>
      </w:r>
      <w:r w:rsidR="005F34C9">
        <w:rPr>
          <w:rFonts w:ascii="Arial" w:eastAsia="Calibri" w:hAnsi="Arial" w:cs="Arial"/>
          <w:bCs/>
          <w:sz w:val="24"/>
          <w:szCs w:val="24"/>
        </w:rPr>
        <w:t>AMENTO DE CABAÑAS; a las nueve</w:t>
      </w:r>
      <w:r w:rsidRPr="00714FBC">
        <w:rPr>
          <w:rFonts w:ascii="Arial" w:eastAsia="Calibri" w:hAnsi="Arial" w:cs="Arial"/>
          <w:bCs/>
          <w:sz w:val="24"/>
          <w:szCs w:val="24"/>
        </w:rPr>
        <w:t xml:space="preserve"> horas del día </w:t>
      </w:r>
      <w:r w:rsidRPr="00714FBC">
        <w:rPr>
          <w:rFonts w:ascii="Arial" w:eastAsia="Calibri" w:hAnsi="Arial" w:cs="Arial"/>
          <w:b/>
          <w:bCs/>
          <w:sz w:val="24"/>
          <w:szCs w:val="24"/>
          <w:u w:val="single"/>
        </w:rPr>
        <w:t>DOS DE JULIO DE DOS MIL VEINTICUATRO</w:t>
      </w:r>
      <w:r w:rsidRPr="00714FBC">
        <w:rPr>
          <w:rFonts w:ascii="Arial" w:eastAsia="Calibri" w:hAnsi="Arial" w:cs="Arial"/>
          <w:sz w:val="24"/>
          <w:szCs w:val="24"/>
          <w:u w:val="single"/>
        </w:rPr>
        <w:t>.</w:t>
      </w:r>
      <w:r w:rsidRPr="00714FBC">
        <w:rPr>
          <w:rFonts w:ascii="Arial" w:eastAsia="Calibri" w:hAnsi="Arial" w:cs="Arial"/>
          <w:sz w:val="24"/>
          <w:szCs w:val="24"/>
        </w:rPr>
        <w:t xml:space="preserve"> Siendo este el lugar, día y hora señalado para llevar a cabo la </w:t>
      </w:r>
      <w:r w:rsidRPr="00714FBC">
        <w:rPr>
          <w:rFonts w:ascii="Arial" w:eastAsia="Calibri" w:hAnsi="Arial" w:cs="Arial"/>
          <w:b/>
          <w:sz w:val="24"/>
          <w:szCs w:val="24"/>
          <w:u w:val="single"/>
        </w:rPr>
        <w:t>SEXTA REUNIÓN EXTRA - ORDINARIA</w:t>
      </w:r>
      <w:r w:rsidRPr="00714FBC">
        <w:rPr>
          <w:rFonts w:ascii="Arial" w:eastAsia="Calibri" w:hAnsi="Arial" w:cs="Arial"/>
          <w:sz w:val="24"/>
          <w:szCs w:val="24"/>
        </w:rPr>
        <w:t xml:space="preserve"> del </w:t>
      </w:r>
      <w:r w:rsidRPr="00714FBC">
        <w:rPr>
          <w:rFonts w:ascii="Arial" w:eastAsia="Calibri" w:hAnsi="Arial" w:cs="Arial"/>
          <w:b/>
          <w:bCs/>
          <w:sz w:val="24"/>
          <w:szCs w:val="24"/>
          <w:u w:val="single"/>
        </w:rPr>
        <w:t>CONCEJO MUNICIPAL PLURAL</w:t>
      </w:r>
      <w:r w:rsidRPr="00714FBC">
        <w:rPr>
          <w:rFonts w:ascii="Arial" w:eastAsia="Calibri" w:hAnsi="Arial" w:cs="Arial"/>
          <w:sz w:val="24"/>
          <w:szCs w:val="24"/>
        </w:rPr>
        <w:t xml:space="preserve"> de este municipio, Convocada y Presidida por el Alcalde Municipal:</w:t>
      </w:r>
      <w:r w:rsidRPr="00714FBC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14FBC">
        <w:rPr>
          <w:rFonts w:ascii="Arial" w:eastAsia="Calibri" w:hAnsi="Arial" w:cs="Arial"/>
          <w:sz w:val="24"/>
          <w:szCs w:val="24"/>
        </w:rPr>
        <w:t xml:space="preserve">Sr. Jesús Edgardo Portillo Meléndez (Alcalde Municipal), Lic. Joel Armando Rivas (Síndico Municipal), Ing. Allan </w:t>
      </w:r>
      <w:proofErr w:type="spellStart"/>
      <w:r w:rsidRPr="00714FBC">
        <w:rPr>
          <w:rFonts w:ascii="Arial" w:eastAsia="Calibri" w:hAnsi="Arial" w:cs="Arial"/>
          <w:sz w:val="24"/>
          <w:szCs w:val="24"/>
        </w:rPr>
        <w:t>Alcyr</w:t>
      </w:r>
      <w:proofErr w:type="spellEnd"/>
      <w:r w:rsidRPr="00714FBC">
        <w:rPr>
          <w:rFonts w:ascii="Arial" w:eastAsia="Calibri" w:hAnsi="Arial" w:cs="Arial"/>
          <w:sz w:val="24"/>
          <w:szCs w:val="24"/>
        </w:rPr>
        <w:t xml:space="preserve"> Serrano Iraheta (</w:t>
      </w:r>
      <w:r w:rsidRPr="00714FBC">
        <w:rPr>
          <w:rFonts w:ascii="Arial" w:eastAsia="Times New Roman" w:hAnsi="Arial" w:cs="Arial"/>
          <w:sz w:val="24"/>
          <w:szCs w:val="24"/>
          <w:lang w:eastAsia="es-SV"/>
        </w:rPr>
        <w:t xml:space="preserve">1er Regidor Propietario); </w:t>
      </w:r>
      <w:r w:rsidRPr="00714FBC">
        <w:rPr>
          <w:rFonts w:ascii="Arial" w:eastAsia="Calibri" w:hAnsi="Arial" w:cs="Arial"/>
          <w:sz w:val="24"/>
          <w:szCs w:val="24"/>
        </w:rPr>
        <w:t>Sr. Cesar Santos Morales Díaz (</w:t>
      </w:r>
      <w:r w:rsidRPr="00714FBC">
        <w:rPr>
          <w:rFonts w:ascii="Arial" w:eastAsia="Times New Roman" w:hAnsi="Arial" w:cs="Arial"/>
          <w:sz w:val="24"/>
          <w:szCs w:val="24"/>
          <w:lang w:eastAsia="es-SV"/>
        </w:rPr>
        <w:t>2do. Regidor Propietario</w:t>
      </w:r>
      <w:r w:rsidRPr="00714FBC">
        <w:rPr>
          <w:rFonts w:ascii="Arial" w:eastAsia="Calibri" w:hAnsi="Arial" w:cs="Arial"/>
          <w:sz w:val="24"/>
          <w:szCs w:val="24"/>
        </w:rPr>
        <w:t xml:space="preserve">); </w:t>
      </w:r>
      <w:r w:rsidR="00E7789B" w:rsidRPr="00714FBC">
        <w:rPr>
          <w:rFonts w:ascii="Arial" w:eastAsia="Calibri" w:hAnsi="Arial" w:cs="Arial"/>
          <w:sz w:val="24"/>
          <w:szCs w:val="24"/>
        </w:rPr>
        <w:t xml:space="preserve">con ausencia de la </w:t>
      </w:r>
      <w:r w:rsidRPr="00714FBC">
        <w:rPr>
          <w:rFonts w:ascii="Arial" w:eastAsia="Calibri" w:hAnsi="Arial" w:cs="Arial"/>
          <w:sz w:val="24"/>
          <w:szCs w:val="24"/>
        </w:rPr>
        <w:t>Profa. Rosa Irma Morales Cruz (</w:t>
      </w:r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>3ra. Regidora Propietaria)</w:t>
      </w:r>
      <w:r w:rsidR="00E7789B"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y en sustitución Sra. </w:t>
      </w:r>
      <w:r w:rsidR="00E7789B" w:rsidRPr="00714FBC">
        <w:rPr>
          <w:rFonts w:ascii="Arial" w:eastAsia="Calibri" w:hAnsi="Arial" w:cs="Arial"/>
          <w:sz w:val="24"/>
          <w:szCs w:val="24"/>
        </w:rPr>
        <w:t>María Domitila Vargas López (</w:t>
      </w:r>
      <w:r w:rsidR="00E7789B"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3era. regidora suplente); </w:t>
      </w:r>
      <w:r w:rsidRPr="00714FBC">
        <w:rPr>
          <w:rFonts w:ascii="Arial" w:eastAsia="Calibri" w:hAnsi="Arial" w:cs="Arial"/>
          <w:sz w:val="24"/>
          <w:szCs w:val="24"/>
        </w:rPr>
        <w:t>Licda. María Sandra Aracely Ruiz (</w:t>
      </w:r>
      <w:r w:rsidR="00714FBC"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4ta. regidora propietaria); con ausencia de </w:t>
      </w:r>
      <w:r w:rsidRPr="00714FBC">
        <w:rPr>
          <w:rFonts w:ascii="Arial" w:eastAsia="Calibri" w:hAnsi="Arial" w:cs="Arial"/>
          <w:sz w:val="24"/>
          <w:szCs w:val="24"/>
        </w:rPr>
        <w:t xml:space="preserve">Lic. Nelson Ovidio Díaz </w:t>
      </w:r>
      <w:r w:rsidR="00714FBC" w:rsidRPr="00714FBC">
        <w:rPr>
          <w:rFonts w:ascii="Arial" w:eastAsia="Calibri" w:hAnsi="Arial" w:cs="Arial"/>
          <w:sz w:val="24"/>
          <w:szCs w:val="24"/>
        </w:rPr>
        <w:t>T</w:t>
      </w:r>
      <w:r w:rsidRPr="00714FBC">
        <w:rPr>
          <w:rFonts w:ascii="Arial" w:eastAsia="Calibri" w:hAnsi="Arial" w:cs="Arial"/>
          <w:sz w:val="24"/>
          <w:szCs w:val="24"/>
        </w:rPr>
        <w:t>orres (</w:t>
      </w:r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>1er. regidor suplente)</w:t>
      </w:r>
      <w:r w:rsidR="00714FBC"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>; con ausencia de</w:t>
      </w:r>
      <w:r w:rsidRPr="00714FBC">
        <w:rPr>
          <w:rFonts w:ascii="Arial" w:eastAsia="Times New Roman" w:hAnsi="Arial" w:cs="Arial"/>
          <w:sz w:val="24"/>
          <w:szCs w:val="24"/>
          <w:lang w:eastAsia="es-SV"/>
        </w:rPr>
        <w:t xml:space="preserve"> </w:t>
      </w:r>
      <w:r w:rsidRPr="00714FBC">
        <w:rPr>
          <w:rFonts w:ascii="Arial" w:eastAsia="Calibri" w:hAnsi="Arial" w:cs="Arial"/>
          <w:sz w:val="24"/>
          <w:szCs w:val="24"/>
        </w:rPr>
        <w:t>Sr. Juan Carlos Bonilla Rivas (</w:t>
      </w:r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2do.  </w:t>
      </w:r>
      <w:proofErr w:type="gramStart"/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>regidor</w:t>
      </w:r>
      <w:proofErr w:type="gramEnd"/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suplente</w:t>
      </w:r>
      <w:r w:rsidR="008C5DAD">
        <w:rPr>
          <w:rFonts w:ascii="Arial" w:eastAsia="Calibri" w:hAnsi="Arial" w:cs="Arial"/>
          <w:sz w:val="24"/>
          <w:szCs w:val="24"/>
        </w:rPr>
        <w:t>)</w:t>
      </w:r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; Sr. Hugo </w:t>
      </w:r>
      <w:proofErr w:type="spellStart"/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>Erly</w:t>
      </w:r>
      <w:proofErr w:type="spellEnd"/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 xml:space="preserve"> Arce Martínez</w:t>
      </w:r>
      <w:r w:rsidRPr="00714FBC">
        <w:rPr>
          <w:rFonts w:ascii="Arial" w:eastAsia="Calibri" w:hAnsi="Arial" w:cs="Arial"/>
          <w:sz w:val="24"/>
          <w:szCs w:val="24"/>
        </w:rPr>
        <w:t xml:space="preserve"> (</w:t>
      </w:r>
      <w:r w:rsidRPr="00714FBC">
        <w:rPr>
          <w:rFonts w:ascii="Arial" w:eastAsia="Times New Roman" w:hAnsi="Arial" w:cs="Arial"/>
          <w:bCs/>
          <w:sz w:val="24"/>
          <w:szCs w:val="24"/>
          <w:lang w:eastAsia="es-SV"/>
        </w:rPr>
        <w:t>4to. regidor suplente)</w:t>
      </w:r>
      <w:r w:rsidRPr="00714FBC">
        <w:rPr>
          <w:rFonts w:ascii="Arial" w:eastAsia="Calibri" w:hAnsi="Arial" w:cs="Arial"/>
          <w:sz w:val="24"/>
          <w:szCs w:val="24"/>
        </w:rPr>
        <w:t>; asis</w:t>
      </w:r>
      <w:r w:rsidR="00B30417">
        <w:rPr>
          <w:rFonts w:ascii="Arial" w:eastAsia="Calibri" w:hAnsi="Arial" w:cs="Arial"/>
          <w:sz w:val="24"/>
          <w:szCs w:val="24"/>
        </w:rPr>
        <w:t>tidos del Secretario M</w:t>
      </w:r>
      <w:r w:rsidRPr="00714FBC">
        <w:rPr>
          <w:rFonts w:ascii="Arial" w:eastAsia="Calibri" w:hAnsi="Arial" w:cs="Arial"/>
          <w:sz w:val="24"/>
          <w:szCs w:val="24"/>
        </w:rPr>
        <w:t xml:space="preserve">unicipal </w:t>
      </w:r>
      <w:r w:rsidR="00357AB4">
        <w:rPr>
          <w:rFonts w:ascii="Arial" w:eastAsia="Calibri" w:hAnsi="Arial" w:cs="Arial"/>
          <w:sz w:val="24"/>
          <w:szCs w:val="24"/>
        </w:rPr>
        <w:t>xxxxxxxxxxxxxxxxxxxxxx</w:t>
      </w:r>
      <w:r w:rsidRPr="00714FBC">
        <w:rPr>
          <w:rFonts w:ascii="Arial" w:eastAsia="Calibri" w:hAnsi="Arial" w:cs="Arial"/>
          <w:sz w:val="24"/>
          <w:szCs w:val="24"/>
        </w:rPr>
        <w:t xml:space="preserve">. Se da </w:t>
      </w:r>
      <w:r w:rsidR="00162F8E" w:rsidRPr="00162F8E">
        <w:rPr>
          <w:rFonts w:ascii="Arial" w:eastAsia="Calibri" w:hAnsi="Arial" w:cs="Arial"/>
          <w:sz w:val="24"/>
          <w:szCs w:val="24"/>
        </w:rPr>
        <w:t xml:space="preserve">inicio a la sesión sometiendo a aprobación la siguiente agenda: 1. </w:t>
      </w:r>
      <w:r w:rsidR="00162F8E">
        <w:rPr>
          <w:rFonts w:ascii="Arial" w:hAnsi="Arial" w:cs="Arial"/>
          <w:sz w:val="24"/>
          <w:szCs w:val="24"/>
        </w:rPr>
        <w:t>B</w:t>
      </w:r>
      <w:r w:rsidR="00162F8E" w:rsidRPr="00162F8E">
        <w:rPr>
          <w:rFonts w:ascii="Arial" w:hAnsi="Arial" w:cs="Arial"/>
          <w:sz w:val="24"/>
          <w:szCs w:val="24"/>
        </w:rPr>
        <w:t>ien</w:t>
      </w:r>
      <w:r w:rsidR="00162F8E">
        <w:rPr>
          <w:rFonts w:ascii="Arial" w:hAnsi="Arial" w:cs="Arial"/>
          <w:sz w:val="24"/>
          <w:szCs w:val="24"/>
        </w:rPr>
        <w:t>venida por el Señor Alcalde Municipal, 2. Establecimiento de Quorum, 3. Apertura de Acta Número Diez, 4. Pago de Estimación N°1 del Proyecto denominado Construcción de Mercado Municipal, Municipio de Dolores, Departamento de Cabañas, 5. A</w:t>
      </w:r>
      <w:r w:rsidR="00162F8E" w:rsidRPr="00162F8E">
        <w:rPr>
          <w:rFonts w:ascii="Arial" w:hAnsi="Arial" w:cs="Arial"/>
          <w:sz w:val="24"/>
          <w:szCs w:val="24"/>
        </w:rPr>
        <w:t>dquisición de bomb</w:t>
      </w:r>
      <w:r w:rsidR="00162F8E">
        <w:rPr>
          <w:rFonts w:ascii="Arial" w:hAnsi="Arial" w:cs="Arial"/>
          <w:sz w:val="24"/>
          <w:szCs w:val="24"/>
        </w:rPr>
        <w:t>as termo nebulizadoras, 6. Reorientación de fondos para la Carpeta Medio Ambiental, 7. P</w:t>
      </w:r>
      <w:r w:rsidR="00162F8E" w:rsidRPr="00162F8E">
        <w:rPr>
          <w:rFonts w:ascii="Arial" w:hAnsi="Arial" w:cs="Arial"/>
          <w:sz w:val="24"/>
          <w:szCs w:val="24"/>
        </w:rPr>
        <w:t>untos varios</w:t>
      </w:r>
      <w:r w:rsidR="00162F8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A</w:t>
      </w:r>
      <w:r w:rsidRPr="0075563F">
        <w:rPr>
          <w:rFonts w:ascii="Arial" w:eastAsia="Times New Roman" w:hAnsi="Arial" w:cs="Arial"/>
          <w:sz w:val="24"/>
          <w:szCs w:val="24"/>
        </w:rPr>
        <w:t xml:space="preserve"> continuación, </w:t>
      </w:r>
      <w:r>
        <w:rPr>
          <w:rFonts w:ascii="Arial" w:eastAsia="Calibri" w:hAnsi="Arial" w:cs="Arial"/>
          <w:sz w:val="24"/>
          <w:szCs w:val="24"/>
        </w:rPr>
        <w:t>el C</w:t>
      </w:r>
      <w:r w:rsidRPr="0075563F">
        <w:rPr>
          <w:rFonts w:ascii="Arial" w:eastAsia="Calibri" w:hAnsi="Arial" w:cs="Arial"/>
          <w:sz w:val="24"/>
          <w:szCs w:val="24"/>
        </w:rPr>
        <w:t xml:space="preserve">oncejo </w:t>
      </w:r>
      <w:r>
        <w:rPr>
          <w:rFonts w:ascii="Arial" w:eastAsia="Calibri" w:hAnsi="Arial" w:cs="Arial"/>
          <w:sz w:val="24"/>
          <w:szCs w:val="24"/>
        </w:rPr>
        <w:t>M</w:t>
      </w:r>
      <w:r w:rsidRPr="0075563F">
        <w:rPr>
          <w:rFonts w:ascii="Arial" w:eastAsia="Calibri" w:hAnsi="Arial" w:cs="Arial"/>
          <w:sz w:val="24"/>
          <w:szCs w:val="24"/>
        </w:rPr>
        <w:t>unicipal</w:t>
      </w:r>
      <w:r w:rsidRPr="00CB29F1">
        <w:rPr>
          <w:rFonts w:ascii="Arial" w:eastAsia="Calibri" w:hAnsi="Arial" w:cs="Arial"/>
          <w:sz w:val="24"/>
          <w:szCs w:val="24"/>
        </w:rPr>
        <w:t xml:space="preserve"> en uso de las faculta</w:t>
      </w:r>
      <w:r>
        <w:rPr>
          <w:rFonts w:ascii="Arial" w:eastAsia="Calibri" w:hAnsi="Arial" w:cs="Arial"/>
          <w:sz w:val="24"/>
          <w:szCs w:val="24"/>
        </w:rPr>
        <w:t>des legales que le confiere el Código M</w:t>
      </w:r>
      <w:r w:rsidRPr="00CB29F1">
        <w:rPr>
          <w:rFonts w:ascii="Arial" w:eastAsia="Calibri" w:hAnsi="Arial" w:cs="Arial"/>
          <w:sz w:val="24"/>
          <w:szCs w:val="24"/>
        </w:rPr>
        <w:t>unicipal, toma los siguientes Acuerdos: ///////////////////</w:t>
      </w:r>
      <w:r>
        <w:rPr>
          <w:rFonts w:ascii="Arial" w:eastAsia="Calibri" w:hAnsi="Arial" w:cs="Arial"/>
          <w:sz w:val="24"/>
          <w:szCs w:val="24"/>
        </w:rPr>
        <w:t>///////////</w:t>
      </w:r>
      <w:r w:rsidR="008C5DAD">
        <w:rPr>
          <w:rFonts w:ascii="Arial" w:eastAsia="Calibri" w:hAnsi="Arial" w:cs="Arial"/>
          <w:sz w:val="24"/>
          <w:szCs w:val="24"/>
        </w:rPr>
        <w:t>///////////////////</w:t>
      </w:r>
    </w:p>
    <w:p w:rsidR="00AB6461" w:rsidRDefault="002C5B6C" w:rsidP="00AB6461">
      <w:p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zh-CN" w:bidi="hi-IN"/>
        </w:rPr>
      </w:pPr>
      <w:r w:rsidRPr="000A558F">
        <w:rPr>
          <w:rFonts w:ascii="Arial" w:eastAsia="Calibri" w:hAnsi="Arial" w:cs="Arial"/>
          <w:b/>
          <w:sz w:val="24"/>
          <w:szCs w:val="24"/>
        </w:rPr>
        <w:t>ACUERDO NÚMERO UNO.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AB6461">
        <w:rPr>
          <w:rFonts w:ascii="Arial" w:eastAsia="Calibri" w:hAnsi="Arial" w:cs="Arial"/>
          <w:kern w:val="2"/>
          <w:sz w:val="24"/>
          <w:szCs w:val="24"/>
          <w:lang w:eastAsia="zh-CN" w:bidi="hi-IN"/>
        </w:rPr>
        <w:t xml:space="preserve">El Concejo municipal del Municipio de Cabañas Este, CONSIDERANDO: </w:t>
      </w:r>
    </w:p>
    <w:p w:rsidR="00AB6461" w:rsidRPr="00F772CE" w:rsidRDefault="00AB6461" w:rsidP="00AB646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772CE">
        <w:rPr>
          <w:rFonts w:ascii="Arial" w:eastAsia="Calibri" w:hAnsi="Arial" w:cs="Arial"/>
          <w:sz w:val="24"/>
          <w:szCs w:val="24"/>
        </w:rPr>
        <w:t>Que de conformidad al Artículo 203 de la Constitución de la República el cual establece que “</w:t>
      </w:r>
      <w:r w:rsidRPr="00F772CE">
        <w:rPr>
          <w:rFonts w:ascii="Arial" w:hAnsi="Arial" w:cs="Arial"/>
          <w:sz w:val="24"/>
          <w:szCs w:val="24"/>
        </w:rPr>
        <w:t>Los Municipios serán autónomos en lo económico, en lo técnico y en lo administrativo, y se regirán por un Código Municipal, que sentará los principios generales para su organización, funcionamiento y ejercicio de sus facultades autónomas”.</w:t>
      </w:r>
    </w:p>
    <w:p w:rsidR="00AB6461" w:rsidRPr="008D7310" w:rsidRDefault="00AB6461" w:rsidP="00AB6461">
      <w:pPr>
        <w:pStyle w:val="Prrafodelista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D7310">
        <w:rPr>
          <w:rFonts w:ascii="Arial" w:eastAsia="Calibri" w:hAnsi="Arial" w:cs="Arial"/>
          <w:sz w:val="24"/>
          <w:szCs w:val="24"/>
        </w:rPr>
        <w:t xml:space="preserve">visto el Informe de Ejecución de Contratos del Proyecto denominado </w:t>
      </w:r>
      <w:r w:rsidRPr="008D7310">
        <w:rPr>
          <w:rFonts w:ascii="Arial" w:hAnsi="Arial" w:cs="Arial"/>
          <w:b/>
          <w:sz w:val="24"/>
          <w:szCs w:val="24"/>
        </w:rPr>
        <w:lastRenderedPageBreak/>
        <w:t>“CONSTRUCCIÓN DE MERCADO MUNICIPAL, MUNICIPIO DE DOLORES, DEPARTAMENTO DE CABAÑAS”</w:t>
      </w:r>
      <w:r w:rsidRPr="008D7310">
        <w:rPr>
          <w:rFonts w:ascii="Arial" w:eastAsia="Calibri" w:hAnsi="Arial" w:cs="Arial"/>
          <w:sz w:val="24"/>
          <w:szCs w:val="24"/>
        </w:rPr>
        <w:t xml:space="preserve"> presentada </w:t>
      </w:r>
      <w:r w:rsidR="005C454B">
        <w:rPr>
          <w:rFonts w:ascii="Arial" w:eastAsia="Calibri" w:hAnsi="Arial" w:cs="Arial"/>
          <w:sz w:val="24"/>
          <w:szCs w:val="24"/>
        </w:rPr>
        <w:t xml:space="preserve">por el </w:t>
      </w:r>
      <w:r w:rsidR="00C114BF">
        <w:rPr>
          <w:rFonts w:ascii="Arial" w:eastAsia="Calibri" w:hAnsi="Arial" w:cs="Arial"/>
          <w:sz w:val="24"/>
          <w:szCs w:val="24"/>
        </w:rPr>
        <w:t>xxxxxxxxxxxxxxxxxxxxxx</w:t>
      </w:r>
      <w:r w:rsidRPr="008D7310">
        <w:rPr>
          <w:rFonts w:ascii="Arial" w:eastAsia="Calibri" w:hAnsi="Arial" w:cs="Arial"/>
          <w:sz w:val="24"/>
          <w:szCs w:val="24"/>
        </w:rPr>
        <w:t xml:space="preserve"> (Administrador de contrato ) en la cual se expone lo siguiente: que en fecha </w:t>
      </w:r>
      <w:r w:rsidRPr="008D7310">
        <w:rPr>
          <w:rFonts w:ascii="Arial" w:hAnsi="Arial" w:cs="Arial"/>
          <w:sz w:val="24"/>
          <w:szCs w:val="24"/>
        </w:rPr>
        <w:t xml:space="preserve">07 de mayo de 2023 se dio inicio al proyecto </w:t>
      </w:r>
      <w:r w:rsidRPr="008D7310">
        <w:rPr>
          <w:rFonts w:ascii="Arial" w:hAnsi="Arial" w:cs="Arial"/>
          <w:b/>
          <w:sz w:val="24"/>
          <w:szCs w:val="24"/>
        </w:rPr>
        <w:t xml:space="preserve">“CONSTRUCCIÓN DE MERCADO MUNICIPAL, MUNICIPIO DE DOLORES, DEPARTAMENTO DE CABAÑAS” </w:t>
      </w:r>
      <w:r w:rsidRPr="008D7310">
        <w:rPr>
          <w:rFonts w:ascii="Arial" w:hAnsi="Arial" w:cs="Arial"/>
          <w:sz w:val="24"/>
          <w:szCs w:val="24"/>
        </w:rPr>
        <w:t xml:space="preserve">y que al 05 de  junio de 2024 se presenta la primera Estimación por parte del Contratista </w:t>
      </w:r>
      <w:r w:rsidRPr="008D7310">
        <w:rPr>
          <w:rFonts w:ascii="Arial" w:hAnsi="Arial" w:cs="Arial"/>
          <w:b/>
          <w:sz w:val="24"/>
          <w:szCs w:val="24"/>
        </w:rPr>
        <w:t xml:space="preserve">DECO OBRAS S.A. DE C.V. </w:t>
      </w:r>
      <w:r w:rsidRPr="008D7310">
        <w:rPr>
          <w:rFonts w:ascii="Arial" w:eastAsia="Batang" w:hAnsi="Arial" w:cs="Arial"/>
          <w:b/>
          <w:sz w:val="24"/>
          <w:szCs w:val="24"/>
          <w:lang w:val="es-ES" w:eastAsia="ko-KR"/>
        </w:rPr>
        <w:t xml:space="preserve"> </w:t>
      </w:r>
      <w:r w:rsidRPr="008D7310">
        <w:rPr>
          <w:rFonts w:ascii="Arial" w:hAnsi="Arial" w:cs="Arial"/>
          <w:sz w:val="24"/>
          <w:szCs w:val="24"/>
        </w:rPr>
        <w:t>a quien se le adjudicó el proyecto en mención, esto según</w:t>
      </w:r>
      <w:r w:rsidRPr="008D7310">
        <w:rPr>
          <w:rFonts w:ascii="Arial" w:hAnsi="Arial" w:cs="Arial"/>
          <w:b/>
          <w:sz w:val="24"/>
          <w:szCs w:val="24"/>
        </w:rPr>
        <w:t xml:space="preserve"> ACUERDO NUMERO UNO </w:t>
      </w:r>
      <w:r w:rsidRPr="008D7310">
        <w:rPr>
          <w:rFonts w:ascii="Arial" w:hAnsi="Arial" w:cs="Arial"/>
          <w:sz w:val="24"/>
          <w:szCs w:val="24"/>
        </w:rPr>
        <w:t>del</w:t>
      </w:r>
      <w:r w:rsidRPr="008D7310">
        <w:rPr>
          <w:rFonts w:ascii="Arial" w:hAnsi="Arial" w:cs="Arial"/>
          <w:b/>
          <w:sz w:val="24"/>
          <w:szCs w:val="24"/>
        </w:rPr>
        <w:t xml:space="preserve"> ACTA NUMERO TREINTA Y DOS </w:t>
      </w:r>
      <w:r w:rsidRPr="008D7310">
        <w:rPr>
          <w:rFonts w:ascii="Arial" w:hAnsi="Arial" w:cs="Arial"/>
          <w:sz w:val="24"/>
          <w:szCs w:val="24"/>
        </w:rPr>
        <w:t>de fecha</w:t>
      </w:r>
      <w:r w:rsidRPr="008D7310">
        <w:rPr>
          <w:rFonts w:ascii="Arial" w:hAnsi="Arial" w:cs="Arial"/>
          <w:b/>
          <w:sz w:val="24"/>
          <w:szCs w:val="24"/>
        </w:rPr>
        <w:t xml:space="preserve"> VEINTIUNO DE NOVIEMBRE DE DOS MIL VEINTITRÉS,</w:t>
      </w:r>
      <w:r w:rsidRPr="008D7310">
        <w:rPr>
          <w:rFonts w:ascii="Arial" w:hAnsi="Arial" w:cs="Arial"/>
          <w:sz w:val="24"/>
          <w:szCs w:val="24"/>
        </w:rPr>
        <w:t xml:space="preserve"> y en la cual da a conocer el Avance de Obra comprendido en e</w:t>
      </w:r>
      <w:r w:rsidR="005C454B">
        <w:rPr>
          <w:rFonts w:ascii="Arial" w:hAnsi="Arial" w:cs="Arial"/>
          <w:sz w:val="24"/>
          <w:szCs w:val="24"/>
        </w:rPr>
        <w:t>l periodo del 07 de mayo de 2024</w:t>
      </w:r>
      <w:r w:rsidRPr="008D7310">
        <w:rPr>
          <w:rFonts w:ascii="Arial" w:hAnsi="Arial" w:cs="Arial"/>
          <w:sz w:val="24"/>
          <w:szCs w:val="24"/>
        </w:rPr>
        <w:t xml:space="preserve"> al 05 de junio de 2024</w:t>
      </w:r>
      <w:r>
        <w:rPr>
          <w:rFonts w:ascii="Arial" w:hAnsi="Arial" w:cs="Arial"/>
          <w:sz w:val="24"/>
          <w:szCs w:val="24"/>
        </w:rPr>
        <w:t>.</w:t>
      </w:r>
    </w:p>
    <w:p w:rsidR="00AB6461" w:rsidRDefault="00AB6461" w:rsidP="00AB6461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6B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Por tanto,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este Concejo Municipal </w:t>
      </w:r>
      <w:r w:rsidRPr="00F525B2">
        <w:rPr>
          <w:rFonts w:ascii="Arial" w:eastAsia="Calibri" w:hAnsi="Arial" w:cs="Arial"/>
          <w:b/>
          <w:sz w:val="24"/>
          <w:szCs w:val="24"/>
        </w:rPr>
        <w:t>ACUERDA</w:t>
      </w:r>
      <w:r w:rsidRPr="001F596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B6461" w:rsidRPr="00613988" w:rsidRDefault="00AB6461" w:rsidP="00AB6461">
      <w:pPr>
        <w:pStyle w:val="Prrafodelista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</w:pPr>
      <w:r w:rsidRPr="008D7310">
        <w:rPr>
          <w:rFonts w:ascii="Arial" w:hAnsi="Arial" w:cs="Arial"/>
          <w:b/>
          <w:sz w:val="24"/>
          <w:szCs w:val="24"/>
        </w:rPr>
        <w:t>RATIFICAR</w:t>
      </w:r>
      <w:r w:rsidRPr="008D7310">
        <w:rPr>
          <w:rFonts w:ascii="Arial" w:hAnsi="Arial" w:cs="Arial"/>
          <w:sz w:val="24"/>
          <w:szCs w:val="24"/>
        </w:rPr>
        <w:t xml:space="preserve"> el pago al contratista DECO OBRAS S.A. DE C.V</w:t>
      </w:r>
      <w:r w:rsidRPr="008D7310">
        <w:rPr>
          <w:rFonts w:ascii="Arial" w:hAnsi="Arial" w:cs="Arial"/>
          <w:b/>
          <w:sz w:val="24"/>
          <w:szCs w:val="24"/>
        </w:rPr>
        <w:t xml:space="preserve"> </w:t>
      </w:r>
      <w:r w:rsidRPr="008D7310">
        <w:rPr>
          <w:rFonts w:ascii="Arial" w:hAnsi="Arial" w:cs="Arial"/>
          <w:sz w:val="24"/>
          <w:szCs w:val="24"/>
        </w:rPr>
        <w:t xml:space="preserve">por un monto de </w:t>
      </w:r>
      <w:r>
        <w:rPr>
          <w:rFonts w:ascii="Arial" w:hAnsi="Arial" w:cs="Arial"/>
          <w:b/>
          <w:sz w:val="24"/>
          <w:szCs w:val="24"/>
        </w:rPr>
        <w:t>CIENTO SIETE MIL OCHOCIENTOS CUARENTA Y NUEVE 42/100 ($107,849.42</w:t>
      </w:r>
      <w:r w:rsidRPr="008D7310">
        <w:rPr>
          <w:rFonts w:ascii="Arial" w:hAnsi="Arial" w:cs="Arial"/>
          <w:b/>
          <w:sz w:val="24"/>
          <w:szCs w:val="24"/>
        </w:rPr>
        <w:t>) DÓLARES DE LOS ESTADOS UNIDOS DE AMÉRICA,</w:t>
      </w:r>
      <w:r w:rsidRPr="008D7310">
        <w:rPr>
          <w:rFonts w:ascii="Arial" w:hAnsi="Arial" w:cs="Arial"/>
          <w:sz w:val="24"/>
          <w:szCs w:val="24"/>
        </w:rPr>
        <w:t xml:space="preserve"> valor que corresponde en concepto de pago de 1° Estimación (Avance de Obra)</w:t>
      </w:r>
      <w:r w:rsidRPr="008D7310">
        <w:rPr>
          <w:rFonts w:ascii="Arial" w:hAnsi="Arial" w:cs="Arial"/>
          <w:b/>
          <w:sz w:val="24"/>
          <w:szCs w:val="24"/>
        </w:rPr>
        <w:t xml:space="preserve"> </w:t>
      </w:r>
      <w:r w:rsidRPr="008D7310">
        <w:rPr>
          <w:rFonts w:ascii="Arial" w:hAnsi="Arial" w:cs="Arial"/>
          <w:sz w:val="24"/>
          <w:szCs w:val="24"/>
        </w:rPr>
        <w:t xml:space="preserve">del proyecto denominado: </w:t>
      </w:r>
      <w:r w:rsidRPr="008D7310">
        <w:rPr>
          <w:rFonts w:ascii="Arial" w:hAnsi="Arial" w:cs="Arial"/>
          <w:b/>
          <w:sz w:val="24"/>
          <w:szCs w:val="24"/>
        </w:rPr>
        <w:t xml:space="preserve">“CONSTRUCCIÓN DE MERCADO MUNICIPAL, MUNICIPIO DE DOLORES, DEPARTAMENTO DE CABAÑAS”, </w:t>
      </w:r>
      <w:r w:rsidRPr="008D7310">
        <w:rPr>
          <w:rFonts w:ascii="Arial" w:hAnsi="Arial" w:cs="Arial"/>
          <w:sz w:val="24"/>
          <w:szCs w:val="24"/>
        </w:rPr>
        <w:t xml:space="preserve">fondos que serán tomados de la </w:t>
      </w:r>
      <w:r w:rsidRPr="008D7310">
        <w:rPr>
          <w:rFonts w:ascii="Arial" w:eastAsia="Calibri" w:hAnsi="Arial" w:cs="Arial"/>
          <w:b/>
          <w:sz w:val="24"/>
          <w:szCs w:val="24"/>
        </w:rPr>
        <w:t xml:space="preserve">FUENTE DE FINANCIAMIENTO FONDO PRÉSTAMO FFP- CONSTRUCCIÓN DE MERCADO MUNICIPAL, DOLORES, CABAÑAS. </w:t>
      </w:r>
    </w:p>
    <w:p w:rsidR="00AB6461" w:rsidRDefault="00AB6461" w:rsidP="00AB6461">
      <w:pPr>
        <w:pStyle w:val="Prrafodelista"/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</w:pPr>
      <w:r w:rsidRPr="008D7310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 xml:space="preserve">Autorizar </w:t>
      </w:r>
      <w:r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al</w:t>
      </w:r>
      <w:r w:rsidRPr="008D7310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Tesore</w:t>
      </w:r>
      <w:r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ro</w:t>
      </w:r>
      <w:r w:rsidRPr="008D7310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Municipal realizar los pagos correspondientes de conformidad a la documentación que se le presente. </w:t>
      </w:r>
    </w:p>
    <w:p w:rsidR="00AB6461" w:rsidRPr="00033D6A" w:rsidRDefault="00AB6461" w:rsidP="00033D6A">
      <w:pPr>
        <w:widowControl w:val="0"/>
        <w:suppressAutoHyphens/>
        <w:spacing w:after="0" w:line="360" w:lineRule="auto"/>
        <w:jc w:val="both"/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</w:pPr>
      <w:r w:rsidRPr="00613988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CERTIFÍQUESE y COMUNÍQUESE. ///////////////////////////////////////////////////////////////////////</w:t>
      </w:r>
      <w:r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>//</w:t>
      </w:r>
    </w:p>
    <w:p w:rsidR="00AB6461" w:rsidRDefault="00AB6461" w:rsidP="00AB646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B6461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ACUERDO NÚMERO DOS.</w:t>
      </w:r>
      <w:r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El Concejo Municipal del Municipio de Cabañas Este, CONSIDERANDO:</w:t>
      </w:r>
    </w:p>
    <w:p w:rsidR="0059111A" w:rsidRPr="0059111A" w:rsidRDefault="00AB6461" w:rsidP="00AB646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83ED1">
        <w:rPr>
          <w:rFonts w:ascii="Arial" w:hAnsi="Arial" w:cs="Arial"/>
          <w:color w:val="111316"/>
          <w:sz w:val="24"/>
          <w:szCs w:val="24"/>
        </w:rPr>
        <w:t xml:space="preserve">Que </w:t>
      </w:r>
      <w:r w:rsidR="0059111A">
        <w:rPr>
          <w:rFonts w:ascii="Arial" w:hAnsi="Arial" w:cs="Arial"/>
          <w:color w:val="111316"/>
          <w:sz w:val="24"/>
          <w:szCs w:val="24"/>
        </w:rPr>
        <w:t xml:space="preserve">la </w:t>
      </w:r>
      <w:r w:rsidR="00227EE9">
        <w:rPr>
          <w:rFonts w:ascii="Arial" w:hAnsi="Arial" w:cs="Arial"/>
          <w:color w:val="111316"/>
          <w:sz w:val="24"/>
          <w:szCs w:val="24"/>
        </w:rPr>
        <w:t>Dirección</w:t>
      </w:r>
      <w:r w:rsidR="0059111A">
        <w:rPr>
          <w:rFonts w:ascii="Arial" w:hAnsi="Arial" w:cs="Arial"/>
          <w:color w:val="111316"/>
          <w:sz w:val="24"/>
          <w:szCs w:val="24"/>
        </w:rPr>
        <w:t xml:space="preserve"> General de </w:t>
      </w:r>
      <w:r w:rsidR="00227EE9">
        <w:rPr>
          <w:rFonts w:ascii="Arial" w:hAnsi="Arial" w:cs="Arial"/>
          <w:color w:val="111316"/>
          <w:sz w:val="24"/>
          <w:szCs w:val="24"/>
        </w:rPr>
        <w:t>Protección</w:t>
      </w:r>
      <w:r w:rsidR="0059111A">
        <w:rPr>
          <w:rFonts w:ascii="Arial" w:hAnsi="Arial" w:cs="Arial"/>
          <w:color w:val="111316"/>
          <w:sz w:val="24"/>
          <w:szCs w:val="24"/>
        </w:rPr>
        <w:t xml:space="preserve"> Civil, basado en el boletín epidemiológico número 26 sobre el Dengue, emitido por parte del Ministe</w:t>
      </w:r>
      <w:r w:rsidR="00C932A6">
        <w:rPr>
          <w:rFonts w:ascii="Arial" w:hAnsi="Arial" w:cs="Arial"/>
          <w:color w:val="111316"/>
          <w:sz w:val="24"/>
          <w:szCs w:val="24"/>
        </w:rPr>
        <w:t>rio de Salud, EMITE ALERTA ROJA</w:t>
      </w:r>
      <w:r w:rsidR="0059111A">
        <w:rPr>
          <w:rFonts w:ascii="Arial" w:hAnsi="Arial" w:cs="Arial"/>
          <w:color w:val="111316"/>
          <w:sz w:val="24"/>
          <w:szCs w:val="24"/>
        </w:rPr>
        <w:t xml:space="preserve"> A NIVEL NACIONAL POR DENGUE. </w:t>
      </w:r>
    </w:p>
    <w:p w:rsidR="00227EE9" w:rsidRDefault="00227EE9" w:rsidP="00AB646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Que los Alcaldes, en su calidad de presidentes de las Comisiones de Protección Civil, deberán convocar y activar a su Comisión, después de conocida esta declaratoria de alerta, haciendo constar en acta. Las comisiones Municipales, serán responsables de garantizar la ejecución del Plan de Fumigación Prioritaria en su Jurisdicción. </w:t>
      </w:r>
    </w:p>
    <w:p w:rsidR="00693F49" w:rsidRPr="00227EE9" w:rsidRDefault="00693F49" w:rsidP="00AB646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Que, debido a esta Alerta Roja a Nivel Nacional por Dengue, se vuelve necesario realizar adquisiciones de emergencia que servirán como insumos para atender esta alerta y así combatir el dengue </w:t>
      </w:r>
    </w:p>
    <w:p w:rsidR="00AB6461" w:rsidRPr="00AB0707" w:rsidRDefault="00AB6461" w:rsidP="00AB646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37C13">
        <w:rPr>
          <w:rFonts w:ascii="Arial" w:eastAsia="Calibri" w:hAnsi="Arial" w:cs="Arial"/>
          <w:sz w:val="24"/>
          <w:szCs w:val="24"/>
        </w:rPr>
        <w:t xml:space="preserve">Que de conformidad al Artículo 41 Literal e) e inciso final de la Ley de </w:t>
      </w:r>
      <w:r w:rsidRPr="00ED181E">
        <w:rPr>
          <w:rFonts w:ascii="Arial" w:eastAsia="Calibri" w:hAnsi="Arial" w:cs="Arial"/>
          <w:sz w:val="24"/>
          <w:szCs w:val="24"/>
        </w:rPr>
        <w:t xml:space="preserve">Compras Públicas manifiesta: </w:t>
      </w:r>
      <w:r w:rsidRPr="00ED181E">
        <w:rPr>
          <w:rFonts w:ascii="Arial" w:hAnsi="Arial" w:cs="Arial"/>
          <w:sz w:val="24"/>
          <w:szCs w:val="24"/>
        </w:rPr>
        <w:t xml:space="preserve">la Contratación Directa es un método de contratación particular y excepcional que puede efectuarse sin generar competencia según la causal, requiriendo solicitud de una oferta, adjudicando y suscribiendo contrato u orden de compra. Debido a su naturaleza, procede únicamente para la siguiente causal: e) “En casos excepcionales, en respuesta a desastres naturales y otros fenómenos de afectación nacional, pandemias, </w:t>
      </w:r>
      <w:r w:rsidR="00693F49" w:rsidRPr="00693F49">
        <w:rPr>
          <w:rFonts w:ascii="Arial" w:hAnsi="Arial" w:cs="Arial"/>
          <w:b/>
          <w:sz w:val="24"/>
          <w:szCs w:val="24"/>
        </w:rPr>
        <w:t>EPIDEMIAS,</w:t>
      </w:r>
      <w:r w:rsidRPr="00ED181E">
        <w:rPr>
          <w:rFonts w:ascii="Arial" w:hAnsi="Arial" w:cs="Arial"/>
          <w:sz w:val="24"/>
          <w:szCs w:val="24"/>
        </w:rPr>
        <w:t xml:space="preserve"> </w:t>
      </w:r>
      <w:r w:rsidR="00693F49" w:rsidRPr="00693F49">
        <w:rPr>
          <w:rFonts w:ascii="Arial" w:hAnsi="Arial" w:cs="Arial"/>
          <w:b/>
          <w:sz w:val="24"/>
          <w:szCs w:val="24"/>
        </w:rPr>
        <w:t>ALERTAS,</w:t>
      </w:r>
      <w:r w:rsidRPr="00ED181E">
        <w:rPr>
          <w:rFonts w:ascii="Arial" w:hAnsi="Arial" w:cs="Arial"/>
          <w:sz w:val="24"/>
          <w:szCs w:val="24"/>
        </w:rPr>
        <w:t xml:space="preserve"> emergencias de cualquier tipo, desabastecimiento inminente de los bienes y servicios sanitarios, con causas no imputables a la autoridad competente, que ponga en riesgo la prestación de los servicios de salud, y por ende, la vida de las personas además cuando se encuentre vigente el estado de emergencia, calamidad, desastre, guerra o grave perturbación del orden, dictado por autoridad competente”. En la Contratación Directa no existirá límite en sus montos por las circunstancias extraordinarias que la motivan, debiendo establecer en la resolución o acuerdo que la habilita las razones legales y fácticas que la sustentan la cual será publicada en COMPRASAL.  </w:t>
      </w:r>
    </w:p>
    <w:p w:rsidR="00AB6461" w:rsidRDefault="00AB6461" w:rsidP="00AB6461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Por lo antes expuesto, este Concejo Municipal en uso de las facultades legales que le confiere el Artículo 203 de la Constitución de la República, Artículo 3 numeral 3, Artículo 30 numeral 14, Artículo 34 del Código Municipal, Artículo 42, Artículo 43 de </w:t>
      </w:r>
      <w:r w:rsidR="00E6399A">
        <w:rPr>
          <w:rFonts w:ascii="Arial" w:eastAsia="Calibri" w:hAnsi="Arial" w:cs="Arial"/>
          <w:sz w:val="24"/>
          <w:szCs w:val="24"/>
        </w:rPr>
        <w:t>la LCP,</w:t>
      </w:r>
      <w:r>
        <w:rPr>
          <w:rFonts w:ascii="Arial" w:eastAsia="Calibri" w:hAnsi="Arial" w:cs="Arial"/>
          <w:sz w:val="24"/>
          <w:szCs w:val="24"/>
        </w:rPr>
        <w:t xml:space="preserve"> y Considerandos antes citados </w:t>
      </w:r>
      <w:r w:rsidRPr="00431D0C">
        <w:rPr>
          <w:rFonts w:ascii="Arial" w:eastAsia="Calibri" w:hAnsi="Arial" w:cs="Arial"/>
          <w:b/>
          <w:sz w:val="24"/>
          <w:szCs w:val="24"/>
        </w:rPr>
        <w:t>ACUERDA:</w:t>
      </w:r>
    </w:p>
    <w:p w:rsidR="00E6399A" w:rsidRPr="00E6399A" w:rsidRDefault="00AB6461" w:rsidP="00C6208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6399A">
        <w:rPr>
          <w:rFonts w:ascii="Arial" w:eastAsia="Calibri" w:hAnsi="Arial" w:cs="Arial"/>
          <w:b/>
          <w:sz w:val="24"/>
          <w:szCs w:val="24"/>
        </w:rPr>
        <w:lastRenderedPageBreak/>
        <w:t>REAFIRMAR</w:t>
      </w:r>
      <w:r w:rsidR="00693F49" w:rsidRPr="00E6399A">
        <w:rPr>
          <w:rFonts w:ascii="Arial" w:eastAsia="Calibri" w:hAnsi="Arial" w:cs="Arial"/>
          <w:sz w:val="24"/>
          <w:szCs w:val="24"/>
        </w:rPr>
        <w:t xml:space="preserve"> la </w:t>
      </w:r>
      <w:r w:rsidR="00C932A6">
        <w:rPr>
          <w:rFonts w:ascii="Arial" w:hAnsi="Arial" w:cs="Arial"/>
          <w:b/>
          <w:color w:val="111316"/>
          <w:sz w:val="24"/>
          <w:szCs w:val="24"/>
        </w:rPr>
        <w:t>ALERTA ROJA</w:t>
      </w:r>
      <w:r w:rsidR="00693F49" w:rsidRPr="00E6399A">
        <w:rPr>
          <w:rFonts w:ascii="Arial" w:hAnsi="Arial" w:cs="Arial"/>
          <w:b/>
          <w:color w:val="111316"/>
          <w:sz w:val="24"/>
          <w:szCs w:val="24"/>
        </w:rPr>
        <w:t xml:space="preserve"> A NIVEL NACIONAL POR DENGUE</w:t>
      </w:r>
      <w:r w:rsidR="00693F49" w:rsidRPr="00E6399A">
        <w:rPr>
          <w:rFonts w:ascii="Arial" w:eastAsia="Calibri" w:hAnsi="Arial" w:cs="Arial"/>
          <w:sz w:val="24"/>
          <w:szCs w:val="24"/>
        </w:rPr>
        <w:t xml:space="preserve"> </w:t>
      </w:r>
      <w:r w:rsidR="00E6399A" w:rsidRPr="00E6399A">
        <w:rPr>
          <w:rFonts w:ascii="Arial" w:eastAsia="Calibri" w:hAnsi="Arial" w:cs="Arial"/>
          <w:sz w:val="24"/>
          <w:szCs w:val="24"/>
        </w:rPr>
        <w:t xml:space="preserve">emitida por </w:t>
      </w:r>
      <w:r w:rsidR="00E6399A" w:rsidRPr="00E6399A">
        <w:rPr>
          <w:rFonts w:ascii="Arial" w:hAnsi="Arial" w:cs="Arial"/>
          <w:color w:val="111316"/>
          <w:sz w:val="24"/>
          <w:szCs w:val="24"/>
        </w:rPr>
        <w:t>Dirección General de Protección Civil, basado en el boletín epidemiológico número 26 sobre el Dengue, emitido por parte del Ministerio de Salu</w:t>
      </w:r>
      <w:r w:rsidR="00E6399A">
        <w:rPr>
          <w:rFonts w:ascii="Arial" w:hAnsi="Arial" w:cs="Arial"/>
          <w:color w:val="111316"/>
          <w:sz w:val="24"/>
          <w:szCs w:val="24"/>
        </w:rPr>
        <w:t>d.</w:t>
      </w:r>
    </w:p>
    <w:p w:rsidR="00AB6461" w:rsidRPr="00E6399A" w:rsidRDefault="00AB6461" w:rsidP="00C6208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6399A">
        <w:rPr>
          <w:rFonts w:ascii="Arial" w:eastAsia="Calibri" w:hAnsi="Arial" w:cs="Arial"/>
          <w:b/>
          <w:sz w:val="24"/>
          <w:szCs w:val="24"/>
        </w:rPr>
        <w:t xml:space="preserve">AUTORIZAR </w:t>
      </w:r>
      <w:r w:rsidRPr="00E6399A">
        <w:rPr>
          <w:rFonts w:ascii="Arial" w:eastAsia="Calibri" w:hAnsi="Arial" w:cs="Arial"/>
          <w:sz w:val="24"/>
          <w:szCs w:val="24"/>
        </w:rPr>
        <w:t>a la Unidad de Compras Públicas a realizar todos aquellos procesos respectivos para la adquisición de pro</w:t>
      </w:r>
      <w:r w:rsidR="00E6399A">
        <w:rPr>
          <w:rFonts w:ascii="Arial" w:eastAsia="Calibri" w:hAnsi="Arial" w:cs="Arial"/>
          <w:sz w:val="24"/>
          <w:szCs w:val="24"/>
        </w:rPr>
        <w:t>ductos alimenticios, adquisición de herramientas, equipos de seguridad, insecticidas, combustible,</w:t>
      </w:r>
      <w:r w:rsidR="00E6399A" w:rsidRPr="00E6399A">
        <w:rPr>
          <w:rFonts w:ascii="Arial" w:eastAsia="Calibri" w:hAnsi="Arial" w:cs="Arial"/>
          <w:sz w:val="24"/>
          <w:szCs w:val="24"/>
        </w:rPr>
        <w:t xml:space="preserve"> y</w:t>
      </w:r>
      <w:r w:rsidRPr="00E6399A">
        <w:rPr>
          <w:rFonts w:ascii="Arial" w:eastAsia="Calibri" w:hAnsi="Arial" w:cs="Arial"/>
          <w:sz w:val="24"/>
          <w:szCs w:val="24"/>
        </w:rPr>
        <w:t xml:space="preserve"> otros que se generen en el marco de la</w:t>
      </w:r>
      <w:r w:rsidR="00E6399A">
        <w:rPr>
          <w:rFonts w:ascii="Arial" w:eastAsia="Calibri" w:hAnsi="Arial" w:cs="Arial"/>
          <w:sz w:val="24"/>
          <w:szCs w:val="24"/>
        </w:rPr>
        <w:t xml:space="preserve"> Alerta</w:t>
      </w:r>
      <w:r w:rsidRPr="00E6399A">
        <w:rPr>
          <w:rFonts w:ascii="Arial" w:eastAsia="Calibri" w:hAnsi="Arial" w:cs="Arial"/>
          <w:sz w:val="24"/>
          <w:szCs w:val="24"/>
        </w:rPr>
        <w:t xml:space="preserve"> Nacional</w:t>
      </w:r>
      <w:r w:rsidR="00E6399A">
        <w:rPr>
          <w:rFonts w:ascii="Arial" w:eastAsia="Calibri" w:hAnsi="Arial" w:cs="Arial"/>
          <w:sz w:val="24"/>
          <w:szCs w:val="24"/>
        </w:rPr>
        <w:t xml:space="preserve"> contra el Dengue</w:t>
      </w:r>
      <w:r w:rsidRPr="00E6399A">
        <w:rPr>
          <w:rFonts w:ascii="Arial" w:eastAsia="Calibri" w:hAnsi="Arial" w:cs="Arial"/>
          <w:sz w:val="24"/>
          <w:szCs w:val="24"/>
        </w:rPr>
        <w:t>.</w:t>
      </w:r>
    </w:p>
    <w:p w:rsidR="00AB6461" w:rsidRDefault="00AB6461" w:rsidP="00AB646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9782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AUTORIZAR </w:t>
      </w:r>
      <w:r>
        <w:rPr>
          <w:rFonts w:ascii="Arial" w:eastAsia="Calibri" w:hAnsi="Arial" w:cs="Arial"/>
          <w:sz w:val="24"/>
          <w:szCs w:val="24"/>
        </w:rPr>
        <w:t>al Jefe de Contabilidad, realizar los registros contables según documentación que se le presente.</w:t>
      </w:r>
    </w:p>
    <w:p w:rsidR="00AB6461" w:rsidRPr="00262F3A" w:rsidRDefault="00AB6461" w:rsidP="00AB646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>
        <w:rPr>
          <w:rFonts w:ascii="Arial" w:eastAsia="Calibri" w:hAnsi="Arial" w:cs="Arial"/>
          <w:sz w:val="24"/>
          <w:szCs w:val="24"/>
          <w:lang w:val="es-MX"/>
        </w:rPr>
        <w:t>a la Jefa de Presupuestos a realizar las reprogramaciones presupuestarias que se generen de estas disposiciones.</w:t>
      </w:r>
    </w:p>
    <w:p w:rsidR="00AB6461" w:rsidRPr="00E768E9" w:rsidRDefault="00AB6461" w:rsidP="00AB646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62F3A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lang w:val="es-MX"/>
        </w:rPr>
        <w:t xml:space="preserve">AUTORIZAR </w:t>
      </w:r>
      <w:r w:rsidRPr="00262F3A">
        <w:rPr>
          <w:rFonts w:ascii="Arial" w:eastAsia="Calibri" w:hAnsi="Arial" w:cs="Arial"/>
          <w:sz w:val="24"/>
          <w:szCs w:val="24"/>
          <w:lang w:val="es-MX"/>
        </w:rPr>
        <w:t xml:space="preserve">al Tesorero Municipal realizar los pagos correspondientes de conformidad a la documentación que se le presente. </w:t>
      </w:r>
    </w:p>
    <w:p w:rsidR="00AB6461" w:rsidRPr="00E768E9" w:rsidRDefault="00AB6461" w:rsidP="00AB6461">
      <w:pPr>
        <w:spacing w:line="36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es-MX"/>
        </w:rPr>
        <w:t>CERTIFÍQUESE Y COMUNÍQUESE</w:t>
      </w:r>
      <w:r w:rsidRPr="00E768E9">
        <w:rPr>
          <w:rFonts w:ascii="Arial" w:eastAsia="Calibri" w:hAnsi="Arial" w:cs="Arial"/>
          <w:sz w:val="24"/>
          <w:szCs w:val="24"/>
          <w:lang w:val="es-MX"/>
        </w:rPr>
        <w:t>.</w:t>
      </w:r>
      <w:r>
        <w:rPr>
          <w:rFonts w:ascii="Arial" w:eastAsia="Calibri" w:hAnsi="Arial" w:cs="Arial"/>
          <w:sz w:val="24"/>
          <w:szCs w:val="24"/>
          <w:lang w:val="es-MX"/>
        </w:rPr>
        <w:t xml:space="preserve"> ///////////////////////////////////////////////////////////////////</w:t>
      </w:r>
    </w:p>
    <w:p w:rsidR="0089673D" w:rsidRDefault="000B5959" w:rsidP="0089673D">
      <w:pPr>
        <w:spacing w:line="360" w:lineRule="auto"/>
        <w:jc w:val="both"/>
        <w:rPr>
          <w:rFonts w:ascii="Arial" w:eastAsia="Calibri" w:hAnsi="Arial" w:cs="Arial"/>
          <w:kern w:val="1"/>
          <w:sz w:val="24"/>
          <w:szCs w:val="24"/>
          <w:lang w:eastAsia="zh-CN" w:bidi="hi-IN"/>
        </w:rPr>
      </w:pPr>
      <w:r w:rsidRPr="00FE0CBB">
        <w:rPr>
          <w:rFonts w:ascii="Arial" w:eastAsia="Calibri" w:hAnsi="Arial" w:cs="Arial"/>
          <w:b/>
          <w:kern w:val="1"/>
          <w:sz w:val="24"/>
          <w:szCs w:val="24"/>
          <w:lang w:val="es-MX" w:eastAsia="zh-CN" w:bidi="hi-IN"/>
        </w:rPr>
        <w:t>ACUERDO NÚMERO TRES.</w:t>
      </w:r>
      <w:r w:rsidRPr="00FE0CBB">
        <w:rPr>
          <w:rFonts w:ascii="Arial" w:eastAsia="Calibri" w:hAnsi="Arial" w:cs="Arial"/>
          <w:kern w:val="1"/>
          <w:sz w:val="24"/>
          <w:szCs w:val="24"/>
          <w:lang w:val="es-MX" w:eastAsia="zh-CN" w:bidi="hi-IN"/>
        </w:rPr>
        <w:t xml:space="preserve"> </w:t>
      </w:r>
      <w:r w:rsidR="0089673D" w:rsidRPr="00FE0CBB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EL Concejo Municipal Plural del Municipio de </w:t>
      </w:r>
      <w:r w:rsidR="0089673D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Cabañas Este, CONSIDERANDO:</w:t>
      </w:r>
    </w:p>
    <w:p w:rsidR="0089673D" w:rsidRPr="00990587" w:rsidRDefault="0089673D" w:rsidP="0089673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2E22E1">
        <w:rPr>
          <w:rFonts w:ascii="Arial" w:hAnsi="Arial" w:cs="Arial"/>
          <w:sz w:val="24"/>
          <w:szCs w:val="24"/>
        </w:rPr>
        <w:t>Visto el informe</w:t>
      </w:r>
      <w:r>
        <w:rPr>
          <w:rFonts w:ascii="Arial" w:eastAsia="Calibri" w:hAnsi="Arial" w:cs="Arial"/>
          <w:sz w:val="24"/>
          <w:szCs w:val="24"/>
        </w:rPr>
        <w:t xml:space="preserve"> presentado por el PANEL</w:t>
      </w:r>
      <w:r w:rsidRPr="002E22E1">
        <w:rPr>
          <w:rFonts w:ascii="Arial" w:eastAsia="Calibri" w:hAnsi="Arial" w:cs="Arial"/>
          <w:sz w:val="24"/>
          <w:szCs w:val="24"/>
        </w:rPr>
        <w:t xml:space="preserve"> EVALUADORA DE OFERTAS, donde da a c</w:t>
      </w:r>
      <w:r>
        <w:rPr>
          <w:rFonts w:ascii="Arial" w:eastAsia="Calibri" w:hAnsi="Arial" w:cs="Arial"/>
          <w:sz w:val="24"/>
          <w:szCs w:val="24"/>
        </w:rPr>
        <w:t>onocer las evaluaciones de las O</w:t>
      </w:r>
      <w:r w:rsidRPr="002E22E1">
        <w:rPr>
          <w:rFonts w:ascii="Arial" w:eastAsia="Calibri" w:hAnsi="Arial" w:cs="Arial"/>
          <w:sz w:val="24"/>
          <w:szCs w:val="24"/>
        </w:rPr>
        <w:t>fertas presentadas por partes de las empresas</w:t>
      </w:r>
      <w:r>
        <w:rPr>
          <w:rFonts w:ascii="Arial" w:eastAsia="Calibri" w:hAnsi="Arial" w:cs="Arial"/>
          <w:sz w:val="24"/>
          <w:szCs w:val="24"/>
        </w:rPr>
        <w:t xml:space="preserve"> para</w:t>
      </w:r>
      <w:r w:rsidRPr="002E22E1">
        <w:rPr>
          <w:rFonts w:ascii="Arial" w:eastAsia="Calibri" w:hAnsi="Arial" w:cs="Arial"/>
          <w:sz w:val="24"/>
          <w:szCs w:val="24"/>
        </w:rPr>
        <w:t xml:space="preserve"> proceso </w:t>
      </w:r>
      <w:r>
        <w:rPr>
          <w:rFonts w:ascii="Arial" w:eastAsia="Calibri" w:hAnsi="Arial" w:cs="Arial"/>
          <w:sz w:val="24"/>
          <w:szCs w:val="24"/>
        </w:rPr>
        <w:t xml:space="preserve">bajo la modalidad COMPARACIÓN DE </w:t>
      </w:r>
      <w:r w:rsidRPr="00990587">
        <w:rPr>
          <w:rFonts w:ascii="Arial" w:eastAsia="Calibri" w:hAnsi="Arial" w:cs="Arial"/>
          <w:sz w:val="24"/>
          <w:szCs w:val="24"/>
        </w:rPr>
        <w:t xml:space="preserve">PRECIOS de proceso denominado: </w:t>
      </w:r>
      <w:r w:rsidRPr="00990587">
        <w:rPr>
          <w:rFonts w:ascii="Arial" w:hAnsi="Arial" w:cs="Arial"/>
          <w:b/>
          <w:sz w:val="24"/>
          <w:szCs w:val="24"/>
        </w:rPr>
        <w:t>“</w:t>
      </w:r>
      <w:r w:rsidR="00990587" w:rsidRPr="00990587">
        <w:rPr>
          <w:rFonts w:ascii="Arial" w:hAnsi="Arial" w:cs="Arial"/>
          <w:b/>
          <w:sz w:val="24"/>
          <w:szCs w:val="24"/>
        </w:rPr>
        <w:t>CP-03-AMCE-2024 COMPRA DE PRODUCTOS DE CONSUMO ALIMENTICIO Y DESECHABLES PARA LOS DISTRITOS DE DOLORES, VICTORIA, GUACOTECTI, SAN ISIDRO, Y SENSUNTEPEQUE DE LA ALCALDÍA MUNICIPAL DE CABAÑAS ESTE 2024</w:t>
      </w:r>
      <w:r w:rsidRPr="00990587">
        <w:rPr>
          <w:rFonts w:ascii="Arial" w:hAnsi="Arial" w:cs="Arial"/>
          <w:b/>
          <w:sz w:val="24"/>
          <w:szCs w:val="24"/>
        </w:rPr>
        <w:t>”.</w:t>
      </w:r>
    </w:p>
    <w:p w:rsidR="0089673D" w:rsidRPr="00797271" w:rsidRDefault="0089673D" w:rsidP="0089673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E34EED">
        <w:rPr>
          <w:rFonts w:ascii="Arial" w:hAnsi="Arial" w:cs="Arial"/>
          <w:sz w:val="24"/>
          <w:szCs w:val="24"/>
        </w:rPr>
        <w:t>E</w:t>
      </w:r>
      <w:r w:rsidRPr="00E34EED">
        <w:rPr>
          <w:rFonts w:ascii="Arial" w:eastAsia="Calibri" w:hAnsi="Arial" w:cs="Arial"/>
          <w:sz w:val="24"/>
          <w:szCs w:val="24"/>
        </w:rPr>
        <w:t>l PANEL EVALUADORA DE OFERTAS</w:t>
      </w:r>
      <w:r w:rsidRPr="00E34EED">
        <w:rPr>
          <w:rFonts w:ascii="Arial" w:eastAsia="Batang" w:hAnsi="Arial" w:cs="Arial"/>
          <w:sz w:val="24"/>
          <w:szCs w:val="24"/>
          <w:lang w:val="es-ES" w:eastAsia="ko-KR"/>
        </w:rPr>
        <w:t xml:space="preserve"> recomienda la adjudicación d</w:t>
      </w:r>
      <w:r w:rsidR="00256A1E" w:rsidRPr="00E34EED">
        <w:rPr>
          <w:rFonts w:ascii="Arial" w:eastAsia="Batang" w:hAnsi="Arial" w:cs="Arial"/>
          <w:sz w:val="24"/>
          <w:szCs w:val="24"/>
          <w:lang w:val="es-ES" w:eastAsia="ko-KR"/>
        </w:rPr>
        <w:t>e</w:t>
      </w:r>
      <w:r w:rsidR="00256A1E">
        <w:rPr>
          <w:rFonts w:ascii="Arial" w:eastAsia="Batang" w:hAnsi="Arial" w:cs="Arial"/>
          <w:sz w:val="24"/>
          <w:szCs w:val="24"/>
          <w:lang w:val="es-ES" w:eastAsia="ko-KR"/>
        </w:rPr>
        <w:t xml:space="preserve"> dicho proceso al ofertante “</w:t>
      </w:r>
      <w:r w:rsidR="00C114BF">
        <w:rPr>
          <w:rFonts w:ascii="Arial" w:eastAsia="Calibri" w:hAnsi="Arial" w:cs="Arial"/>
          <w:sz w:val="24"/>
          <w:szCs w:val="24"/>
        </w:rPr>
        <w:t>xxxxxxxxxxxxxxxxxxxxxx</w:t>
      </w:r>
      <w:r w:rsidR="00256A1E">
        <w:rPr>
          <w:rFonts w:ascii="Arial" w:eastAsia="Batang" w:hAnsi="Arial" w:cs="Arial"/>
          <w:sz w:val="24"/>
          <w:szCs w:val="24"/>
          <w:lang w:val="es-ES" w:eastAsia="ko-KR"/>
        </w:rPr>
        <w:t>,</w:t>
      </w:r>
      <w:r>
        <w:rPr>
          <w:rFonts w:ascii="Arial" w:eastAsia="Batang" w:hAnsi="Arial" w:cs="Arial"/>
          <w:sz w:val="24"/>
          <w:szCs w:val="24"/>
          <w:lang w:val="es-ES" w:eastAsia="ko-KR"/>
        </w:rPr>
        <w:t xml:space="preserve"> por cumplir con la </w:t>
      </w:r>
      <w:r>
        <w:rPr>
          <w:rFonts w:ascii="Arial" w:eastAsia="Batang" w:hAnsi="Arial" w:cs="Arial"/>
          <w:sz w:val="24"/>
          <w:szCs w:val="24"/>
          <w:lang w:val="es-ES" w:eastAsia="ko-KR"/>
        </w:rPr>
        <w:lastRenderedPageBreak/>
        <w:t>totalidad de requisitos, evaluación técnica y por ser un precio acorde al presupuesto institucional</w:t>
      </w:r>
      <w:r w:rsidRPr="00306BA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.</w:t>
      </w:r>
    </w:p>
    <w:p w:rsidR="0089673D" w:rsidRPr="008A6307" w:rsidRDefault="0089673D" w:rsidP="0089673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Que el Artículo 18 de la LCP menciona que: </w:t>
      </w:r>
      <w:r w:rsidRPr="008A6307">
        <w:rPr>
          <w:rFonts w:ascii="Arial" w:hAnsi="Arial" w:cs="Arial"/>
          <w:sz w:val="24"/>
          <w:szCs w:val="24"/>
        </w:rPr>
        <w:t>La máxima autoridad de cada institución tales como Ministros, Juntas o Consejos Directivos, Concejo Municipal y demás según la estructura orgánica de cada institución, o a quien dicha autoridad nombre como su delegado para todos o determinados actos, será la autoridad competente para la adjudicación de los contratos y para la aprobación de los documentos de solicitud de ofertas y adendas</w:t>
      </w:r>
      <w:r>
        <w:rPr>
          <w:rFonts w:ascii="Arial" w:hAnsi="Arial" w:cs="Arial"/>
          <w:sz w:val="24"/>
          <w:szCs w:val="24"/>
        </w:rPr>
        <w:t>…</w:t>
      </w:r>
    </w:p>
    <w:p w:rsidR="0089673D" w:rsidRPr="006B04C9" w:rsidRDefault="0089673D" w:rsidP="0089673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 conformidad al</w:t>
      </w:r>
      <w:r w:rsidRPr="00437C0D">
        <w:rPr>
          <w:rFonts w:ascii="Arial" w:hAnsi="Arial" w:cs="Arial"/>
          <w:sz w:val="24"/>
          <w:szCs w:val="24"/>
        </w:rPr>
        <w:t xml:space="preserve"> Artículo 40 Inciso 1° de la LCP estable que: </w:t>
      </w:r>
      <w:r>
        <w:rPr>
          <w:rFonts w:ascii="Arial" w:hAnsi="Arial" w:cs="Arial"/>
          <w:sz w:val="24"/>
          <w:szCs w:val="24"/>
        </w:rPr>
        <w:t>l</w:t>
      </w:r>
      <w:r w:rsidRPr="00437C0D">
        <w:rPr>
          <w:rFonts w:ascii="Arial" w:hAnsi="Arial" w:cs="Arial"/>
          <w:sz w:val="24"/>
          <w:szCs w:val="24"/>
        </w:rPr>
        <w:t>a comparación de precios es un método de contratación ágil y competitivo, basado en la comparación de cotizaciones obtenidas mediante convocatoria abierta e invitando a un mínimo de tres, para asegurar precios competitivos</w:t>
      </w:r>
      <w:r w:rsidRPr="00437C0D">
        <w:rPr>
          <w:rFonts w:ascii="Arial" w:hAnsi="Arial" w:cs="Arial"/>
          <w:i/>
          <w:iCs/>
          <w:sz w:val="24"/>
          <w:szCs w:val="24"/>
        </w:rPr>
        <w:t>.</w:t>
      </w:r>
    </w:p>
    <w:p w:rsidR="0089673D" w:rsidRPr="00437C0D" w:rsidRDefault="0089673D" w:rsidP="0089673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Que de conformidad al Artículo 100 inciso 3° de la Ley Compras Pública establece: </w:t>
      </w:r>
      <w:r w:rsidRPr="00336BDA">
        <w:rPr>
          <w:rFonts w:ascii="Arial" w:hAnsi="Arial" w:cs="Arial"/>
          <w:sz w:val="24"/>
          <w:szCs w:val="24"/>
        </w:rPr>
        <w:t>La adjudicación en los diferentes procesos, podrá ser total y/o parcial según se determine en los documentos de solicitud, acorde a los rubros, ítems y demás elementos consideradores, en función del tipo y complejidad del objeto contractual</w:t>
      </w:r>
      <w:r>
        <w:rPr>
          <w:rFonts w:ascii="Arial" w:hAnsi="Arial" w:cs="Arial"/>
          <w:sz w:val="24"/>
          <w:szCs w:val="24"/>
        </w:rPr>
        <w:t>.</w:t>
      </w:r>
    </w:p>
    <w:p w:rsidR="0089673D" w:rsidRPr="008B6742" w:rsidRDefault="0089673D" w:rsidP="0089673D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1233AB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Que el Artículo 30 Numeral 9 </w:t>
      </w:r>
      <w:r w:rsidRPr="008B674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del Código Municipal establece que Son Facultades del Concejo: </w:t>
      </w:r>
      <w:r w:rsidRPr="008B6742">
        <w:rPr>
          <w:rFonts w:ascii="Arial" w:hAnsi="Arial" w:cs="Arial"/>
          <w:iCs/>
          <w:sz w:val="24"/>
          <w:szCs w:val="24"/>
        </w:rPr>
        <w:t>ADJUDICAR LAS ADQUISICIONES Y CONTRATACIONES DE OBRAS, BIENES Y SERVICIOS DE CONFORMIDAD A LA LEY CORRESPONDIENTE.</w:t>
      </w:r>
    </w:p>
    <w:p w:rsidR="00053D9E" w:rsidRPr="00B31173" w:rsidRDefault="00295324" w:rsidP="00B31173">
      <w:pPr>
        <w:spacing w:line="360" w:lineRule="auto"/>
        <w:jc w:val="both"/>
        <w:rPr>
          <w:rFonts w:ascii="Arial" w:eastAsia="Batang" w:hAnsi="Arial" w:cs="Arial"/>
          <w:sz w:val="24"/>
          <w:szCs w:val="24"/>
          <w:lang w:val="es-ES" w:eastAsia="ko-KR"/>
        </w:rPr>
      </w:pPr>
      <w:r w:rsidRPr="00B31173">
        <w:rPr>
          <w:rFonts w:ascii="Arial" w:hAnsi="Arial" w:cs="Arial"/>
          <w:sz w:val="24"/>
          <w:szCs w:val="24"/>
        </w:rPr>
        <w:t>Por tanto,</w:t>
      </w:r>
      <w:r w:rsidRPr="00B31173">
        <w:rPr>
          <w:rFonts w:ascii="Arial" w:eastAsia="Calibri" w:hAnsi="Arial" w:cs="Arial"/>
          <w:sz w:val="24"/>
          <w:szCs w:val="24"/>
        </w:rPr>
        <w:t xml:space="preserve"> este Concejo Municipal Plural </w:t>
      </w:r>
      <w:r w:rsidRPr="00B31173">
        <w:rPr>
          <w:rFonts w:ascii="Arial" w:hAnsi="Arial" w:cs="Arial"/>
          <w:b/>
          <w:sz w:val="24"/>
          <w:szCs w:val="24"/>
        </w:rPr>
        <w:t xml:space="preserve">ACUERDA: </w:t>
      </w:r>
      <w:r w:rsidRPr="00B31173">
        <w:rPr>
          <w:rFonts w:ascii="Arial" w:eastAsia="Calibri" w:hAnsi="Arial" w:cs="Arial"/>
          <w:b/>
          <w:sz w:val="24"/>
          <w:szCs w:val="24"/>
          <w:lang w:val="es-MX"/>
        </w:rPr>
        <w:t>ADJUDICAR</w:t>
      </w:r>
      <w:r w:rsidRPr="00B3117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B31173">
        <w:rPr>
          <w:rFonts w:ascii="Arial" w:eastAsia="Calibri" w:hAnsi="Arial" w:cs="Arial"/>
          <w:sz w:val="24"/>
          <w:szCs w:val="24"/>
        </w:rPr>
        <w:t xml:space="preserve">el proceso bajo la modalidad </w:t>
      </w:r>
      <w:r w:rsidRPr="00B31173">
        <w:rPr>
          <w:rFonts w:ascii="Arial" w:eastAsia="Calibri" w:hAnsi="Arial" w:cs="Arial"/>
          <w:b/>
          <w:sz w:val="24"/>
          <w:szCs w:val="24"/>
        </w:rPr>
        <w:t>COMPARACIÓN DE PRECIOS</w:t>
      </w:r>
      <w:r w:rsidRPr="00B31173">
        <w:rPr>
          <w:rFonts w:ascii="Arial" w:eastAsia="Calibri" w:hAnsi="Arial" w:cs="Arial"/>
          <w:sz w:val="24"/>
          <w:szCs w:val="24"/>
        </w:rPr>
        <w:t xml:space="preserve"> del proceso de denominado: </w:t>
      </w:r>
      <w:r w:rsidRPr="00B31173">
        <w:rPr>
          <w:rFonts w:ascii="Arial" w:hAnsi="Arial" w:cs="Arial"/>
          <w:b/>
          <w:sz w:val="28"/>
          <w:szCs w:val="24"/>
        </w:rPr>
        <w:t>“</w:t>
      </w:r>
      <w:r w:rsidRPr="00B31173">
        <w:rPr>
          <w:rFonts w:ascii="Arial" w:hAnsi="Arial" w:cs="Arial"/>
          <w:b/>
          <w:sz w:val="24"/>
        </w:rPr>
        <w:t>CP-03-AMCE-2024 COMPRA DE PRODUCTOS DE CONSUMO ALIMENTICIO Y DESECHABLES PARA LOS DISTRITOS DE DOLORES, VICTORIA, GUACOTECTI, SAN ISIDRO, Y SENSUNTEPEQUE DE LA ALCALDÍA MUNICIPAL DE CABAÑAS ESTE 2024</w:t>
      </w:r>
      <w:r w:rsidR="00234054" w:rsidRPr="00B31173">
        <w:rPr>
          <w:rFonts w:ascii="Arial" w:hAnsi="Arial" w:cs="Arial"/>
          <w:b/>
          <w:sz w:val="24"/>
        </w:rPr>
        <w:t>”</w:t>
      </w:r>
      <w:r w:rsidRPr="00B31173">
        <w:rPr>
          <w:rFonts w:ascii="Arial" w:hAnsi="Arial" w:cs="Arial"/>
          <w:b/>
          <w:sz w:val="28"/>
          <w:szCs w:val="24"/>
        </w:rPr>
        <w:t xml:space="preserve"> </w:t>
      </w:r>
      <w:r w:rsidRPr="00B31173">
        <w:rPr>
          <w:rFonts w:ascii="Arial" w:hAnsi="Arial" w:cs="Arial"/>
          <w:sz w:val="28"/>
          <w:szCs w:val="24"/>
        </w:rPr>
        <w:t>a</w:t>
      </w:r>
      <w:r w:rsidRPr="00B31173">
        <w:rPr>
          <w:rFonts w:ascii="Arial" w:eastAsia="Batang" w:hAnsi="Arial" w:cs="Arial"/>
          <w:sz w:val="24"/>
          <w:szCs w:val="24"/>
          <w:lang w:val="es-ES" w:eastAsia="ko-KR"/>
        </w:rPr>
        <w:t xml:space="preserve">l ofertante </w:t>
      </w:r>
      <w:r w:rsidR="00BF5960">
        <w:rPr>
          <w:rFonts w:ascii="Arial" w:eastAsia="Calibri" w:hAnsi="Arial" w:cs="Arial"/>
          <w:sz w:val="24"/>
          <w:szCs w:val="24"/>
        </w:rPr>
        <w:t>xxxxxxxxxxxxxxxxxxxxxx</w:t>
      </w:r>
      <w:r w:rsidR="00BF5960" w:rsidRPr="00B31173">
        <w:rPr>
          <w:rFonts w:ascii="Arial" w:eastAsia="Batang" w:hAnsi="Arial" w:cs="Arial"/>
          <w:sz w:val="24"/>
          <w:szCs w:val="24"/>
          <w:lang w:val="es-ES" w:eastAsia="ko-KR"/>
        </w:rPr>
        <w:t xml:space="preserve"> </w:t>
      </w:r>
      <w:r w:rsidRPr="00B31173">
        <w:rPr>
          <w:rFonts w:ascii="Arial" w:eastAsia="Batang" w:hAnsi="Arial" w:cs="Arial"/>
          <w:sz w:val="24"/>
          <w:szCs w:val="24"/>
          <w:lang w:val="es-ES" w:eastAsia="ko-KR"/>
        </w:rPr>
        <w:t xml:space="preserve">por un monto de </w:t>
      </w:r>
      <w:r w:rsidRPr="00B31173">
        <w:rPr>
          <w:rFonts w:ascii="Arial" w:eastAsia="Batang" w:hAnsi="Arial" w:cs="Arial"/>
          <w:b/>
          <w:sz w:val="24"/>
          <w:szCs w:val="24"/>
          <w:lang w:val="es-ES" w:eastAsia="ko-KR"/>
        </w:rPr>
        <w:t>CINCO MIL CIENTO TREINTA Y OCHO 00/100 ($5,138.00) DÓLARES DE LOS ESTADOS UNIDOS DE AMÉRICA</w:t>
      </w:r>
      <w:r w:rsidRPr="00B31173">
        <w:rPr>
          <w:rFonts w:ascii="Arial" w:eastAsia="Batang" w:hAnsi="Arial" w:cs="Arial"/>
          <w:sz w:val="24"/>
          <w:szCs w:val="24"/>
          <w:lang w:val="es-ES" w:eastAsia="ko-KR"/>
        </w:rPr>
        <w:t xml:space="preserve">. por cumplir con la </w:t>
      </w:r>
      <w:r w:rsidRPr="00B31173">
        <w:rPr>
          <w:rFonts w:ascii="Arial" w:eastAsia="Batang" w:hAnsi="Arial" w:cs="Arial"/>
          <w:sz w:val="24"/>
          <w:szCs w:val="24"/>
          <w:lang w:val="es-ES" w:eastAsia="ko-KR"/>
        </w:rPr>
        <w:lastRenderedPageBreak/>
        <w:t xml:space="preserve">totalidad de requisitos, evaluación técnica y por ser un precio acorde al presupuesto institucional. </w:t>
      </w:r>
      <w:r w:rsidRPr="00B31173">
        <w:rPr>
          <w:rFonts w:ascii="Arial" w:eastAsia="Calibri" w:hAnsi="Arial" w:cs="Arial"/>
          <w:sz w:val="24"/>
          <w:szCs w:val="24"/>
          <w:lang w:val="es-MX"/>
        </w:rPr>
        <w:t xml:space="preserve">Fondos que serán tomados de la </w:t>
      </w:r>
      <w:r w:rsidRPr="00B31173">
        <w:rPr>
          <w:rFonts w:ascii="Arial" w:eastAsia="Calibri" w:hAnsi="Arial" w:cs="Arial"/>
          <w:b/>
          <w:sz w:val="24"/>
          <w:szCs w:val="24"/>
          <w:lang w:val="es-MX"/>
        </w:rPr>
        <w:t>FUENTE DE FINANCIAMIENTO</w:t>
      </w:r>
      <w:r w:rsidRPr="00B3117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Pr="00B31173">
        <w:rPr>
          <w:rFonts w:ascii="Arial" w:eastAsia="Calibri" w:hAnsi="Arial" w:cs="Arial"/>
          <w:b/>
          <w:sz w:val="24"/>
          <w:szCs w:val="24"/>
        </w:rPr>
        <w:t xml:space="preserve">FONDOS FODES 120 LIBRE DISPONIBILIDAD. </w:t>
      </w:r>
      <w:r w:rsidRPr="00B31173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 xml:space="preserve">a) </w:t>
      </w:r>
      <w:r w:rsidRPr="00B3117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SE NOMBRA como </w:t>
      </w:r>
      <w:r w:rsidRPr="00B31173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ADMINISTRADORA DE CONTRATO</w:t>
      </w:r>
      <w:r w:rsidRPr="00B3117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 la </w:t>
      </w:r>
      <w:r w:rsidR="00BF5960">
        <w:rPr>
          <w:rFonts w:ascii="Arial" w:eastAsia="Calibri" w:hAnsi="Arial" w:cs="Arial"/>
          <w:sz w:val="24"/>
          <w:szCs w:val="24"/>
        </w:rPr>
        <w:t>xxxxxxxxxxxxxxxxxxxxxx</w:t>
      </w:r>
      <w:bookmarkStart w:id="0" w:name="_GoBack"/>
      <w:bookmarkEnd w:id="0"/>
      <w:r w:rsidRPr="00B31173">
        <w:rPr>
          <w:rFonts w:ascii="Arial" w:hAnsi="Arial" w:cs="Arial"/>
          <w:b/>
          <w:sz w:val="24"/>
          <w:szCs w:val="24"/>
          <w:lang w:val="es-ES_tradnl"/>
        </w:rPr>
        <w:t>. b)</w:t>
      </w:r>
      <w:r w:rsidRPr="00B3117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</w:t>
      </w:r>
      <w:r w:rsidRPr="00B31173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Autorizar</w:t>
      </w:r>
      <w:r w:rsidRPr="00B3117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al jefe de la UCP continuar con los procesos respectivos según la LCP. </w:t>
      </w:r>
      <w:r w:rsidRPr="00B31173">
        <w:rPr>
          <w:rFonts w:ascii="Arial" w:eastAsia="Calibri" w:hAnsi="Arial" w:cs="Arial"/>
          <w:b/>
          <w:kern w:val="1"/>
          <w:sz w:val="24"/>
          <w:szCs w:val="24"/>
          <w:lang w:eastAsia="zh-CN" w:bidi="hi-IN"/>
        </w:rPr>
        <w:t>c) Autorizar</w:t>
      </w:r>
      <w:r w:rsidRPr="00B31173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 xml:space="preserve"> al Tesorero municipal a realizar los pagos correspondientes según documentación que se le presente. CERTIFÍQUESE Y COMUNÍQUESE. ////////////////////////////////////////////</w:t>
      </w:r>
      <w:r w:rsidR="009D561B">
        <w:rPr>
          <w:rFonts w:ascii="Arial" w:eastAsia="Calibri" w:hAnsi="Arial" w:cs="Arial"/>
          <w:kern w:val="1"/>
          <w:sz w:val="24"/>
          <w:szCs w:val="24"/>
          <w:lang w:eastAsia="zh-CN" w:bidi="hi-IN"/>
        </w:rPr>
        <w:t>///////////////////////////////////////////////////////</w:t>
      </w:r>
    </w:p>
    <w:p w:rsidR="00574276" w:rsidRPr="00FB2F7C" w:rsidRDefault="00574276" w:rsidP="00574276">
      <w:pPr>
        <w:spacing w:line="360" w:lineRule="auto"/>
        <w:jc w:val="both"/>
        <w:rPr>
          <w:b/>
          <w:sz w:val="24"/>
          <w:szCs w:val="24"/>
        </w:rPr>
      </w:pPr>
    </w:p>
    <w:p w:rsidR="008F3F9B" w:rsidRPr="008F3F9B" w:rsidRDefault="008F3F9B" w:rsidP="008F3F9B">
      <w:pPr>
        <w:spacing w:line="360" w:lineRule="auto"/>
        <w:jc w:val="both"/>
        <w:rPr>
          <w:rFonts w:ascii="Arial" w:eastAsia="Batang" w:hAnsi="Arial" w:cs="Arial"/>
          <w:sz w:val="24"/>
          <w:szCs w:val="24"/>
          <w:lang w:val="es-ES" w:eastAsia="ko-KR"/>
        </w:rPr>
      </w:pPr>
    </w:p>
    <w:sectPr w:rsidR="008F3F9B" w:rsidRPr="008F3F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B6D"/>
    <w:multiLevelType w:val="hybridMultilevel"/>
    <w:tmpl w:val="766ED2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959B2"/>
    <w:multiLevelType w:val="hybridMultilevel"/>
    <w:tmpl w:val="ABD248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B0C54"/>
    <w:multiLevelType w:val="hybridMultilevel"/>
    <w:tmpl w:val="5C9644A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75402"/>
    <w:multiLevelType w:val="hybridMultilevel"/>
    <w:tmpl w:val="0F4C39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F4A11"/>
    <w:multiLevelType w:val="hybridMultilevel"/>
    <w:tmpl w:val="A1501E2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66105"/>
    <w:multiLevelType w:val="hybridMultilevel"/>
    <w:tmpl w:val="D2803680"/>
    <w:lvl w:ilvl="0" w:tplc="E1702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06284"/>
    <w:multiLevelType w:val="hybridMultilevel"/>
    <w:tmpl w:val="C15A5556"/>
    <w:lvl w:ilvl="0" w:tplc="4A482F1A">
      <w:start w:val="1"/>
      <w:numFmt w:val="upperRoman"/>
      <w:lvlText w:val="%1."/>
      <w:lvlJc w:val="right"/>
      <w:pPr>
        <w:ind w:left="720" w:hanging="360"/>
      </w:pPr>
      <w:rPr>
        <w:b w:val="0"/>
        <w:i w:val="0"/>
        <w:i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026A5"/>
    <w:multiLevelType w:val="hybridMultilevel"/>
    <w:tmpl w:val="50AA22F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E2"/>
    <w:rsid w:val="00033D6A"/>
    <w:rsid w:val="00053D9E"/>
    <w:rsid w:val="00060B70"/>
    <w:rsid w:val="00076A59"/>
    <w:rsid w:val="000A558F"/>
    <w:rsid w:val="000B5959"/>
    <w:rsid w:val="00162F8E"/>
    <w:rsid w:val="00227EE9"/>
    <w:rsid w:val="00234054"/>
    <w:rsid w:val="00256A1E"/>
    <w:rsid w:val="00295324"/>
    <w:rsid w:val="002C5B6C"/>
    <w:rsid w:val="00311288"/>
    <w:rsid w:val="0031163F"/>
    <w:rsid w:val="003530F1"/>
    <w:rsid w:val="00357AB4"/>
    <w:rsid w:val="00360518"/>
    <w:rsid w:val="003A3927"/>
    <w:rsid w:val="0042691F"/>
    <w:rsid w:val="004904FF"/>
    <w:rsid w:val="004B3F62"/>
    <w:rsid w:val="005258E9"/>
    <w:rsid w:val="00574276"/>
    <w:rsid w:val="00586A78"/>
    <w:rsid w:val="0059111A"/>
    <w:rsid w:val="005C454B"/>
    <w:rsid w:val="005F34C9"/>
    <w:rsid w:val="00615BFA"/>
    <w:rsid w:val="00673833"/>
    <w:rsid w:val="00684F70"/>
    <w:rsid w:val="00693F49"/>
    <w:rsid w:val="006F669F"/>
    <w:rsid w:val="00714FBC"/>
    <w:rsid w:val="007739C8"/>
    <w:rsid w:val="007C469D"/>
    <w:rsid w:val="0089673D"/>
    <w:rsid w:val="008B6742"/>
    <w:rsid w:val="008C5DAD"/>
    <w:rsid w:val="008D7310"/>
    <w:rsid w:val="008E11E2"/>
    <w:rsid w:val="008F3F9B"/>
    <w:rsid w:val="00971CFC"/>
    <w:rsid w:val="00990587"/>
    <w:rsid w:val="009D561B"/>
    <w:rsid w:val="009D5BEF"/>
    <w:rsid w:val="00A90FEA"/>
    <w:rsid w:val="00A9118C"/>
    <w:rsid w:val="00AB6461"/>
    <w:rsid w:val="00B30417"/>
    <w:rsid w:val="00B31173"/>
    <w:rsid w:val="00BC6BB2"/>
    <w:rsid w:val="00BF5960"/>
    <w:rsid w:val="00C114BF"/>
    <w:rsid w:val="00C932A6"/>
    <w:rsid w:val="00D0690D"/>
    <w:rsid w:val="00E16DA5"/>
    <w:rsid w:val="00E34EED"/>
    <w:rsid w:val="00E6399A"/>
    <w:rsid w:val="00E7789B"/>
    <w:rsid w:val="00F87B46"/>
    <w:rsid w:val="00FC4E0C"/>
    <w:rsid w:val="00FE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14FB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311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714FB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311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1547</Words>
  <Characters>8513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Isidro</dc:creator>
  <cp:keywords/>
  <dc:description/>
  <cp:lastModifiedBy>Participacion</cp:lastModifiedBy>
  <cp:revision>48</cp:revision>
  <dcterms:created xsi:type="dcterms:W3CDTF">2024-07-03T14:51:00Z</dcterms:created>
  <dcterms:modified xsi:type="dcterms:W3CDTF">2025-02-10T20:32:00Z</dcterms:modified>
</cp:coreProperties>
</file>