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D2" w:rsidRDefault="00DC1BD2" w:rsidP="00DC1BD2">
      <w:pPr>
        <w:spacing w:before="60" w:after="60"/>
        <w:jc w:val="both"/>
        <w:rPr>
          <w:rFonts w:ascii="Bembo Std" w:eastAsia="Arial Unicode MS" w:hAnsi="Bembo Std" w:cs="Arial Unicode MS"/>
          <w:b/>
          <w:bCs/>
          <w:lang w:eastAsia="es-ES"/>
        </w:rPr>
      </w:pPr>
    </w:p>
    <w:p w:rsidR="00DC1BD2" w:rsidRDefault="00DC1BD2" w:rsidP="00DC1BD2">
      <w:pPr>
        <w:spacing w:before="60" w:after="60"/>
        <w:jc w:val="both"/>
        <w:rPr>
          <w:rFonts w:ascii="Bembo Std" w:eastAsia="Arial Unicode MS" w:hAnsi="Bembo Std" w:cs="Arial Unicode MS"/>
          <w:b/>
          <w:bCs/>
          <w:lang w:eastAsia="es-ES"/>
        </w:rPr>
      </w:pPr>
    </w:p>
    <w:p w:rsidR="00DC1BD2" w:rsidRPr="00E51F87" w:rsidRDefault="00DC1BD2" w:rsidP="00DC1BD2">
      <w:pPr>
        <w:spacing w:line="360" w:lineRule="auto"/>
        <w:jc w:val="both"/>
        <w:rPr>
          <w:rFonts w:ascii="Museo Sans 100" w:eastAsia="Arial Unicode MS" w:hAnsi="Museo Sans 100" w:cs="Arial Unicode MS"/>
          <w:sz w:val="24"/>
          <w:szCs w:val="24"/>
        </w:rPr>
      </w:pPr>
      <w:r w:rsidRPr="00E51F87">
        <w:rPr>
          <w:rFonts w:ascii="Museo Sans 100" w:eastAsia="Arial Unicode MS" w:hAnsi="Museo Sans 100" w:cs="Arial Unicode MS"/>
          <w:sz w:val="24"/>
          <w:szCs w:val="24"/>
        </w:rPr>
        <w:t xml:space="preserve">Por este medio y en referencia a solicitud de información SI-MTPS-0007-2020 </w:t>
      </w:r>
      <w:r>
        <w:rPr>
          <w:rFonts w:ascii="Museo Sans 100" w:eastAsia="Arial Unicode MS" w:hAnsi="Museo Sans 100" w:cs="Arial Unicode MS"/>
          <w:sz w:val="24"/>
          <w:szCs w:val="24"/>
        </w:rPr>
        <w:t>remito la siguiente información</w:t>
      </w:r>
      <w:r w:rsidRPr="00E51F87">
        <w:rPr>
          <w:rFonts w:ascii="Museo Sans 100" w:eastAsia="Arial Unicode MS" w:hAnsi="Museo Sans 100" w:cs="Arial Unicode MS"/>
          <w:sz w:val="24"/>
          <w:szCs w:val="24"/>
        </w:rPr>
        <w:t>:</w:t>
      </w:r>
    </w:p>
    <w:p w:rsidR="00DC1BD2" w:rsidRDefault="00DC1BD2" w:rsidP="00DC1BD2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useo Sans 100" w:eastAsia="Arial Unicode MS" w:hAnsi="Museo Sans 100" w:cs="Arial Unicode MS"/>
          <w:sz w:val="24"/>
          <w:szCs w:val="24"/>
        </w:rPr>
      </w:pPr>
      <w:r w:rsidRPr="00E51F87">
        <w:rPr>
          <w:rFonts w:ascii="Museo Sans 100" w:eastAsia="Arial Unicode MS" w:hAnsi="Museo Sans 100" w:cs="Arial Unicode MS"/>
          <w:sz w:val="24"/>
          <w:szCs w:val="24"/>
        </w:rPr>
        <w:t>Información respeto al plazo, cobertura y contenido del Sistema Nacional de Empleo (</w:t>
      </w:r>
      <w:proofErr w:type="spellStart"/>
      <w:r w:rsidRPr="00E51F87">
        <w:rPr>
          <w:rFonts w:ascii="Museo Sans 100" w:eastAsia="Arial Unicode MS" w:hAnsi="Museo Sans 100" w:cs="Arial Unicode MS"/>
          <w:sz w:val="24"/>
          <w:szCs w:val="24"/>
        </w:rPr>
        <w:t>SisNE</w:t>
      </w:r>
      <w:proofErr w:type="spellEnd"/>
      <w:r w:rsidRPr="00E51F87">
        <w:rPr>
          <w:rFonts w:ascii="Museo Sans 100" w:eastAsia="Arial Unicode MS" w:hAnsi="Museo Sans 100" w:cs="Arial Unicode MS"/>
          <w:sz w:val="24"/>
          <w:szCs w:val="24"/>
        </w:rPr>
        <w:t>) a nivel</w:t>
      </w:r>
      <w:r>
        <w:rPr>
          <w:rFonts w:ascii="Museo Sans 100" w:eastAsia="Arial Unicode MS" w:hAnsi="Museo Sans 100" w:cs="Arial Unicode MS"/>
          <w:sz w:val="24"/>
          <w:szCs w:val="24"/>
        </w:rPr>
        <w:t xml:space="preserve"> Nacional, período años 2018-2019</w:t>
      </w:r>
    </w:p>
    <w:p w:rsidR="00DC1BD2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  <w:lang w:val="es-MX"/>
        </w:rPr>
      </w:pPr>
    </w:p>
    <w:p w:rsidR="00DC1BD2" w:rsidRPr="00890AEB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  <w:lang w:val="es-MX"/>
        </w:rPr>
      </w:pPr>
      <w:r w:rsidRPr="00607BAE">
        <w:rPr>
          <w:rFonts w:ascii="Museo Sans 100" w:eastAsia="Arial Unicode MS" w:hAnsi="Museo Sans 100" w:cs="Arial Unicode MS"/>
          <w:b/>
          <w:sz w:val="24"/>
          <w:szCs w:val="24"/>
          <w:lang w:val="es-MX"/>
        </w:rPr>
        <w:t>Entrada en vigencia</w:t>
      </w:r>
      <w:r>
        <w:rPr>
          <w:rFonts w:ascii="Museo Sans 100" w:eastAsia="Arial Unicode MS" w:hAnsi="Museo Sans 100" w:cs="Arial Unicode MS"/>
          <w:sz w:val="24"/>
          <w:szCs w:val="24"/>
          <w:lang w:val="es-MX"/>
        </w:rPr>
        <w:t>: abril 2016</w:t>
      </w:r>
    </w:p>
    <w:p w:rsidR="00DC1BD2" w:rsidRPr="00890AEB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  <w:lang w:val="es-MX"/>
        </w:rPr>
      </w:pPr>
      <w:r w:rsidRPr="00607BAE">
        <w:rPr>
          <w:rFonts w:ascii="Museo Sans 100" w:eastAsia="Arial Unicode MS" w:hAnsi="Museo Sans 100" w:cs="Arial Unicode MS"/>
          <w:b/>
          <w:sz w:val="24"/>
          <w:szCs w:val="24"/>
          <w:lang w:val="es-MX"/>
        </w:rPr>
        <w:t>Periodo de tiempo que tiene proyectado operar el sistema:</w:t>
      </w:r>
      <w:r w:rsidRPr="00890AEB">
        <w:rPr>
          <w:rFonts w:ascii="Museo Sans 100" w:eastAsia="Arial Unicode MS" w:hAnsi="Museo Sans 100" w:cs="Arial Unicode MS"/>
          <w:sz w:val="24"/>
          <w:szCs w:val="24"/>
          <w:lang w:val="es-MX"/>
        </w:rPr>
        <w:t xml:space="preserve"> 2016 al 2019.</w:t>
      </w:r>
    </w:p>
    <w:p w:rsidR="00DC1BD2" w:rsidRPr="00890AEB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  <w:lang w:val="es-MX"/>
        </w:rPr>
      </w:pPr>
      <w:r w:rsidRPr="00607BAE">
        <w:rPr>
          <w:rFonts w:ascii="Museo Sans 100" w:eastAsia="Arial Unicode MS" w:hAnsi="Museo Sans 100" w:cs="Arial Unicode MS"/>
          <w:b/>
          <w:sz w:val="24"/>
          <w:szCs w:val="24"/>
          <w:lang w:val="es-MX"/>
        </w:rPr>
        <w:t>Cobertura:</w:t>
      </w:r>
      <w:r w:rsidRPr="00890AEB">
        <w:rPr>
          <w:rFonts w:ascii="Museo Sans 100" w:eastAsia="Arial Unicode MS" w:hAnsi="Museo Sans 100" w:cs="Arial Unicode MS"/>
          <w:sz w:val="24"/>
          <w:szCs w:val="24"/>
          <w:lang w:val="es-MX"/>
        </w:rPr>
        <w:t xml:space="preserve"> a nivel nacional a través de las Oficinas Regionales, Departamentales </w:t>
      </w:r>
      <w:r>
        <w:rPr>
          <w:rFonts w:ascii="Museo Sans 100" w:eastAsia="Arial Unicode MS" w:hAnsi="Museo Sans 100" w:cs="Arial Unicode MS"/>
          <w:sz w:val="24"/>
          <w:szCs w:val="24"/>
          <w:lang w:val="es-MX"/>
        </w:rPr>
        <w:t>y las bolsas de empleo locales.</w:t>
      </w:r>
    </w:p>
    <w:p w:rsidR="00DC1BD2" w:rsidRPr="00890AEB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  <w:lang w:val="es-MX"/>
        </w:rPr>
      </w:pPr>
      <w:r w:rsidRPr="00607BAE">
        <w:rPr>
          <w:rFonts w:ascii="Museo Sans 100" w:eastAsia="Arial Unicode MS" w:hAnsi="Museo Sans 100" w:cs="Arial Unicode MS"/>
          <w:b/>
          <w:sz w:val="24"/>
          <w:szCs w:val="24"/>
          <w:lang w:val="es-MX"/>
        </w:rPr>
        <w:t>Población beneficiaria:</w:t>
      </w:r>
      <w:r w:rsidRPr="00890AEB">
        <w:rPr>
          <w:rFonts w:ascii="Museo Sans 100" w:eastAsia="Arial Unicode MS" w:hAnsi="Museo Sans 100" w:cs="Arial Unicode MS"/>
          <w:sz w:val="24"/>
          <w:szCs w:val="24"/>
          <w:lang w:val="es-MX"/>
        </w:rPr>
        <w:t xml:space="preserve"> personas usuarias del servicio público de empleo</w:t>
      </w:r>
    </w:p>
    <w:p w:rsidR="00DC1BD2" w:rsidRPr="00890AEB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  <w:lang w:val="es-MX"/>
        </w:rPr>
      </w:pPr>
      <w:r w:rsidRPr="00890AEB">
        <w:rPr>
          <w:rFonts w:ascii="Museo Sans 100" w:eastAsia="Arial Unicode MS" w:hAnsi="Museo Sans 100" w:cs="Arial Unicode MS"/>
          <w:sz w:val="24"/>
          <w:szCs w:val="24"/>
          <w:lang w:val="es-MX"/>
        </w:rPr>
        <w:t>Instituciones y dependencias que están involucradas: INJUVE, INSAFORP, MINED, MINEC, MAG, MIGOB, MIREX, MOP, MJSP, STPP, BCR, BFA, BANDESAL, ISSS, CONAMYPE, BANCOVI, INSAFOCOOP, DIGESTYC, CNR, GIZ, CRS, PLAN INTERNATIONAL, SISCA, UES.</w:t>
      </w:r>
    </w:p>
    <w:p w:rsidR="00DC1BD2" w:rsidRDefault="00DC1BD2" w:rsidP="00DC1BD2">
      <w:pPr>
        <w:pStyle w:val="Prrafodelista"/>
        <w:spacing w:after="0" w:line="240" w:lineRule="auto"/>
        <w:ind w:left="714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Default="00DC1BD2" w:rsidP="00DC1BD2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useo Sans 100" w:eastAsia="Arial Unicode MS" w:hAnsi="Museo Sans 100" w:cs="Arial Unicode MS"/>
          <w:sz w:val="24"/>
          <w:szCs w:val="24"/>
        </w:rPr>
      </w:pPr>
      <w:r>
        <w:rPr>
          <w:rFonts w:ascii="Museo Sans 100" w:eastAsia="Arial Unicode MS" w:hAnsi="Museo Sans 100" w:cs="Arial Unicode MS"/>
          <w:sz w:val="24"/>
          <w:szCs w:val="24"/>
        </w:rPr>
        <w:t>Información respecto al plazo, cobertura y contenido de la Política Nacional de Empleo Decente, a nivel Nacional 2018-2019</w:t>
      </w:r>
    </w:p>
    <w:p w:rsidR="00DC1BD2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Pr="00607BAE" w:rsidRDefault="00DC1BD2" w:rsidP="00DC1BD2">
      <w:pPr>
        <w:spacing w:line="276" w:lineRule="auto"/>
        <w:contextualSpacing/>
        <w:rPr>
          <w:sz w:val="24"/>
          <w:szCs w:val="24"/>
          <w:lang w:val="es-MX"/>
        </w:rPr>
      </w:pPr>
      <w:r w:rsidRPr="00607BAE">
        <w:rPr>
          <w:b/>
          <w:sz w:val="24"/>
          <w:szCs w:val="24"/>
          <w:lang w:val="es-MX"/>
        </w:rPr>
        <w:t>Entrada en vigencia:</w:t>
      </w:r>
      <w:r w:rsidRPr="00607BAE">
        <w:rPr>
          <w:sz w:val="24"/>
          <w:szCs w:val="24"/>
          <w:lang w:val="es-MX"/>
        </w:rPr>
        <w:t xml:space="preserve"> septiembre 2017</w:t>
      </w:r>
    </w:p>
    <w:p w:rsidR="00DC1BD2" w:rsidRPr="00607BAE" w:rsidRDefault="00DC1BD2" w:rsidP="00DC1BD2">
      <w:pPr>
        <w:spacing w:line="276" w:lineRule="auto"/>
        <w:contextualSpacing/>
        <w:rPr>
          <w:sz w:val="24"/>
          <w:szCs w:val="24"/>
          <w:lang w:val="es-MX"/>
        </w:rPr>
      </w:pPr>
      <w:r w:rsidRPr="00607BAE">
        <w:rPr>
          <w:b/>
          <w:sz w:val="24"/>
          <w:szCs w:val="24"/>
          <w:lang w:val="es-MX"/>
        </w:rPr>
        <w:t>Periodo de tiempo que tiene proyectado operar la política</w:t>
      </w:r>
      <w:r w:rsidRPr="00607BAE">
        <w:rPr>
          <w:sz w:val="24"/>
          <w:szCs w:val="24"/>
          <w:lang w:val="es-MX"/>
        </w:rPr>
        <w:t>: 2017 - 2030</w:t>
      </w:r>
    </w:p>
    <w:p w:rsidR="00DC1BD2" w:rsidRPr="00607BAE" w:rsidRDefault="00DC1BD2" w:rsidP="00DC1BD2">
      <w:pPr>
        <w:spacing w:line="276" w:lineRule="auto"/>
        <w:contextualSpacing/>
        <w:rPr>
          <w:sz w:val="24"/>
          <w:szCs w:val="24"/>
          <w:lang w:val="es-MX"/>
        </w:rPr>
      </w:pPr>
      <w:r w:rsidRPr="00607BAE">
        <w:rPr>
          <w:b/>
          <w:sz w:val="24"/>
          <w:szCs w:val="24"/>
          <w:lang w:val="es-MX"/>
        </w:rPr>
        <w:t>Cobertura:</w:t>
      </w:r>
      <w:r w:rsidRPr="00607BAE">
        <w:rPr>
          <w:sz w:val="24"/>
          <w:szCs w:val="24"/>
          <w:lang w:val="es-MX"/>
        </w:rPr>
        <w:t xml:space="preserve"> a nivel nacional a través de las Oficinas Regionales, Departamentales y las bolsas de empleo locales.</w:t>
      </w:r>
    </w:p>
    <w:p w:rsidR="00DC1BD2" w:rsidRPr="00607BAE" w:rsidRDefault="00DC1BD2" w:rsidP="00DC1BD2">
      <w:pPr>
        <w:spacing w:line="276" w:lineRule="auto"/>
        <w:contextualSpacing/>
        <w:rPr>
          <w:sz w:val="24"/>
          <w:szCs w:val="24"/>
          <w:lang w:val="es-MX"/>
        </w:rPr>
      </w:pPr>
      <w:r w:rsidRPr="00607BAE">
        <w:rPr>
          <w:b/>
          <w:sz w:val="24"/>
          <w:szCs w:val="24"/>
          <w:lang w:val="es-MX"/>
        </w:rPr>
        <w:t>Población beneficiaria</w:t>
      </w:r>
      <w:r w:rsidRPr="00607BAE">
        <w:rPr>
          <w:sz w:val="24"/>
          <w:szCs w:val="24"/>
          <w:lang w:val="es-MX"/>
        </w:rPr>
        <w:t>: personas usuarias del servicio público de empleo.</w:t>
      </w:r>
    </w:p>
    <w:p w:rsidR="00DC1BD2" w:rsidRPr="00607BAE" w:rsidRDefault="00DC1BD2" w:rsidP="00DC1BD2">
      <w:pPr>
        <w:spacing w:line="276" w:lineRule="auto"/>
        <w:ind w:left="720"/>
        <w:contextualSpacing/>
        <w:rPr>
          <w:lang w:val="es-MX"/>
        </w:rPr>
      </w:pPr>
    </w:p>
    <w:p w:rsidR="00DC1BD2" w:rsidRPr="00607BAE" w:rsidRDefault="00DC1BD2" w:rsidP="00DC1BD2">
      <w:pPr>
        <w:spacing w:line="276" w:lineRule="auto"/>
        <w:contextualSpacing/>
        <w:rPr>
          <w:sz w:val="24"/>
          <w:szCs w:val="24"/>
          <w:lang w:val="es-MX"/>
        </w:rPr>
      </w:pPr>
      <w:r w:rsidRPr="00607BAE">
        <w:rPr>
          <w:b/>
          <w:sz w:val="24"/>
          <w:szCs w:val="24"/>
          <w:lang w:val="es-MX"/>
        </w:rPr>
        <w:t>Sectores específicos:</w:t>
      </w:r>
      <w:r w:rsidRPr="00607BAE">
        <w:rPr>
          <w:sz w:val="24"/>
          <w:szCs w:val="24"/>
          <w:lang w:val="es-MX"/>
        </w:rPr>
        <w:t xml:space="preserve"> se priorizo en las personas jóvenes, mujeres, adultos mayores, pueblos originarios, población LGBTI y personas con discapacidad.</w:t>
      </w:r>
    </w:p>
    <w:p w:rsidR="00DC1BD2" w:rsidRDefault="00DC1BD2" w:rsidP="00DC1BD2">
      <w:pPr>
        <w:spacing w:line="276" w:lineRule="auto"/>
        <w:contextualSpacing/>
        <w:rPr>
          <w:b/>
          <w:sz w:val="24"/>
          <w:szCs w:val="24"/>
          <w:lang w:val="es-MX"/>
        </w:rPr>
      </w:pPr>
    </w:p>
    <w:p w:rsidR="00DC1BD2" w:rsidRDefault="00DC1BD2" w:rsidP="00DC1BD2">
      <w:pPr>
        <w:spacing w:line="276" w:lineRule="auto"/>
        <w:contextualSpacing/>
        <w:rPr>
          <w:b/>
          <w:sz w:val="24"/>
          <w:szCs w:val="24"/>
          <w:lang w:val="es-MX"/>
        </w:rPr>
      </w:pPr>
    </w:p>
    <w:p w:rsidR="00DC1BD2" w:rsidRDefault="00DC1BD2" w:rsidP="00DC1BD2">
      <w:pPr>
        <w:spacing w:line="276" w:lineRule="auto"/>
        <w:contextualSpacing/>
        <w:rPr>
          <w:b/>
          <w:sz w:val="24"/>
          <w:szCs w:val="24"/>
          <w:lang w:val="es-MX"/>
        </w:rPr>
      </w:pPr>
    </w:p>
    <w:p w:rsidR="00DC1BD2" w:rsidRDefault="00DC1BD2" w:rsidP="00DC1BD2">
      <w:pPr>
        <w:spacing w:line="276" w:lineRule="auto"/>
        <w:contextualSpacing/>
        <w:rPr>
          <w:b/>
          <w:sz w:val="24"/>
          <w:szCs w:val="24"/>
          <w:lang w:val="es-MX"/>
        </w:rPr>
      </w:pPr>
    </w:p>
    <w:p w:rsidR="00DC1BD2" w:rsidRPr="00607BAE" w:rsidRDefault="00DC1BD2" w:rsidP="00DC1BD2">
      <w:pPr>
        <w:spacing w:line="276" w:lineRule="auto"/>
        <w:contextualSpacing/>
        <w:rPr>
          <w:sz w:val="24"/>
          <w:szCs w:val="24"/>
          <w:lang w:val="es-MX"/>
        </w:rPr>
      </w:pPr>
      <w:r w:rsidRPr="00607BAE">
        <w:rPr>
          <w:b/>
          <w:sz w:val="24"/>
          <w:szCs w:val="24"/>
          <w:lang w:val="es-MX"/>
        </w:rPr>
        <w:t>Instituciones y dependencias que estarían involucradas</w:t>
      </w:r>
      <w:r w:rsidRPr="00607BAE">
        <w:rPr>
          <w:sz w:val="24"/>
          <w:szCs w:val="24"/>
          <w:lang w:val="es-MX"/>
        </w:rPr>
        <w:t>: INJUVE, INSAFORP, MINED, MINEC, MAG, MIGOB, MIREX, MOP, MJSP, STPP, BCR, BFA, BANDESAL, ISSS, CONAMYPE, BANCOVI, INSAFOCOOP, DIGESTYC, CNR, GIZ, CRS, PLAN INTERNATIONAL, SISCA, UES.</w:t>
      </w:r>
    </w:p>
    <w:p w:rsidR="00DC1BD2" w:rsidRPr="00607BAE" w:rsidRDefault="00DC1BD2" w:rsidP="00DC1BD2">
      <w:pPr>
        <w:spacing w:line="276" w:lineRule="auto"/>
        <w:ind w:left="720"/>
        <w:contextualSpacing/>
        <w:rPr>
          <w:u w:val="single"/>
          <w:lang w:val="es-MX"/>
        </w:rPr>
      </w:pPr>
    </w:p>
    <w:p w:rsidR="00DC1BD2" w:rsidRPr="00890AEB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Default="00DC1BD2" w:rsidP="00DC1BD2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useo Sans 100" w:eastAsia="Arial Unicode MS" w:hAnsi="Museo Sans 100" w:cs="Arial Unicode MS"/>
          <w:sz w:val="24"/>
          <w:szCs w:val="24"/>
        </w:rPr>
      </w:pPr>
      <w:r>
        <w:rPr>
          <w:rFonts w:ascii="Museo Sans 100" w:eastAsia="Arial Unicode MS" w:hAnsi="Museo Sans 100" w:cs="Arial Unicode MS"/>
          <w:sz w:val="24"/>
          <w:szCs w:val="24"/>
        </w:rPr>
        <w:t>Información respecto a las políticas vigentes en materia de empleo a nivel Nacional, períodos años 2018-2019</w:t>
      </w:r>
    </w:p>
    <w:p w:rsidR="00DC1BD2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0E5861" w:rsidRDefault="000E5861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0E5861" w:rsidRDefault="000E5861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0E5861" w:rsidRDefault="000E5861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>Servicio de Intermediación laboral, para la población usuaria del servicio público de empleo</w:t>
      </w: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 xml:space="preserve">Servicio de Orientación laboral </w:t>
      </w: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>Servicio de Gestión empresarial</w:t>
      </w: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>Atención integral a sectores prioritarios</w:t>
      </w: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 xml:space="preserve">Proyecto de prevención de la violencia </w:t>
      </w: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>Programas jóvenes con todo</w:t>
      </w:r>
    </w:p>
    <w:p w:rsidR="00DC1BD2" w:rsidRPr="00382B68" w:rsidRDefault="00DC1BD2" w:rsidP="00DC1BD2">
      <w:pPr>
        <w:numPr>
          <w:ilvl w:val="0"/>
          <w:numId w:val="2"/>
        </w:numPr>
        <w:spacing w:line="276" w:lineRule="auto"/>
        <w:contextualSpacing/>
        <w:rPr>
          <w:rFonts w:ascii="Museo Sans 100" w:hAnsi="Museo Sans 100"/>
          <w:sz w:val="24"/>
          <w:szCs w:val="24"/>
          <w:lang w:val="es-MX"/>
        </w:rPr>
      </w:pPr>
      <w:r w:rsidRPr="00382B68">
        <w:rPr>
          <w:rFonts w:ascii="Museo Sans 100" w:hAnsi="Museo Sans 100"/>
          <w:sz w:val="24"/>
          <w:szCs w:val="24"/>
          <w:lang w:val="es-MX"/>
        </w:rPr>
        <w:t>Programa de ciudad mujer</w:t>
      </w:r>
    </w:p>
    <w:p w:rsidR="00DC1BD2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Pr="00607BAE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Default="00DC1BD2" w:rsidP="00DC1BD2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Museo Sans 100" w:eastAsia="Arial Unicode MS" w:hAnsi="Museo Sans 100" w:cs="Arial Unicode MS"/>
          <w:sz w:val="24"/>
          <w:szCs w:val="24"/>
        </w:rPr>
      </w:pPr>
      <w:r>
        <w:rPr>
          <w:rFonts w:ascii="Museo Sans 100" w:eastAsia="Arial Unicode MS" w:hAnsi="Museo Sans 100" w:cs="Arial Unicode MS"/>
          <w:sz w:val="24"/>
          <w:szCs w:val="24"/>
        </w:rPr>
        <w:t>Información respecto a todo programa, proyecto o política de intermediación laboral, orientación laboral y atención al usuario a nivel Nacional, período años 2018-2019.</w:t>
      </w:r>
    </w:p>
    <w:p w:rsidR="00DC1BD2" w:rsidRDefault="00DC1BD2" w:rsidP="00DC1BD2">
      <w:pPr>
        <w:spacing w:after="0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Pr="007B1DB2" w:rsidRDefault="00DC1BD2" w:rsidP="00DC1BD2">
      <w:pPr>
        <w:spacing w:line="276" w:lineRule="auto"/>
        <w:ind w:left="720"/>
        <w:contextualSpacing/>
        <w:rPr>
          <w:rFonts w:ascii="Museo Sans 100" w:hAnsi="Museo Sans 100"/>
          <w:b/>
          <w:lang w:val="es-MX"/>
        </w:rPr>
      </w:pPr>
      <w:r w:rsidRPr="007B1DB2">
        <w:rPr>
          <w:rFonts w:ascii="Museo Sans 100" w:hAnsi="Museo Sans 100"/>
          <w:b/>
          <w:lang w:val="es-MX"/>
        </w:rPr>
        <w:t>La información solicitada en este punto es la misma del numeral 3</w:t>
      </w:r>
    </w:p>
    <w:p w:rsidR="00DC1BD2" w:rsidRPr="007B1DB2" w:rsidRDefault="00DC1BD2" w:rsidP="00DC1BD2">
      <w:pPr>
        <w:spacing w:line="360" w:lineRule="auto"/>
        <w:jc w:val="both"/>
        <w:rPr>
          <w:rFonts w:ascii="Bembo Std" w:eastAsia="Arial Unicode MS" w:hAnsi="Bembo Std" w:cs="Arial Unicode MS"/>
          <w:sz w:val="24"/>
          <w:szCs w:val="24"/>
          <w:lang w:val="es-MX"/>
        </w:rPr>
      </w:pPr>
    </w:p>
    <w:p w:rsidR="00DC1BD2" w:rsidRDefault="00DC1BD2" w:rsidP="00DC1BD2">
      <w:pPr>
        <w:spacing w:line="360" w:lineRule="auto"/>
        <w:jc w:val="both"/>
        <w:rPr>
          <w:rFonts w:ascii="Bembo Std" w:eastAsia="Arial Unicode MS" w:hAnsi="Bembo Std" w:cs="Arial Unicode MS"/>
          <w:sz w:val="24"/>
          <w:szCs w:val="24"/>
        </w:rPr>
      </w:pPr>
    </w:p>
    <w:p w:rsidR="00DC1BD2" w:rsidRDefault="00DC1BD2" w:rsidP="00DC1BD2">
      <w:pPr>
        <w:spacing w:line="360" w:lineRule="auto"/>
        <w:jc w:val="both"/>
        <w:rPr>
          <w:rFonts w:ascii="Museo Sans 100" w:eastAsia="Arial Unicode MS" w:hAnsi="Museo Sans 100" w:cs="Arial Unicode MS"/>
          <w:sz w:val="24"/>
          <w:szCs w:val="24"/>
        </w:rPr>
      </w:pPr>
      <w:r w:rsidRPr="003A0BF3">
        <w:rPr>
          <w:rFonts w:ascii="Museo Sans 100" w:eastAsia="Arial Unicode MS" w:hAnsi="Museo Sans 100" w:cs="Arial Unicode MS"/>
          <w:sz w:val="24"/>
          <w:szCs w:val="24"/>
        </w:rPr>
        <w:t xml:space="preserve">Atentamente, </w:t>
      </w:r>
      <w:bookmarkStart w:id="0" w:name="_GoBack"/>
      <w:bookmarkEnd w:id="0"/>
    </w:p>
    <w:p w:rsidR="00DC1BD2" w:rsidRDefault="00DC1BD2" w:rsidP="00DC1BD2">
      <w:pPr>
        <w:spacing w:line="360" w:lineRule="auto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Default="00DC1BD2" w:rsidP="00DC1BD2">
      <w:pPr>
        <w:spacing w:line="360" w:lineRule="auto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DC1BD2" w:rsidRDefault="00DC1BD2" w:rsidP="00DC1BD2">
      <w:pPr>
        <w:spacing w:line="360" w:lineRule="auto"/>
        <w:jc w:val="both"/>
        <w:rPr>
          <w:rFonts w:ascii="Museo Sans 100" w:eastAsia="Arial Unicode MS" w:hAnsi="Museo Sans 100" w:cs="Arial Unicode MS"/>
          <w:sz w:val="24"/>
          <w:szCs w:val="24"/>
        </w:rPr>
      </w:pPr>
    </w:p>
    <w:p w:rsidR="0069470C" w:rsidRDefault="0069470C"/>
    <w:sectPr w:rsidR="006947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B1D" w:rsidRDefault="00503B1D" w:rsidP="00DC1BD2">
      <w:pPr>
        <w:spacing w:after="0"/>
      </w:pPr>
      <w:r>
        <w:separator/>
      </w:r>
    </w:p>
  </w:endnote>
  <w:endnote w:type="continuationSeparator" w:id="0">
    <w:p w:rsidR="00503B1D" w:rsidRDefault="00503B1D" w:rsidP="00DC1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B1D" w:rsidRDefault="00503B1D" w:rsidP="00DC1BD2">
      <w:pPr>
        <w:spacing w:after="0"/>
      </w:pPr>
      <w:r>
        <w:separator/>
      </w:r>
    </w:p>
  </w:footnote>
  <w:footnote w:type="continuationSeparator" w:id="0">
    <w:p w:rsidR="00503B1D" w:rsidRDefault="00503B1D" w:rsidP="00DC1B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BD2" w:rsidRDefault="00DC1BD2">
    <w:pPr>
      <w:pStyle w:val="Encabezado"/>
    </w:pPr>
    <w:r>
      <w:rPr>
        <w:noProof/>
        <w:sz w:val="18"/>
        <w:lang w:eastAsia="es-SV"/>
      </w:rPr>
      <w:drawing>
        <wp:anchor distT="0" distB="0" distL="114300" distR="114300" simplePos="0" relativeHeight="251659264" behindDoc="0" locked="0" layoutInCell="1" allowOverlap="1" wp14:anchorId="3C5FC8D8" wp14:editId="41A8C988">
          <wp:simplePos x="0" y="0"/>
          <wp:positionH relativeFrom="column">
            <wp:posOffset>-441960</wp:posOffset>
          </wp:positionH>
          <wp:positionV relativeFrom="paragraph">
            <wp:posOffset>-78105</wp:posOffset>
          </wp:positionV>
          <wp:extent cx="1514475" cy="67183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521"/>
    <w:multiLevelType w:val="hybridMultilevel"/>
    <w:tmpl w:val="7366A56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FF2CD1"/>
    <w:multiLevelType w:val="hybridMultilevel"/>
    <w:tmpl w:val="1ED400E6"/>
    <w:lvl w:ilvl="0" w:tplc="2EF02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D2"/>
    <w:rsid w:val="000E5861"/>
    <w:rsid w:val="00503B1D"/>
    <w:rsid w:val="0069470C"/>
    <w:rsid w:val="007A797C"/>
    <w:rsid w:val="009E00A5"/>
    <w:rsid w:val="009E3F15"/>
    <w:rsid w:val="00CB1E43"/>
    <w:rsid w:val="00DC1BD2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86C59"/>
  <w15:docId w15:val="{30B3631A-F71B-4940-A68D-030D5320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BD2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BD2"/>
    <w:pPr>
      <w:spacing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1BD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C1BD2"/>
  </w:style>
  <w:style w:type="paragraph" w:styleId="Piedepgina">
    <w:name w:val="footer"/>
    <w:basedOn w:val="Normal"/>
    <w:link w:val="PiedepginaCar"/>
    <w:uiPriority w:val="99"/>
    <w:unhideWhenUsed/>
    <w:rsid w:val="00DC1BD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De Galdamez</dc:creator>
  <cp:lastModifiedBy>Carlos Alberto Aguirre Larrave</cp:lastModifiedBy>
  <cp:revision>2</cp:revision>
  <dcterms:created xsi:type="dcterms:W3CDTF">2020-02-11T20:12:00Z</dcterms:created>
  <dcterms:modified xsi:type="dcterms:W3CDTF">2020-02-11T20:12:00Z</dcterms:modified>
</cp:coreProperties>
</file>