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37F40" w14:textId="77777777" w:rsidR="007653E3" w:rsidRPr="00EC241D" w:rsidRDefault="007653E3" w:rsidP="007653E3">
      <w:pPr>
        <w:spacing w:line="360" w:lineRule="auto"/>
        <w:jc w:val="center"/>
        <w:rPr>
          <w:rFonts w:ascii="Arial Narrow" w:hAnsi="Arial Narrow"/>
          <w:b/>
        </w:rPr>
      </w:pPr>
      <w:r w:rsidRPr="007653E3">
        <w:rPr>
          <w:rFonts w:ascii="Arial Narrow" w:hAnsi="Arial Narrow"/>
          <w:b/>
          <w:noProof/>
        </w:rPr>
        <w:drawing>
          <wp:inline distT="0" distB="0" distL="0" distR="0" wp14:anchorId="543A1064" wp14:editId="1533D173">
            <wp:extent cx="2257425" cy="695325"/>
            <wp:effectExtent l="0" t="0" r="9525" b="9525"/>
            <wp:docPr id="2" name="Imagen 2" descr="C:\Users\marlon.campos\Desktop\header_seal_MOP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lon.campos\Desktop\header_seal_MOP_.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695325"/>
                    </a:xfrm>
                    <a:prstGeom prst="rect">
                      <a:avLst/>
                    </a:prstGeom>
                    <a:noFill/>
                    <a:ln>
                      <a:noFill/>
                    </a:ln>
                  </pic:spPr>
                </pic:pic>
              </a:graphicData>
            </a:graphic>
          </wp:inline>
        </w:drawing>
      </w:r>
    </w:p>
    <w:p w14:paraId="60457F1C" w14:textId="77777777" w:rsidR="005C7E84" w:rsidRDefault="005C7E84" w:rsidP="005C7E84">
      <w:pPr>
        <w:spacing w:after="0" w:line="240" w:lineRule="auto"/>
        <w:jc w:val="center"/>
        <w:rPr>
          <w:rFonts w:ascii="Bembo Std" w:hAnsi="Bembo Std"/>
          <w:b/>
        </w:rPr>
      </w:pPr>
    </w:p>
    <w:p w14:paraId="652A2C3D" w14:textId="77777777" w:rsidR="005C7E84" w:rsidRDefault="005C7E84" w:rsidP="009E5A55">
      <w:pPr>
        <w:pStyle w:val="Ttulo1"/>
        <w:spacing w:before="0"/>
      </w:pPr>
      <w:r>
        <w:t>DIRECCIÓN DE GESTIÓN SOCIAL</w:t>
      </w:r>
    </w:p>
    <w:p w14:paraId="33DE511F" w14:textId="39854B4D" w:rsidR="009E5A55" w:rsidRDefault="000222D9" w:rsidP="009E5A55">
      <w:pPr>
        <w:pStyle w:val="Ttulo1"/>
        <w:spacing w:before="0"/>
      </w:pPr>
      <w:r>
        <w:t>INFORME DE PARTICIPACIÓN CIUDADANA</w:t>
      </w:r>
    </w:p>
    <w:p w14:paraId="1DEFFC8D" w14:textId="0D4B950E" w:rsidR="000222D9" w:rsidRDefault="009E5A55" w:rsidP="009E5A55">
      <w:pPr>
        <w:pStyle w:val="Ttulo1"/>
        <w:spacing w:before="0"/>
      </w:pPr>
      <w:r>
        <w:t>1er</w:t>
      </w:r>
      <w:r w:rsidR="00733B86">
        <w:t xml:space="preserve">. </w:t>
      </w:r>
      <w:r w:rsidR="000222D9">
        <w:t>TRIMESTRE 20</w:t>
      </w:r>
      <w:r>
        <w:t>20</w:t>
      </w:r>
    </w:p>
    <w:p w14:paraId="17815369" w14:textId="77777777" w:rsidR="00733B86" w:rsidRDefault="00733B86" w:rsidP="00ED1E07">
      <w:pPr>
        <w:spacing w:after="0" w:line="360" w:lineRule="auto"/>
        <w:jc w:val="both"/>
        <w:rPr>
          <w:rFonts w:ascii="Times New Roman" w:hAnsi="Times New Roman" w:cs="Times New Roman"/>
        </w:rPr>
      </w:pPr>
    </w:p>
    <w:p w14:paraId="654FC47E" w14:textId="3E4B6B28" w:rsidR="005C7E84" w:rsidRDefault="005C7E84" w:rsidP="00ED1E07">
      <w:pPr>
        <w:spacing w:after="0" w:line="360" w:lineRule="auto"/>
        <w:jc w:val="both"/>
        <w:rPr>
          <w:rFonts w:ascii="Times New Roman" w:hAnsi="Times New Roman" w:cs="Times New Roman"/>
        </w:rPr>
      </w:pPr>
    </w:p>
    <w:p w14:paraId="4032033E" w14:textId="5D6B8192" w:rsidR="00661965" w:rsidRDefault="005C7E84" w:rsidP="00ED1E07">
      <w:pPr>
        <w:spacing w:after="0" w:line="360" w:lineRule="auto"/>
        <w:jc w:val="both"/>
        <w:rPr>
          <w:rFonts w:ascii="Times New Roman" w:hAnsi="Times New Roman" w:cs="Times New Roman"/>
        </w:rPr>
      </w:pPr>
      <w:r>
        <w:rPr>
          <w:rFonts w:ascii="Times New Roman" w:hAnsi="Times New Roman" w:cs="Times New Roman"/>
        </w:rPr>
        <w:t xml:space="preserve">La Dirección de Gestión Social </w:t>
      </w:r>
      <w:r w:rsidR="004C5FBA">
        <w:rPr>
          <w:rFonts w:ascii="Times New Roman" w:hAnsi="Times New Roman" w:cs="Times New Roman"/>
        </w:rPr>
        <w:t xml:space="preserve">recibió </w:t>
      </w:r>
      <w:r>
        <w:rPr>
          <w:rFonts w:ascii="Times New Roman" w:hAnsi="Times New Roman" w:cs="Times New Roman"/>
        </w:rPr>
        <w:t>solicitudes de obra pública</w:t>
      </w:r>
      <w:r w:rsidR="004C5FBA">
        <w:rPr>
          <w:rFonts w:ascii="Times New Roman" w:hAnsi="Times New Roman" w:cs="Times New Roman"/>
        </w:rPr>
        <w:t xml:space="preserve"> p</w:t>
      </w:r>
      <w:r>
        <w:rPr>
          <w:rFonts w:ascii="Times New Roman" w:hAnsi="Times New Roman" w:cs="Times New Roman"/>
        </w:rPr>
        <w:t>or escrito</w:t>
      </w:r>
      <w:r w:rsidR="002A3A50">
        <w:rPr>
          <w:rFonts w:ascii="Times New Roman" w:hAnsi="Times New Roman" w:cs="Times New Roman"/>
        </w:rPr>
        <w:t xml:space="preserve">, en el primer trimestre de 2020, </w:t>
      </w:r>
      <w:r w:rsidR="0004433F">
        <w:rPr>
          <w:rFonts w:ascii="Times New Roman" w:hAnsi="Times New Roman" w:cs="Times New Roman"/>
        </w:rPr>
        <w:t>según el siguiente movimiento mensual</w:t>
      </w:r>
      <w:r w:rsidR="00661965">
        <w:rPr>
          <w:rFonts w:ascii="Times New Roman" w:hAnsi="Times New Roman" w:cs="Times New Roman"/>
        </w:rPr>
        <w:t>.</w:t>
      </w:r>
    </w:p>
    <w:p w14:paraId="59B349D3" w14:textId="0F401F1A" w:rsidR="00661965" w:rsidRDefault="00661965" w:rsidP="00ED1E07">
      <w:pPr>
        <w:spacing w:after="0" w:line="360" w:lineRule="auto"/>
        <w:jc w:val="both"/>
        <w:rPr>
          <w:rFonts w:ascii="Times New Roman" w:hAnsi="Times New Roman" w:cs="Times New Roman"/>
        </w:rPr>
      </w:pPr>
    </w:p>
    <w:p w14:paraId="1D402BCB" w14:textId="6525C850" w:rsidR="006D7F9F" w:rsidRDefault="0004433F" w:rsidP="00ED1E07">
      <w:pPr>
        <w:spacing w:after="0" w:line="360" w:lineRule="auto"/>
        <w:jc w:val="both"/>
        <w:rPr>
          <w:rFonts w:ascii="Times New Roman" w:hAnsi="Times New Roman" w:cs="Times New Roman"/>
        </w:rPr>
      </w:pPr>
      <w:r w:rsidRPr="0068154F">
        <w:rPr>
          <w:noProof/>
          <w:shd w:val="clear" w:color="auto" w:fill="FFFF00"/>
        </w:rPr>
        <w:drawing>
          <wp:inline distT="0" distB="0" distL="0" distR="0" wp14:anchorId="75828DCF" wp14:editId="253D48D7">
            <wp:extent cx="5895975" cy="3790950"/>
            <wp:effectExtent l="0" t="0" r="9525" b="0"/>
            <wp:docPr id="6" name="Gráfico 6">
              <a:extLst xmlns:a="http://schemas.openxmlformats.org/drawingml/2006/main">
                <a:ext uri="{FF2B5EF4-FFF2-40B4-BE49-F238E27FC236}">
                  <a16:creationId xmlns:a16="http://schemas.microsoft.com/office/drawing/2014/main" id="{00000000-0008-0000-0E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5A4145" w14:textId="5486E0A3" w:rsidR="006D7F9F" w:rsidRDefault="006D7F9F" w:rsidP="00ED1E07">
      <w:pPr>
        <w:spacing w:after="0" w:line="360" w:lineRule="auto"/>
        <w:jc w:val="both"/>
        <w:rPr>
          <w:rFonts w:ascii="Times New Roman" w:hAnsi="Times New Roman" w:cs="Times New Roman"/>
        </w:rPr>
      </w:pPr>
    </w:p>
    <w:p w14:paraId="5564AE9F" w14:textId="33C04468" w:rsidR="002A3A50" w:rsidRDefault="002A3A50">
      <w:pPr>
        <w:rPr>
          <w:rFonts w:ascii="Times New Roman" w:hAnsi="Times New Roman" w:cs="Times New Roman"/>
        </w:rPr>
      </w:pPr>
      <w:r>
        <w:rPr>
          <w:rFonts w:ascii="Times New Roman" w:hAnsi="Times New Roman" w:cs="Times New Roman"/>
        </w:rPr>
        <w:br w:type="page"/>
      </w:r>
    </w:p>
    <w:p w14:paraId="45C40824" w14:textId="77777777" w:rsidR="00A433F8" w:rsidRDefault="00A433F8" w:rsidP="00ED1E07">
      <w:pPr>
        <w:spacing w:after="0" w:line="360" w:lineRule="auto"/>
        <w:jc w:val="both"/>
        <w:rPr>
          <w:rFonts w:ascii="Times New Roman" w:hAnsi="Times New Roman" w:cs="Times New Roman"/>
        </w:rPr>
      </w:pPr>
    </w:p>
    <w:p w14:paraId="5BC658A5" w14:textId="3375F38B" w:rsidR="006D7F9F" w:rsidRDefault="002A3A50" w:rsidP="00ED1E07">
      <w:pPr>
        <w:spacing w:after="0" w:line="360" w:lineRule="auto"/>
        <w:jc w:val="both"/>
        <w:rPr>
          <w:rFonts w:ascii="Times New Roman" w:hAnsi="Times New Roman" w:cs="Times New Roman"/>
        </w:rPr>
      </w:pPr>
      <w:r>
        <w:rPr>
          <w:rFonts w:ascii="Times New Roman" w:hAnsi="Times New Roman" w:cs="Times New Roman"/>
        </w:rPr>
        <w:t xml:space="preserve">La cantidad de solicitudes </w:t>
      </w:r>
      <w:r w:rsidR="00140441">
        <w:rPr>
          <w:rFonts w:ascii="Times New Roman" w:hAnsi="Times New Roman" w:cs="Times New Roman"/>
        </w:rPr>
        <w:t xml:space="preserve">recibidas </w:t>
      </w:r>
      <w:r>
        <w:rPr>
          <w:rFonts w:ascii="Times New Roman" w:hAnsi="Times New Roman" w:cs="Times New Roman"/>
        </w:rPr>
        <w:t>por departamento</w:t>
      </w:r>
      <w:r w:rsidR="00140441">
        <w:rPr>
          <w:rFonts w:ascii="Times New Roman" w:hAnsi="Times New Roman" w:cs="Times New Roman"/>
        </w:rPr>
        <w:t xml:space="preserve">, </w:t>
      </w:r>
      <w:r>
        <w:rPr>
          <w:rFonts w:ascii="Times New Roman" w:hAnsi="Times New Roman" w:cs="Times New Roman"/>
        </w:rPr>
        <w:t>ubican en primer lugar a</w:t>
      </w:r>
      <w:r w:rsidR="00140441">
        <w:rPr>
          <w:rFonts w:ascii="Times New Roman" w:hAnsi="Times New Roman" w:cs="Times New Roman"/>
        </w:rPr>
        <w:t xml:space="preserve"> </w:t>
      </w:r>
      <w:r>
        <w:rPr>
          <w:rFonts w:ascii="Times New Roman" w:hAnsi="Times New Roman" w:cs="Times New Roman"/>
        </w:rPr>
        <w:t>La Libertad y en segundo lugar San Salvador</w:t>
      </w:r>
      <w:r w:rsidR="00231219">
        <w:rPr>
          <w:rFonts w:ascii="Times New Roman" w:hAnsi="Times New Roman" w:cs="Times New Roman"/>
        </w:rPr>
        <w:t xml:space="preserve"> en el mes de febrero; </w:t>
      </w:r>
      <w:r>
        <w:rPr>
          <w:rFonts w:ascii="Times New Roman" w:hAnsi="Times New Roman" w:cs="Times New Roman"/>
        </w:rPr>
        <w:t xml:space="preserve">esto </w:t>
      </w:r>
      <w:r w:rsidR="00140441">
        <w:rPr>
          <w:rFonts w:ascii="Times New Roman" w:hAnsi="Times New Roman" w:cs="Times New Roman"/>
        </w:rPr>
        <w:t xml:space="preserve">podría obedecer a las necesidades surgidas alrededor del </w:t>
      </w:r>
      <w:r>
        <w:rPr>
          <w:rFonts w:ascii="Times New Roman" w:hAnsi="Times New Roman" w:cs="Times New Roman"/>
        </w:rPr>
        <w:t>proyecto de ampliación de la carretera al Puerto de La Libertad.</w:t>
      </w:r>
    </w:p>
    <w:p w14:paraId="3108ACD2" w14:textId="73F667DB" w:rsidR="006D7F9F" w:rsidRDefault="006D7F9F" w:rsidP="00ED1E07">
      <w:pPr>
        <w:spacing w:after="0" w:line="360" w:lineRule="auto"/>
        <w:jc w:val="both"/>
        <w:rPr>
          <w:rFonts w:ascii="Times New Roman" w:hAnsi="Times New Roman" w:cs="Times New Roman"/>
        </w:rPr>
      </w:pPr>
    </w:p>
    <w:p w14:paraId="4EFB2E00" w14:textId="77777777" w:rsidR="00231219" w:rsidRDefault="00231219" w:rsidP="00ED1E07">
      <w:pPr>
        <w:spacing w:after="0" w:line="360" w:lineRule="auto"/>
        <w:jc w:val="both"/>
        <w:rPr>
          <w:rFonts w:ascii="Times New Roman" w:hAnsi="Times New Roman" w:cs="Times New Roman"/>
        </w:rPr>
      </w:pPr>
    </w:p>
    <w:p w14:paraId="487EC108" w14:textId="21D134C0" w:rsidR="006D7F9F" w:rsidRDefault="0004433F" w:rsidP="00ED1E07">
      <w:pPr>
        <w:spacing w:after="0" w:line="360" w:lineRule="auto"/>
        <w:jc w:val="both"/>
        <w:rPr>
          <w:rFonts w:ascii="Times New Roman" w:hAnsi="Times New Roman" w:cs="Times New Roman"/>
        </w:rPr>
      </w:pPr>
      <w:r>
        <w:rPr>
          <w:noProof/>
        </w:rPr>
        <w:drawing>
          <wp:inline distT="0" distB="0" distL="0" distR="0" wp14:anchorId="71E1787F" wp14:editId="53D7FD06">
            <wp:extent cx="5972175" cy="3762375"/>
            <wp:effectExtent l="0" t="0" r="9525" b="9525"/>
            <wp:docPr id="7" name="Gráfico 7">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B22EB1" w14:textId="42B5EA9B" w:rsidR="006D7F9F" w:rsidRDefault="006D7F9F" w:rsidP="00ED1E07">
      <w:pPr>
        <w:spacing w:after="0" w:line="360" w:lineRule="auto"/>
        <w:jc w:val="both"/>
        <w:rPr>
          <w:rFonts w:ascii="Times New Roman" w:hAnsi="Times New Roman" w:cs="Times New Roman"/>
        </w:rPr>
      </w:pPr>
    </w:p>
    <w:p w14:paraId="57F61FE3" w14:textId="6BE007BB" w:rsidR="00A433F8" w:rsidRDefault="00A433F8">
      <w:pPr>
        <w:rPr>
          <w:rFonts w:ascii="Times New Roman" w:hAnsi="Times New Roman" w:cs="Times New Roman"/>
        </w:rPr>
      </w:pPr>
      <w:r>
        <w:rPr>
          <w:rFonts w:ascii="Times New Roman" w:hAnsi="Times New Roman" w:cs="Times New Roman"/>
        </w:rPr>
        <w:br w:type="page"/>
      </w:r>
    </w:p>
    <w:p w14:paraId="18C72DAD" w14:textId="23368387" w:rsidR="00A433F8" w:rsidRDefault="00231219" w:rsidP="00ED1E07">
      <w:pPr>
        <w:spacing w:after="0" w:line="360" w:lineRule="auto"/>
        <w:jc w:val="both"/>
        <w:rPr>
          <w:rFonts w:ascii="Times New Roman" w:hAnsi="Times New Roman" w:cs="Times New Roman"/>
        </w:rPr>
      </w:pPr>
      <w:r>
        <w:rPr>
          <w:rFonts w:ascii="Times New Roman" w:hAnsi="Times New Roman" w:cs="Times New Roman"/>
        </w:rPr>
        <w:lastRenderedPageBreak/>
        <w:t>El espacio de participación ciudadana por medio del teléfono abierto se mantiene como uno de los más utilizados por la población, la línea fija y las diferentes unidades móviles, por las que se comunican vía llamadas o por medio de WhatsApp, Facebook y otras redes sociales. La población atendida puede ser menor a las llamadas en el sentido que se</w:t>
      </w:r>
      <w:r w:rsidR="00485EB3">
        <w:rPr>
          <w:rFonts w:ascii="Times New Roman" w:hAnsi="Times New Roman" w:cs="Times New Roman"/>
        </w:rPr>
        <w:t xml:space="preserve"> pueden llamar en varias ocasiones a la misma persona, para gestión del caso.</w:t>
      </w:r>
    </w:p>
    <w:p w14:paraId="3FFBAC9A" w14:textId="77777777" w:rsidR="00231219" w:rsidRDefault="00231219" w:rsidP="00ED1E07">
      <w:pPr>
        <w:spacing w:after="0" w:line="360" w:lineRule="auto"/>
        <w:jc w:val="both"/>
        <w:rPr>
          <w:rFonts w:ascii="Times New Roman" w:hAnsi="Times New Roman" w:cs="Times New Roman"/>
        </w:rPr>
      </w:pPr>
    </w:p>
    <w:p w14:paraId="49A77DDD" w14:textId="09FEF121" w:rsidR="00A433F8" w:rsidRDefault="00374495" w:rsidP="00ED1E07">
      <w:pPr>
        <w:spacing w:after="0" w:line="360" w:lineRule="auto"/>
        <w:jc w:val="both"/>
        <w:rPr>
          <w:rFonts w:ascii="Times New Roman" w:hAnsi="Times New Roman" w:cs="Times New Roman"/>
        </w:rPr>
      </w:pPr>
      <w:r>
        <w:rPr>
          <w:noProof/>
        </w:rPr>
        <w:drawing>
          <wp:inline distT="0" distB="0" distL="0" distR="0" wp14:anchorId="147524C1" wp14:editId="7C8F50D1">
            <wp:extent cx="5598543" cy="2566670"/>
            <wp:effectExtent l="0" t="0" r="2540" b="5080"/>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D7695C" w14:textId="1BF19EAE" w:rsidR="00A433F8" w:rsidRDefault="00A433F8" w:rsidP="00ED1E07">
      <w:pPr>
        <w:spacing w:after="0" w:line="360" w:lineRule="auto"/>
        <w:jc w:val="both"/>
        <w:rPr>
          <w:rFonts w:ascii="Times New Roman" w:hAnsi="Times New Roman" w:cs="Times New Roman"/>
        </w:rPr>
      </w:pPr>
    </w:p>
    <w:p w14:paraId="1F612BCA" w14:textId="7ADBEA14" w:rsidR="00A433F8" w:rsidRDefault="00A433F8" w:rsidP="00ED1E07">
      <w:pPr>
        <w:spacing w:after="0" w:line="360" w:lineRule="auto"/>
        <w:jc w:val="both"/>
        <w:rPr>
          <w:rFonts w:ascii="Times New Roman" w:hAnsi="Times New Roman" w:cs="Times New Roman"/>
        </w:rPr>
      </w:pPr>
    </w:p>
    <w:p w14:paraId="61AFFBEC" w14:textId="41879C7D" w:rsidR="00374495" w:rsidRDefault="00485EB3" w:rsidP="00ED1E07">
      <w:pPr>
        <w:spacing w:after="0" w:line="360" w:lineRule="auto"/>
        <w:jc w:val="both"/>
        <w:rPr>
          <w:rFonts w:ascii="Times New Roman" w:hAnsi="Times New Roman" w:cs="Times New Roman"/>
        </w:rPr>
      </w:pPr>
      <w:r>
        <w:rPr>
          <w:rFonts w:ascii="Times New Roman" w:hAnsi="Times New Roman" w:cs="Times New Roman"/>
        </w:rPr>
        <w:t>En el primer trimestre del año 2020, las asambleas realizadas fueron sobre todo en el marco de dar a conocer el inicio de los proyectos asambleas</w:t>
      </w:r>
      <w:r w:rsidR="009A1BD1">
        <w:rPr>
          <w:rFonts w:ascii="Times New Roman" w:hAnsi="Times New Roman" w:cs="Times New Roman"/>
        </w:rPr>
        <w:t>.</w:t>
      </w:r>
    </w:p>
    <w:p w14:paraId="0A4B900F" w14:textId="0FE23DD5" w:rsidR="00374495" w:rsidRDefault="00374495" w:rsidP="00ED1E07">
      <w:pPr>
        <w:spacing w:after="0" w:line="360" w:lineRule="auto"/>
        <w:jc w:val="both"/>
        <w:rPr>
          <w:rFonts w:ascii="Times New Roman" w:hAnsi="Times New Roman" w:cs="Times New Roman"/>
        </w:rPr>
      </w:pPr>
    </w:p>
    <w:p w14:paraId="756AD890" w14:textId="5B2C9605" w:rsidR="00374495" w:rsidRDefault="00374495" w:rsidP="00ED1E07">
      <w:pPr>
        <w:spacing w:after="0" w:line="360" w:lineRule="auto"/>
        <w:jc w:val="both"/>
        <w:rPr>
          <w:rFonts w:ascii="Times New Roman" w:hAnsi="Times New Roman" w:cs="Times New Roman"/>
        </w:rPr>
      </w:pPr>
      <w:r>
        <w:rPr>
          <w:noProof/>
        </w:rPr>
        <w:drawing>
          <wp:inline distT="0" distB="0" distL="0" distR="0" wp14:anchorId="597B4E2F" wp14:editId="2C0328C8">
            <wp:extent cx="6022731" cy="2437765"/>
            <wp:effectExtent l="0" t="0" r="16510" b="635"/>
            <wp:docPr id="10" name="Gráfico 10">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842D62" w14:textId="0A8B2C0C" w:rsidR="009A1BD1" w:rsidRDefault="009A1BD1">
      <w:pPr>
        <w:rPr>
          <w:rFonts w:ascii="Times New Roman" w:hAnsi="Times New Roman" w:cs="Times New Roman"/>
        </w:rPr>
      </w:pPr>
      <w:r>
        <w:rPr>
          <w:rFonts w:ascii="Times New Roman" w:hAnsi="Times New Roman" w:cs="Times New Roman"/>
        </w:rPr>
        <w:br w:type="page"/>
      </w:r>
    </w:p>
    <w:p w14:paraId="00329D57" w14:textId="115B3462" w:rsidR="00374495" w:rsidRDefault="009A1BD1" w:rsidP="00ED1E07">
      <w:pPr>
        <w:spacing w:after="0" w:line="360" w:lineRule="auto"/>
        <w:jc w:val="both"/>
        <w:rPr>
          <w:rFonts w:ascii="Times New Roman" w:hAnsi="Times New Roman" w:cs="Times New Roman"/>
        </w:rPr>
      </w:pPr>
      <w:r>
        <w:rPr>
          <w:rFonts w:ascii="Times New Roman" w:hAnsi="Times New Roman" w:cs="Times New Roman"/>
        </w:rPr>
        <w:lastRenderedPageBreak/>
        <w:t xml:space="preserve">Las visitas programadas o no de las personas que llegan a la oficina de la Dirección de Gestión Social, ascendió a 67, </w:t>
      </w:r>
      <w:r w:rsidR="005C006E">
        <w:rPr>
          <w:rFonts w:ascii="Times New Roman" w:hAnsi="Times New Roman" w:cs="Times New Roman"/>
        </w:rPr>
        <w:t xml:space="preserve">atendiendo en estas a 342 personas. Sobre </w:t>
      </w:r>
      <w:proofErr w:type="gramStart"/>
      <w:r w:rsidR="005C006E">
        <w:rPr>
          <w:rFonts w:ascii="Times New Roman" w:hAnsi="Times New Roman" w:cs="Times New Roman"/>
        </w:rPr>
        <w:t>todo</w:t>
      </w:r>
      <w:proofErr w:type="gramEnd"/>
      <w:r w:rsidR="005C006E">
        <w:rPr>
          <w:rFonts w:ascii="Times New Roman" w:hAnsi="Times New Roman" w:cs="Times New Roman"/>
        </w:rPr>
        <w:t xml:space="preserve"> se presentan para seguimiento de casos.</w:t>
      </w:r>
    </w:p>
    <w:p w14:paraId="7842D877" w14:textId="77777777" w:rsidR="009A1BD1" w:rsidRDefault="009A1BD1" w:rsidP="00ED1E07">
      <w:pPr>
        <w:spacing w:after="0" w:line="360" w:lineRule="auto"/>
        <w:jc w:val="both"/>
        <w:rPr>
          <w:rFonts w:ascii="Times New Roman" w:hAnsi="Times New Roman" w:cs="Times New Roman"/>
        </w:rPr>
      </w:pPr>
    </w:p>
    <w:p w14:paraId="6E1DE54D" w14:textId="50E4236B" w:rsidR="00374495" w:rsidRDefault="00374495" w:rsidP="00ED1E07">
      <w:pPr>
        <w:spacing w:after="0" w:line="360" w:lineRule="auto"/>
        <w:jc w:val="both"/>
        <w:rPr>
          <w:rFonts w:ascii="Times New Roman" w:hAnsi="Times New Roman" w:cs="Times New Roman"/>
        </w:rPr>
      </w:pPr>
      <w:r>
        <w:rPr>
          <w:noProof/>
        </w:rPr>
        <w:drawing>
          <wp:inline distT="0" distB="0" distL="0" distR="0" wp14:anchorId="5B2FA2ED" wp14:editId="156FB2A8">
            <wp:extent cx="5811715" cy="2847975"/>
            <wp:effectExtent l="0" t="0" r="17780" b="9525"/>
            <wp:docPr id="11" name="Gráfico 1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CF08E1" w14:textId="5BC0EF7B" w:rsidR="00374495" w:rsidRDefault="00374495" w:rsidP="00ED1E07">
      <w:pPr>
        <w:spacing w:after="0" w:line="360" w:lineRule="auto"/>
        <w:jc w:val="both"/>
        <w:rPr>
          <w:rFonts w:ascii="Times New Roman" w:hAnsi="Times New Roman" w:cs="Times New Roman"/>
        </w:rPr>
      </w:pPr>
    </w:p>
    <w:p w14:paraId="1B8DB105" w14:textId="13B018AE" w:rsidR="00374495" w:rsidRDefault="00374495" w:rsidP="00ED1E07">
      <w:pPr>
        <w:spacing w:after="0" w:line="360" w:lineRule="auto"/>
        <w:jc w:val="both"/>
        <w:rPr>
          <w:rFonts w:ascii="Times New Roman" w:hAnsi="Times New Roman" w:cs="Times New Roman"/>
        </w:rPr>
      </w:pPr>
    </w:p>
    <w:p w14:paraId="65AF7A44" w14:textId="5852B5B0" w:rsidR="005C006E" w:rsidRDefault="005C006E" w:rsidP="00ED1E07">
      <w:pPr>
        <w:spacing w:after="0" w:line="360" w:lineRule="auto"/>
        <w:jc w:val="both"/>
        <w:rPr>
          <w:rFonts w:ascii="Times New Roman" w:hAnsi="Times New Roman" w:cs="Times New Roman"/>
        </w:rPr>
      </w:pPr>
      <w:r>
        <w:rPr>
          <w:rFonts w:ascii="Times New Roman" w:hAnsi="Times New Roman" w:cs="Times New Roman"/>
        </w:rPr>
        <w:t>En el territorio en ocasiones las personas se abocan a las y los gestores de gestión social a presentar un caso, en esta modalidad se atendió a 12 personas, en 3 atenciones que se dieron en el trimestre.</w:t>
      </w:r>
    </w:p>
    <w:p w14:paraId="3F29FEAE" w14:textId="2616AA4C" w:rsidR="00374495" w:rsidRDefault="00374495" w:rsidP="00ED1E07">
      <w:pPr>
        <w:spacing w:after="0" w:line="360" w:lineRule="auto"/>
        <w:jc w:val="both"/>
        <w:rPr>
          <w:rFonts w:ascii="Times New Roman" w:hAnsi="Times New Roman" w:cs="Times New Roman"/>
        </w:rPr>
      </w:pPr>
      <w:r>
        <w:rPr>
          <w:noProof/>
        </w:rPr>
        <w:drawing>
          <wp:inline distT="0" distB="0" distL="0" distR="0" wp14:anchorId="4E8FE945" wp14:editId="11C1004F">
            <wp:extent cx="5736566" cy="2859405"/>
            <wp:effectExtent l="0" t="0" r="17145" b="17145"/>
            <wp:docPr id="12" name="Gráfico 12">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1555344" w14:textId="20A7F902" w:rsidR="00374495" w:rsidRDefault="00374495" w:rsidP="00ED1E07">
      <w:pPr>
        <w:spacing w:after="0" w:line="360" w:lineRule="auto"/>
        <w:jc w:val="both"/>
        <w:rPr>
          <w:rFonts w:ascii="Times New Roman" w:hAnsi="Times New Roman" w:cs="Times New Roman"/>
        </w:rPr>
      </w:pPr>
    </w:p>
    <w:p w14:paraId="67088F93" w14:textId="343588AD" w:rsidR="005C006E" w:rsidRDefault="005C006E">
      <w:pPr>
        <w:rPr>
          <w:rFonts w:ascii="Times New Roman" w:hAnsi="Times New Roman" w:cs="Times New Roman"/>
        </w:rPr>
      </w:pPr>
      <w:r>
        <w:rPr>
          <w:rFonts w:ascii="Times New Roman" w:hAnsi="Times New Roman" w:cs="Times New Roman"/>
        </w:rPr>
        <w:br w:type="page"/>
      </w:r>
    </w:p>
    <w:p w14:paraId="2E65525D" w14:textId="77777777" w:rsidR="002D758B" w:rsidRDefault="002D758B" w:rsidP="00ED1E07">
      <w:pPr>
        <w:spacing w:after="0" w:line="360" w:lineRule="auto"/>
        <w:jc w:val="both"/>
        <w:rPr>
          <w:rFonts w:ascii="Times New Roman" w:hAnsi="Times New Roman" w:cs="Times New Roman"/>
        </w:rPr>
      </w:pPr>
    </w:p>
    <w:p w14:paraId="630C0C09" w14:textId="10915DE0" w:rsidR="00374495" w:rsidRDefault="005C006E" w:rsidP="00ED1E07">
      <w:pPr>
        <w:spacing w:after="0" w:line="360" w:lineRule="auto"/>
        <w:jc w:val="both"/>
        <w:rPr>
          <w:rFonts w:ascii="Times New Roman" w:hAnsi="Times New Roman" w:cs="Times New Roman"/>
        </w:rPr>
      </w:pPr>
      <w:r>
        <w:rPr>
          <w:rFonts w:ascii="Times New Roman" w:hAnsi="Times New Roman" w:cs="Times New Roman"/>
        </w:rPr>
        <w:t xml:space="preserve">Las inspecciones técnicas sociales fueron 97, en las que se atendió a 866 personas, </w:t>
      </w:r>
      <w:r w:rsidR="002D758B">
        <w:rPr>
          <w:rFonts w:ascii="Times New Roman" w:hAnsi="Times New Roman" w:cs="Times New Roman"/>
        </w:rPr>
        <w:t>estas fueron en su mayoría programadas con otras áreas para dar un seguimiento integral de los casos.</w:t>
      </w:r>
    </w:p>
    <w:p w14:paraId="46D55A0B" w14:textId="33CB05FC" w:rsidR="002D758B" w:rsidRDefault="004E1C5A" w:rsidP="00ED1E07">
      <w:pPr>
        <w:spacing w:after="0" w:line="360" w:lineRule="auto"/>
        <w:jc w:val="both"/>
        <w:rPr>
          <w:rFonts w:ascii="Times New Roman" w:hAnsi="Times New Roman" w:cs="Times New Roman"/>
        </w:rPr>
      </w:pPr>
      <w:r>
        <w:rPr>
          <w:noProof/>
        </w:rPr>
        <w:drawing>
          <wp:anchor distT="0" distB="0" distL="114300" distR="114300" simplePos="0" relativeHeight="251658240" behindDoc="0" locked="0" layoutInCell="1" allowOverlap="1" wp14:anchorId="3054A395" wp14:editId="21202F1A">
            <wp:simplePos x="0" y="0"/>
            <wp:positionH relativeFrom="margin">
              <wp:posOffset>394550</wp:posOffset>
            </wp:positionH>
            <wp:positionV relativeFrom="paragraph">
              <wp:posOffset>122926</wp:posOffset>
            </wp:positionV>
            <wp:extent cx="5511800" cy="2435860"/>
            <wp:effectExtent l="0" t="0" r="12700" b="2540"/>
            <wp:wrapSquare wrapText="bothSides"/>
            <wp:docPr id="13" name="Gráfico 13">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p>
    <w:p w14:paraId="5E9C80C4" w14:textId="19E9552D" w:rsidR="002D758B" w:rsidRDefault="002D758B" w:rsidP="00ED1E07">
      <w:pPr>
        <w:spacing w:after="0" w:line="360" w:lineRule="auto"/>
        <w:jc w:val="both"/>
        <w:rPr>
          <w:rFonts w:ascii="Times New Roman" w:hAnsi="Times New Roman" w:cs="Times New Roman"/>
        </w:rPr>
      </w:pPr>
    </w:p>
    <w:p w14:paraId="112D6452" w14:textId="253B97D1" w:rsidR="002D758B" w:rsidRDefault="002D758B" w:rsidP="00ED1E07">
      <w:pPr>
        <w:spacing w:after="0" w:line="360" w:lineRule="auto"/>
        <w:jc w:val="both"/>
        <w:rPr>
          <w:rFonts w:ascii="Times New Roman" w:hAnsi="Times New Roman" w:cs="Times New Roman"/>
        </w:rPr>
      </w:pPr>
    </w:p>
    <w:p w14:paraId="45D9DC3C" w14:textId="5F695B73" w:rsidR="002D758B" w:rsidRDefault="002D758B" w:rsidP="00ED1E07">
      <w:pPr>
        <w:spacing w:after="0" w:line="360" w:lineRule="auto"/>
        <w:jc w:val="both"/>
        <w:rPr>
          <w:rFonts w:ascii="Times New Roman" w:hAnsi="Times New Roman" w:cs="Times New Roman"/>
        </w:rPr>
      </w:pPr>
    </w:p>
    <w:p w14:paraId="03FC4FF1" w14:textId="4A1E3AAC" w:rsidR="002D758B" w:rsidRDefault="002D758B" w:rsidP="00ED1E07">
      <w:pPr>
        <w:spacing w:after="0" w:line="360" w:lineRule="auto"/>
        <w:jc w:val="both"/>
        <w:rPr>
          <w:rFonts w:ascii="Times New Roman" w:hAnsi="Times New Roman" w:cs="Times New Roman"/>
        </w:rPr>
      </w:pPr>
    </w:p>
    <w:p w14:paraId="1381CF1D" w14:textId="1ED3BB11" w:rsidR="002D758B" w:rsidRDefault="002D758B" w:rsidP="00ED1E07">
      <w:pPr>
        <w:spacing w:after="0" w:line="360" w:lineRule="auto"/>
        <w:jc w:val="both"/>
        <w:rPr>
          <w:rFonts w:ascii="Times New Roman" w:hAnsi="Times New Roman" w:cs="Times New Roman"/>
        </w:rPr>
      </w:pPr>
    </w:p>
    <w:p w14:paraId="1220D81C" w14:textId="77777777" w:rsidR="002D758B" w:rsidRDefault="002D758B" w:rsidP="00ED1E07">
      <w:pPr>
        <w:spacing w:after="0" w:line="360" w:lineRule="auto"/>
        <w:jc w:val="both"/>
        <w:rPr>
          <w:rFonts w:ascii="Times New Roman" w:hAnsi="Times New Roman" w:cs="Times New Roman"/>
        </w:rPr>
      </w:pPr>
    </w:p>
    <w:p w14:paraId="14748765" w14:textId="77777777" w:rsidR="002D758B" w:rsidRDefault="002D758B" w:rsidP="00ED1E07">
      <w:pPr>
        <w:spacing w:after="0" w:line="360" w:lineRule="auto"/>
        <w:jc w:val="both"/>
        <w:rPr>
          <w:rFonts w:ascii="Times New Roman" w:hAnsi="Times New Roman" w:cs="Times New Roman"/>
        </w:rPr>
      </w:pPr>
    </w:p>
    <w:p w14:paraId="67D7AC60" w14:textId="77777777" w:rsidR="002D758B" w:rsidRDefault="002D758B" w:rsidP="00ED1E07">
      <w:pPr>
        <w:spacing w:after="0" w:line="360" w:lineRule="auto"/>
        <w:jc w:val="both"/>
        <w:rPr>
          <w:rFonts w:ascii="Times New Roman" w:hAnsi="Times New Roman" w:cs="Times New Roman"/>
        </w:rPr>
      </w:pPr>
    </w:p>
    <w:p w14:paraId="17D678AB" w14:textId="5F58CCA4" w:rsidR="002D758B" w:rsidRDefault="002D758B" w:rsidP="00ED1E07">
      <w:pPr>
        <w:spacing w:after="0" w:line="360" w:lineRule="auto"/>
        <w:jc w:val="both"/>
        <w:rPr>
          <w:rFonts w:ascii="Times New Roman" w:hAnsi="Times New Roman" w:cs="Times New Roman"/>
        </w:rPr>
      </w:pPr>
    </w:p>
    <w:p w14:paraId="41383D68" w14:textId="77777777" w:rsidR="002D758B" w:rsidRDefault="002D758B" w:rsidP="00ED1E07">
      <w:pPr>
        <w:spacing w:after="0" w:line="360" w:lineRule="auto"/>
        <w:jc w:val="both"/>
        <w:rPr>
          <w:rFonts w:ascii="Times New Roman" w:hAnsi="Times New Roman" w:cs="Times New Roman"/>
        </w:rPr>
      </w:pPr>
    </w:p>
    <w:p w14:paraId="686EF117" w14:textId="77777777" w:rsidR="002D758B" w:rsidRDefault="002D758B" w:rsidP="00ED1E07">
      <w:pPr>
        <w:spacing w:after="0" w:line="360" w:lineRule="auto"/>
        <w:jc w:val="both"/>
        <w:rPr>
          <w:rFonts w:ascii="Times New Roman" w:hAnsi="Times New Roman" w:cs="Times New Roman"/>
        </w:rPr>
      </w:pPr>
    </w:p>
    <w:p w14:paraId="1321CFE3" w14:textId="77777777" w:rsidR="002D758B" w:rsidRDefault="002D758B" w:rsidP="00ED1E07">
      <w:pPr>
        <w:spacing w:after="0" w:line="360" w:lineRule="auto"/>
        <w:jc w:val="both"/>
        <w:rPr>
          <w:rFonts w:ascii="Times New Roman" w:hAnsi="Times New Roman" w:cs="Times New Roman"/>
        </w:rPr>
      </w:pPr>
    </w:p>
    <w:p w14:paraId="4EF36484" w14:textId="0C4406A9" w:rsidR="00374495" w:rsidRDefault="002D758B" w:rsidP="00ED1E07">
      <w:pPr>
        <w:spacing w:after="0" w:line="360" w:lineRule="auto"/>
        <w:jc w:val="both"/>
        <w:rPr>
          <w:rFonts w:ascii="Times New Roman" w:hAnsi="Times New Roman" w:cs="Times New Roman"/>
        </w:rPr>
      </w:pPr>
      <w:r>
        <w:rPr>
          <w:rFonts w:ascii="Times New Roman" w:hAnsi="Times New Roman" w:cs="Times New Roman"/>
        </w:rPr>
        <w:t>Para algunos casos se ha mantenido instaladas mesas técnicas para ir abordando cada uno de los aspectos del desarrollo del proyecto. Ej. La ampliación de la calle al Puerto de La Libertad, y mesa de seguimiento en el caso el Mozote.</w:t>
      </w:r>
    </w:p>
    <w:p w14:paraId="182C9AAC" w14:textId="28C03A6B" w:rsidR="00374495" w:rsidRDefault="002D758B" w:rsidP="00ED1E07">
      <w:pPr>
        <w:spacing w:after="0" w:line="360" w:lineRule="auto"/>
        <w:jc w:val="both"/>
        <w:rPr>
          <w:rFonts w:ascii="Times New Roman" w:hAnsi="Times New Roman" w:cs="Times New Roman"/>
        </w:rPr>
      </w:pPr>
      <w:r>
        <w:rPr>
          <w:noProof/>
        </w:rPr>
        <w:drawing>
          <wp:anchor distT="0" distB="0" distL="114300" distR="114300" simplePos="0" relativeHeight="251659264" behindDoc="0" locked="0" layoutInCell="1" allowOverlap="1" wp14:anchorId="08BB7031" wp14:editId="73822A64">
            <wp:simplePos x="0" y="0"/>
            <wp:positionH relativeFrom="margin">
              <wp:posOffset>351790</wp:posOffset>
            </wp:positionH>
            <wp:positionV relativeFrom="paragraph">
              <wp:posOffset>36830</wp:posOffset>
            </wp:positionV>
            <wp:extent cx="5537835" cy="2725420"/>
            <wp:effectExtent l="0" t="0" r="5715" b="17780"/>
            <wp:wrapSquare wrapText="bothSides"/>
            <wp:docPr id="14" name="Gráfico 14">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7C1DB671" w14:textId="47C75402" w:rsidR="00374495" w:rsidRDefault="00374495" w:rsidP="00ED1E07">
      <w:pPr>
        <w:spacing w:after="0" w:line="360" w:lineRule="auto"/>
        <w:jc w:val="both"/>
        <w:rPr>
          <w:rFonts w:ascii="Times New Roman" w:hAnsi="Times New Roman" w:cs="Times New Roman"/>
        </w:rPr>
      </w:pPr>
    </w:p>
    <w:p w14:paraId="44EEBCD9" w14:textId="15CFAECC" w:rsidR="00374495" w:rsidRDefault="00374495" w:rsidP="00ED1E07">
      <w:pPr>
        <w:spacing w:after="0" w:line="360" w:lineRule="auto"/>
        <w:jc w:val="both"/>
        <w:rPr>
          <w:rFonts w:ascii="Times New Roman" w:hAnsi="Times New Roman" w:cs="Times New Roman"/>
        </w:rPr>
      </w:pPr>
    </w:p>
    <w:p w14:paraId="5B71730B" w14:textId="2A5749E9" w:rsidR="00374495" w:rsidRDefault="00374495" w:rsidP="00ED1E07">
      <w:pPr>
        <w:spacing w:after="0" w:line="360" w:lineRule="auto"/>
        <w:jc w:val="both"/>
        <w:rPr>
          <w:rFonts w:ascii="Times New Roman" w:hAnsi="Times New Roman" w:cs="Times New Roman"/>
        </w:rPr>
      </w:pPr>
    </w:p>
    <w:p w14:paraId="71BB2C1C" w14:textId="34981E6A" w:rsidR="00374495" w:rsidRDefault="00374495" w:rsidP="00ED1E07">
      <w:pPr>
        <w:spacing w:after="0" w:line="360" w:lineRule="auto"/>
        <w:jc w:val="both"/>
        <w:rPr>
          <w:rFonts w:ascii="Times New Roman" w:hAnsi="Times New Roman" w:cs="Times New Roman"/>
        </w:rPr>
      </w:pPr>
    </w:p>
    <w:p w14:paraId="4AD3A63E" w14:textId="349D7B48" w:rsidR="00374495" w:rsidRDefault="00374495" w:rsidP="00ED1E07">
      <w:pPr>
        <w:spacing w:after="0" w:line="360" w:lineRule="auto"/>
        <w:jc w:val="both"/>
        <w:rPr>
          <w:rFonts w:ascii="Times New Roman" w:hAnsi="Times New Roman" w:cs="Times New Roman"/>
        </w:rPr>
      </w:pPr>
    </w:p>
    <w:p w14:paraId="188F3C12" w14:textId="4A0039E2" w:rsidR="00374495" w:rsidRDefault="00374495" w:rsidP="00ED1E07">
      <w:pPr>
        <w:spacing w:after="0" w:line="360" w:lineRule="auto"/>
        <w:jc w:val="both"/>
        <w:rPr>
          <w:rFonts w:ascii="Times New Roman" w:hAnsi="Times New Roman" w:cs="Times New Roman"/>
        </w:rPr>
      </w:pPr>
    </w:p>
    <w:p w14:paraId="05B9678D" w14:textId="34C63489" w:rsidR="00374495" w:rsidRDefault="00374495" w:rsidP="00ED1E07">
      <w:pPr>
        <w:spacing w:after="0" w:line="360" w:lineRule="auto"/>
        <w:jc w:val="both"/>
        <w:rPr>
          <w:rFonts w:ascii="Times New Roman" w:hAnsi="Times New Roman" w:cs="Times New Roman"/>
        </w:rPr>
      </w:pPr>
    </w:p>
    <w:p w14:paraId="32DA3AF8" w14:textId="791515B4" w:rsidR="00374495" w:rsidRDefault="00374495" w:rsidP="00ED1E07">
      <w:pPr>
        <w:spacing w:after="0" w:line="360" w:lineRule="auto"/>
        <w:jc w:val="both"/>
        <w:rPr>
          <w:rFonts w:ascii="Times New Roman" w:hAnsi="Times New Roman" w:cs="Times New Roman"/>
        </w:rPr>
      </w:pPr>
    </w:p>
    <w:p w14:paraId="38EEA3E3" w14:textId="5480B50F" w:rsidR="00374495" w:rsidRDefault="00374495" w:rsidP="00ED1E07">
      <w:pPr>
        <w:spacing w:after="0" w:line="360" w:lineRule="auto"/>
        <w:jc w:val="both"/>
        <w:rPr>
          <w:rFonts w:ascii="Times New Roman" w:hAnsi="Times New Roman" w:cs="Times New Roman"/>
        </w:rPr>
      </w:pPr>
    </w:p>
    <w:p w14:paraId="68AED80A" w14:textId="77777777" w:rsidR="004E1C5A" w:rsidRDefault="004E1C5A" w:rsidP="00ED1E07">
      <w:pPr>
        <w:spacing w:after="0" w:line="360" w:lineRule="auto"/>
        <w:jc w:val="both"/>
        <w:rPr>
          <w:rFonts w:ascii="Times New Roman" w:hAnsi="Times New Roman" w:cs="Times New Roman"/>
        </w:rPr>
      </w:pPr>
    </w:p>
    <w:p w14:paraId="6AD45087" w14:textId="3B73F22B" w:rsidR="00374495" w:rsidRDefault="00374495" w:rsidP="00ED1E07">
      <w:pPr>
        <w:spacing w:after="0" w:line="360" w:lineRule="auto"/>
        <w:jc w:val="both"/>
        <w:rPr>
          <w:rFonts w:ascii="Times New Roman" w:hAnsi="Times New Roman" w:cs="Times New Roman"/>
        </w:rPr>
      </w:pPr>
    </w:p>
    <w:p w14:paraId="6A1E3A1A" w14:textId="24A7F986" w:rsidR="00557A57" w:rsidRDefault="00557A57">
      <w:pPr>
        <w:rPr>
          <w:rFonts w:ascii="Times New Roman" w:hAnsi="Times New Roman" w:cs="Times New Roman"/>
        </w:rPr>
      </w:pPr>
      <w:r>
        <w:rPr>
          <w:rFonts w:ascii="Times New Roman" w:hAnsi="Times New Roman" w:cs="Times New Roman"/>
        </w:rPr>
        <w:br w:type="page"/>
      </w:r>
    </w:p>
    <w:p w14:paraId="35345973" w14:textId="246E7682" w:rsidR="007B2DDD" w:rsidRDefault="004E1C5A" w:rsidP="00ED1E07">
      <w:pPr>
        <w:spacing w:after="0" w:line="360" w:lineRule="auto"/>
        <w:jc w:val="both"/>
        <w:rPr>
          <w:rFonts w:ascii="Times New Roman" w:hAnsi="Times New Roman" w:cs="Times New Roman"/>
        </w:rPr>
      </w:pPr>
      <w:r>
        <w:rPr>
          <w:rFonts w:ascii="Times New Roman" w:hAnsi="Times New Roman" w:cs="Times New Roman"/>
        </w:rPr>
        <w:lastRenderedPageBreak/>
        <w:t>Las audiencias previamente programadas con el Director de Gestión Social, se registran en cinco, sin embargo, se d</w:t>
      </w:r>
      <w:r w:rsidR="007B2DDD">
        <w:rPr>
          <w:rFonts w:ascii="Times New Roman" w:hAnsi="Times New Roman" w:cs="Times New Roman"/>
        </w:rPr>
        <w:t>esarrollaron otras, que no se registraron.</w:t>
      </w:r>
    </w:p>
    <w:p w14:paraId="3CC519F7" w14:textId="61B66F19" w:rsidR="007B2DDD" w:rsidRDefault="007B2DDD" w:rsidP="00ED1E07">
      <w:pPr>
        <w:spacing w:after="0" w:line="360" w:lineRule="auto"/>
        <w:jc w:val="both"/>
        <w:rPr>
          <w:rFonts w:ascii="Times New Roman" w:hAnsi="Times New Roman" w:cs="Times New Roman"/>
        </w:rPr>
      </w:pPr>
    </w:p>
    <w:p w14:paraId="33EC103C" w14:textId="2ED0E9E6" w:rsidR="004E1C5A" w:rsidRDefault="007B2DDD" w:rsidP="00ED1E07">
      <w:pPr>
        <w:spacing w:after="0" w:line="360" w:lineRule="auto"/>
        <w:jc w:val="both"/>
        <w:rPr>
          <w:rFonts w:ascii="Times New Roman" w:hAnsi="Times New Roman" w:cs="Times New Roman"/>
        </w:rPr>
      </w:pPr>
      <w:r>
        <w:rPr>
          <w:noProof/>
        </w:rPr>
        <w:drawing>
          <wp:anchor distT="0" distB="0" distL="114300" distR="114300" simplePos="0" relativeHeight="251660288" behindDoc="0" locked="0" layoutInCell="1" allowOverlap="1" wp14:anchorId="422C3CE8" wp14:editId="3F03E1DF">
            <wp:simplePos x="0" y="0"/>
            <wp:positionH relativeFrom="margin">
              <wp:align>right</wp:align>
            </wp:positionH>
            <wp:positionV relativeFrom="paragraph">
              <wp:posOffset>19685</wp:posOffset>
            </wp:positionV>
            <wp:extent cx="5192395" cy="2337435"/>
            <wp:effectExtent l="0" t="0" r="8255" b="5715"/>
            <wp:wrapSquare wrapText="bothSides"/>
            <wp:docPr id="15" name="Gráfico 15">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5B1C49BE" w14:textId="5E90BE11" w:rsidR="00557A57" w:rsidRDefault="00557A57" w:rsidP="00ED1E07">
      <w:pPr>
        <w:spacing w:after="0" w:line="360" w:lineRule="auto"/>
        <w:jc w:val="both"/>
        <w:rPr>
          <w:rFonts w:ascii="Times New Roman" w:hAnsi="Times New Roman" w:cs="Times New Roman"/>
        </w:rPr>
      </w:pPr>
    </w:p>
    <w:p w14:paraId="33884ED3" w14:textId="3F620DBD" w:rsidR="00374495" w:rsidRDefault="00374495" w:rsidP="00ED1E07">
      <w:pPr>
        <w:spacing w:after="0" w:line="360" w:lineRule="auto"/>
        <w:jc w:val="both"/>
        <w:rPr>
          <w:rFonts w:ascii="Times New Roman" w:hAnsi="Times New Roman" w:cs="Times New Roman"/>
        </w:rPr>
      </w:pPr>
    </w:p>
    <w:p w14:paraId="5E7040E9" w14:textId="79EF4A1B" w:rsidR="00374495" w:rsidRDefault="00374495" w:rsidP="00ED1E07">
      <w:pPr>
        <w:spacing w:after="0" w:line="360" w:lineRule="auto"/>
        <w:jc w:val="both"/>
        <w:rPr>
          <w:rFonts w:ascii="Times New Roman" w:hAnsi="Times New Roman" w:cs="Times New Roman"/>
        </w:rPr>
      </w:pPr>
    </w:p>
    <w:p w14:paraId="6BFAF1D4" w14:textId="3BB62A4A" w:rsidR="00374495" w:rsidRDefault="00374495" w:rsidP="00ED1E07">
      <w:pPr>
        <w:spacing w:after="0" w:line="360" w:lineRule="auto"/>
        <w:jc w:val="both"/>
        <w:rPr>
          <w:rFonts w:ascii="Times New Roman" w:hAnsi="Times New Roman" w:cs="Times New Roman"/>
        </w:rPr>
      </w:pPr>
    </w:p>
    <w:p w14:paraId="56813F9C" w14:textId="3AE7DA33" w:rsidR="00557A57" w:rsidRDefault="00557A57" w:rsidP="00ED1E07">
      <w:pPr>
        <w:spacing w:after="0" w:line="360" w:lineRule="auto"/>
        <w:jc w:val="both"/>
        <w:rPr>
          <w:rFonts w:ascii="Times New Roman" w:hAnsi="Times New Roman" w:cs="Times New Roman"/>
        </w:rPr>
      </w:pPr>
    </w:p>
    <w:p w14:paraId="6BAABA2E" w14:textId="0FB566E2" w:rsidR="00557A57" w:rsidRDefault="00557A57" w:rsidP="00ED1E07">
      <w:pPr>
        <w:spacing w:after="0" w:line="360" w:lineRule="auto"/>
        <w:jc w:val="both"/>
        <w:rPr>
          <w:rFonts w:ascii="Times New Roman" w:hAnsi="Times New Roman" w:cs="Times New Roman"/>
        </w:rPr>
      </w:pPr>
    </w:p>
    <w:p w14:paraId="3D389C6E" w14:textId="3FD607DF" w:rsidR="00557A57" w:rsidRDefault="00557A57" w:rsidP="00ED1E07">
      <w:pPr>
        <w:spacing w:after="0" w:line="360" w:lineRule="auto"/>
        <w:jc w:val="both"/>
        <w:rPr>
          <w:rFonts w:ascii="Times New Roman" w:hAnsi="Times New Roman" w:cs="Times New Roman"/>
        </w:rPr>
      </w:pPr>
    </w:p>
    <w:p w14:paraId="10F8BCAC" w14:textId="316AD0FA" w:rsidR="00557A57" w:rsidRDefault="00557A57" w:rsidP="00ED1E07">
      <w:pPr>
        <w:spacing w:after="0" w:line="360" w:lineRule="auto"/>
        <w:jc w:val="both"/>
        <w:rPr>
          <w:rFonts w:ascii="Times New Roman" w:hAnsi="Times New Roman" w:cs="Times New Roman"/>
        </w:rPr>
      </w:pPr>
    </w:p>
    <w:p w14:paraId="69DFCD07" w14:textId="49C966F3" w:rsidR="00557A57" w:rsidRDefault="00557A57" w:rsidP="00ED1E07">
      <w:pPr>
        <w:spacing w:after="0" w:line="360" w:lineRule="auto"/>
        <w:jc w:val="both"/>
        <w:rPr>
          <w:rFonts w:ascii="Times New Roman" w:hAnsi="Times New Roman" w:cs="Times New Roman"/>
        </w:rPr>
      </w:pPr>
    </w:p>
    <w:p w14:paraId="4E7F5736" w14:textId="064191C8" w:rsidR="00557A57" w:rsidRDefault="00557A57" w:rsidP="00ED1E07">
      <w:pPr>
        <w:spacing w:after="0" w:line="360" w:lineRule="auto"/>
        <w:jc w:val="both"/>
        <w:rPr>
          <w:rFonts w:ascii="Times New Roman" w:hAnsi="Times New Roman" w:cs="Times New Roman"/>
        </w:rPr>
      </w:pPr>
    </w:p>
    <w:p w14:paraId="21BF257C" w14:textId="77777777" w:rsidR="004E1C5A" w:rsidRDefault="004E1C5A" w:rsidP="00ED1E07">
      <w:pPr>
        <w:spacing w:after="0" w:line="360" w:lineRule="auto"/>
        <w:jc w:val="both"/>
        <w:rPr>
          <w:rFonts w:ascii="Times New Roman" w:hAnsi="Times New Roman" w:cs="Times New Roman"/>
        </w:rPr>
      </w:pPr>
    </w:p>
    <w:p w14:paraId="57F3FD67" w14:textId="424C67D9" w:rsidR="004E1C5A" w:rsidRDefault="007B2DDD" w:rsidP="00ED1E07">
      <w:pPr>
        <w:spacing w:after="0" w:line="360" w:lineRule="auto"/>
        <w:jc w:val="both"/>
        <w:rPr>
          <w:rFonts w:ascii="Times New Roman" w:hAnsi="Times New Roman" w:cs="Times New Roman"/>
        </w:rPr>
      </w:pPr>
      <w:r>
        <w:rPr>
          <w:rFonts w:ascii="Times New Roman" w:hAnsi="Times New Roman" w:cs="Times New Roman"/>
        </w:rPr>
        <w:t>Se desarrollaron 4 mesas entre instituciones para dar atención a casos como el de la ampliación al Puerto de La Libertad.</w:t>
      </w:r>
    </w:p>
    <w:p w14:paraId="1D9E9C58" w14:textId="30D6C29E" w:rsidR="004E1C5A" w:rsidRDefault="007B2DDD" w:rsidP="00ED1E07">
      <w:pPr>
        <w:spacing w:after="0" w:line="360" w:lineRule="auto"/>
        <w:jc w:val="both"/>
        <w:rPr>
          <w:rFonts w:ascii="Times New Roman" w:hAnsi="Times New Roman" w:cs="Times New Roman"/>
        </w:rPr>
      </w:pPr>
      <w:r>
        <w:rPr>
          <w:noProof/>
        </w:rPr>
        <w:drawing>
          <wp:anchor distT="0" distB="0" distL="114300" distR="114300" simplePos="0" relativeHeight="251663360" behindDoc="0" locked="0" layoutInCell="1" allowOverlap="1" wp14:anchorId="6560D3F1" wp14:editId="62949EA7">
            <wp:simplePos x="0" y="0"/>
            <wp:positionH relativeFrom="margin">
              <wp:align>right</wp:align>
            </wp:positionH>
            <wp:positionV relativeFrom="paragraph">
              <wp:posOffset>113665</wp:posOffset>
            </wp:positionV>
            <wp:extent cx="5191760" cy="2794000"/>
            <wp:effectExtent l="0" t="0" r="8890" b="6350"/>
            <wp:wrapSquare wrapText="bothSides"/>
            <wp:docPr id="18" name="Gráfico 18">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anchor>
        </w:drawing>
      </w:r>
    </w:p>
    <w:p w14:paraId="0DBA4E3F" w14:textId="77777777" w:rsidR="004E1C5A" w:rsidRDefault="004E1C5A" w:rsidP="00ED1E07">
      <w:pPr>
        <w:spacing w:after="0" w:line="360" w:lineRule="auto"/>
        <w:jc w:val="both"/>
        <w:rPr>
          <w:rFonts w:ascii="Times New Roman" w:hAnsi="Times New Roman" w:cs="Times New Roman"/>
        </w:rPr>
      </w:pPr>
    </w:p>
    <w:p w14:paraId="43A54D91" w14:textId="1C269199" w:rsidR="004E1C5A" w:rsidRDefault="004E1C5A" w:rsidP="00ED1E07">
      <w:pPr>
        <w:spacing w:after="0" w:line="360" w:lineRule="auto"/>
        <w:jc w:val="both"/>
        <w:rPr>
          <w:rFonts w:ascii="Times New Roman" w:hAnsi="Times New Roman" w:cs="Times New Roman"/>
        </w:rPr>
      </w:pPr>
    </w:p>
    <w:p w14:paraId="2F7F12D4" w14:textId="77777777" w:rsidR="004E1C5A" w:rsidRDefault="004E1C5A" w:rsidP="00ED1E07">
      <w:pPr>
        <w:spacing w:after="0" w:line="360" w:lineRule="auto"/>
        <w:jc w:val="both"/>
        <w:rPr>
          <w:rFonts w:ascii="Times New Roman" w:hAnsi="Times New Roman" w:cs="Times New Roman"/>
        </w:rPr>
      </w:pPr>
    </w:p>
    <w:p w14:paraId="21621CB1" w14:textId="77777777" w:rsidR="004E1C5A" w:rsidRDefault="004E1C5A" w:rsidP="00ED1E07">
      <w:pPr>
        <w:spacing w:after="0" w:line="360" w:lineRule="auto"/>
        <w:jc w:val="both"/>
        <w:rPr>
          <w:rFonts w:ascii="Times New Roman" w:hAnsi="Times New Roman" w:cs="Times New Roman"/>
        </w:rPr>
      </w:pPr>
    </w:p>
    <w:p w14:paraId="5665D481" w14:textId="7A975C15" w:rsidR="004E1C5A" w:rsidRDefault="004E1C5A" w:rsidP="00ED1E07">
      <w:pPr>
        <w:spacing w:after="0" w:line="360" w:lineRule="auto"/>
        <w:jc w:val="both"/>
        <w:rPr>
          <w:rFonts w:ascii="Times New Roman" w:hAnsi="Times New Roman" w:cs="Times New Roman"/>
        </w:rPr>
      </w:pPr>
    </w:p>
    <w:p w14:paraId="1BB495A8" w14:textId="79DE039A" w:rsidR="007B2DDD" w:rsidRDefault="007B2DDD" w:rsidP="00ED1E07">
      <w:pPr>
        <w:spacing w:after="0" w:line="360" w:lineRule="auto"/>
        <w:jc w:val="both"/>
        <w:rPr>
          <w:rFonts w:ascii="Times New Roman" w:hAnsi="Times New Roman" w:cs="Times New Roman"/>
        </w:rPr>
      </w:pPr>
    </w:p>
    <w:p w14:paraId="553D2647" w14:textId="25F24B09" w:rsidR="007B2DDD" w:rsidRDefault="007B2DDD" w:rsidP="00ED1E07">
      <w:pPr>
        <w:spacing w:after="0" w:line="360" w:lineRule="auto"/>
        <w:jc w:val="both"/>
        <w:rPr>
          <w:rFonts w:ascii="Times New Roman" w:hAnsi="Times New Roman" w:cs="Times New Roman"/>
        </w:rPr>
      </w:pPr>
    </w:p>
    <w:p w14:paraId="5B35588F" w14:textId="289339F2" w:rsidR="007B2DDD" w:rsidRDefault="007B2DDD" w:rsidP="00ED1E07">
      <w:pPr>
        <w:spacing w:after="0" w:line="360" w:lineRule="auto"/>
        <w:jc w:val="both"/>
        <w:rPr>
          <w:rFonts w:ascii="Times New Roman" w:hAnsi="Times New Roman" w:cs="Times New Roman"/>
        </w:rPr>
      </w:pPr>
    </w:p>
    <w:p w14:paraId="3322C425" w14:textId="57CB8101" w:rsidR="007B2DDD" w:rsidRDefault="007B2DDD" w:rsidP="00ED1E07">
      <w:pPr>
        <w:spacing w:after="0" w:line="360" w:lineRule="auto"/>
        <w:jc w:val="both"/>
        <w:rPr>
          <w:rFonts w:ascii="Times New Roman" w:hAnsi="Times New Roman" w:cs="Times New Roman"/>
        </w:rPr>
      </w:pPr>
    </w:p>
    <w:p w14:paraId="3520DABB" w14:textId="487409D4" w:rsidR="007B2DDD" w:rsidRDefault="007B2DDD" w:rsidP="00ED1E07">
      <w:pPr>
        <w:spacing w:after="0" w:line="360" w:lineRule="auto"/>
        <w:jc w:val="both"/>
        <w:rPr>
          <w:rFonts w:ascii="Times New Roman" w:hAnsi="Times New Roman" w:cs="Times New Roman"/>
        </w:rPr>
      </w:pPr>
    </w:p>
    <w:p w14:paraId="26A9F850" w14:textId="61A7D6EC" w:rsidR="007B2DDD" w:rsidRDefault="007B2DDD" w:rsidP="00ED1E07">
      <w:pPr>
        <w:spacing w:after="0" w:line="360" w:lineRule="auto"/>
        <w:jc w:val="both"/>
        <w:rPr>
          <w:rFonts w:ascii="Times New Roman" w:hAnsi="Times New Roman" w:cs="Times New Roman"/>
        </w:rPr>
      </w:pPr>
    </w:p>
    <w:p w14:paraId="7EED0EF8" w14:textId="67644E3B" w:rsidR="007B2DDD" w:rsidRDefault="007B2DDD" w:rsidP="00ED1E07">
      <w:pPr>
        <w:spacing w:after="0" w:line="360" w:lineRule="auto"/>
        <w:jc w:val="both"/>
        <w:rPr>
          <w:rFonts w:ascii="Times New Roman" w:hAnsi="Times New Roman" w:cs="Times New Roman"/>
        </w:rPr>
      </w:pPr>
    </w:p>
    <w:p w14:paraId="0E1A1D4E" w14:textId="1AE2F415" w:rsidR="007B2DDD" w:rsidRDefault="007B2DDD" w:rsidP="00ED1E07">
      <w:pPr>
        <w:spacing w:after="0" w:line="360" w:lineRule="auto"/>
        <w:jc w:val="both"/>
        <w:rPr>
          <w:rFonts w:ascii="Times New Roman" w:hAnsi="Times New Roman" w:cs="Times New Roman"/>
        </w:rPr>
      </w:pPr>
    </w:p>
    <w:p w14:paraId="0FBA8CB1" w14:textId="02B42B96" w:rsidR="007B2DDD" w:rsidRDefault="007B2DDD" w:rsidP="00ED1E07">
      <w:pPr>
        <w:spacing w:after="0" w:line="360" w:lineRule="auto"/>
        <w:jc w:val="both"/>
        <w:rPr>
          <w:rFonts w:ascii="Times New Roman" w:hAnsi="Times New Roman" w:cs="Times New Roman"/>
        </w:rPr>
      </w:pPr>
    </w:p>
    <w:p w14:paraId="54F8BF54" w14:textId="65D0EF4E" w:rsidR="007B2DDD" w:rsidRDefault="007B2DDD">
      <w:pPr>
        <w:rPr>
          <w:rFonts w:ascii="Times New Roman" w:hAnsi="Times New Roman" w:cs="Times New Roman"/>
        </w:rPr>
      </w:pPr>
      <w:r>
        <w:rPr>
          <w:rFonts w:ascii="Times New Roman" w:hAnsi="Times New Roman" w:cs="Times New Roman"/>
        </w:rPr>
        <w:br w:type="page"/>
      </w:r>
    </w:p>
    <w:p w14:paraId="1B79627F" w14:textId="38C6507A" w:rsidR="007B2DDD" w:rsidRDefault="007B2DDD" w:rsidP="00ED1E07">
      <w:pPr>
        <w:spacing w:after="0" w:line="360" w:lineRule="auto"/>
        <w:jc w:val="both"/>
        <w:rPr>
          <w:rFonts w:ascii="Times New Roman" w:hAnsi="Times New Roman" w:cs="Times New Roman"/>
        </w:rPr>
      </w:pPr>
      <w:r>
        <w:rPr>
          <w:rFonts w:ascii="Times New Roman" w:hAnsi="Times New Roman" w:cs="Times New Roman"/>
        </w:rPr>
        <w:lastRenderedPageBreak/>
        <w:t>Los y las gestoras reflejaron un total de tres reuniones formales con alcaldes o concejales.</w:t>
      </w:r>
    </w:p>
    <w:p w14:paraId="0C1377AF" w14:textId="4BF37895" w:rsidR="00557A57" w:rsidRDefault="00557A57" w:rsidP="00ED1E07">
      <w:pPr>
        <w:spacing w:after="0" w:line="360" w:lineRule="auto"/>
        <w:jc w:val="both"/>
        <w:rPr>
          <w:rFonts w:ascii="Times New Roman" w:hAnsi="Times New Roman" w:cs="Times New Roman"/>
        </w:rPr>
      </w:pPr>
      <w:r>
        <w:rPr>
          <w:noProof/>
        </w:rPr>
        <w:drawing>
          <wp:anchor distT="0" distB="0" distL="114300" distR="114300" simplePos="0" relativeHeight="251661312" behindDoc="0" locked="0" layoutInCell="1" allowOverlap="1" wp14:anchorId="0B6CA135" wp14:editId="1897E2E8">
            <wp:simplePos x="0" y="0"/>
            <wp:positionH relativeFrom="column">
              <wp:posOffset>549910</wp:posOffset>
            </wp:positionH>
            <wp:positionV relativeFrom="paragraph">
              <wp:posOffset>104775</wp:posOffset>
            </wp:positionV>
            <wp:extent cx="4977130" cy="2833370"/>
            <wp:effectExtent l="0" t="0" r="13970" b="5080"/>
            <wp:wrapSquare wrapText="bothSides"/>
            <wp:docPr id="16" name="Gráfico 16">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anchor>
        </w:drawing>
      </w:r>
    </w:p>
    <w:p w14:paraId="6081C38B" w14:textId="5C8F72EC" w:rsidR="00557A57" w:rsidRDefault="00557A57" w:rsidP="00ED1E07">
      <w:pPr>
        <w:spacing w:after="0" w:line="360" w:lineRule="auto"/>
        <w:jc w:val="both"/>
        <w:rPr>
          <w:rFonts w:ascii="Times New Roman" w:hAnsi="Times New Roman" w:cs="Times New Roman"/>
        </w:rPr>
      </w:pPr>
    </w:p>
    <w:p w14:paraId="07421790" w14:textId="79CE0AFA" w:rsidR="00557A57" w:rsidRDefault="00557A57" w:rsidP="00ED1E07">
      <w:pPr>
        <w:spacing w:after="0" w:line="360" w:lineRule="auto"/>
        <w:jc w:val="both"/>
        <w:rPr>
          <w:rFonts w:ascii="Times New Roman" w:hAnsi="Times New Roman" w:cs="Times New Roman"/>
        </w:rPr>
      </w:pPr>
    </w:p>
    <w:p w14:paraId="7ADB7C77" w14:textId="6FD4DF5D" w:rsidR="00374495" w:rsidRDefault="00374495" w:rsidP="00ED1E07">
      <w:pPr>
        <w:spacing w:after="0" w:line="360" w:lineRule="auto"/>
        <w:jc w:val="both"/>
        <w:rPr>
          <w:rFonts w:ascii="Times New Roman" w:hAnsi="Times New Roman" w:cs="Times New Roman"/>
        </w:rPr>
      </w:pPr>
    </w:p>
    <w:p w14:paraId="0EBDC66A" w14:textId="217194B2" w:rsidR="00374495" w:rsidRDefault="00374495" w:rsidP="00ED1E07">
      <w:pPr>
        <w:spacing w:after="0" w:line="360" w:lineRule="auto"/>
        <w:jc w:val="both"/>
        <w:rPr>
          <w:rFonts w:ascii="Times New Roman" w:hAnsi="Times New Roman" w:cs="Times New Roman"/>
        </w:rPr>
      </w:pPr>
    </w:p>
    <w:p w14:paraId="1D622F62" w14:textId="77777777" w:rsidR="00374495" w:rsidRDefault="00374495" w:rsidP="00ED1E07">
      <w:pPr>
        <w:spacing w:after="0" w:line="360" w:lineRule="auto"/>
        <w:jc w:val="both"/>
        <w:rPr>
          <w:rFonts w:ascii="Times New Roman" w:hAnsi="Times New Roman" w:cs="Times New Roman"/>
        </w:rPr>
      </w:pPr>
    </w:p>
    <w:p w14:paraId="12F7414E" w14:textId="329115B8" w:rsidR="00374495" w:rsidRDefault="00374495" w:rsidP="00ED1E07">
      <w:pPr>
        <w:spacing w:after="0" w:line="360" w:lineRule="auto"/>
        <w:jc w:val="both"/>
        <w:rPr>
          <w:rFonts w:ascii="Times New Roman" w:hAnsi="Times New Roman" w:cs="Times New Roman"/>
        </w:rPr>
      </w:pPr>
    </w:p>
    <w:p w14:paraId="02FAF928" w14:textId="07CE30F7" w:rsidR="00374495" w:rsidRDefault="00374495" w:rsidP="00ED1E07">
      <w:pPr>
        <w:spacing w:after="0" w:line="360" w:lineRule="auto"/>
        <w:jc w:val="both"/>
        <w:rPr>
          <w:rFonts w:ascii="Times New Roman" w:hAnsi="Times New Roman" w:cs="Times New Roman"/>
        </w:rPr>
      </w:pPr>
    </w:p>
    <w:p w14:paraId="0C392483" w14:textId="76CC10D2" w:rsidR="00374495" w:rsidRDefault="00374495" w:rsidP="00ED1E07">
      <w:pPr>
        <w:spacing w:after="0" w:line="360" w:lineRule="auto"/>
        <w:jc w:val="both"/>
        <w:rPr>
          <w:rFonts w:ascii="Times New Roman" w:hAnsi="Times New Roman" w:cs="Times New Roman"/>
        </w:rPr>
      </w:pPr>
    </w:p>
    <w:p w14:paraId="684A926C" w14:textId="1DA2322D" w:rsidR="00374495" w:rsidRDefault="00374495" w:rsidP="00ED1E07">
      <w:pPr>
        <w:spacing w:after="0" w:line="360" w:lineRule="auto"/>
        <w:jc w:val="both"/>
        <w:rPr>
          <w:rFonts w:ascii="Times New Roman" w:hAnsi="Times New Roman" w:cs="Times New Roman"/>
        </w:rPr>
      </w:pPr>
    </w:p>
    <w:p w14:paraId="24455AAF" w14:textId="05443098" w:rsidR="00374495" w:rsidRDefault="00374495" w:rsidP="00ED1E07">
      <w:pPr>
        <w:spacing w:after="0" w:line="360" w:lineRule="auto"/>
        <w:jc w:val="both"/>
        <w:rPr>
          <w:rFonts w:ascii="Times New Roman" w:hAnsi="Times New Roman" w:cs="Times New Roman"/>
        </w:rPr>
      </w:pPr>
    </w:p>
    <w:p w14:paraId="18E0E6DD" w14:textId="7F89CD5E" w:rsidR="00374495" w:rsidRDefault="00374495" w:rsidP="00ED1E07">
      <w:pPr>
        <w:spacing w:after="0" w:line="360" w:lineRule="auto"/>
        <w:jc w:val="both"/>
        <w:rPr>
          <w:rFonts w:ascii="Times New Roman" w:hAnsi="Times New Roman" w:cs="Times New Roman"/>
        </w:rPr>
      </w:pPr>
    </w:p>
    <w:p w14:paraId="766DD408" w14:textId="0232DD13" w:rsidR="00374495" w:rsidRDefault="00374495" w:rsidP="00ED1E07">
      <w:pPr>
        <w:spacing w:after="0" w:line="360" w:lineRule="auto"/>
        <w:jc w:val="both"/>
        <w:rPr>
          <w:rFonts w:ascii="Times New Roman" w:hAnsi="Times New Roman" w:cs="Times New Roman"/>
        </w:rPr>
      </w:pPr>
    </w:p>
    <w:p w14:paraId="478B2A81" w14:textId="71D220CF" w:rsidR="00374495" w:rsidRDefault="00374495" w:rsidP="00ED1E07">
      <w:pPr>
        <w:spacing w:after="0" w:line="360" w:lineRule="auto"/>
        <w:jc w:val="both"/>
        <w:rPr>
          <w:rFonts w:ascii="Times New Roman" w:hAnsi="Times New Roman" w:cs="Times New Roman"/>
        </w:rPr>
      </w:pPr>
    </w:p>
    <w:p w14:paraId="7C7400C0" w14:textId="79331797" w:rsidR="00374495" w:rsidRDefault="007B2DDD" w:rsidP="00ED1E07">
      <w:pPr>
        <w:spacing w:after="0" w:line="360" w:lineRule="auto"/>
        <w:jc w:val="both"/>
        <w:rPr>
          <w:rFonts w:ascii="Times New Roman" w:hAnsi="Times New Roman" w:cs="Times New Roman"/>
        </w:rPr>
      </w:pPr>
      <w:r>
        <w:rPr>
          <w:rFonts w:ascii="Times New Roman" w:hAnsi="Times New Roman" w:cs="Times New Roman"/>
        </w:rPr>
        <w:t xml:space="preserve">Los Comités pro obra pública activos en el primer trimestre son 3, se esta en un proceso de organización de nuevos Comités para que </w:t>
      </w:r>
      <w:r w:rsidR="000D2356">
        <w:rPr>
          <w:rFonts w:ascii="Times New Roman" w:hAnsi="Times New Roman" w:cs="Times New Roman"/>
        </w:rPr>
        <w:t>dé</w:t>
      </w:r>
      <w:r>
        <w:rPr>
          <w:rFonts w:ascii="Times New Roman" w:hAnsi="Times New Roman" w:cs="Times New Roman"/>
        </w:rPr>
        <w:t xml:space="preserve"> seguimiento a los proyectos a desarrollarse este año.</w:t>
      </w:r>
    </w:p>
    <w:p w14:paraId="3ED32447" w14:textId="77777777" w:rsidR="007B2DDD" w:rsidRDefault="007B2DDD" w:rsidP="00ED1E07">
      <w:pPr>
        <w:spacing w:after="0" w:line="360" w:lineRule="auto"/>
        <w:jc w:val="both"/>
        <w:rPr>
          <w:rFonts w:ascii="Times New Roman" w:hAnsi="Times New Roman" w:cs="Times New Roman"/>
        </w:rPr>
      </w:pPr>
    </w:p>
    <w:p w14:paraId="53219C5F" w14:textId="0B89AF8D" w:rsidR="00A433F8" w:rsidRDefault="004E1C5A" w:rsidP="00ED1E07">
      <w:pPr>
        <w:spacing w:after="0" w:line="360" w:lineRule="auto"/>
        <w:jc w:val="both"/>
        <w:rPr>
          <w:rFonts w:ascii="Times New Roman" w:hAnsi="Times New Roman" w:cs="Times New Roman"/>
        </w:rPr>
      </w:pPr>
      <w:r>
        <w:rPr>
          <w:noProof/>
        </w:rPr>
        <w:drawing>
          <wp:anchor distT="0" distB="0" distL="114300" distR="114300" simplePos="0" relativeHeight="251662336" behindDoc="0" locked="0" layoutInCell="1" allowOverlap="1" wp14:anchorId="6D3E773A" wp14:editId="23AA2F1B">
            <wp:simplePos x="0" y="0"/>
            <wp:positionH relativeFrom="column">
              <wp:posOffset>412115</wp:posOffset>
            </wp:positionH>
            <wp:positionV relativeFrom="paragraph">
              <wp:posOffset>10160</wp:posOffset>
            </wp:positionV>
            <wp:extent cx="5063490" cy="2597785"/>
            <wp:effectExtent l="0" t="0" r="3810" b="12065"/>
            <wp:wrapSquare wrapText="bothSides"/>
            <wp:docPr id="17" name="Gráfico 17">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anchor>
        </w:drawing>
      </w:r>
    </w:p>
    <w:p w14:paraId="761D61D3" w14:textId="603EDAF4" w:rsidR="00A433F8" w:rsidRDefault="00A433F8" w:rsidP="00ED1E07">
      <w:pPr>
        <w:spacing w:after="0" w:line="360" w:lineRule="auto"/>
        <w:jc w:val="both"/>
        <w:rPr>
          <w:rFonts w:ascii="Times New Roman" w:hAnsi="Times New Roman" w:cs="Times New Roman"/>
        </w:rPr>
      </w:pPr>
    </w:p>
    <w:p w14:paraId="6662B3DB" w14:textId="739AC401" w:rsidR="00A433F8" w:rsidRDefault="00A433F8" w:rsidP="00ED1E07">
      <w:pPr>
        <w:spacing w:after="0" w:line="360" w:lineRule="auto"/>
        <w:jc w:val="both"/>
        <w:rPr>
          <w:rFonts w:ascii="Times New Roman" w:hAnsi="Times New Roman" w:cs="Times New Roman"/>
        </w:rPr>
      </w:pPr>
    </w:p>
    <w:p w14:paraId="135E4657" w14:textId="22BD2158" w:rsidR="00A433F8" w:rsidRDefault="00A433F8" w:rsidP="00ED1E07">
      <w:pPr>
        <w:spacing w:after="0" w:line="360" w:lineRule="auto"/>
        <w:jc w:val="both"/>
        <w:rPr>
          <w:rFonts w:ascii="Times New Roman" w:hAnsi="Times New Roman" w:cs="Times New Roman"/>
        </w:rPr>
      </w:pPr>
    </w:p>
    <w:p w14:paraId="4CB4E71D" w14:textId="04B66AD8" w:rsidR="00A433F8" w:rsidRDefault="00A433F8" w:rsidP="00ED1E07">
      <w:pPr>
        <w:spacing w:after="0" w:line="360" w:lineRule="auto"/>
        <w:jc w:val="both"/>
        <w:rPr>
          <w:rFonts w:ascii="Times New Roman" w:hAnsi="Times New Roman" w:cs="Times New Roman"/>
        </w:rPr>
      </w:pPr>
    </w:p>
    <w:p w14:paraId="1F15C0A7" w14:textId="208C8FE0" w:rsidR="00A433F8" w:rsidRDefault="00A433F8" w:rsidP="00ED1E07">
      <w:pPr>
        <w:spacing w:after="0" w:line="360" w:lineRule="auto"/>
        <w:jc w:val="both"/>
        <w:rPr>
          <w:rFonts w:ascii="Times New Roman" w:hAnsi="Times New Roman" w:cs="Times New Roman"/>
        </w:rPr>
      </w:pPr>
    </w:p>
    <w:p w14:paraId="4B78499C" w14:textId="61C42173" w:rsidR="00A433F8" w:rsidRDefault="00A433F8" w:rsidP="00ED1E07">
      <w:pPr>
        <w:spacing w:after="0" w:line="360" w:lineRule="auto"/>
        <w:jc w:val="both"/>
        <w:rPr>
          <w:rFonts w:ascii="Times New Roman" w:hAnsi="Times New Roman" w:cs="Times New Roman"/>
        </w:rPr>
      </w:pPr>
    </w:p>
    <w:p w14:paraId="3C441278" w14:textId="1A854955" w:rsidR="00374495" w:rsidRDefault="00374495" w:rsidP="00ED1E07">
      <w:pPr>
        <w:spacing w:after="0" w:line="360" w:lineRule="auto"/>
        <w:jc w:val="both"/>
        <w:rPr>
          <w:rFonts w:ascii="Times New Roman" w:hAnsi="Times New Roman" w:cs="Times New Roman"/>
        </w:rPr>
      </w:pPr>
    </w:p>
    <w:p w14:paraId="065AFD27" w14:textId="6BAE6847" w:rsidR="00374495" w:rsidRDefault="00374495" w:rsidP="00ED1E07">
      <w:pPr>
        <w:spacing w:after="0" w:line="360" w:lineRule="auto"/>
        <w:jc w:val="both"/>
        <w:rPr>
          <w:rFonts w:ascii="Times New Roman" w:hAnsi="Times New Roman" w:cs="Times New Roman"/>
        </w:rPr>
      </w:pPr>
    </w:p>
    <w:p w14:paraId="1CE364F4" w14:textId="381CE9A0" w:rsidR="00374495" w:rsidRDefault="00374495" w:rsidP="00ED1E07">
      <w:pPr>
        <w:spacing w:after="0" w:line="360" w:lineRule="auto"/>
        <w:jc w:val="both"/>
        <w:rPr>
          <w:rFonts w:ascii="Times New Roman" w:hAnsi="Times New Roman" w:cs="Times New Roman"/>
        </w:rPr>
      </w:pPr>
    </w:p>
    <w:p w14:paraId="483B7D03" w14:textId="2D37A66C" w:rsidR="000D2356" w:rsidRDefault="000D2356" w:rsidP="00ED1E07">
      <w:pPr>
        <w:spacing w:after="0" w:line="360" w:lineRule="auto"/>
        <w:jc w:val="both"/>
        <w:rPr>
          <w:rFonts w:ascii="Times New Roman" w:hAnsi="Times New Roman" w:cs="Times New Roman"/>
        </w:rPr>
      </w:pPr>
    </w:p>
    <w:p w14:paraId="4AF837E7" w14:textId="2F857B60" w:rsidR="000D2356" w:rsidRDefault="000D2356" w:rsidP="00ED1E07">
      <w:pPr>
        <w:spacing w:after="0" w:line="360" w:lineRule="auto"/>
        <w:jc w:val="both"/>
        <w:rPr>
          <w:rFonts w:ascii="Times New Roman" w:hAnsi="Times New Roman" w:cs="Times New Roman"/>
        </w:rPr>
      </w:pPr>
    </w:p>
    <w:p w14:paraId="2EDADF47" w14:textId="1DB4729F" w:rsidR="000D2356" w:rsidRDefault="000D2356">
      <w:pPr>
        <w:rPr>
          <w:rFonts w:ascii="Times New Roman" w:hAnsi="Times New Roman" w:cs="Times New Roman"/>
        </w:rPr>
      </w:pPr>
      <w:r>
        <w:rPr>
          <w:rFonts w:ascii="Times New Roman" w:hAnsi="Times New Roman" w:cs="Times New Roman"/>
        </w:rPr>
        <w:br w:type="page"/>
      </w:r>
    </w:p>
    <w:p w14:paraId="67A13DE2" w14:textId="7EE7E003" w:rsidR="000D2356" w:rsidRDefault="000D2356" w:rsidP="00ED1E07">
      <w:pPr>
        <w:spacing w:after="0" w:line="360" w:lineRule="auto"/>
        <w:jc w:val="both"/>
        <w:rPr>
          <w:rFonts w:ascii="Times New Roman" w:hAnsi="Times New Roman" w:cs="Times New Roman"/>
        </w:rPr>
      </w:pPr>
      <w:r>
        <w:rPr>
          <w:rFonts w:ascii="Times New Roman" w:hAnsi="Times New Roman" w:cs="Times New Roman"/>
        </w:rPr>
        <w:lastRenderedPageBreak/>
        <w:t>Los y las gestores mantienen una comunicación con el liderazgo comunitario no solamente por el teléfono abierto sino además con reuniones para tomar acuerdos y garantizar que las inquietudes y propuestas de la ciudadanía sean incorporadas en la obra pública.</w:t>
      </w:r>
    </w:p>
    <w:p w14:paraId="7B88993C" w14:textId="610DC090" w:rsidR="00374495" w:rsidRDefault="00557A57" w:rsidP="00ED1E07">
      <w:pPr>
        <w:spacing w:after="0" w:line="360" w:lineRule="auto"/>
        <w:jc w:val="both"/>
        <w:rPr>
          <w:rFonts w:ascii="Times New Roman" w:hAnsi="Times New Roman" w:cs="Times New Roman"/>
        </w:rPr>
      </w:pPr>
      <w:r>
        <w:rPr>
          <w:noProof/>
        </w:rPr>
        <w:drawing>
          <wp:anchor distT="0" distB="0" distL="114300" distR="114300" simplePos="0" relativeHeight="251664384" behindDoc="0" locked="0" layoutInCell="1" allowOverlap="1" wp14:anchorId="69F0AE32" wp14:editId="035A14DF">
            <wp:simplePos x="0" y="0"/>
            <wp:positionH relativeFrom="column">
              <wp:posOffset>360045</wp:posOffset>
            </wp:positionH>
            <wp:positionV relativeFrom="paragraph">
              <wp:posOffset>191770</wp:posOffset>
            </wp:positionV>
            <wp:extent cx="5408295" cy="2535555"/>
            <wp:effectExtent l="0" t="0" r="1905" b="17145"/>
            <wp:wrapSquare wrapText="bothSides"/>
            <wp:docPr id="3" name="Gráfico 3">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32104E7A" w14:textId="56570DA8" w:rsidR="00374495" w:rsidRDefault="00374495" w:rsidP="00ED1E07">
      <w:pPr>
        <w:spacing w:after="0" w:line="360" w:lineRule="auto"/>
        <w:jc w:val="both"/>
        <w:rPr>
          <w:rFonts w:ascii="Times New Roman" w:hAnsi="Times New Roman" w:cs="Times New Roman"/>
        </w:rPr>
      </w:pPr>
    </w:p>
    <w:p w14:paraId="1A50E26E" w14:textId="2C0B4BE9" w:rsidR="00374495" w:rsidRDefault="00374495" w:rsidP="00ED1E07">
      <w:pPr>
        <w:spacing w:after="0" w:line="360" w:lineRule="auto"/>
        <w:jc w:val="both"/>
        <w:rPr>
          <w:rFonts w:ascii="Times New Roman" w:hAnsi="Times New Roman" w:cs="Times New Roman"/>
        </w:rPr>
      </w:pPr>
    </w:p>
    <w:p w14:paraId="486BFB17" w14:textId="7B074AF1" w:rsidR="00374495" w:rsidRDefault="00374495" w:rsidP="00ED1E07">
      <w:pPr>
        <w:spacing w:after="0" w:line="360" w:lineRule="auto"/>
        <w:jc w:val="both"/>
        <w:rPr>
          <w:rFonts w:ascii="Times New Roman" w:hAnsi="Times New Roman" w:cs="Times New Roman"/>
        </w:rPr>
      </w:pPr>
    </w:p>
    <w:p w14:paraId="5D4A6120" w14:textId="4BD9DD36" w:rsidR="00A433F8" w:rsidRDefault="00A433F8" w:rsidP="00ED1E07">
      <w:pPr>
        <w:spacing w:after="0" w:line="360" w:lineRule="auto"/>
        <w:jc w:val="both"/>
        <w:rPr>
          <w:rFonts w:ascii="Times New Roman" w:hAnsi="Times New Roman" w:cs="Times New Roman"/>
        </w:rPr>
      </w:pPr>
    </w:p>
    <w:p w14:paraId="00085057" w14:textId="59FEC669" w:rsidR="00374495" w:rsidRDefault="00374495" w:rsidP="00ED1E07">
      <w:pPr>
        <w:spacing w:after="0" w:line="360" w:lineRule="auto"/>
        <w:jc w:val="both"/>
        <w:rPr>
          <w:rFonts w:ascii="Times New Roman" w:hAnsi="Times New Roman" w:cs="Times New Roman"/>
        </w:rPr>
      </w:pPr>
    </w:p>
    <w:p w14:paraId="1E0E9BD1" w14:textId="317C50BB" w:rsidR="00374495" w:rsidRDefault="00374495" w:rsidP="00ED1E07">
      <w:pPr>
        <w:spacing w:after="0" w:line="360" w:lineRule="auto"/>
        <w:jc w:val="both"/>
        <w:rPr>
          <w:rFonts w:ascii="Times New Roman" w:hAnsi="Times New Roman" w:cs="Times New Roman"/>
        </w:rPr>
      </w:pPr>
    </w:p>
    <w:p w14:paraId="0931EB6E" w14:textId="1124C2B5" w:rsidR="00374495" w:rsidRDefault="00374495" w:rsidP="00ED1E07">
      <w:pPr>
        <w:spacing w:after="0" w:line="360" w:lineRule="auto"/>
        <w:jc w:val="both"/>
        <w:rPr>
          <w:rFonts w:ascii="Times New Roman" w:hAnsi="Times New Roman" w:cs="Times New Roman"/>
        </w:rPr>
      </w:pPr>
    </w:p>
    <w:p w14:paraId="32D4FFAD" w14:textId="00CA14C6" w:rsidR="00374495" w:rsidRDefault="00374495" w:rsidP="00ED1E07">
      <w:pPr>
        <w:spacing w:after="0" w:line="360" w:lineRule="auto"/>
        <w:jc w:val="both"/>
        <w:rPr>
          <w:rFonts w:ascii="Times New Roman" w:hAnsi="Times New Roman" w:cs="Times New Roman"/>
        </w:rPr>
      </w:pPr>
    </w:p>
    <w:p w14:paraId="638B8E20" w14:textId="7BD8432E" w:rsidR="00374495" w:rsidRDefault="00374495" w:rsidP="00ED1E07">
      <w:pPr>
        <w:spacing w:after="0" w:line="360" w:lineRule="auto"/>
        <w:jc w:val="both"/>
        <w:rPr>
          <w:rFonts w:ascii="Times New Roman" w:hAnsi="Times New Roman" w:cs="Times New Roman"/>
        </w:rPr>
      </w:pPr>
    </w:p>
    <w:p w14:paraId="3296340C" w14:textId="00F3CC85" w:rsidR="00374495" w:rsidRDefault="00374495" w:rsidP="00ED1E07">
      <w:pPr>
        <w:spacing w:after="0" w:line="360" w:lineRule="auto"/>
        <w:jc w:val="both"/>
        <w:rPr>
          <w:rFonts w:ascii="Times New Roman" w:hAnsi="Times New Roman" w:cs="Times New Roman"/>
        </w:rPr>
      </w:pPr>
    </w:p>
    <w:p w14:paraId="23F9B8D9" w14:textId="2DCF8207" w:rsidR="000D2356" w:rsidRDefault="000D2356" w:rsidP="00ED1E07">
      <w:pPr>
        <w:spacing w:after="0" w:line="360" w:lineRule="auto"/>
        <w:jc w:val="both"/>
        <w:rPr>
          <w:rFonts w:ascii="Times New Roman" w:hAnsi="Times New Roman" w:cs="Times New Roman"/>
        </w:rPr>
      </w:pPr>
    </w:p>
    <w:p w14:paraId="0CBC051D" w14:textId="61082E85" w:rsidR="000D2356" w:rsidRDefault="000D2356" w:rsidP="00ED1E07">
      <w:pPr>
        <w:spacing w:after="0" w:line="360" w:lineRule="auto"/>
        <w:jc w:val="both"/>
        <w:rPr>
          <w:rFonts w:ascii="Times New Roman" w:hAnsi="Times New Roman" w:cs="Times New Roman"/>
        </w:rPr>
      </w:pPr>
    </w:p>
    <w:p w14:paraId="11ED9370" w14:textId="77777777" w:rsidR="000D2356" w:rsidRDefault="000D2356" w:rsidP="00ED1E07">
      <w:pPr>
        <w:spacing w:after="0" w:line="360" w:lineRule="auto"/>
        <w:jc w:val="both"/>
        <w:rPr>
          <w:rFonts w:ascii="Times New Roman" w:hAnsi="Times New Roman" w:cs="Times New Roman"/>
        </w:rPr>
      </w:pPr>
    </w:p>
    <w:p w14:paraId="0071C39F" w14:textId="7D659B3A" w:rsidR="000D2356" w:rsidRDefault="000D2356" w:rsidP="00ED1E07">
      <w:pPr>
        <w:spacing w:after="0" w:line="360" w:lineRule="auto"/>
        <w:jc w:val="both"/>
        <w:rPr>
          <w:rFonts w:ascii="Times New Roman" w:hAnsi="Times New Roman" w:cs="Times New Roman"/>
        </w:rPr>
      </w:pPr>
      <w:r>
        <w:rPr>
          <w:rFonts w:ascii="Times New Roman" w:hAnsi="Times New Roman" w:cs="Times New Roman"/>
        </w:rPr>
        <w:t>El director junto a otras gestoras atendió un llamado de reunión de Consejo Departamental de Alcaldes, en el que se contestaron inquietudes y se diseño una forma de coordinación para el mejor desarrollo de los proyectos.</w:t>
      </w:r>
    </w:p>
    <w:p w14:paraId="2C5DC222" w14:textId="35DD0CA8" w:rsidR="000D2356" w:rsidRDefault="000D2356" w:rsidP="00ED1E07">
      <w:pPr>
        <w:spacing w:after="0" w:line="360" w:lineRule="auto"/>
        <w:jc w:val="both"/>
        <w:rPr>
          <w:rFonts w:ascii="Times New Roman" w:hAnsi="Times New Roman" w:cs="Times New Roman"/>
        </w:rPr>
      </w:pPr>
      <w:r>
        <w:rPr>
          <w:noProof/>
        </w:rPr>
        <w:drawing>
          <wp:anchor distT="0" distB="0" distL="114300" distR="114300" simplePos="0" relativeHeight="251665408" behindDoc="0" locked="0" layoutInCell="1" allowOverlap="1" wp14:anchorId="7BD2737D" wp14:editId="70931ADF">
            <wp:simplePos x="0" y="0"/>
            <wp:positionH relativeFrom="column">
              <wp:posOffset>402590</wp:posOffset>
            </wp:positionH>
            <wp:positionV relativeFrom="paragraph">
              <wp:posOffset>79303</wp:posOffset>
            </wp:positionV>
            <wp:extent cx="5215255" cy="2745105"/>
            <wp:effectExtent l="0" t="0" r="4445" b="17145"/>
            <wp:wrapSquare wrapText="bothSides"/>
            <wp:docPr id="20" name="Gráfico 20">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anchor>
        </w:drawing>
      </w:r>
    </w:p>
    <w:p w14:paraId="377FF265" w14:textId="1C4C4AC4" w:rsidR="000D2356" w:rsidRDefault="000D2356" w:rsidP="00ED1E07">
      <w:pPr>
        <w:spacing w:after="0" w:line="360" w:lineRule="auto"/>
        <w:jc w:val="both"/>
        <w:rPr>
          <w:rFonts w:ascii="Times New Roman" w:hAnsi="Times New Roman" w:cs="Times New Roman"/>
        </w:rPr>
      </w:pPr>
    </w:p>
    <w:p w14:paraId="2FA3D5B5" w14:textId="3B4A41B8" w:rsidR="000D2356" w:rsidRDefault="000D2356" w:rsidP="00ED1E07">
      <w:pPr>
        <w:spacing w:after="0" w:line="360" w:lineRule="auto"/>
        <w:jc w:val="both"/>
        <w:rPr>
          <w:rFonts w:ascii="Times New Roman" w:hAnsi="Times New Roman" w:cs="Times New Roman"/>
        </w:rPr>
      </w:pPr>
    </w:p>
    <w:p w14:paraId="2AC7F5D4" w14:textId="77777777" w:rsidR="000D2356" w:rsidRDefault="000D2356" w:rsidP="00ED1E07">
      <w:pPr>
        <w:spacing w:after="0" w:line="360" w:lineRule="auto"/>
        <w:jc w:val="both"/>
        <w:rPr>
          <w:rFonts w:ascii="Times New Roman" w:hAnsi="Times New Roman" w:cs="Times New Roman"/>
        </w:rPr>
      </w:pPr>
    </w:p>
    <w:p w14:paraId="19572EFB" w14:textId="40B2175E" w:rsidR="000D2356" w:rsidRDefault="000D2356" w:rsidP="00ED1E07">
      <w:pPr>
        <w:spacing w:after="0" w:line="360" w:lineRule="auto"/>
        <w:jc w:val="both"/>
        <w:rPr>
          <w:rFonts w:ascii="Times New Roman" w:hAnsi="Times New Roman" w:cs="Times New Roman"/>
        </w:rPr>
      </w:pPr>
    </w:p>
    <w:p w14:paraId="0B37563B" w14:textId="64F3CA2E" w:rsidR="000D2356" w:rsidRDefault="000D2356" w:rsidP="00ED1E07">
      <w:pPr>
        <w:spacing w:after="0" w:line="360" w:lineRule="auto"/>
        <w:jc w:val="both"/>
        <w:rPr>
          <w:rFonts w:ascii="Times New Roman" w:hAnsi="Times New Roman" w:cs="Times New Roman"/>
        </w:rPr>
      </w:pPr>
    </w:p>
    <w:p w14:paraId="77A0421D" w14:textId="5A1558F5" w:rsidR="000D2356" w:rsidRDefault="000D2356" w:rsidP="00ED1E07">
      <w:pPr>
        <w:spacing w:after="0" w:line="360" w:lineRule="auto"/>
        <w:jc w:val="both"/>
        <w:rPr>
          <w:rFonts w:ascii="Times New Roman" w:hAnsi="Times New Roman" w:cs="Times New Roman"/>
        </w:rPr>
      </w:pPr>
    </w:p>
    <w:p w14:paraId="000283C1" w14:textId="77777777" w:rsidR="000D2356" w:rsidRDefault="000D2356" w:rsidP="00ED1E07">
      <w:pPr>
        <w:spacing w:after="0" w:line="360" w:lineRule="auto"/>
        <w:jc w:val="both"/>
        <w:rPr>
          <w:rFonts w:ascii="Times New Roman" w:hAnsi="Times New Roman" w:cs="Times New Roman"/>
        </w:rPr>
      </w:pPr>
    </w:p>
    <w:p w14:paraId="02BFAAD4" w14:textId="0E0925AA" w:rsidR="00374495" w:rsidRDefault="00374495" w:rsidP="00ED1E07">
      <w:pPr>
        <w:spacing w:after="0" w:line="360" w:lineRule="auto"/>
        <w:jc w:val="both"/>
        <w:rPr>
          <w:rFonts w:ascii="Times New Roman" w:hAnsi="Times New Roman" w:cs="Times New Roman"/>
        </w:rPr>
      </w:pPr>
    </w:p>
    <w:p w14:paraId="0FF6A967" w14:textId="04CD9935" w:rsidR="00374495" w:rsidRDefault="00374495" w:rsidP="00ED1E07">
      <w:pPr>
        <w:spacing w:after="0" w:line="360" w:lineRule="auto"/>
        <w:jc w:val="both"/>
        <w:rPr>
          <w:rFonts w:ascii="Times New Roman" w:hAnsi="Times New Roman" w:cs="Times New Roman"/>
        </w:rPr>
      </w:pPr>
    </w:p>
    <w:p w14:paraId="5E7B2FFD" w14:textId="15E890A3" w:rsidR="00374495" w:rsidRDefault="00374495" w:rsidP="00ED1E07">
      <w:pPr>
        <w:spacing w:after="0" w:line="360" w:lineRule="auto"/>
        <w:jc w:val="both"/>
        <w:rPr>
          <w:rFonts w:ascii="Times New Roman" w:hAnsi="Times New Roman" w:cs="Times New Roman"/>
        </w:rPr>
      </w:pPr>
    </w:p>
    <w:p w14:paraId="16017317" w14:textId="50A903D5" w:rsidR="007B2DDD" w:rsidRDefault="007B2DDD" w:rsidP="00ED1E07">
      <w:pPr>
        <w:spacing w:after="0" w:line="360" w:lineRule="auto"/>
        <w:jc w:val="both"/>
        <w:rPr>
          <w:rFonts w:ascii="Times New Roman" w:hAnsi="Times New Roman" w:cs="Times New Roman"/>
        </w:rPr>
      </w:pPr>
    </w:p>
    <w:p w14:paraId="226717F8" w14:textId="680F4A07" w:rsidR="007B2DDD" w:rsidRDefault="007B2DDD" w:rsidP="00ED1E07">
      <w:pPr>
        <w:spacing w:after="0" w:line="360" w:lineRule="auto"/>
        <w:jc w:val="both"/>
        <w:rPr>
          <w:rFonts w:ascii="Times New Roman" w:hAnsi="Times New Roman" w:cs="Times New Roman"/>
        </w:rPr>
      </w:pPr>
    </w:p>
    <w:sectPr w:rsidR="007B2DDD" w:rsidSect="00404CA3">
      <w:headerReference w:type="default" r:id="rId23"/>
      <w:footerReference w:type="default" r:id="rId24"/>
      <w:type w:val="continuous"/>
      <w:pgSz w:w="12240" w:h="15840"/>
      <w:pgMar w:top="1276" w:right="1701" w:bottom="851" w:left="1701" w:header="708" w:footer="1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B6DF4" w14:textId="77777777" w:rsidR="00ED65D1" w:rsidRDefault="00ED65D1" w:rsidP="005C7AD8">
      <w:pPr>
        <w:spacing w:after="0" w:line="240" w:lineRule="auto"/>
      </w:pPr>
      <w:r>
        <w:separator/>
      </w:r>
    </w:p>
  </w:endnote>
  <w:endnote w:type="continuationSeparator" w:id="0">
    <w:p w14:paraId="6678FD1E" w14:textId="77777777" w:rsidR="00ED65D1" w:rsidRDefault="00ED65D1" w:rsidP="005C7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mbo Std">
    <w:altName w:val="Sitka Small"/>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0806748"/>
      <w:docPartObj>
        <w:docPartGallery w:val="Page Numbers (Bottom of Page)"/>
        <w:docPartUnique/>
      </w:docPartObj>
    </w:sdtPr>
    <w:sdtEndPr/>
    <w:sdtContent>
      <w:p w14:paraId="0666B63B" w14:textId="77777777" w:rsidR="00A41B1E" w:rsidRDefault="00A41B1E">
        <w:pPr>
          <w:pStyle w:val="Piedepgina"/>
          <w:jc w:val="right"/>
        </w:pPr>
        <w:r>
          <w:fldChar w:fldCharType="begin"/>
        </w:r>
        <w:r>
          <w:instrText>PAGE   \* MERGEFORMAT</w:instrText>
        </w:r>
        <w:r>
          <w:fldChar w:fldCharType="separate"/>
        </w:r>
        <w:r w:rsidR="00936F45" w:rsidRPr="00936F45">
          <w:rPr>
            <w:noProof/>
            <w:lang w:val="es-ES"/>
          </w:rPr>
          <w:t>3</w:t>
        </w:r>
        <w:r>
          <w:fldChar w:fldCharType="end"/>
        </w:r>
      </w:p>
    </w:sdtContent>
  </w:sdt>
  <w:p w14:paraId="2D69A564" w14:textId="77777777" w:rsidR="00A41B1E" w:rsidRDefault="00A41B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D5AF9" w14:textId="77777777" w:rsidR="00ED65D1" w:rsidRDefault="00ED65D1" w:rsidP="005C7AD8">
      <w:pPr>
        <w:spacing w:after="0" w:line="240" w:lineRule="auto"/>
      </w:pPr>
      <w:r>
        <w:separator/>
      </w:r>
    </w:p>
  </w:footnote>
  <w:footnote w:type="continuationSeparator" w:id="0">
    <w:p w14:paraId="0AB01E2E" w14:textId="77777777" w:rsidR="00ED65D1" w:rsidRDefault="00ED65D1" w:rsidP="005C7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8316C" w14:textId="77777777" w:rsidR="00A67327" w:rsidRDefault="007653E3" w:rsidP="005C7AD8">
    <w:pPr>
      <w:pStyle w:val="Encabezado"/>
      <w:jc w:val="center"/>
    </w:pPr>
    <w:r>
      <w:rPr>
        <w:noProof/>
      </w:rPr>
      <w:drawing>
        <wp:anchor distT="0" distB="0" distL="114300" distR="114300" simplePos="0" relativeHeight="251658752" behindDoc="1" locked="0" layoutInCell="0" allowOverlap="1" wp14:anchorId="4E3BD69F" wp14:editId="68A56993">
          <wp:simplePos x="0" y="0"/>
          <wp:positionH relativeFrom="margin">
            <wp:posOffset>-927735</wp:posOffset>
          </wp:positionH>
          <wp:positionV relativeFrom="margin">
            <wp:posOffset>-1147445</wp:posOffset>
          </wp:positionV>
          <wp:extent cx="7772400" cy="10058400"/>
          <wp:effectExtent l="0" t="0" r="0" b="0"/>
          <wp:wrapNone/>
          <wp:docPr id="1" name="Imagen 1"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D3CA5"/>
    <w:multiLevelType w:val="hybridMultilevel"/>
    <w:tmpl w:val="8FC04E0A"/>
    <w:lvl w:ilvl="0" w:tplc="17FC7D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79B4050"/>
    <w:multiLevelType w:val="hybridMultilevel"/>
    <w:tmpl w:val="52E203E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E3249EB"/>
    <w:multiLevelType w:val="hybridMultilevel"/>
    <w:tmpl w:val="67E8931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42205F9"/>
    <w:multiLevelType w:val="hybridMultilevel"/>
    <w:tmpl w:val="996C3D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55991835"/>
    <w:multiLevelType w:val="hybridMultilevel"/>
    <w:tmpl w:val="E4FC39E0"/>
    <w:lvl w:ilvl="0" w:tplc="FC4EC130">
      <w:numFmt w:val="bullet"/>
      <w:lvlText w:val=""/>
      <w:lvlJc w:val="left"/>
      <w:pPr>
        <w:ind w:left="720" w:hanging="360"/>
      </w:pPr>
      <w:rPr>
        <w:rFonts w:ascii="Symbol" w:eastAsiaTheme="minorEastAsia"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58B15073"/>
    <w:multiLevelType w:val="hybridMultilevel"/>
    <w:tmpl w:val="4982874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59B11F51"/>
    <w:multiLevelType w:val="hybridMultilevel"/>
    <w:tmpl w:val="59EAEA52"/>
    <w:lvl w:ilvl="0" w:tplc="760ADEF8">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76CF46D5"/>
    <w:multiLevelType w:val="hybridMultilevel"/>
    <w:tmpl w:val="62028402"/>
    <w:lvl w:ilvl="0" w:tplc="7AFA5ABC">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num w:numId="1">
    <w:abstractNumId w:val="4"/>
  </w:num>
  <w:num w:numId="2">
    <w:abstractNumId w:val="0"/>
  </w:num>
  <w:num w:numId="3">
    <w:abstractNumId w:val="3"/>
  </w:num>
  <w:num w:numId="4">
    <w:abstractNumId w:val="5"/>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A55"/>
    <w:rsid w:val="00013202"/>
    <w:rsid w:val="0001485E"/>
    <w:rsid w:val="000222D9"/>
    <w:rsid w:val="00024B49"/>
    <w:rsid w:val="00030B8E"/>
    <w:rsid w:val="0003461E"/>
    <w:rsid w:val="000355A9"/>
    <w:rsid w:val="00037B13"/>
    <w:rsid w:val="00040023"/>
    <w:rsid w:val="0004433F"/>
    <w:rsid w:val="00051370"/>
    <w:rsid w:val="000530D3"/>
    <w:rsid w:val="00056F74"/>
    <w:rsid w:val="00060738"/>
    <w:rsid w:val="0006292B"/>
    <w:rsid w:val="00072FCB"/>
    <w:rsid w:val="00073F0F"/>
    <w:rsid w:val="00075B6D"/>
    <w:rsid w:val="000A702F"/>
    <w:rsid w:val="000A72FC"/>
    <w:rsid w:val="000C3261"/>
    <w:rsid w:val="000C3343"/>
    <w:rsid w:val="000C7A8B"/>
    <w:rsid w:val="000D2356"/>
    <w:rsid w:val="000D4D8B"/>
    <w:rsid w:val="000E623B"/>
    <w:rsid w:val="000E73CB"/>
    <w:rsid w:val="000F0BCD"/>
    <w:rsid w:val="000F3006"/>
    <w:rsid w:val="00112143"/>
    <w:rsid w:val="00114866"/>
    <w:rsid w:val="00125E5B"/>
    <w:rsid w:val="00126013"/>
    <w:rsid w:val="001262EC"/>
    <w:rsid w:val="0012675B"/>
    <w:rsid w:val="00140441"/>
    <w:rsid w:val="00151F93"/>
    <w:rsid w:val="0015226C"/>
    <w:rsid w:val="00153D3E"/>
    <w:rsid w:val="00154BD3"/>
    <w:rsid w:val="0015628D"/>
    <w:rsid w:val="0016128F"/>
    <w:rsid w:val="00167477"/>
    <w:rsid w:val="001C2902"/>
    <w:rsid w:val="001D460D"/>
    <w:rsid w:val="001E4497"/>
    <w:rsid w:val="001F16B8"/>
    <w:rsid w:val="001F7477"/>
    <w:rsid w:val="00225EC4"/>
    <w:rsid w:val="00231219"/>
    <w:rsid w:val="00235184"/>
    <w:rsid w:val="00240511"/>
    <w:rsid w:val="002565AE"/>
    <w:rsid w:val="002575C7"/>
    <w:rsid w:val="00266078"/>
    <w:rsid w:val="00266D9D"/>
    <w:rsid w:val="00272D5F"/>
    <w:rsid w:val="00275FCD"/>
    <w:rsid w:val="00282319"/>
    <w:rsid w:val="002843A9"/>
    <w:rsid w:val="00286BCF"/>
    <w:rsid w:val="002911E8"/>
    <w:rsid w:val="0029138D"/>
    <w:rsid w:val="002932A6"/>
    <w:rsid w:val="002A1976"/>
    <w:rsid w:val="002A3A50"/>
    <w:rsid w:val="002B44FD"/>
    <w:rsid w:val="002D0486"/>
    <w:rsid w:val="002D268C"/>
    <w:rsid w:val="002D372E"/>
    <w:rsid w:val="002D758B"/>
    <w:rsid w:val="002E0D3D"/>
    <w:rsid w:val="002E3CAC"/>
    <w:rsid w:val="002F1B7C"/>
    <w:rsid w:val="002F295E"/>
    <w:rsid w:val="002F3186"/>
    <w:rsid w:val="00300CA8"/>
    <w:rsid w:val="003028BE"/>
    <w:rsid w:val="0030383B"/>
    <w:rsid w:val="0030570A"/>
    <w:rsid w:val="00314770"/>
    <w:rsid w:val="00324705"/>
    <w:rsid w:val="00334DF1"/>
    <w:rsid w:val="00340D25"/>
    <w:rsid w:val="003435A1"/>
    <w:rsid w:val="00347336"/>
    <w:rsid w:val="003542E5"/>
    <w:rsid w:val="00356F90"/>
    <w:rsid w:val="00360C79"/>
    <w:rsid w:val="00367E2C"/>
    <w:rsid w:val="00370176"/>
    <w:rsid w:val="00374495"/>
    <w:rsid w:val="00376972"/>
    <w:rsid w:val="00382D6E"/>
    <w:rsid w:val="00394B2F"/>
    <w:rsid w:val="003952E8"/>
    <w:rsid w:val="003966E7"/>
    <w:rsid w:val="0039794B"/>
    <w:rsid w:val="003A32D0"/>
    <w:rsid w:val="003B378A"/>
    <w:rsid w:val="003B5CD0"/>
    <w:rsid w:val="003C7188"/>
    <w:rsid w:val="003C7E99"/>
    <w:rsid w:val="003D2BF3"/>
    <w:rsid w:val="003E4D2B"/>
    <w:rsid w:val="003E65FE"/>
    <w:rsid w:val="003F05CD"/>
    <w:rsid w:val="003F474F"/>
    <w:rsid w:val="003F7B74"/>
    <w:rsid w:val="00404CA3"/>
    <w:rsid w:val="00406679"/>
    <w:rsid w:val="00415F68"/>
    <w:rsid w:val="00416C54"/>
    <w:rsid w:val="00421696"/>
    <w:rsid w:val="004270A3"/>
    <w:rsid w:val="0043317F"/>
    <w:rsid w:val="00433382"/>
    <w:rsid w:val="004353D0"/>
    <w:rsid w:val="004411AD"/>
    <w:rsid w:val="00442E7B"/>
    <w:rsid w:val="00450709"/>
    <w:rsid w:val="00450B8A"/>
    <w:rsid w:val="004631BF"/>
    <w:rsid w:val="004716C7"/>
    <w:rsid w:val="00473696"/>
    <w:rsid w:val="00480AAC"/>
    <w:rsid w:val="00481658"/>
    <w:rsid w:val="00482F89"/>
    <w:rsid w:val="00484EE3"/>
    <w:rsid w:val="00485EB3"/>
    <w:rsid w:val="004912D1"/>
    <w:rsid w:val="00495E31"/>
    <w:rsid w:val="004A4C17"/>
    <w:rsid w:val="004A7284"/>
    <w:rsid w:val="004B078B"/>
    <w:rsid w:val="004B2415"/>
    <w:rsid w:val="004B29B8"/>
    <w:rsid w:val="004B46F7"/>
    <w:rsid w:val="004C3A70"/>
    <w:rsid w:val="004C4FBD"/>
    <w:rsid w:val="004C5FBA"/>
    <w:rsid w:val="004D1407"/>
    <w:rsid w:val="004D1B18"/>
    <w:rsid w:val="004D4401"/>
    <w:rsid w:val="004E1C5A"/>
    <w:rsid w:val="004E48A0"/>
    <w:rsid w:val="004E5ADC"/>
    <w:rsid w:val="004F14EB"/>
    <w:rsid w:val="004F6A55"/>
    <w:rsid w:val="00504058"/>
    <w:rsid w:val="0050430C"/>
    <w:rsid w:val="00511A3D"/>
    <w:rsid w:val="0051707C"/>
    <w:rsid w:val="005211BD"/>
    <w:rsid w:val="005529CE"/>
    <w:rsid w:val="00557A57"/>
    <w:rsid w:val="00586C30"/>
    <w:rsid w:val="00591880"/>
    <w:rsid w:val="005939B1"/>
    <w:rsid w:val="005A30EC"/>
    <w:rsid w:val="005A7C5D"/>
    <w:rsid w:val="005C006E"/>
    <w:rsid w:val="005C6EE5"/>
    <w:rsid w:val="005C7009"/>
    <w:rsid w:val="005C7AD8"/>
    <w:rsid w:val="005C7E84"/>
    <w:rsid w:val="005D1997"/>
    <w:rsid w:val="005D4F45"/>
    <w:rsid w:val="005E5D65"/>
    <w:rsid w:val="005E7494"/>
    <w:rsid w:val="005F1689"/>
    <w:rsid w:val="005F4589"/>
    <w:rsid w:val="00600238"/>
    <w:rsid w:val="00603D90"/>
    <w:rsid w:val="006048C3"/>
    <w:rsid w:val="00607D0C"/>
    <w:rsid w:val="00611044"/>
    <w:rsid w:val="00612540"/>
    <w:rsid w:val="0061460E"/>
    <w:rsid w:val="00616D10"/>
    <w:rsid w:val="00634186"/>
    <w:rsid w:val="00637014"/>
    <w:rsid w:val="00640DB9"/>
    <w:rsid w:val="00650C5D"/>
    <w:rsid w:val="006544E9"/>
    <w:rsid w:val="0065719E"/>
    <w:rsid w:val="00657805"/>
    <w:rsid w:val="00661965"/>
    <w:rsid w:val="00674915"/>
    <w:rsid w:val="006759B9"/>
    <w:rsid w:val="0068154F"/>
    <w:rsid w:val="00684523"/>
    <w:rsid w:val="006A2C01"/>
    <w:rsid w:val="006A3B88"/>
    <w:rsid w:val="006B018A"/>
    <w:rsid w:val="006B5C36"/>
    <w:rsid w:val="006C31CB"/>
    <w:rsid w:val="006D6CA4"/>
    <w:rsid w:val="006D7F9F"/>
    <w:rsid w:val="006E19B3"/>
    <w:rsid w:val="006E5D79"/>
    <w:rsid w:val="006F28FA"/>
    <w:rsid w:val="006F6F4B"/>
    <w:rsid w:val="006F7EC4"/>
    <w:rsid w:val="007034F9"/>
    <w:rsid w:val="00710809"/>
    <w:rsid w:val="0071101E"/>
    <w:rsid w:val="00721364"/>
    <w:rsid w:val="00723345"/>
    <w:rsid w:val="007243A7"/>
    <w:rsid w:val="00724592"/>
    <w:rsid w:val="00731053"/>
    <w:rsid w:val="00733B86"/>
    <w:rsid w:val="00734B36"/>
    <w:rsid w:val="007371BD"/>
    <w:rsid w:val="007464E5"/>
    <w:rsid w:val="007574E3"/>
    <w:rsid w:val="00764860"/>
    <w:rsid w:val="007653E3"/>
    <w:rsid w:val="00777B29"/>
    <w:rsid w:val="007815DF"/>
    <w:rsid w:val="007872A0"/>
    <w:rsid w:val="007879C5"/>
    <w:rsid w:val="00791ADA"/>
    <w:rsid w:val="00792CA7"/>
    <w:rsid w:val="00797B1C"/>
    <w:rsid w:val="007A5203"/>
    <w:rsid w:val="007A64A6"/>
    <w:rsid w:val="007A69F6"/>
    <w:rsid w:val="007B03C2"/>
    <w:rsid w:val="007B2DDD"/>
    <w:rsid w:val="007B3635"/>
    <w:rsid w:val="007B37A5"/>
    <w:rsid w:val="007C1F32"/>
    <w:rsid w:val="007C3AA4"/>
    <w:rsid w:val="007C7FC7"/>
    <w:rsid w:val="007E3EA1"/>
    <w:rsid w:val="007E7E3E"/>
    <w:rsid w:val="007F0146"/>
    <w:rsid w:val="00801088"/>
    <w:rsid w:val="00803CD1"/>
    <w:rsid w:val="00805C2D"/>
    <w:rsid w:val="008065AB"/>
    <w:rsid w:val="008143EF"/>
    <w:rsid w:val="008324BA"/>
    <w:rsid w:val="0083487D"/>
    <w:rsid w:val="00835076"/>
    <w:rsid w:val="00856F2B"/>
    <w:rsid w:val="00866BDE"/>
    <w:rsid w:val="00881175"/>
    <w:rsid w:val="00884B51"/>
    <w:rsid w:val="008854C3"/>
    <w:rsid w:val="008B00F7"/>
    <w:rsid w:val="008B4094"/>
    <w:rsid w:val="008D7934"/>
    <w:rsid w:val="008E3811"/>
    <w:rsid w:val="008F10B0"/>
    <w:rsid w:val="008F45B4"/>
    <w:rsid w:val="008F70DC"/>
    <w:rsid w:val="00910A39"/>
    <w:rsid w:val="009142C7"/>
    <w:rsid w:val="00921790"/>
    <w:rsid w:val="0092588B"/>
    <w:rsid w:val="00933B81"/>
    <w:rsid w:val="009349F9"/>
    <w:rsid w:val="00936F45"/>
    <w:rsid w:val="009552D0"/>
    <w:rsid w:val="00957EC3"/>
    <w:rsid w:val="0096367E"/>
    <w:rsid w:val="009818BF"/>
    <w:rsid w:val="009913A0"/>
    <w:rsid w:val="0099166F"/>
    <w:rsid w:val="0099752B"/>
    <w:rsid w:val="00997705"/>
    <w:rsid w:val="00997F22"/>
    <w:rsid w:val="009A1BD1"/>
    <w:rsid w:val="009A36E8"/>
    <w:rsid w:val="009D0FA6"/>
    <w:rsid w:val="009D2304"/>
    <w:rsid w:val="009D46DF"/>
    <w:rsid w:val="009D51D4"/>
    <w:rsid w:val="009E24FC"/>
    <w:rsid w:val="009E5A55"/>
    <w:rsid w:val="00A0502E"/>
    <w:rsid w:val="00A225D9"/>
    <w:rsid w:val="00A27654"/>
    <w:rsid w:val="00A31FB9"/>
    <w:rsid w:val="00A417F8"/>
    <w:rsid w:val="00A41B1E"/>
    <w:rsid w:val="00A433F8"/>
    <w:rsid w:val="00A50202"/>
    <w:rsid w:val="00A51853"/>
    <w:rsid w:val="00A525A5"/>
    <w:rsid w:val="00A67327"/>
    <w:rsid w:val="00A713F6"/>
    <w:rsid w:val="00A74E17"/>
    <w:rsid w:val="00A959C8"/>
    <w:rsid w:val="00AA4E60"/>
    <w:rsid w:val="00AB4D25"/>
    <w:rsid w:val="00AC1B30"/>
    <w:rsid w:val="00AC4541"/>
    <w:rsid w:val="00AD135E"/>
    <w:rsid w:val="00AD1371"/>
    <w:rsid w:val="00AD74B5"/>
    <w:rsid w:val="00AE2757"/>
    <w:rsid w:val="00AF1A2E"/>
    <w:rsid w:val="00AF4638"/>
    <w:rsid w:val="00AF5439"/>
    <w:rsid w:val="00B03574"/>
    <w:rsid w:val="00B03768"/>
    <w:rsid w:val="00B0712C"/>
    <w:rsid w:val="00B16F34"/>
    <w:rsid w:val="00B20A62"/>
    <w:rsid w:val="00B37C88"/>
    <w:rsid w:val="00B40A0B"/>
    <w:rsid w:val="00B45431"/>
    <w:rsid w:val="00B65F80"/>
    <w:rsid w:val="00B753AA"/>
    <w:rsid w:val="00B80FBC"/>
    <w:rsid w:val="00B82989"/>
    <w:rsid w:val="00B866C8"/>
    <w:rsid w:val="00B912F6"/>
    <w:rsid w:val="00B9250E"/>
    <w:rsid w:val="00B92576"/>
    <w:rsid w:val="00BB5AEB"/>
    <w:rsid w:val="00BB7942"/>
    <w:rsid w:val="00BC385C"/>
    <w:rsid w:val="00BC5B2C"/>
    <w:rsid w:val="00BC5FCD"/>
    <w:rsid w:val="00BD1BC6"/>
    <w:rsid w:val="00BD1E26"/>
    <w:rsid w:val="00BD203E"/>
    <w:rsid w:val="00BE6FED"/>
    <w:rsid w:val="00BF0066"/>
    <w:rsid w:val="00C00A03"/>
    <w:rsid w:val="00C14D53"/>
    <w:rsid w:val="00C15661"/>
    <w:rsid w:val="00C31BB7"/>
    <w:rsid w:val="00C34A3F"/>
    <w:rsid w:val="00C471A5"/>
    <w:rsid w:val="00C52455"/>
    <w:rsid w:val="00C560EC"/>
    <w:rsid w:val="00C64D53"/>
    <w:rsid w:val="00C65D33"/>
    <w:rsid w:val="00C755EA"/>
    <w:rsid w:val="00C923D5"/>
    <w:rsid w:val="00C972B1"/>
    <w:rsid w:val="00CA12E7"/>
    <w:rsid w:val="00CA6E34"/>
    <w:rsid w:val="00CB206D"/>
    <w:rsid w:val="00CB23A2"/>
    <w:rsid w:val="00CB3D8F"/>
    <w:rsid w:val="00CB7D92"/>
    <w:rsid w:val="00CC036B"/>
    <w:rsid w:val="00CD5B19"/>
    <w:rsid w:val="00CE1153"/>
    <w:rsid w:val="00CE11DD"/>
    <w:rsid w:val="00CE6082"/>
    <w:rsid w:val="00CF1860"/>
    <w:rsid w:val="00D03974"/>
    <w:rsid w:val="00D051E3"/>
    <w:rsid w:val="00D05DD7"/>
    <w:rsid w:val="00D1325E"/>
    <w:rsid w:val="00D13CA0"/>
    <w:rsid w:val="00D14CB4"/>
    <w:rsid w:val="00D15767"/>
    <w:rsid w:val="00D17CA5"/>
    <w:rsid w:val="00D24226"/>
    <w:rsid w:val="00D52509"/>
    <w:rsid w:val="00D551D6"/>
    <w:rsid w:val="00D6535A"/>
    <w:rsid w:val="00D65FCA"/>
    <w:rsid w:val="00D86290"/>
    <w:rsid w:val="00D87529"/>
    <w:rsid w:val="00D943F9"/>
    <w:rsid w:val="00DA0130"/>
    <w:rsid w:val="00DA6293"/>
    <w:rsid w:val="00DB4CDE"/>
    <w:rsid w:val="00DC1DA9"/>
    <w:rsid w:val="00DC3B05"/>
    <w:rsid w:val="00DD38FC"/>
    <w:rsid w:val="00DD4456"/>
    <w:rsid w:val="00DD58CD"/>
    <w:rsid w:val="00DE0C87"/>
    <w:rsid w:val="00DE1CBA"/>
    <w:rsid w:val="00DE2E95"/>
    <w:rsid w:val="00DF0718"/>
    <w:rsid w:val="00DF3FDA"/>
    <w:rsid w:val="00DF5427"/>
    <w:rsid w:val="00E04F7A"/>
    <w:rsid w:val="00E0749A"/>
    <w:rsid w:val="00E10728"/>
    <w:rsid w:val="00E124C4"/>
    <w:rsid w:val="00E17AAC"/>
    <w:rsid w:val="00E21D8D"/>
    <w:rsid w:val="00E23F6A"/>
    <w:rsid w:val="00E2462F"/>
    <w:rsid w:val="00E270E0"/>
    <w:rsid w:val="00E35709"/>
    <w:rsid w:val="00E51072"/>
    <w:rsid w:val="00E6260C"/>
    <w:rsid w:val="00E66A87"/>
    <w:rsid w:val="00E72FE2"/>
    <w:rsid w:val="00E9575D"/>
    <w:rsid w:val="00EA4603"/>
    <w:rsid w:val="00EA6D5E"/>
    <w:rsid w:val="00EB0CFA"/>
    <w:rsid w:val="00EC1696"/>
    <w:rsid w:val="00EC3846"/>
    <w:rsid w:val="00ED1E07"/>
    <w:rsid w:val="00ED2D90"/>
    <w:rsid w:val="00ED65D1"/>
    <w:rsid w:val="00EE2A69"/>
    <w:rsid w:val="00EE2BF3"/>
    <w:rsid w:val="00EE4D52"/>
    <w:rsid w:val="00EE610C"/>
    <w:rsid w:val="00EF1A7C"/>
    <w:rsid w:val="00F004F5"/>
    <w:rsid w:val="00F06305"/>
    <w:rsid w:val="00F0665A"/>
    <w:rsid w:val="00F0790A"/>
    <w:rsid w:val="00F17427"/>
    <w:rsid w:val="00F22AC0"/>
    <w:rsid w:val="00F32B66"/>
    <w:rsid w:val="00F37436"/>
    <w:rsid w:val="00F43A47"/>
    <w:rsid w:val="00F54DB4"/>
    <w:rsid w:val="00F56BB6"/>
    <w:rsid w:val="00F72CFD"/>
    <w:rsid w:val="00F749B1"/>
    <w:rsid w:val="00F82B83"/>
    <w:rsid w:val="00F9458D"/>
    <w:rsid w:val="00FB38BB"/>
    <w:rsid w:val="00FB3C98"/>
    <w:rsid w:val="00FC0F4F"/>
    <w:rsid w:val="00FD3FE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4F876"/>
  <w15:docId w15:val="{84E7BEAD-918A-462B-8E5C-6F2EA295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5A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32B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2B66"/>
    <w:rPr>
      <w:rFonts w:ascii="Tahoma" w:hAnsi="Tahoma" w:cs="Tahoma"/>
      <w:sz w:val="16"/>
      <w:szCs w:val="16"/>
    </w:rPr>
  </w:style>
  <w:style w:type="paragraph" w:styleId="Prrafodelista">
    <w:name w:val="List Paragraph"/>
    <w:basedOn w:val="Normal"/>
    <w:uiPriority w:val="34"/>
    <w:qFormat/>
    <w:rsid w:val="005E5D65"/>
    <w:pPr>
      <w:ind w:left="720"/>
      <w:contextualSpacing/>
    </w:pPr>
  </w:style>
  <w:style w:type="character" w:styleId="Hipervnculo">
    <w:name w:val="Hyperlink"/>
    <w:basedOn w:val="Fuentedeprrafopredeter"/>
    <w:uiPriority w:val="99"/>
    <w:unhideWhenUsed/>
    <w:rsid w:val="005C6EE5"/>
    <w:rPr>
      <w:color w:val="0000FF" w:themeColor="hyperlink"/>
      <w:u w:val="single"/>
    </w:rPr>
  </w:style>
  <w:style w:type="paragraph" w:styleId="Encabezado">
    <w:name w:val="header"/>
    <w:basedOn w:val="Normal"/>
    <w:link w:val="EncabezadoCar"/>
    <w:uiPriority w:val="99"/>
    <w:unhideWhenUsed/>
    <w:rsid w:val="005C7A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7AD8"/>
  </w:style>
  <w:style w:type="paragraph" w:styleId="Piedepgina">
    <w:name w:val="footer"/>
    <w:basedOn w:val="Normal"/>
    <w:link w:val="PiedepginaCar"/>
    <w:uiPriority w:val="99"/>
    <w:unhideWhenUsed/>
    <w:rsid w:val="005C7A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7AD8"/>
  </w:style>
  <w:style w:type="character" w:styleId="Textoennegrita">
    <w:name w:val="Strong"/>
    <w:basedOn w:val="Fuentedeprrafopredeter"/>
    <w:uiPriority w:val="22"/>
    <w:qFormat/>
    <w:rsid w:val="00AD74B5"/>
    <w:rPr>
      <w:b/>
      <w:bCs/>
    </w:rPr>
  </w:style>
  <w:style w:type="character" w:customStyle="1" w:styleId="Ttulo1Car">
    <w:name w:val="Título 1 Car"/>
    <w:basedOn w:val="Fuentedeprrafopredeter"/>
    <w:link w:val="Ttulo1"/>
    <w:uiPriority w:val="9"/>
    <w:rsid w:val="009E5A5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731397">
      <w:bodyDiv w:val="1"/>
      <w:marLeft w:val="0"/>
      <w:marRight w:val="0"/>
      <w:marTop w:val="0"/>
      <w:marBottom w:val="0"/>
      <w:divBdr>
        <w:top w:val="none" w:sz="0" w:space="0" w:color="auto"/>
        <w:left w:val="none" w:sz="0" w:space="0" w:color="auto"/>
        <w:bottom w:val="none" w:sz="0" w:space="0" w:color="auto"/>
        <w:right w:val="none" w:sz="0" w:space="0" w:color="auto"/>
      </w:divBdr>
    </w:div>
    <w:div w:id="568618950">
      <w:bodyDiv w:val="1"/>
      <w:marLeft w:val="0"/>
      <w:marRight w:val="0"/>
      <w:marTop w:val="0"/>
      <w:marBottom w:val="0"/>
      <w:divBdr>
        <w:top w:val="none" w:sz="0" w:space="0" w:color="auto"/>
        <w:left w:val="none" w:sz="0" w:space="0" w:color="auto"/>
        <w:bottom w:val="none" w:sz="0" w:space="0" w:color="auto"/>
        <w:right w:val="none" w:sz="0" w:space="0" w:color="auto"/>
      </w:divBdr>
    </w:div>
    <w:div w:id="573467697">
      <w:bodyDiv w:val="1"/>
      <w:marLeft w:val="0"/>
      <w:marRight w:val="0"/>
      <w:marTop w:val="0"/>
      <w:marBottom w:val="0"/>
      <w:divBdr>
        <w:top w:val="none" w:sz="0" w:space="0" w:color="auto"/>
        <w:left w:val="none" w:sz="0" w:space="0" w:color="auto"/>
        <w:bottom w:val="none" w:sz="0" w:space="0" w:color="auto"/>
        <w:right w:val="none" w:sz="0" w:space="0" w:color="auto"/>
      </w:divBdr>
    </w:div>
    <w:div w:id="593783905">
      <w:bodyDiv w:val="1"/>
      <w:marLeft w:val="0"/>
      <w:marRight w:val="0"/>
      <w:marTop w:val="0"/>
      <w:marBottom w:val="0"/>
      <w:divBdr>
        <w:top w:val="none" w:sz="0" w:space="0" w:color="auto"/>
        <w:left w:val="none" w:sz="0" w:space="0" w:color="auto"/>
        <w:bottom w:val="none" w:sz="0" w:space="0" w:color="auto"/>
        <w:right w:val="none" w:sz="0" w:space="0" w:color="auto"/>
      </w:divBdr>
    </w:div>
    <w:div w:id="610623975">
      <w:bodyDiv w:val="1"/>
      <w:marLeft w:val="0"/>
      <w:marRight w:val="0"/>
      <w:marTop w:val="0"/>
      <w:marBottom w:val="0"/>
      <w:divBdr>
        <w:top w:val="none" w:sz="0" w:space="0" w:color="auto"/>
        <w:left w:val="none" w:sz="0" w:space="0" w:color="auto"/>
        <w:bottom w:val="none" w:sz="0" w:space="0" w:color="auto"/>
        <w:right w:val="none" w:sz="0" w:space="0" w:color="auto"/>
      </w:divBdr>
    </w:div>
    <w:div w:id="1136678792">
      <w:bodyDiv w:val="1"/>
      <w:marLeft w:val="0"/>
      <w:marRight w:val="0"/>
      <w:marTop w:val="0"/>
      <w:marBottom w:val="0"/>
      <w:divBdr>
        <w:top w:val="none" w:sz="0" w:space="0" w:color="auto"/>
        <w:left w:val="none" w:sz="0" w:space="0" w:color="auto"/>
        <w:bottom w:val="none" w:sz="0" w:space="0" w:color="auto"/>
        <w:right w:val="none" w:sz="0" w:space="0" w:color="auto"/>
      </w:divBdr>
    </w:div>
    <w:div w:id="1152332952">
      <w:bodyDiv w:val="1"/>
      <w:marLeft w:val="0"/>
      <w:marRight w:val="0"/>
      <w:marTop w:val="0"/>
      <w:marBottom w:val="0"/>
      <w:divBdr>
        <w:top w:val="none" w:sz="0" w:space="0" w:color="auto"/>
        <w:left w:val="none" w:sz="0" w:space="0" w:color="auto"/>
        <w:bottom w:val="none" w:sz="0" w:space="0" w:color="auto"/>
        <w:right w:val="none" w:sz="0" w:space="0" w:color="auto"/>
      </w:divBdr>
    </w:div>
    <w:div w:id="1166213248">
      <w:bodyDiv w:val="1"/>
      <w:marLeft w:val="0"/>
      <w:marRight w:val="0"/>
      <w:marTop w:val="0"/>
      <w:marBottom w:val="0"/>
      <w:divBdr>
        <w:top w:val="none" w:sz="0" w:space="0" w:color="auto"/>
        <w:left w:val="none" w:sz="0" w:space="0" w:color="auto"/>
        <w:bottom w:val="none" w:sz="0" w:space="0" w:color="auto"/>
        <w:right w:val="none" w:sz="0" w:space="0" w:color="auto"/>
      </w:divBdr>
    </w:div>
    <w:div w:id="1405909890">
      <w:bodyDiv w:val="1"/>
      <w:marLeft w:val="0"/>
      <w:marRight w:val="0"/>
      <w:marTop w:val="0"/>
      <w:marBottom w:val="0"/>
      <w:divBdr>
        <w:top w:val="none" w:sz="0" w:space="0" w:color="auto"/>
        <w:left w:val="none" w:sz="0" w:space="0" w:color="auto"/>
        <w:bottom w:val="none" w:sz="0" w:space="0" w:color="auto"/>
        <w:right w:val="none" w:sz="0" w:space="0" w:color="auto"/>
      </w:divBdr>
    </w:div>
    <w:div w:id="1550726243">
      <w:bodyDiv w:val="1"/>
      <w:marLeft w:val="0"/>
      <w:marRight w:val="0"/>
      <w:marTop w:val="0"/>
      <w:marBottom w:val="0"/>
      <w:divBdr>
        <w:top w:val="none" w:sz="0" w:space="0" w:color="auto"/>
        <w:left w:val="none" w:sz="0" w:space="0" w:color="auto"/>
        <w:bottom w:val="none" w:sz="0" w:space="0" w:color="auto"/>
        <w:right w:val="none" w:sz="0" w:space="0" w:color="auto"/>
      </w:divBdr>
    </w:div>
    <w:div w:id="1605573624">
      <w:bodyDiv w:val="1"/>
      <w:marLeft w:val="0"/>
      <w:marRight w:val="0"/>
      <w:marTop w:val="0"/>
      <w:marBottom w:val="0"/>
      <w:divBdr>
        <w:top w:val="none" w:sz="0" w:space="0" w:color="auto"/>
        <w:left w:val="none" w:sz="0" w:space="0" w:color="auto"/>
        <w:bottom w:val="none" w:sz="0" w:space="0" w:color="auto"/>
        <w:right w:val="none" w:sz="0" w:space="0" w:color="auto"/>
      </w:divBdr>
    </w:div>
    <w:div w:id="1607153564">
      <w:bodyDiv w:val="1"/>
      <w:marLeft w:val="0"/>
      <w:marRight w:val="0"/>
      <w:marTop w:val="0"/>
      <w:marBottom w:val="0"/>
      <w:divBdr>
        <w:top w:val="none" w:sz="0" w:space="0" w:color="auto"/>
        <w:left w:val="none" w:sz="0" w:space="0" w:color="auto"/>
        <w:bottom w:val="none" w:sz="0" w:space="0" w:color="auto"/>
        <w:right w:val="none" w:sz="0" w:space="0" w:color="auto"/>
      </w:divBdr>
    </w:div>
    <w:div w:id="1881670063">
      <w:bodyDiv w:val="1"/>
      <w:marLeft w:val="0"/>
      <w:marRight w:val="0"/>
      <w:marTop w:val="0"/>
      <w:marBottom w:val="0"/>
      <w:divBdr>
        <w:top w:val="none" w:sz="0" w:space="0" w:color="auto"/>
        <w:left w:val="none" w:sz="0" w:space="0" w:color="auto"/>
        <w:bottom w:val="none" w:sz="0" w:space="0" w:color="auto"/>
        <w:right w:val="none" w:sz="0" w:space="0" w:color="auto"/>
      </w:divBdr>
    </w:div>
    <w:div w:id="212264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ourdes\Documents\respaldo\Desktop\MOP%202020\Solicitudes%202020%2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Lourdes\Documents\Informes%202020\Control%20MPC%201er%20trimestre%2020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Lourdes\Documents\Informes%202020\Control%20MPC%201er%20trimestre%20202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Users\Lourdes\Documents\Informes%202020\Control%20MPC%201er%20trimestre%202020.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C:\Users\Lourdes\Documents\Informes%202020\Control%20MPC%201er%20trimestre%202020.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Lourdes\Documents\Informes%202020\Control%20MPC%201er%20trimestre%202020.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ourdes\Documents\respaldo\Desktop\MOP%202020\Solicitudes%202020%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ourdes\Documents\Informes%202020\Control%20MPC%201er%20trimestre%20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ourdes\Documents\Informes%202020\Control%20MPC%201er%20trimestre%20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Lourdes\Documents\Informes%202020\Control%20MPC%201er%20trimestre%20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ourdes\Documents\Informes%202020\Control%20MPC%201er%20trimestre%20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Lourdes\Documents\Informes%202020\Control%20MPC%201er%20trimestre%202020.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C:\Users\Lourdes\Documents\Informes%202020\Control%20MPC%201er%20trimestre%2020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r>
              <a:rPr lang="es-SV" sz="1400"/>
              <a:t>Solicitudes</a:t>
            </a:r>
            <a:r>
              <a:rPr lang="es-SV" sz="1400" baseline="0"/>
              <a:t> por mes durante el 1er. trimestre de 2020</a:t>
            </a:r>
            <a:endParaRPr lang="es-SV" sz="1400"/>
          </a:p>
        </c:rich>
      </c:tx>
      <c:overlay val="0"/>
      <c:spPr>
        <a:noFill/>
        <a:ln>
          <a:noFill/>
        </a:ln>
        <a:effectLst/>
      </c:spPr>
      <c:txPr>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endParaRPr lang="es-SV"/>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solidFill>
                <a:srgbClr val="FFC000"/>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'Total Solicitudes '!$B$18:$B$21</c:f>
              <c:strCache>
                <c:ptCount val="4"/>
                <c:pt idx="0">
                  <c:v>enero</c:v>
                </c:pt>
                <c:pt idx="1">
                  <c:v>febrero</c:v>
                </c:pt>
                <c:pt idx="2">
                  <c:v>marzo</c:v>
                </c:pt>
                <c:pt idx="3">
                  <c:v>Total 1er. Trimestre 2020</c:v>
                </c:pt>
              </c:strCache>
            </c:strRef>
          </c:cat>
          <c:val>
            <c:numRef>
              <c:f>'Total Solicitudes '!$C$18:$C$21</c:f>
              <c:numCache>
                <c:formatCode>General</c:formatCode>
                <c:ptCount val="4"/>
                <c:pt idx="0">
                  <c:v>115</c:v>
                </c:pt>
                <c:pt idx="1">
                  <c:v>172</c:v>
                </c:pt>
                <c:pt idx="2">
                  <c:v>38</c:v>
                </c:pt>
                <c:pt idx="3">
                  <c:v>325</c:v>
                </c:pt>
              </c:numCache>
            </c:numRef>
          </c:val>
          <c:extLst>
            <c:ext xmlns:c16="http://schemas.microsoft.com/office/drawing/2014/chart" uri="{C3380CC4-5D6E-409C-BE32-E72D297353CC}">
              <c16:uniqueId val="{00000000-207F-4713-A1C9-3ADA1A57669C}"/>
            </c:ext>
          </c:extLst>
        </c:ser>
        <c:dLbls>
          <c:dLblPos val="inEnd"/>
          <c:showLegendKey val="0"/>
          <c:showVal val="1"/>
          <c:showCatName val="0"/>
          <c:showSerName val="0"/>
          <c:showPercent val="0"/>
          <c:showBubbleSize val="0"/>
        </c:dLbls>
        <c:gapWidth val="41"/>
        <c:axId val="1733555871"/>
        <c:axId val="1733556703"/>
      </c:barChart>
      <c:catAx>
        <c:axId val="17335558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lumMod val="65000"/>
                    <a:lumOff val="35000"/>
                  </a:schemeClr>
                </a:solidFill>
                <a:effectLst/>
                <a:latin typeface="+mn-lt"/>
                <a:ea typeface="+mn-ea"/>
                <a:cs typeface="+mn-cs"/>
              </a:defRPr>
            </a:pPr>
            <a:endParaRPr lang="es-SV"/>
          </a:p>
        </c:txPr>
        <c:crossAx val="1733556703"/>
        <c:crosses val="autoZero"/>
        <c:auto val="1"/>
        <c:lblAlgn val="ctr"/>
        <c:lblOffset val="100"/>
        <c:noMultiLvlLbl val="0"/>
      </c:catAx>
      <c:valAx>
        <c:axId val="1733556703"/>
        <c:scaling>
          <c:orientation val="minMax"/>
        </c:scaling>
        <c:delete val="1"/>
        <c:axPos val="l"/>
        <c:numFmt formatCode="General" sourceLinked="1"/>
        <c:majorTickMark val="none"/>
        <c:minorTickMark val="none"/>
        <c:tickLblPos val="nextTo"/>
        <c:crossAx val="1733555871"/>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r>
              <a:rPr lang="en-US" sz="1400"/>
              <a:t>Mesas de coordinación</a:t>
            </a:r>
            <a:r>
              <a:rPr lang="en-US" sz="1400" baseline="0"/>
              <a:t> Interinstitucional</a:t>
            </a:r>
            <a:endParaRPr lang="en-US" sz="1400"/>
          </a:p>
        </c:rich>
      </c:tx>
      <c:layout>
        <c:manualLayout>
          <c:xMode val="edge"/>
          <c:yMode val="edge"/>
          <c:x val="4.7149714162442093E-3"/>
          <c:y val="1.3636363636363636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endParaRPr lang="es-SV"/>
        </a:p>
      </c:txPr>
    </c:title>
    <c:autoTitleDeleted val="0"/>
    <c:plotArea>
      <c:layout/>
      <c:barChart>
        <c:barDir val="col"/>
        <c:grouping val="clustered"/>
        <c:varyColors val="0"/>
        <c:ser>
          <c:idx val="0"/>
          <c:order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4"/>
            <c:invertIfNegative val="0"/>
            <c:bubble3D val="0"/>
            <c:spPr>
              <a:solidFill>
                <a:schemeClr val="accent2">
                  <a:lumMod val="50000"/>
                </a:schemeClr>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7B22-4A57-814D-28C55A2BCDA1}"/>
              </c:ext>
            </c:extLst>
          </c:dPt>
          <c:dLbls>
            <c:spPr>
              <a:solidFill>
                <a:srgbClr val="FFC000"/>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'1er trimestre 2020'!$R$141:$V$141</c:f>
              <c:strCache>
                <c:ptCount val="5"/>
                <c:pt idx="0">
                  <c:v>Mesa Interinstitucional</c:v>
                </c:pt>
                <c:pt idx="1">
                  <c:v>Mujeres</c:v>
                </c:pt>
                <c:pt idx="2">
                  <c:v>Hombres</c:v>
                </c:pt>
                <c:pt idx="3">
                  <c:v>Juventud</c:v>
                </c:pt>
                <c:pt idx="4">
                  <c:v>Total participantes</c:v>
                </c:pt>
              </c:strCache>
            </c:strRef>
          </c:cat>
          <c:val>
            <c:numRef>
              <c:f>'1er trimestre 2020'!$R$142:$V$142</c:f>
              <c:numCache>
                <c:formatCode>General</c:formatCode>
                <c:ptCount val="5"/>
                <c:pt idx="0">
                  <c:v>4</c:v>
                </c:pt>
                <c:pt idx="1">
                  <c:v>23</c:v>
                </c:pt>
                <c:pt idx="2">
                  <c:v>18</c:v>
                </c:pt>
                <c:pt idx="3">
                  <c:v>0</c:v>
                </c:pt>
                <c:pt idx="4">
                  <c:v>41</c:v>
                </c:pt>
              </c:numCache>
            </c:numRef>
          </c:val>
          <c:extLst>
            <c:ext xmlns:c16="http://schemas.microsoft.com/office/drawing/2014/chart" uri="{C3380CC4-5D6E-409C-BE32-E72D297353CC}">
              <c16:uniqueId val="{00000002-7B22-4A57-814D-28C55A2BCDA1}"/>
            </c:ext>
          </c:extLst>
        </c:ser>
        <c:dLbls>
          <c:dLblPos val="inEnd"/>
          <c:showLegendKey val="0"/>
          <c:showVal val="1"/>
          <c:showCatName val="0"/>
          <c:showSerName val="0"/>
          <c:showPercent val="0"/>
          <c:showBubbleSize val="0"/>
        </c:dLbls>
        <c:gapWidth val="41"/>
        <c:axId val="422088752"/>
        <c:axId val="422089144"/>
      </c:barChart>
      <c:catAx>
        <c:axId val="422088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SV"/>
          </a:p>
        </c:txPr>
        <c:crossAx val="422089144"/>
        <c:crosses val="autoZero"/>
        <c:auto val="1"/>
        <c:lblAlgn val="ctr"/>
        <c:lblOffset val="100"/>
        <c:noMultiLvlLbl val="0"/>
      </c:catAx>
      <c:valAx>
        <c:axId val="422089144"/>
        <c:scaling>
          <c:orientation val="minMax"/>
        </c:scaling>
        <c:delete val="1"/>
        <c:axPos val="l"/>
        <c:numFmt formatCode="General" sourceLinked="1"/>
        <c:majorTickMark val="none"/>
        <c:minorTickMark val="none"/>
        <c:tickLblPos val="nextTo"/>
        <c:crossAx val="422088752"/>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S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r>
              <a:rPr lang="en-US" sz="1400"/>
              <a:t>Reuniones con Alcaldías</a:t>
            </a:r>
          </a:p>
          <a:p>
            <a:pPr>
              <a:defRPr sz="1400"/>
            </a:pPr>
            <a:endParaRPr lang="en-US" sz="1400"/>
          </a:p>
        </c:rich>
      </c:tx>
      <c:layout>
        <c:manualLayout>
          <c:xMode val="edge"/>
          <c:yMode val="edge"/>
          <c:x val="7.4125047969412165E-3"/>
          <c:y val="0"/>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endParaRPr lang="es-SV"/>
        </a:p>
      </c:txPr>
    </c:title>
    <c:autoTitleDeleted val="0"/>
    <c:plotArea>
      <c:layout/>
      <c:barChart>
        <c:barDir val="col"/>
        <c:grouping val="clustered"/>
        <c:varyColors val="0"/>
        <c:ser>
          <c:idx val="0"/>
          <c:order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4"/>
            <c:invertIfNegative val="0"/>
            <c:bubble3D val="0"/>
            <c:spPr>
              <a:solidFill>
                <a:schemeClr val="accent2">
                  <a:lumMod val="50000"/>
                </a:schemeClr>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71A0-49FA-8555-EEFF0FE837A1}"/>
              </c:ext>
            </c:extLst>
          </c:dPt>
          <c:dLbls>
            <c:spPr>
              <a:solidFill>
                <a:srgbClr val="FFC000"/>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'1er trimestre 2020'!$R$112:$V$112</c:f>
              <c:strCache>
                <c:ptCount val="5"/>
                <c:pt idx="0">
                  <c:v># Reuniones con Alcaldes/Consejales</c:v>
                </c:pt>
                <c:pt idx="1">
                  <c:v>Mujeres</c:v>
                </c:pt>
                <c:pt idx="2">
                  <c:v>Hombres</c:v>
                </c:pt>
                <c:pt idx="3">
                  <c:v>Juventud</c:v>
                </c:pt>
                <c:pt idx="4">
                  <c:v>Total participantes</c:v>
                </c:pt>
              </c:strCache>
            </c:strRef>
          </c:cat>
          <c:val>
            <c:numRef>
              <c:f>'1er trimestre 2020'!$R$113:$V$113</c:f>
              <c:numCache>
                <c:formatCode>General</c:formatCode>
                <c:ptCount val="5"/>
                <c:pt idx="0">
                  <c:v>3</c:v>
                </c:pt>
                <c:pt idx="1">
                  <c:v>3</c:v>
                </c:pt>
                <c:pt idx="2">
                  <c:v>6</c:v>
                </c:pt>
                <c:pt idx="3">
                  <c:v>0</c:v>
                </c:pt>
                <c:pt idx="4">
                  <c:v>9</c:v>
                </c:pt>
              </c:numCache>
            </c:numRef>
          </c:val>
          <c:extLst>
            <c:ext xmlns:c16="http://schemas.microsoft.com/office/drawing/2014/chart" uri="{C3380CC4-5D6E-409C-BE32-E72D297353CC}">
              <c16:uniqueId val="{00000002-71A0-49FA-8555-EEFF0FE837A1}"/>
            </c:ext>
          </c:extLst>
        </c:ser>
        <c:dLbls>
          <c:dLblPos val="inEnd"/>
          <c:showLegendKey val="0"/>
          <c:showVal val="1"/>
          <c:showCatName val="0"/>
          <c:showSerName val="0"/>
          <c:showPercent val="0"/>
          <c:showBubbleSize val="0"/>
        </c:dLbls>
        <c:gapWidth val="41"/>
        <c:axId val="422271128"/>
        <c:axId val="422093848"/>
      </c:barChart>
      <c:catAx>
        <c:axId val="422271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SV"/>
          </a:p>
        </c:txPr>
        <c:crossAx val="422093848"/>
        <c:crosses val="autoZero"/>
        <c:auto val="1"/>
        <c:lblAlgn val="ctr"/>
        <c:lblOffset val="100"/>
        <c:noMultiLvlLbl val="0"/>
      </c:catAx>
      <c:valAx>
        <c:axId val="422093848"/>
        <c:scaling>
          <c:orientation val="minMax"/>
        </c:scaling>
        <c:delete val="1"/>
        <c:axPos val="l"/>
        <c:numFmt formatCode="General" sourceLinked="1"/>
        <c:majorTickMark val="none"/>
        <c:minorTickMark val="none"/>
        <c:tickLblPos val="nextTo"/>
        <c:crossAx val="42227112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S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baseline="0">
                <a:solidFill>
                  <a:schemeClr val="dk1">
                    <a:lumMod val="65000"/>
                    <a:lumOff val="35000"/>
                  </a:schemeClr>
                </a:solidFill>
                <a:effectLst/>
                <a:latin typeface="+mn-lt"/>
                <a:ea typeface="+mn-ea"/>
                <a:cs typeface="+mn-cs"/>
              </a:defRPr>
            </a:pPr>
            <a:r>
              <a:rPr lang="es-SV" sz="1400"/>
              <a:t>Comites Pro Obra Pública</a:t>
            </a:r>
          </a:p>
        </c:rich>
      </c:tx>
      <c:layout>
        <c:manualLayout>
          <c:xMode val="edge"/>
          <c:yMode val="edge"/>
          <c:x val="8.647987850277197E-3"/>
          <c:y val="4.3845044913262769E-4"/>
        </c:manualLayout>
      </c:layout>
      <c:overlay val="0"/>
      <c:spPr>
        <a:noFill/>
        <a:ln>
          <a:noFill/>
        </a:ln>
        <a:effectLst/>
      </c:spPr>
      <c:txPr>
        <a:bodyPr rot="0" spcFirstLastPara="1" vertOverflow="ellipsis" vert="horz" wrap="square" anchor="ctr" anchorCtr="1"/>
        <a:lstStyle/>
        <a:p>
          <a:pPr algn="l">
            <a:defRPr sz="1400" b="0" i="0" u="none" strike="noStrike" kern="1200" baseline="0">
              <a:solidFill>
                <a:schemeClr val="dk1">
                  <a:lumMod val="65000"/>
                  <a:lumOff val="35000"/>
                </a:schemeClr>
              </a:solidFill>
              <a:effectLst/>
              <a:latin typeface="+mn-lt"/>
              <a:ea typeface="+mn-ea"/>
              <a:cs typeface="+mn-cs"/>
            </a:defRPr>
          </a:pPr>
          <a:endParaRPr lang="es-SV"/>
        </a:p>
      </c:txPr>
    </c:title>
    <c:autoTitleDeleted val="0"/>
    <c:plotArea>
      <c:layout>
        <c:manualLayout>
          <c:layoutTarget val="inner"/>
          <c:xMode val="edge"/>
          <c:yMode val="edge"/>
          <c:x val="2.7589666415851519E-2"/>
          <c:y val="0.13243705695428989"/>
          <c:w val="0.94482066716829693"/>
          <c:h val="0.70044826650396397"/>
        </c:manualLayout>
      </c:layout>
      <c:barChart>
        <c:barDir val="col"/>
        <c:grouping val="clustered"/>
        <c:varyColors val="0"/>
        <c:ser>
          <c:idx val="0"/>
          <c:order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4"/>
            <c:invertIfNegative val="0"/>
            <c:bubble3D val="0"/>
            <c:spPr>
              <a:solidFill>
                <a:schemeClr val="accent2">
                  <a:lumMod val="50000"/>
                </a:schemeClr>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3D03-4DC1-9797-0F133778FD9F}"/>
              </c:ext>
            </c:extLst>
          </c:dPt>
          <c:dLbls>
            <c:spPr>
              <a:solidFill>
                <a:srgbClr val="FFC000"/>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'1er trimestre 2020'!$R$126:$V$126</c:f>
              <c:strCache>
                <c:ptCount val="5"/>
                <c:pt idx="0">
                  <c:v># Comites pro Obra Pública</c:v>
                </c:pt>
                <c:pt idx="1">
                  <c:v>Mujeres</c:v>
                </c:pt>
                <c:pt idx="2">
                  <c:v>Hombres</c:v>
                </c:pt>
                <c:pt idx="3">
                  <c:v>Juventud</c:v>
                </c:pt>
                <c:pt idx="4">
                  <c:v>Total participantes</c:v>
                </c:pt>
              </c:strCache>
            </c:strRef>
          </c:cat>
          <c:val>
            <c:numRef>
              <c:f>'1er trimestre 2020'!$R$127:$V$127</c:f>
              <c:numCache>
                <c:formatCode>General</c:formatCode>
                <c:ptCount val="5"/>
                <c:pt idx="0">
                  <c:v>3</c:v>
                </c:pt>
                <c:pt idx="1">
                  <c:v>2</c:v>
                </c:pt>
                <c:pt idx="2">
                  <c:v>29</c:v>
                </c:pt>
                <c:pt idx="3">
                  <c:v>1</c:v>
                </c:pt>
                <c:pt idx="4">
                  <c:v>31</c:v>
                </c:pt>
              </c:numCache>
            </c:numRef>
          </c:val>
          <c:extLst>
            <c:ext xmlns:c16="http://schemas.microsoft.com/office/drawing/2014/chart" uri="{C3380CC4-5D6E-409C-BE32-E72D297353CC}">
              <c16:uniqueId val="{00000002-3D03-4DC1-9797-0F133778FD9F}"/>
            </c:ext>
          </c:extLst>
        </c:ser>
        <c:dLbls>
          <c:dLblPos val="inEnd"/>
          <c:showLegendKey val="0"/>
          <c:showVal val="1"/>
          <c:showCatName val="0"/>
          <c:showSerName val="0"/>
          <c:showPercent val="0"/>
          <c:showBubbleSize val="0"/>
        </c:dLbls>
        <c:gapWidth val="41"/>
        <c:axId val="422262112"/>
        <c:axId val="422257800"/>
      </c:barChart>
      <c:catAx>
        <c:axId val="422262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SV"/>
          </a:p>
        </c:txPr>
        <c:crossAx val="422257800"/>
        <c:crosses val="autoZero"/>
        <c:auto val="1"/>
        <c:lblAlgn val="ctr"/>
        <c:lblOffset val="100"/>
        <c:noMultiLvlLbl val="0"/>
      </c:catAx>
      <c:valAx>
        <c:axId val="422257800"/>
        <c:scaling>
          <c:orientation val="minMax"/>
        </c:scaling>
        <c:delete val="1"/>
        <c:axPos val="l"/>
        <c:numFmt formatCode="General" sourceLinked="1"/>
        <c:majorTickMark val="none"/>
        <c:minorTickMark val="none"/>
        <c:tickLblPos val="nextTo"/>
        <c:crossAx val="422262112"/>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SV"/>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Reuniones con ADESCOS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2.5830691558060351E-2"/>
          <c:y val="0.15251037756297117"/>
          <c:w val="0.94833861688387933"/>
          <c:h val="0.68934339487924856"/>
        </c:manualLayout>
      </c:layout>
      <c:barChart>
        <c:barDir val="col"/>
        <c:grouping val="clustered"/>
        <c:varyColors val="0"/>
        <c:ser>
          <c:idx val="0"/>
          <c:order val="0"/>
          <c:spPr>
            <a:solidFill>
              <a:schemeClr val="accent6"/>
            </a:solidFill>
            <a:ln>
              <a:noFill/>
            </a:ln>
            <a:effectLst/>
          </c:spPr>
          <c:invertIfNegative val="0"/>
          <c:dPt>
            <c:idx val="4"/>
            <c:invertIfNegative val="0"/>
            <c:bubble3D val="0"/>
            <c:spPr>
              <a:solidFill>
                <a:schemeClr val="tx1">
                  <a:lumMod val="65000"/>
                  <a:lumOff val="35000"/>
                </a:schemeClr>
              </a:solidFill>
              <a:ln>
                <a:noFill/>
              </a:ln>
              <a:effectLst/>
            </c:spPr>
            <c:extLst>
              <c:ext xmlns:c16="http://schemas.microsoft.com/office/drawing/2014/chart" uri="{C3380CC4-5D6E-409C-BE32-E72D297353CC}">
                <c16:uniqueId val="{00000001-4176-4F48-988D-BD2C9892713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'1er trimestre 2020'!$R$155:$W$155</c:f>
              <c:strCache>
                <c:ptCount val="5"/>
                <c:pt idx="0">
                  <c:v>Reunión con ADESCOS</c:v>
                </c:pt>
                <c:pt idx="1">
                  <c:v>Mujeres</c:v>
                </c:pt>
                <c:pt idx="2">
                  <c:v>Hombres</c:v>
                </c:pt>
                <c:pt idx="3">
                  <c:v>Juventud</c:v>
                </c:pt>
                <c:pt idx="4">
                  <c:v>Total Participantes</c:v>
                </c:pt>
              </c:strCache>
            </c:strRef>
          </c:cat>
          <c:val>
            <c:numRef>
              <c:f>'1er trimestre 2020'!$R$156:$W$156</c:f>
              <c:numCache>
                <c:formatCode>General</c:formatCode>
                <c:ptCount val="6"/>
                <c:pt idx="0">
                  <c:v>9</c:v>
                </c:pt>
                <c:pt idx="1">
                  <c:v>70</c:v>
                </c:pt>
                <c:pt idx="2">
                  <c:v>50</c:v>
                </c:pt>
                <c:pt idx="3">
                  <c:v>10</c:v>
                </c:pt>
                <c:pt idx="4">
                  <c:v>120</c:v>
                </c:pt>
              </c:numCache>
            </c:numRef>
          </c:val>
          <c:extLst>
            <c:ext xmlns:c16="http://schemas.microsoft.com/office/drawing/2014/chart" uri="{C3380CC4-5D6E-409C-BE32-E72D297353CC}">
              <c16:uniqueId val="{00000002-4176-4F48-988D-BD2C9892713C}"/>
            </c:ext>
          </c:extLst>
        </c:ser>
        <c:dLbls>
          <c:showLegendKey val="0"/>
          <c:showVal val="1"/>
          <c:showCatName val="0"/>
          <c:showSerName val="0"/>
          <c:showPercent val="0"/>
          <c:showBubbleSize val="0"/>
        </c:dLbls>
        <c:gapWidth val="150"/>
        <c:overlap val="-25"/>
        <c:axId val="422092280"/>
        <c:axId val="451578264"/>
      </c:barChart>
      <c:catAx>
        <c:axId val="422092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51578264"/>
        <c:crosses val="autoZero"/>
        <c:auto val="1"/>
        <c:lblAlgn val="ctr"/>
        <c:lblOffset val="100"/>
        <c:noMultiLvlLbl val="0"/>
      </c:catAx>
      <c:valAx>
        <c:axId val="451578264"/>
        <c:scaling>
          <c:orientation val="minMax"/>
        </c:scaling>
        <c:delete val="1"/>
        <c:axPos val="l"/>
        <c:numFmt formatCode="General" sourceLinked="1"/>
        <c:majorTickMark val="out"/>
        <c:minorTickMark val="none"/>
        <c:tickLblPos val="nextTo"/>
        <c:crossAx val="422092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lgn="ctr" rtl="0">
              <a:defRPr lang="es-SV" sz="1400" b="0" i="0" u="none" strike="noStrike" kern="1200" spc="0" baseline="0">
                <a:solidFill>
                  <a:sysClr val="windowText" lastClr="000000">
                    <a:lumMod val="65000"/>
                    <a:lumOff val="35000"/>
                  </a:sysClr>
                </a:solidFill>
                <a:latin typeface="+mn-lt"/>
                <a:ea typeface="+mn-ea"/>
                <a:cs typeface="+mn-cs"/>
              </a:defRPr>
            </a:pPr>
            <a:r>
              <a:rPr lang="es-SV" sz="1400" b="0" i="0" u="none" strike="noStrike" kern="1200" spc="0" baseline="0">
                <a:solidFill>
                  <a:sysClr val="windowText" lastClr="000000">
                    <a:lumMod val="65000"/>
                    <a:lumOff val="35000"/>
                  </a:sysClr>
                </a:solidFill>
                <a:latin typeface="+mn-lt"/>
                <a:ea typeface="+mn-ea"/>
                <a:cs typeface="+mn-cs"/>
              </a:rPr>
              <a:t>Reuniones con Consejo Departamental del Alcaldes</a:t>
            </a:r>
          </a:p>
        </c:rich>
      </c:tx>
      <c:layout>
        <c:manualLayout>
          <c:xMode val="edge"/>
          <c:yMode val="edge"/>
          <c:x val="7.3442478368306863E-3"/>
          <c:y val="6.5571262301442734E-6"/>
        </c:manualLayout>
      </c:layout>
      <c:overlay val="0"/>
      <c:spPr>
        <a:noFill/>
        <a:ln>
          <a:noFill/>
        </a:ln>
        <a:effectLst/>
      </c:spPr>
      <c:txPr>
        <a:bodyPr rot="0" spcFirstLastPara="1" vertOverflow="ellipsis" vert="horz" wrap="square" anchor="ctr" anchorCtr="1"/>
        <a:lstStyle/>
        <a:p>
          <a:pPr algn="ctr" rtl="0">
            <a:defRPr lang="es-SV" sz="1400" b="0" i="0" u="none" strike="noStrike" kern="1200" spc="0" baseline="0">
              <a:solidFill>
                <a:sysClr val="windowText" lastClr="000000">
                  <a:lumMod val="65000"/>
                  <a:lumOff val="35000"/>
                </a:sysClr>
              </a:solidFill>
              <a:latin typeface="+mn-lt"/>
              <a:ea typeface="+mn-ea"/>
              <a:cs typeface="+mn-cs"/>
            </a:defRPr>
          </a:pPr>
          <a:endParaRPr lang="es-S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spPr>
            <a:solidFill>
              <a:schemeClr val="accent6"/>
            </a:solidFill>
            <a:ln>
              <a:noFill/>
            </a:ln>
            <a:effectLst/>
            <a:sp3d/>
          </c:spPr>
          <c:invertIfNegative val="0"/>
          <c:dPt>
            <c:idx val="4"/>
            <c:invertIfNegative val="0"/>
            <c:bubble3D val="0"/>
            <c:spPr>
              <a:solidFill>
                <a:schemeClr val="accent2">
                  <a:lumMod val="50000"/>
                </a:schemeClr>
              </a:solidFill>
              <a:ln>
                <a:noFill/>
              </a:ln>
              <a:effectLst/>
              <a:sp3d/>
            </c:spPr>
            <c:extLst>
              <c:ext xmlns:c16="http://schemas.microsoft.com/office/drawing/2014/chart" uri="{C3380CC4-5D6E-409C-BE32-E72D297353CC}">
                <c16:uniqueId val="{00000001-1CF0-46D4-A6BE-8AC2AA740F36}"/>
              </c:ext>
            </c:extLst>
          </c:dPt>
          <c:dLbls>
            <c:spPr>
              <a:solidFill>
                <a:srgbClr val="FFFF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'1er trimestre 2020'!$R$168:$V$168</c:f>
              <c:strCache>
                <c:ptCount val="5"/>
                <c:pt idx="0">
                  <c:v>CDA</c:v>
                </c:pt>
                <c:pt idx="1">
                  <c:v>Mujeres</c:v>
                </c:pt>
                <c:pt idx="2">
                  <c:v>Hombres</c:v>
                </c:pt>
                <c:pt idx="3">
                  <c:v>Juventud</c:v>
                </c:pt>
                <c:pt idx="4">
                  <c:v>Total participantes</c:v>
                </c:pt>
              </c:strCache>
            </c:strRef>
          </c:cat>
          <c:val>
            <c:numRef>
              <c:f>'1er trimestre 2020'!$R$169:$V$169</c:f>
              <c:numCache>
                <c:formatCode>General</c:formatCode>
                <c:ptCount val="5"/>
                <c:pt idx="0">
                  <c:v>1</c:v>
                </c:pt>
                <c:pt idx="1">
                  <c:v>4</c:v>
                </c:pt>
                <c:pt idx="2">
                  <c:v>12</c:v>
                </c:pt>
                <c:pt idx="3">
                  <c:v>0</c:v>
                </c:pt>
                <c:pt idx="4">
                  <c:v>16</c:v>
                </c:pt>
              </c:numCache>
            </c:numRef>
          </c:val>
          <c:extLst>
            <c:ext xmlns:c16="http://schemas.microsoft.com/office/drawing/2014/chart" uri="{C3380CC4-5D6E-409C-BE32-E72D297353CC}">
              <c16:uniqueId val="{00000002-1CF0-46D4-A6BE-8AC2AA740F36}"/>
            </c:ext>
          </c:extLst>
        </c:ser>
        <c:dLbls>
          <c:showLegendKey val="0"/>
          <c:showVal val="0"/>
          <c:showCatName val="0"/>
          <c:showSerName val="0"/>
          <c:showPercent val="0"/>
          <c:showBubbleSize val="0"/>
        </c:dLbls>
        <c:gapWidth val="219"/>
        <c:shape val="box"/>
        <c:axId val="422087184"/>
        <c:axId val="422091496"/>
        <c:axId val="0"/>
      </c:bar3DChart>
      <c:catAx>
        <c:axId val="42208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22091496"/>
        <c:crosses val="autoZero"/>
        <c:auto val="1"/>
        <c:lblAlgn val="ctr"/>
        <c:lblOffset val="100"/>
        <c:noMultiLvlLbl val="0"/>
      </c:catAx>
      <c:valAx>
        <c:axId val="4220914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22087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b="1"/>
              <a:t>Solicitudes</a:t>
            </a:r>
            <a:r>
              <a:rPr lang="es-SV" b="1" baseline="0"/>
              <a:t> por Departamento, en el 1er. trimestre de 2020</a:t>
            </a:r>
            <a:endParaRPr lang="es-SV" b="1"/>
          </a:p>
        </c:rich>
      </c:tx>
      <c:layout>
        <c:manualLayout>
          <c:xMode val="edge"/>
          <c:yMode val="edge"/>
          <c:x val="0.12801701222753856"/>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5.0971044887331667E-2"/>
          <c:y val="0.11281124497991969"/>
          <c:w val="0.92563714224717131"/>
          <c:h val="0.59989311577016735"/>
        </c:manualLayout>
      </c:layout>
      <c:barChart>
        <c:barDir val="col"/>
        <c:grouping val="clustered"/>
        <c:varyColors val="0"/>
        <c:ser>
          <c:idx val="0"/>
          <c:order val="0"/>
          <c:tx>
            <c:strRef>
              <c:f>'Total Solicitudes '!$C$1</c:f>
              <c:strCache>
                <c:ptCount val="1"/>
                <c:pt idx="0">
                  <c:v>Enero</c:v>
                </c:pt>
              </c:strCache>
            </c:strRef>
          </c:tx>
          <c:spPr>
            <a:solidFill>
              <a:schemeClr val="accent1"/>
            </a:solidFill>
            <a:ln>
              <a:noFill/>
            </a:ln>
            <a:effectLst/>
          </c:spPr>
          <c:invertIfNegative val="0"/>
          <c:cat>
            <c:strRef>
              <c:f>'Total Solicitudes '!$B$2:$B$15</c:f>
              <c:strCache>
                <c:ptCount val="14"/>
                <c:pt idx="0">
                  <c:v>Santa Ana</c:v>
                </c:pt>
                <c:pt idx="1">
                  <c:v>Sonsonate</c:v>
                </c:pt>
                <c:pt idx="2">
                  <c:v>Ahuachapan</c:v>
                </c:pt>
                <c:pt idx="3">
                  <c:v>Chalatenango</c:v>
                </c:pt>
                <c:pt idx="4">
                  <c:v>La Libertad</c:v>
                </c:pt>
                <c:pt idx="5">
                  <c:v>San Salvador</c:v>
                </c:pt>
                <c:pt idx="6">
                  <c:v>La Paz</c:v>
                </c:pt>
                <c:pt idx="7">
                  <c:v>Cuscatlan </c:v>
                </c:pt>
                <c:pt idx="8">
                  <c:v>San Vicente</c:v>
                </c:pt>
                <c:pt idx="9">
                  <c:v>Usulután </c:v>
                </c:pt>
                <c:pt idx="10">
                  <c:v>Cabañas</c:v>
                </c:pt>
                <c:pt idx="11">
                  <c:v>San Miguel</c:v>
                </c:pt>
                <c:pt idx="12">
                  <c:v>Morazán</c:v>
                </c:pt>
                <c:pt idx="13">
                  <c:v>La Unión </c:v>
                </c:pt>
              </c:strCache>
            </c:strRef>
          </c:cat>
          <c:val>
            <c:numRef>
              <c:f>'Total Solicitudes '!$C$2:$C$15</c:f>
              <c:numCache>
                <c:formatCode>General</c:formatCode>
                <c:ptCount val="14"/>
                <c:pt idx="0">
                  <c:v>13</c:v>
                </c:pt>
                <c:pt idx="1">
                  <c:v>15</c:v>
                </c:pt>
                <c:pt idx="2">
                  <c:v>5</c:v>
                </c:pt>
                <c:pt idx="3">
                  <c:v>1</c:v>
                </c:pt>
                <c:pt idx="4">
                  <c:v>26</c:v>
                </c:pt>
                <c:pt idx="5">
                  <c:v>28</c:v>
                </c:pt>
                <c:pt idx="6">
                  <c:v>3</c:v>
                </c:pt>
                <c:pt idx="7">
                  <c:v>3</c:v>
                </c:pt>
                <c:pt idx="8">
                  <c:v>1</c:v>
                </c:pt>
                <c:pt idx="9">
                  <c:v>3</c:v>
                </c:pt>
                <c:pt idx="10">
                  <c:v>2</c:v>
                </c:pt>
                <c:pt idx="11">
                  <c:v>5</c:v>
                </c:pt>
                <c:pt idx="12">
                  <c:v>6</c:v>
                </c:pt>
                <c:pt idx="13">
                  <c:v>4</c:v>
                </c:pt>
              </c:numCache>
            </c:numRef>
          </c:val>
          <c:extLst>
            <c:ext xmlns:c16="http://schemas.microsoft.com/office/drawing/2014/chart" uri="{C3380CC4-5D6E-409C-BE32-E72D297353CC}">
              <c16:uniqueId val="{00000000-9A3B-4E52-8E55-37B7650F27C2}"/>
            </c:ext>
          </c:extLst>
        </c:ser>
        <c:ser>
          <c:idx val="1"/>
          <c:order val="1"/>
          <c:tx>
            <c:strRef>
              <c:f>'Total Solicitudes '!$D$1</c:f>
              <c:strCache>
                <c:ptCount val="1"/>
                <c:pt idx="0">
                  <c:v>Febrero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'Total Solicitudes '!$B$2:$B$15</c:f>
              <c:strCache>
                <c:ptCount val="14"/>
                <c:pt idx="0">
                  <c:v>Santa Ana</c:v>
                </c:pt>
                <c:pt idx="1">
                  <c:v>Sonsonate</c:v>
                </c:pt>
                <c:pt idx="2">
                  <c:v>Ahuachapan</c:v>
                </c:pt>
                <c:pt idx="3">
                  <c:v>Chalatenango</c:v>
                </c:pt>
                <c:pt idx="4">
                  <c:v>La Libertad</c:v>
                </c:pt>
                <c:pt idx="5">
                  <c:v>San Salvador</c:v>
                </c:pt>
                <c:pt idx="6">
                  <c:v>La Paz</c:v>
                </c:pt>
                <c:pt idx="7">
                  <c:v>Cuscatlan </c:v>
                </c:pt>
                <c:pt idx="8">
                  <c:v>San Vicente</c:v>
                </c:pt>
                <c:pt idx="9">
                  <c:v>Usulután </c:v>
                </c:pt>
                <c:pt idx="10">
                  <c:v>Cabañas</c:v>
                </c:pt>
                <c:pt idx="11">
                  <c:v>San Miguel</c:v>
                </c:pt>
                <c:pt idx="12">
                  <c:v>Morazán</c:v>
                </c:pt>
                <c:pt idx="13">
                  <c:v>La Unión </c:v>
                </c:pt>
              </c:strCache>
            </c:strRef>
          </c:cat>
          <c:val>
            <c:numRef>
              <c:f>'Total Solicitudes '!$D$2:$D$15</c:f>
              <c:numCache>
                <c:formatCode>General</c:formatCode>
                <c:ptCount val="14"/>
                <c:pt idx="0">
                  <c:v>6</c:v>
                </c:pt>
                <c:pt idx="1">
                  <c:v>14</c:v>
                </c:pt>
                <c:pt idx="2">
                  <c:v>3</c:v>
                </c:pt>
                <c:pt idx="3">
                  <c:v>5</c:v>
                </c:pt>
                <c:pt idx="4">
                  <c:v>50</c:v>
                </c:pt>
                <c:pt idx="5">
                  <c:v>42</c:v>
                </c:pt>
                <c:pt idx="6">
                  <c:v>6</c:v>
                </c:pt>
                <c:pt idx="7">
                  <c:v>11</c:v>
                </c:pt>
                <c:pt idx="8">
                  <c:v>4</c:v>
                </c:pt>
                <c:pt idx="9">
                  <c:v>7</c:v>
                </c:pt>
                <c:pt idx="10">
                  <c:v>1</c:v>
                </c:pt>
                <c:pt idx="11">
                  <c:v>9</c:v>
                </c:pt>
                <c:pt idx="12">
                  <c:v>6</c:v>
                </c:pt>
                <c:pt idx="13">
                  <c:v>8</c:v>
                </c:pt>
              </c:numCache>
            </c:numRef>
          </c:val>
          <c:extLst>
            <c:ext xmlns:c16="http://schemas.microsoft.com/office/drawing/2014/chart" uri="{C3380CC4-5D6E-409C-BE32-E72D297353CC}">
              <c16:uniqueId val="{00000001-9A3B-4E52-8E55-37B7650F27C2}"/>
            </c:ext>
          </c:extLst>
        </c:ser>
        <c:ser>
          <c:idx val="2"/>
          <c:order val="2"/>
          <c:tx>
            <c:strRef>
              <c:f>'Total Solicitudes '!$E$1</c:f>
              <c:strCache>
                <c:ptCount val="1"/>
                <c:pt idx="0">
                  <c:v>Marzo</c:v>
                </c:pt>
              </c:strCache>
            </c:strRef>
          </c:tx>
          <c:spPr>
            <a:solidFill>
              <a:schemeClr val="accent3"/>
            </a:solidFill>
            <a:ln>
              <a:noFill/>
            </a:ln>
            <a:effectLst/>
          </c:spPr>
          <c:invertIfNegative val="0"/>
          <c:cat>
            <c:strRef>
              <c:f>'Total Solicitudes '!$B$2:$B$15</c:f>
              <c:strCache>
                <c:ptCount val="14"/>
                <c:pt idx="0">
                  <c:v>Santa Ana</c:v>
                </c:pt>
                <c:pt idx="1">
                  <c:v>Sonsonate</c:v>
                </c:pt>
                <c:pt idx="2">
                  <c:v>Ahuachapan</c:v>
                </c:pt>
                <c:pt idx="3">
                  <c:v>Chalatenango</c:v>
                </c:pt>
                <c:pt idx="4">
                  <c:v>La Libertad</c:v>
                </c:pt>
                <c:pt idx="5">
                  <c:v>San Salvador</c:v>
                </c:pt>
                <c:pt idx="6">
                  <c:v>La Paz</c:v>
                </c:pt>
                <c:pt idx="7">
                  <c:v>Cuscatlan </c:v>
                </c:pt>
                <c:pt idx="8">
                  <c:v>San Vicente</c:v>
                </c:pt>
                <c:pt idx="9">
                  <c:v>Usulután </c:v>
                </c:pt>
                <c:pt idx="10">
                  <c:v>Cabañas</c:v>
                </c:pt>
                <c:pt idx="11">
                  <c:v>San Miguel</c:v>
                </c:pt>
                <c:pt idx="12">
                  <c:v>Morazán</c:v>
                </c:pt>
                <c:pt idx="13">
                  <c:v>La Unión </c:v>
                </c:pt>
              </c:strCache>
            </c:strRef>
          </c:cat>
          <c:val>
            <c:numRef>
              <c:f>'Total Solicitudes '!$E$2:$E$15</c:f>
              <c:numCache>
                <c:formatCode>General</c:formatCode>
                <c:ptCount val="14"/>
                <c:pt idx="0">
                  <c:v>6</c:v>
                </c:pt>
                <c:pt idx="1">
                  <c:v>2</c:v>
                </c:pt>
                <c:pt idx="2">
                  <c:v>2</c:v>
                </c:pt>
                <c:pt idx="3">
                  <c:v>3</c:v>
                </c:pt>
                <c:pt idx="4">
                  <c:v>2</c:v>
                </c:pt>
                <c:pt idx="5">
                  <c:v>9</c:v>
                </c:pt>
                <c:pt idx="6">
                  <c:v>4</c:v>
                </c:pt>
                <c:pt idx="7">
                  <c:v>0</c:v>
                </c:pt>
                <c:pt idx="8">
                  <c:v>0</c:v>
                </c:pt>
                <c:pt idx="9">
                  <c:v>5</c:v>
                </c:pt>
                <c:pt idx="10">
                  <c:v>3</c:v>
                </c:pt>
                <c:pt idx="11">
                  <c:v>0</c:v>
                </c:pt>
                <c:pt idx="12">
                  <c:v>0</c:v>
                </c:pt>
                <c:pt idx="13">
                  <c:v>2</c:v>
                </c:pt>
              </c:numCache>
            </c:numRef>
          </c:val>
          <c:extLst>
            <c:ext xmlns:c16="http://schemas.microsoft.com/office/drawing/2014/chart" uri="{C3380CC4-5D6E-409C-BE32-E72D297353CC}">
              <c16:uniqueId val="{00000002-9A3B-4E52-8E55-37B7650F27C2}"/>
            </c:ext>
          </c:extLst>
        </c:ser>
        <c:dLbls>
          <c:showLegendKey val="0"/>
          <c:showVal val="0"/>
          <c:showCatName val="0"/>
          <c:showSerName val="0"/>
          <c:showPercent val="0"/>
          <c:showBubbleSize val="0"/>
        </c:dLbls>
        <c:gapWidth val="219"/>
        <c:overlap val="-27"/>
        <c:axId val="1733558127"/>
        <c:axId val="1733558959"/>
      </c:barChart>
      <c:catAx>
        <c:axId val="1733558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733558959"/>
        <c:crosses val="autoZero"/>
        <c:auto val="1"/>
        <c:lblAlgn val="ctr"/>
        <c:lblOffset val="100"/>
        <c:noMultiLvlLbl val="0"/>
      </c:catAx>
      <c:valAx>
        <c:axId val="17335589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733558127"/>
        <c:crosses val="autoZero"/>
        <c:crossBetween val="between"/>
      </c:valAx>
      <c:spPr>
        <a:noFill/>
        <a:ln>
          <a:noFill/>
        </a:ln>
        <a:effectLst/>
      </c:spPr>
    </c:plotArea>
    <c:legend>
      <c:legendPos val="b"/>
      <c:layout>
        <c:manualLayout>
          <c:xMode val="edge"/>
          <c:yMode val="edge"/>
          <c:x val="4.3764625115640509E-3"/>
          <c:y val="0.93222844132435256"/>
          <c:w val="0.2639741802609602"/>
          <c:h val="6.777155867564747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sz="1400"/>
              <a:t>Teléfono Abierto</a:t>
            </a: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s-SV"/>
        </a:p>
      </c:txPr>
    </c:title>
    <c:autoTitleDeleted val="0"/>
    <c:plotArea>
      <c:layout/>
      <c:barChart>
        <c:barDir val="col"/>
        <c:grouping val="clustered"/>
        <c:varyColors val="0"/>
        <c:ser>
          <c:idx val="0"/>
          <c:order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4"/>
            <c:invertIfNegative val="0"/>
            <c:bubble3D val="0"/>
            <c:spPr>
              <a:solidFill>
                <a:schemeClr val="accent2">
                  <a:lumMod val="50000"/>
                </a:schemeClr>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72B6-436F-951D-815D99E2D0B8}"/>
              </c:ext>
            </c:extLst>
          </c:dPt>
          <c:dLbls>
            <c:spPr>
              <a:solidFill>
                <a:srgbClr val="FFC000"/>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'1er trimestre 2020'!$R$3:$V$13</c:f>
              <c:strCache>
                <c:ptCount val="5"/>
                <c:pt idx="0">
                  <c:v>Llamadas</c:v>
                </c:pt>
                <c:pt idx="1">
                  <c:v>Mujeres</c:v>
                </c:pt>
                <c:pt idx="2">
                  <c:v>Hombres</c:v>
                </c:pt>
                <c:pt idx="3">
                  <c:v>Juventud</c:v>
                </c:pt>
                <c:pt idx="4">
                  <c:v>Total Población </c:v>
                </c:pt>
              </c:strCache>
            </c:strRef>
          </c:cat>
          <c:val>
            <c:numRef>
              <c:f>'1er trimestre 2020'!$R$14:$V$14</c:f>
              <c:numCache>
                <c:formatCode>General</c:formatCode>
                <c:ptCount val="5"/>
                <c:pt idx="0">
                  <c:v>6318</c:v>
                </c:pt>
                <c:pt idx="1">
                  <c:v>2131</c:v>
                </c:pt>
                <c:pt idx="2">
                  <c:v>4126</c:v>
                </c:pt>
                <c:pt idx="3">
                  <c:v>621</c:v>
                </c:pt>
                <c:pt idx="4">
                  <c:v>6257</c:v>
                </c:pt>
              </c:numCache>
            </c:numRef>
          </c:val>
          <c:extLst>
            <c:ext xmlns:c16="http://schemas.microsoft.com/office/drawing/2014/chart" uri="{C3380CC4-5D6E-409C-BE32-E72D297353CC}">
              <c16:uniqueId val="{00000002-72B6-436F-951D-815D99E2D0B8}"/>
            </c:ext>
          </c:extLst>
        </c:ser>
        <c:dLbls>
          <c:dLblPos val="inEnd"/>
          <c:showLegendKey val="0"/>
          <c:showVal val="1"/>
          <c:showCatName val="0"/>
          <c:showSerName val="0"/>
          <c:showPercent val="0"/>
          <c:showBubbleSize val="0"/>
        </c:dLbls>
        <c:gapWidth val="41"/>
        <c:axId val="461885656"/>
        <c:axId val="461887616"/>
      </c:barChart>
      <c:catAx>
        <c:axId val="461885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SV"/>
          </a:p>
        </c:txPr>
        <c:crossAx val="461887616"/>
        <c:crosses val="autoZero"/>
        <c:auto val="1"/>
        <c:lblAlgn val="ctr"/>
        <c:lblOffset val="100"/>
        <c:noMultiLvlLbl val="0"/>
      </c:catAx>
      <c:valAx>
        <c:axId val="461887616"/>
        <c:scaling>
          <c:orientation val="minMax"/>
        </c:scaling>
        <c:delete val="1"/>
        <c:axPos val="l"/>
        <c:numFmt formatCode="General" sourceLinked="1"/>
        <c:majorTickMark val="none"/>
        <c:minorTickMark val="none"/>
        <c:tickLblPos val="nextTo"/>
        <c:crossAx val="46188565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r>
              <a:rPr lang="es-SV" sz="1400"/>
              <a:t>Asambleas Informativas y Resolutivas</a:t>
            </a:r>
          </a:p>
        </c:rich>
      </c:tx>
      <c:layout>
        <c:manualLayout>
          <c:xMode val="edge"/>
          <c:yMode val="edge"/>
          <c:x val="3.531849746111929E-4"/>
          <c:y val="8.0992220332968927E-3"/>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endParaRPr lang="es-SV"/>
        </a:p>
      </c:txPr>
    </c:title>
    <c:autoTitleDeleted val="0"/>
    <c:plotArea>
      <c:layout/>
      <c:barChart>
        <c:barDir val="col"/>
        <c:grouping val="clustered"/>
        <c:varyColors val="0"/>
        <c:ser>
          <c:idx val="0"/>
          <c:order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4"/>
            <c:invertIfNegative val="0"/>
            <c:bubble3D val="0"/>
            <c:spPr>
              <a:solidFill>
                <a:schemeClr val="accent2">
                  <a:lumMod val="50000"/>
                </a:schemeClr>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FF4A-42EF-A2A5-B7F6AEABA7D0}"/>
              </c:ext>
            </c:extLst>
          </c:dPt>
          <c:dLbls>
            <c:spPr>
              <a:solidFill>
                <a:srgbClr val="FFC000"/>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'1er trimestre 2020'!$R$26:$V$26</c:f>
              <c:strCache>
                <c:ptCount val="5"/>
                <c:pt idx="0">
                  <c:v># Asambleas informativas/resolutivas</c:v>
                </c:pt>
                <c:pt idx="1">
                  <c:v>Mujeres </c:v>
                </c:pt>
                <c:pt idx="2">
                  <c:v>Hombres</c:v>
                </c:pt>
                <c:pt idx="3">
                  <c:v>Juventud</c:v>
                </c:pt>
                <c:pt idx="4">
                  <c:v>Total participantes</c:v>
                </c:pt>
              </c:strCache>
            </c:strRef>
          </c:cat>
          <c:val>
            <c:numRef>
              <c:f>'1er trimestre 2020'!$R$27:$V$27</c:f>
              <c:numCache>
                <c:formatCode>General</c:formatCode>
                <c:ptCount val="5"/>
                <c:pt idx="0">
                  <c:v>9</c:v>
                </c:pt>
                <c:pt idx="1">
                  <c:v>130</c:v>
                </c:pt>
                <c:pt idx="2">
                  <c:v>190</c:v>
                </c:pt>
                <c:pt idx="3">
                  <c:v>67</c:v>
                </c:pt>
                <c:pt idx="4">
                  <c:v>320</c:v>
                </c:pt>
              </c:numCache>
            </c:numRef>
          </c:val>
          <c:extLst>
            <c:ext xmlns:c16="http://schemas.microsoft.com/office/drawing/2014/chart" uri="{C3380CC4-5D6E-409C-BE32-E72D297353CC}">
              <c16:uniqueId val="{00000002-FF4A-42EF-A2A5-B7F6AEABA7D0}"/>
            </c:ext>
          </c:extLst>
        </c:ser>
        <c:dLbls>
          <c:dLblPos val="inEnd"/>
          <c:showLegendKey val="0"/>
          <c:showVal val="1"/>
          <c:showCatName val="0"/>
          <c:showSerName val="0"/>
          <c:showPercent val="0"/>
          <c:showBubbleSize val="0"/>
        </c:dLbls>
        <c:gapWidth val="41"/>
        <c:axId val="461880560"/>
        <c:axId val="461881344"/>
      </c:barChart>
      <c:catAx>
        <c:axId val="4618805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SV"/>
          </a:p>
        </c:txPr>
        <c:crossAx val="461881344"/>
        <c:crosses val="autoZero"/>
        <c:auto val="1"/>
        <c:lblAlgn val="ctr"/>
        <c:lblOffset val="100"/>
        <c:noMultiLvlLbl val="0"/>
      </c:catAx>
      <c:valAx>
        <c:axId val="461881344"/>
        <c:scaling>
          <c:orientation val="minMax"/>
        </c:scaling>
        <c:delete val="1"/>
        <c:axPos val="l"/>
        <c:numFmt formatCode="General" sourceLinked="1"/>
        <c:majorTickMark val="none"/>
        <c:minorTickMark val="none"/>
        <c:tickLblPos val="nextTo"/>
        <c:crossAx val="46188056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r>
              <a:rPr lang="en-US" sz="1400"/>
              <a:t>Atención personalizada en la oficina</a:t>
            </a:r>
          </a:p>
        </c:rich>
      </c:tx>
      <c:layout>
        <c:manualLayout>
          <c:xMode val="edge"/>
          <c:yMode val="edge"/>
          <c:x val="1.1623120973514669E-2"/>
          <c:y val="9.4295069303628014E-3"/>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endParaRPr lang="es-SV"/>
        </a:p>
      </c:txPr>
    </c:title>
    <c:autoTitleDeleted val="0"/>
    <c:plotArea>
      <c:layout/>
      <c:barChart>
        <c:barDir val="col"/>
        <c:grouping val="clustered"/>
        <c:varyColors val="0"/>
        <c:ser>
          <c:idx val="0"/>
          <c:order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4"/>
            <c:invertIfNegative val="0"/>
            <c:bubble3D val="0"/>
            <c:spPr>
              <a:solidFill>
                <a:schemeClr val="accent2">
                  <a:lumMod val="50000"/>
                </a:schemeClr>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33B7-4582-9A75-75F56D1305C8}"/>
              </c:ext>
            </c:extLst>
          </c:dPt>
          <c:dLbls>
            <c:spPr>
              <a:solidFill>
                <a:srgbClr val="FFC000"/>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'1er trimestre 2020'!$R$41:$V$41</c:f>
              <c:strCache>
                <c:ptCount val="5"/>
                <c:pt idx="0">
                  <c:v># Atención Personalizada en oficina</c:v>
                </c:pt>
                <c:pt idx="1">
                  <c:v>Mujeres</c:v>
                </c:pt>
                <c:pt idx="2">
                  <c:v>Hombres</c:v>
                </c:pt>
                <c:pt idx="3">
                  <c:v>Juventud</c:v>
                </c:pt>
                <c:pt idx="4">
                  <c:v>Total participantes</c:v>
                </c:pt>
              </c:strCache>
            </c:strRef>
          </c:cat>
          <c:val>
            <c:numRef>
              <c:f>'1er trimestre 2020'!$R$42:$V$42</c:f>
              <c:numCache>
                <c:formatCode>General</c:formatCode>
                <c:ptCount val="5"/>
                <c:pt idx="0">
                  <c:v>67</c:v>
                </c:pt>
                <c:pt idx="1">
                  <c:v>118</c:v>
                </c:pt>
                <c:pt idx="2">
                  <c:v>224</c:v>
                </c:pt>
                <c:pt idx="3">
                  <c:v>43</c:v>
                </c:pt>
                <c:pt idx="4">
                  <c:v>342</c:v>
                </c:pt>
              </c:numCache>
            </c:numRef>
          </c:val>
          <c:extLst>
            <c:ext xmlns:c16="http://schemas.microsoft.com/office/drawing/2014/chart" uri="{C3380CC4-5D6E-409C-BE32-E72D297353CC}">
              <c16:uniqueId val="{00000002-33B7-4582-9A75-75F56D1305C8}"/>
            </c:ext>
          </c:extLst>
        </c:ser>
        <c:dLbls>
          <c:dLblPos val="inEnd"/>
          <c:showLegendKey val="0"/>
          <c:showVal val="1"/>
          <c:showCatName val="0"/>
          <c:showSerName val="0"/>
          <c:showPercent val="0"/>
          <c:showBubbleSize val="0"/>
        </c:dLbls>
        <c:gapWidth val="41"/>
        <c:axId val="461882128"/>
        <c:axId val="461882520"/>
      </c:barChart>
      <c:catAx>
        <c:axId val="461882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SV"/>
          </a:p>
        </c:txPr>
        <c:crossAx val="461882520"/>
        <c:crosses val="autoZero"/>
        <c:auto val="1"/>
        <c:lblAlgn val="ctr"/>
        <c:lblOffset val="100"/>
        <c:noMultiLvlLbl val="0"/>
      </c:catAx>
      <c:valAx>
        <c:axId val="461882520"/>
        <c:scaling>
          <c:orientation val="minMax"/>
        </c:scaling>
        <c:delete val="1"/>
        <c:axPos val="l"/>
        <c:numFmt formatCode="General" sourceLinked="1"/>
        <c:majorTickMark val="none"/>
        <c:minorTickMark val="none"/>
        <c:tickLblPos val="nextTo"/>
        <c:crossAx val="46188212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s-SV" sz="1400"/>
              <a:t>Atención personalizada en el territorio</a:t>
            </a:r>
          </a:p>
        </c:rich>
      </c:tx>
      <c:layout>
        <c:manualLayout>
          <c:xMode val="edge"/>
          <c:yMode val="edge"/>
          <c:x val="5.2446458143771838E-3"/>
          <c:y val="0"/>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s-SV"/>
        </a:p>
      </c:txPr>
    </c:title>
    <c:autoTitleDeleted val="0"/>
    <c:plotArea>
      <c:layout/>
      <c:barChart>
        <c:barDir val="col"/>
        <c:grouping val="clustered"/>
        <c:varyColors val="0"/>
        <c:ser>
          <c:idx val="0"/>
          <c:order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4"/>
            <c:invertIfNegative val="0"/>
            <c:bubble3D val="0"/>
            <c:spPr>
              <a:solidFill>
                <a:schemeClr val="accent2">
                  <a:lumMod val="50000"/>
                </a:schemeClr>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776C-4500-8D89-E730F940B27A}"/>
              </c:ext>
            </c:extLst>
          </c:dPt>
          <c:dLbls>
            <c:spPr>
              <a:solidFill>
                <a:srgbClr val="FFC000"/>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'1er trimestre 2020'!$R$55:$V$55</c:f>
              <c:strCache>
                <c:ptCount val="5"/>
                <c:pt idx="0">
                  <c:v>Atención en Territorio</c:v>
                </c:pt>
                <c:pt idx="1">
                  <c:v>Mujeres</c:v>
                </c:pt>
                <c:pt idx="2">
                  <c:v>Hombres</c:v>
                </c:pt>
                <c:pt idx="3">
                  <c:v>Juventud</c:v>
                </c:pt>
                <c:pt idx="4">
                  <c:v>Total participantes</c:v>
                </c:pt>
              </c:strCache>
            </c:strRef>
          </c:cat>
          <c:val>
            <c:numRef>
              <c:f>'1er trimestre 2020'!$R$56:$V$56</c:f>
              <c:numCache>
                <c:formatCode>General</c:formatCode>
                <c:ptCount val="5"/>
                <c:pt idx="0">
                  <c:v>3</c:v>
                </c:pt>
                <c:pt idx="1">
                  <c:v>3</c:v>
                </c:pt>
                <c:pt idx="2">
                  <c:v>9</c:v>
                </c:pt>
                <c:pt idx="3">
                  <c:v>0</c:v>
                </c:pt>
                <c:pt idx="4">
                  <c:v>12</c:v>
                </c:pt>
              </c:numCache>
            </c:numRef>
          </c:val>
          <c:extLst>
            <c:ext xmlns:c16="http://schemas.microsoft.com/office/drawing/2014/chart" uri="{C3380CC4-5D6E-409C-BE32-E72D297353CC}">
              <c16:uniqueId val="{00000002-776C-4500-8D89-E730F940B27A}"/>
            </c:ext>
          </c:extLst>
        </c:ser>
        <c:dLbls>
          <c:dLblPos val="inEnd"/>
          <c:showLegendKey val="0"/>
          <c:showVal val="1"/>
          <c:showCatName val="0"/>
          <c:showSerName val="0"/>
          <c:showPercent val="0"/>
          <c:showBubbleSize val="0"/>
        </c:dLbls>
        <c:gapWidth val="41"/>
        <c:axId val="452295432"/>
        <c:axId val="452291904"/>
      </c:barChart>
      <c:catAx>
        <c:axId val="452295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SV"/>
          </a:p>
        </c:txPr>
        <c:crossAx val="452291904"/>
        <c:crosses val="autoZero"/>
        <c:auto val="1"/>
        <c:lblAlgn val="ctr"/>
        <c:lblOffset val="100"/>
        <c:noMultiLvlLbl val="0"/>
      </c:catAx>
      <c:valAx>
        <c:axId val="452291904"/>
        <c:scaling>
          <c:orientation val="minMax"/>
        </c:scaling>
        <c:delete val="1"/>
        <c:axPos val="l"/>
        <c:numFmt formatCode="General" sourceLinked="1"/>
        <c:majorTickMark val="none"/>
        <c:minorTickMark val="none"/>
        <c:tickLblPos val="nextTo"/>
        <c:crossAx val="452295432"/>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r>
              <a:rPr lang="en-US" sz="1400"/>
              <a:t>Inspección Técnica Social</a:t>
            </a:r>
          </a:p>
        </c:rich>
      </c:tx>
      <c:layout>
        <c:manualLayout>
          <c:xMode val="edge"/>
          <c:yMode val="edge"/>
          <c:x val="1.0052224803887488E-3"/>
          <c:y val="2.8770126361941989E-3"/>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endParaRPr lang="es-SV"/>
        </a:p>
      </c:txPr>
    </c:title>
    <c:autoTitleDeleted val="0"/>
    <c:plotArea>
      <c:layout/>
      <c:barChart>
        <c:barDir val="col"/>
        <c:grouping val="clustered"/>
        <c:varyColors val="0"/>
        <c:ser>
          <c:idx val="0"/>
          <c:order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4"/>
            <c:invertIfNegative val="0"/>
            <c:bubble3D val="0"/>
            <c:spPr>
              <a:solidFill>
                <a:schemeClr val="accent2">
                  <a:lumMod val="50000"/>
                </a:schemeClr>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2B19-4FA6-9889-2E3E71D97450}"/>
              </c:ext>
            </c:extLst>
          </c:dPt>
          <c:dLbls>
            <c:spPr>
              <a:solidFill>
                <a:srgbClr val="FFC000"/>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'1er trimestre 2020'!$R$69:$V$69</c:f>
              <c:strCache>
                <c:ptCount val="5"/>
                <c:pt idx="0">
                  <c:v># Inspección técnico social</c:v>
                </c:pt>
                <c:pt idx="1">
                  <c:v>Participantes mujeres</c:v>
                </c:pt>
                <c:pt idx="2">
                  <c:v>Participantes hombres</c:v>
                </c:pt>
                <c:pt idx="3">
                  <c:v>Juventud</c:v>
                </c:pt>
                <c:pt idx="4">
                  <c:v>Total participantes</c:v>
                </c:pt>
              </c:strCache>
            </c:strRef>
          </c:cat>
          <c:val>
            <c:numRef>
              <c:f>'1er trimestre 2020'!$R$70:$V$70</c:f>
              <c:numCache>
                <c:formatCode>General</c:formatCode>
                <c:ptCount val="5"/>
                <c:pt idx="0">
                  <c:v>97</c:v>
                </c:pt>
                <c:pt idx="1">
                  <c:v>282</c:v>
                </c:pt>
                <c:pt idx="2">
                  <c:v>584</c:v>
                </c:pt>
                <c:pt idx="3">
                  <c:v>50</c:v>
                </c:pt>
                <c:pt idx="4">
                  <c:v>866</c:v>
                </c:pt>
              </c:numCache>
            </c:numRef>
          </c:val>
          <c:extLst>
            <c:ext xmlns:c16="http://schemas.microsoft.com/office/drawing/2014/chart" uri="{C3380CC4-5D6E-409C-BE32-E72D297353CC}">
              <c16:uniqueId val="{00000002-2B19-4FA6-9889-2E3E71D97450}"/>
            </c:ext>
          </c:extLst>
        </c:ser>
        <c:dLbls>
          <c:dLblPos val="inEnd"/>
          <c:showLegendKey val="0"/>
          <c:showVal val="1"/>
          <c:showCatName val="0"/>
          <c:showSerName val="0"/>
          <c:showPercent val="0"/>
          <c:showBubbleSize val="0"/>
        </c:dLbls>
        <c:gapWidth val="41"/>
        <c:axId val="452293080"/>
        <c:axId val="452292688"/>
      </c:barChart>
      <c:catAx>
        <c:axId val="452293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SV"/>
          </a:p>
        </c:txPr>
        <c:crossAx val="452292688"/>
        <c:crosses val="autoZero"/>
        <c:auto val="1"/>
        <c:lblAlgn val="ctr"/>
        <c:lblOffset val="100"/>
        <c:noMultiLvlLbl val="0"/>
      </c:catAx>
      <c:valAx>
        <c:axId val="452292688"/>
        <c:scaling>
          <c:orientation val="minMax"/>
        </c:scaling>
        <c:delete val="1"/>
        <c:axPos val="l"/>
        <c:numFmt formatCode="General" sourceLinked="1"/>
        <c:majorTickMark val="none"/>
        <c:minorTickMark val="none"/>
        <c:tickLblPos val="nextTo"/>
        <c:crossAx val="45229308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r>
              <a:rPr lang="es-SV" sz="1400"/>
              <a:t>Reuniones con Mesas Técnicas Interinstitucionales</a:t>
            </a:r>
          </a:p>
          <a:p>
            <a:pPr>
              <a:defRPr sz="1400"/>
            </a:pPr>
            <a:r>
              <a:rPr lang="es-SV" sz="1400"/>
              <a:t> y Ciudadanas </a:t>
            </a:r>
          </a:p>
        </c:rich>
      </c:tx>
      <c:layout>
        <c:manualLayout>
          <c:xMode val="edge"/>
          <c:yMode val="edge"/>
          <c:x val="1.7170970243786607E-3"/>
          <c:y val="1.0696625241459997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endParaRPr lang="es-SV"/>
        </a:p>
      </c:txPr>
    </c:title>
    <c:autoTitleDeleted val="0"/>
    <c:plotArea>
      <c:layout/>
      <c:barChart>
        <c:barDir val="col"/>
        <c:grouping val="clustered"/>
        <c:varyColors val="0"/>
        <c:ser>
          <c:idx val="0"/>
          <c:order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4"/>
            <c:invertIfNegative val="0"/>
            <c:bubble3D val="0"/>
            <c:spPr>
              <a:solidFill>
                <a:schemeClr val="accent2">
                  <a:lumMod val="50000"/>
                </a:schemeClr>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8A1F-4E62-9437-3CC9461D4C0E}"/>
              </c:ext>
            </c:extLst>
          </c:dPt>
          <c:dLbls>
            <c:spPr>
              <a:solidFill>
                <a:srgbClr val="FFC000"/>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'1er trimestre 2020'!$R$83:$V$83</c:f>
              <c:strCache>
                <c:ptCount val="5"/>
                <c:pt idx="0">
                  <c:v># Mesa Técnica Ciudadana </c:v>
                </c:pt>
                <c:pt idx="1">
                  <c:v>Mujeres</c:v>
                </c:pt>
                <c:pt idx="2">
                  <c:v>Hombres</c:v>
                </c:pt>
                <c:pt idx="3">
                  <c:v>Juventud</c:v>
                </c:pt>
                <c:pt idx="4">
                  <c:v>Total participantes</c:v>
                </c:pt>
              </c:strCache>
            </c:strRef>
          </c:cat>
          <c:val>
            <c:numRef>
              <c:f>'1er trimestre 2020'!$R$84:$V$84</c:f>
              <c:numCache>
                <c:formatCode>General</c:formatCode>
                <c:ptCount val="5"/>
                <c:pt idx="0">
                  <c:v>4</c:v>
                </c:pt>
                <c:pt idx="1">
                  <c:v>20</c:v>
                </c:pt>
                <c:pt idx="2">
                  <c:v>12</c:v>
                </c:pt>
                <c:pt idx="3">
                  <c:v>0</c:v>
                </c:pt>
                <c:pt idx="4">
                  <c:v>32</c:v>
                </c:pt>
              </c:numCache>
            </c:numRef>
          </c:val>
          <c:extLst>
            <c:ext xmlns:c16="http://schemas.microsoft.com/office/drawing/2014/chart" uri="{C3380CC4-5D6E-409C-BE32-E72D297353CC}">
              <c16:uniqueId val="{00000002-8A1F-4E62-9437-3CC9461D4C0E}"/>
            </c:ext>
          </c:extLst>
        </c:ser>
        <c:dLbls>
          <c:dLblPos val="inEnd"/>
          <c:showLegendKey val="0"/>
          <c:showVal val="1"/>
          <c:showCatName val="0"/>
          <c:showSerName val="0"/>
          <c:showPercent val="0"/>
          <c:showBubbleSize val="0"/>
        </c:dLbls>
        <c:gapWidth val="41"/>
        <c:axId val="452289552"/>
        <c:axId val="452295040"/>
      </c:barChart>
      <c:catAx>
        <c:axId val="4522895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SV"/>
          </a:p>
        </c:txPr>
        <c:crossAx val="452295040"/>
        <c:crosses val="autoZero"/>
        <c:auto val="1"/>
        <c:lblAlgn val="ctr"/>
        <c:lblOffset val="100"/>
        <c:noMultiLvlLbl val="0"/>
      </c:catAx>
      <c:valAx>
        <c:axId val="452295040"/>
        <c:scaling>
          <c:orientation val="minMax"/>
        </c:scaling>
        <c:delete val="1"/>
        <c:axPos val="l"/>
        <c:numFmt formatCode="General" sourceLinked="1"/>
        <c:majorTickMark val="none"/>
        <c:minorTickMark val="none"/>
        <c:tickLblPos val="nextTo"/>
        <c:crossAx val="452289552"/>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SV"/>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s-SV" sz="1400"/>
              <a:t>Despachos abierto y audiencias con titulares</a:t>
            </a:r>
          </a:p>
        </c:rich>
      </c:tx>
      <c:layout>
        <c:manualLayout>
          <c:xMode val="edge"/>
          <c:yMode val="edge"/>
          <c:x val="4.3921343476388723E-3"/>
          <c:y val="1.010371347052647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s-SV"/>
        </a:p>
      </c:txPr>
    </c:title>
    <c:autoTitleDeleted val="0"/>
    <c:plotArea>
      <c:layout/>
      <c:barChart>
        <c:barDir val="col"/>
        <c:grouping val="clustered"/>
        <c:varyColors val="0"/>
        <c:ser>
          <c:idx val="0"/>
          <c:order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4"/>
            <c:invertIfNegative val="0"/>
            <c:bubble3D val="0"/>
            <c:spPr>
              <a:solidFill>
                <a:schemeClr val="accent2">
                  <a:lumMod val="50000"/>
                </a:schemeClr>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362C-4608-8970-FC22B6F9E1AF}"/>
              </c:ext>
            </c:extLst>
          </c:dPt>
          <c:dLbls>
            <c:spPr>
              <a:solidFill>
                <a:srgbClr val="FFC000"/>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'1er trimestre 2020'!$R$96:$V$96</c:f>
              <c:strCache>
                <c:ptCount val="5"/>
                <c:pt idx="0">
                  <c:v>Audiencias con Director DGS</c:v>
                </c:pt>
                <c:pt idx="1">
                  <c:v>Mujeres</c:v>
                </c:pt>
                <c:pt idx="2">
                  <c:v>Hombres</c:v>
                </c:pt>
                <c:pt idx="3">
                  <c:v>Juventud</c:v>
                </c:pt>
                <c:pt idx="4">
                  <c:v>Total participantes</c:v>
                </c:pt>
              </c:strCache>
            </c:strRef>
          </c:cat>
          <c:val>
            <c:numRef>
              <c:f>'1er trimestre 2020'!$R$97:$V$97</c:f>
              <c:numCache>
                <c:formatCode>General</c:formatCode>
                <c:ptCount val="5"/>
                <c:pt idx="0">
                  <c:v>5</c:v>
                </c:pt>
                <c:pt idx="1">
                  <c:v>10</c:v>
                </c:pt>
                <c:pt idx="2">
                  <c:v>34</c:v>
                </c:pt>
                <c:pt idx="3">
                  <c:v>0</c:v>
                </c:pt>
                <c:pt idx="4">
                  <c:v>44</c:v>
                </c:pt>
              </c:numCache>
            </c:numRef>
          </c:val>
          <c:extLst>
            <c:ext xmlns:c16="http://schemas.microsoft.com/office/drawing/2014/chart" uri="{C3380CC4-5D6E-409C-BE32-E72D297353CC}">
              <c16:uniqueId val="{00000002-362C-4608-8970-FC22B6F9E1AF}"/>
            </c:ext>
          </c:extLst>
        </c:ser>
        <c:dLbls>
          <c:dLblPos val="inEnd"/>
          <c:showLegendKey val="0"/>
          <c:showVal val="1"/>
          <c:showCatName val="0"/>
          <c:showSerName val="0"/>
          <c:showPercent val="0"/>
          <c:showBubbleSize val="0"/>
        </c:dLbls>
        <c:gapWidth val="41"/>
        <c:axId val="452291120"/>
        <c:axId val="422268384"/>
      </c:barChart>
      <c:catAx>
        <c:axId val="452291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SV"/>
          </a:p>
        </c:txPr>
        <c:crossAx val="422268384"/>
        <c:crosses val="autoZero"/>
        <c:auto val="1"/>
        <c:lblAlgn val="ctr"/>
        <c:lblOffset val="100"/>
        <c:noMultiLvlLbl val="0"/>
      </c:catAx>
      <c:valAx>
        <c:axId val="422268384"/>
        <c:scaling>
          <c:orientation val="minMax"/>
        </c:scaling>
        <c:delete val="1"/>
        <c:axPos val="l"/>
        <c:numFmt formatCode="General" sourceLinked="1"/>
        <c:majorTickMark val="none"/>
        <c:minorTickMark val="none"/>
        <c:tickLblPos val="nextTo"/>
        <c:crossAx val="45229112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withinLinearReversed" id="26">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49AF8-47FF-4C42-AD1B-033CB1D5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8</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MOPTVDU</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AC_Moran</dc:creator>
  <cp:lastModifiedBy>Lourdes</cp:lastModifiedBy>
  <cp:revision>14</cp:revision>
  <cp:lastPrinted>2018-04-23T15:10:00Z</cp:lastPrinted>
  <dcterms:created xsi:type="dcterms:W3CDTF">2020-07-08T20:56:00Z</dcterms:created>
  <dcterms:modified xsi:type="dcterms:W3CDTF">2020-07-09T16:41:00Z</dcterms:modified>
</cp:coreProperties>
</file>