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E4A8F" w:rsidRDefault="003E4A8F" w:rsidP="003E4A8F">
      <w:pPr>
        <w:pBdr>
          <w:top w:val="nil"/>
          <w:left w:val="nil"/>
          <w:bottom w:val="nil"/>
          <w:right w:val="nil"/>
          <w:between w:val="nil"/>
        </w:pBdr>
        <w:spacing w:line="276" w:lineRule="auto"/>
        <w:ind w:leftChars="0" w:left="0" w:firstLineChars="0" w:firstLine="0"/>
        <w:rPr>
          <w:rFonts w:ascii="Arial" w:eastAsia="Arial" w:hAnsi="Arial" w:cs="Arial"/>
          <w:color w:val="000000"/>
          <w:sz w:val="22"/>
          <w:szCs w:val="22"/>
        </w:rPr>
      </w:pPr>
      <w:bookmarkStart w:id="0" w:name="_GoBack"/>
      <w:bookmarkEnd w:id="0"/>
    </w:p>
    <w:p w:rsidR="003E4A8F" w:rsidRDefault="003E4A8F">
      <w:pPr>
        <w:pBdr>
          <w:top w:val="nil"/>
          <w:left w:val="nil"/>
          <w:bottom w:val="nil"/>
          <w:right w:val="nil"/>
          <w:between w:val="nil"/>
        </w:pBdr>
        <w:spacing w:line="276" w:lineRule="auto"/>
        <w:ind w:left="0" w:hanging="2"/>
        <w:jc w:val="center"/>
        <w:rPr>
          <w:rFonts w:ascii="Arial" w:eastAsia="Arial" w:hAnsi="Arial" w:cs="Arial"/>
          <w:color w:val="000000"/>
          <w:sz w:val="22"/>
          <w:szCs w:val="22"/>
        </w:rPr>
      </w:pPr>
    </w:p>
    <w:p w:rsidR="003E4A8F" w:rsidRDefault="003E4A8F">
      <w:pPr>
        <w:pBdr>
          <w:top w:val="nil"/>
          <w:left w:val="nil"/>
          <w:bottom w:val="nil"/>
          <w:right w:val="nil"/>
          <w:between w:val="nil"/>
        </w:pBdr>
        <w:spacing w:line="276" w:lineRule="auto"/>
        <w:ind w:left="0" w:hanging="2"/>
        <w:jc w:val="center"/>
        <w:rPr>
          <w:rFonts w:ascii="Arial" w:eastAsia="Arial" w:hAnsi="Arial" w:cs="Arial"/>
          <w:color w:val="000000"/>
          <w:sz w:val="22"/>
          <w:szCs w:val="22"/>
        </w:rPr>
      </w:pPr>
    </w:p>
    <w:p w:rsidR="003E4A8F" w:rsidRDefault="003E4A8F">
      <w:pPr>
        <w:pBdr>
          <w:top w:val="nil"/>
          <w:left w:val="nil"/>
          <w:bottom w:val="nil"/>
          <w:right w:val="nil"/>
          <w:between w:val="nil"/>
        </w:pBdr>
        <w:spacing w:line="276" w:lineRule="auto"/>
        <w:ind w:left="0" w:hanging="2"/>
        <w:jc w:val="center"/>
        <w:rPr>
          <w:rFonts w:ascii="Arial" w:eastAsia="Arial" w:hAnsi="Arial" w:cs="Arial"/>
          <w:color w:val="000000"/>
          <w:sz w:val="22"/>
          <w:szCs w:val="22"/>
        </w:rPr>
      </w:pPr>
    </w:p>
    <w:p w:rsidR="003E4A8F" w:rsidRDefault="003E4A8F">
      <w:pPr>
        <w:pBdr>
          <w:top w:val="nil"/>
          <w:left w:val="nil"/>
          <w:bottom w:val="nil"/>
          <w:right w:val="nil"/>
          <w:between w:val="nil"/>
        </w:pBdr>
        <w:spacing w:line="276" w:lineRule="auto"/>
        <w:ind w:left="0" w:hanging="2"/>
        <w:jc w:val="center"/>
        <w:rPr>
          <w:rFonts w:ascii="Arial" w:eastAsia="Arial" w:hAnsi="Arial" w:cs="Arial"/>
          <w:color w:val="000000"/>
          <w:sz w:val="22"/>
          <w:szCs w:val="22"/>
        </w:rPr>
      </w:pPr>
    </w:p>
    <w:p w:rsidR="003E4A8F" w:rsidRDefault="003E4A8F">
      <w:pPr>
        <w:pBdr>
          <w:top w:val="nil"/>
          <w:left w:val="nil"/>
          <w:bottom w:val="nil"/>
          <w:right w:val="nil"/>
          <w:between w:val="nil"/>
        </w:pBdr>
        <w:spacing w:line="276" w:lineRule="auto"/>
        <w:ind w:left="0" w:hanging="2"/>
        <w:jc w:val="center"/>
        <w:rPr>
          <w:rFonts w:ascii="Arial" w:eastAsia="Arial" w:hAnsi="Arial" w:cs="Arial"/>
          <w:color w:val="000000"/>
          <w:sz w:val="22"/>
          <w:szCs w:val="22"/>
        </w:rPr>
      </w:pPr>
    </w:p>
    <w:p w:rsidR="003E4A8F" w:rsidRDefault="003E4A8F">
      <w:pPr>
        <w:pBdr>
          <w:top w:val="nil"/>
          <w:left w:val="nil"/>
          <w:bottom w:val="nil"/>
          <w:right w:val="nil"/>
          <w:between w:val="nil"/>
        </w:pBdr>
        <w:spacing w:line="276" w:lineRule="auto"/>
        <w:ind w:left="0" w:hanging="2"/>
        <w:jc w:val="center"/>
        <w:rPr>
          <w:rFonts w:ascii="Arial" w:eastAsia="Arial" w:hAnsi="Arial" w:cs="Arial"/>
          <w:color w:val="000000"/>
          <w:sz w:val="22"/>
          <w:szCs w:val="22"/>
        </w:rPr>
      </w:pPr>
    </w:p>
    <w:p w:rsidR="003E4A8F" w:rsidRPr="006E130A" w:rsidRDefault="003E4A8F">
      <w:pPr>
        <w:pBdr>
          <w:top w:val="nil"/>
          <w:left w:val="nil"/>
          <w:bottom w:val="nil"/>
          <w:right w:val="nil"/>
          <w:between w:val="nil"/>
        </w:pBdr>
        <w:spacing w:line="276" w:lineRule="auto"/>
        <w:ind w:left="2" w:hanging="4"/>
        <w:jc w:val="center"/>
        <w:rPr>
          <w:rFonts w:ascii="Arial" w:eastAsia="Arial" w:hAnsi="Arial" w:cs="Arial"/>
          <w:b/>
          <w:color w:val="000000"/>
          <w:sz w:val="40"/>
          <w:szCs w:val="40"/>
          <w:lang w:val="es-SV"/>
        </w:rPr>
      </w:pPr>
      <w:r w:rsidRPr="006E130A">
        <w:rPr>
          <w:rFonts w:ascii="Arial" w:eastAsia="Arial" w:hAnsi="Arial" w:cs="Arial"/>
          <w:b/>
          <w:color w:val="000000"/>
          <w:sz w:val="40"/>
          <w:szCs w:val="40"/>
          <w:lang w:val="es-SV"/>
        </w:rPr>
        <w:t xml:space="preserve">Ministerio de Obras </w:t>
      </w:r>
      <w:r w:rsidR="006E130A" w:rsidRPr="006E130A">
        <w:rPr>
          <w:rFonts w:ascii="Arial" w:eastAsia="Arial" w:hAnsi="Arial" w:cs="Arial"/>
          <w:b/>
          <w:color w:val="000000"/>
          <w:sz w:val="40"/>
          <w:szCs w:val="40"/>
          <w:lang w:val="es-SV"/>
        </w:rPr>
        <w:t>Públicas</w:t>
      </w:r>
      <w:r w:rsidRPr="006E130A">
        <w:rPr>
          <w:rFonts w:ascii="Arial" w:eastAsia="Arial" w:hAnsi="Arial" w:cs="Arial"/>
          <w:b/>
          <w:color w:val="000000"/>
          <w:sz w:val="40"/>
          <w:szCs w:val="40"/>
          <w:lang w:val="es-SV"/>
        </w:rPr>
        <w:t xml:space="preserve"> y de Transporte</w:t>
      </w:r>
    </w:p>
    <w:p w:rsidR="003E4A8F" w:rsidRPr="00EC4BDF" w:rsidRDefault="003E4A8F">
      <w:pPr>
        <w:pBdr>
          <w:top w:val="nil"/>
          <w:left w:val="nil"/>
          <w:bottom w:val="nil"/>
          <w:right w:val="nil"/>
          <w:between w:val="nil"/>
        </w:pBdr>
        <w:spacing w:line="276" w:lineRule="auto"/>
        <w:ind w:left="2" w:hanging="4"/>
        <w:jc w:val="center"/>
        <w:rPr>
          <w:rFonts w:ascii="Arial" w:eastAsia="Arial" w:hAnsi="Arial" w:cs="Arial"/>
          <w:color w:val="000000"/>
          <w:sz w:val="40"/>
          <w:szCs w:val="40"/>
          <w:lang w:val="es-SV"/>
        </w:rPr>
      </w:pPr>
    </w:p>
    <w:p w:rsidR="003E4A8F" w:rsidRPr="00EC4BDF" w:rsidRDefault="003E4A8F">
      <w:pPr>
        <w:pBdr>
          <w:top w:val="nil"/>
          <w:left w:val="nil"/>
          <w:bottom w:val="nil"/>
          <w:right w:val="nil"/>
          <w:between w:val="nil"/>
        </w:pBdr>
        <w:spacing w:line="276" w:lineRule="auto"/>
        <w:ind w:left="2" w:hanging="4"/>
        <w:jc w:val="center"/>
        <w:rPr>
          <w:rFonts w:ascii="Arial" w:eastAsia="Arial" w:hAnsi="Arial" w:cs="Arial"/>
          <w:color w:val="000000"/>
          <w:sz w:val="40"/>
          <w:szCs w:val="40"/>
          <w:lang w:val="es-SV"/>
        </w:rPr>
      </w:pPr>
    </w:p>
    <w:p w:rsidR="003E4A8F" w:rsidRPr="00EC4BDF" w:rsidRDefault="003E4A8F">
      <w:pPr>
        <w:pBdr>
          <w:top w:val="nil"/>
          <w:left w:val="nil"/>
          <w:bottom w:val="nil"/>
          <w:right w:val="nil"/>
          <w:between w:val="nil"/>
        </w:pBdr>
        <w:spacing w:line="276" w:lineRule="auto"/>
        <w:ind w:left="2" w:hanging="4"/>
        <w:jc w:val="center"/>
        <w:rPr>
          <w:rFonts w:ascii="Arial" w:eastAsia="Arial" w:hAnsi="Arial" w:cs="Arial"/>
          <w:color w:val="000000"/>
          <w:sz w:val="40"/>
          <w:szCs w:val="40"/>
          <w:lang w:val="es-SV"/>
        </w:rPr>
      </w:pPr>
    </w:p>
    <w:p w:rsidR="003E4A8F" w:rsidRPr="00EC4BDF" w:rsidRDefault="006E130A">
      <w:pPr>
        <w:pBdr>
          <w:top w:val="nil"/>
          <w:left w:val="nil"/>
          <w:bottom w:val="nil"/>
          <w:right w:val="nil"/>
          <w:between w:val="nil"/>
        </w:pBdr>
        <w:spacing w:line="276" w:lineRule="auto"/>
        <w:ind w:left="0" w:hanging="2"/>
        <w:jc w:val="center"/>
        <w:rPr>
          <w:rFonts w:ascii="Arial" w:eastAsia="Arial" w:hAnsi="Arial" w:cs="Arial"/>
          <w:color w:val="000000"/>
          <w:sz w:val="40"/>
          <w:szCs w:val="40"/>
          <w:lang w:val="es-SV"/>
        </w:rPr>
      </w:pPr>
      <w:r>
        <w:rPr>
          <w:rFonts w:ascii="Helvetica" w:hAnsi="Helvetica" w:cs="Arial"/>
          <w:noProof/>
          <w:color w:val="3C8DBC"/>
          <w:sz w:val="21"/>
          <w:szCs w:val="21"/>
          <w:lang w:val="es-SV" w:eastAsia="es-SV"/>
        </w:rPr>
        <w:drawing>
          <wp:inline distT="0" distB="0" distL="0" distR="0" wp14:anchorId="56DE613B" wp14:editId="7C3BDFB7">
            <wp:extent cx="3895725" cy="1197595"/>
            <wp:effectExtent l="0" t="0" r="0" b="3175"/>
            <wp:docPr id="1" name="Imagen 1" descr="https://intranet.mop.gob.sv/marca/Logo/web/logos_mop_Cool_Gray_.png">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intranet.mop.gob.sv/marca/Logo/web/logos_mop_Cool_Gray_.png">
                      <a:hlinkClick r:id="rId7"/>
                    </pic:cNvPr>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956144" cy="1216169"/>
                    </a:xfrm>
                    <a:prstGeom prst="rect">
                      <a:avLst/>
                    </a:prstGeom>
                    <a:noFill/>
                    <a:ln>
                      <a:noFill/>
                    </a:ln>
                  </pic:spPr>
                </pic:pic>
              </a:graphicData>
            </a:graphic>
          </wp:inline>
        </w:drawing>
      </w:r>
    </w:p>
    <w:p w:rsidR="003E4A8F" w:rsidRPr="00EC4BDF" w:rsidRDefault="003E4A8F">
      <w:pPr>
        <w:pBdr>
          <w:top w:val="nil"/>
          <w:left w:val="nil"/>
          <w:bottom w:val="nil"/>
          <w:right w:val="nil"/>
          <w:between w:val="nil"/>
        </w:pBdr>
        <w:spacing w:line="276" w:lineRule="auto"/>
        <w:ind w:left="2" w:hanging="4"/>
        <w:jc w:val="center"/>
        <w:rPr>
          <w:rFonts w:ascii="Arial" w:eastAsia="Arial" w:hAnsi="Arial" w:cs="Arial"/>
          <w:color w:val="000000"/>
          <w:sz w:val="40"/>
          <w:szCs w:val="40"/>
          <w:lang w:val="es-SV"/>
        </w:rPr>
      </w:pPr>
    </w:p>
    <w:p w:rsidR="003E4A8F" w:rsidRPr="00EC4BDF" w:rsidRDefault="003E4A8F">
      <w:pPr>
        <w:pBdr>
          <w:top w:val="nil"/>
          <w:left w:val="nil"/>
          <w:bottom w:val="nil"/>
          <w:right w:val="nil"/>
          <w:between w:val="nil"/>
        </w:pBdr>
        <w:spacing w:line="276" w:lineRule="auto"/>
        <w:ind w:left="2" w:hanging="4"/>
        <w:jc w:val="center"/>
        <w:rPr>
          <w:rFonts w:ascii="Arial" w:eastAsia="Arial" w:hAnsi="Arial" w:cs="Arial"/>
          <w:color w:val="000000"/>
          <w:sz w:val="40"/>
          <w:szCs w:val="40"/>
          <w:lang w:val="es-SV"/>
        </w:rPr>
      </w:pPr>
    </w:p>
    <w:p w:rsidR="003E4A8F" w:rsidRPr="00EC4BDF" w:rsidRDefault="003E4A8F">
      <w:pPr>
        <w:pBdr>
          <w:top w:val="nil"/>
          <w:left w:val="nil"/>
          <w:bottom w:val="nil"/>
          <w:right w:val="nil"/>
          <w:between w:val="nil"/>
        </w:pBdr>
        <w:spacing w:line="276" w:lineRule="auto"/>
        <w:ind w:left="2" w:hanging="4"/>
        <w:jc w:val="center"/>
        <w:rPr>
          <w:rFonts w:ascii="Arial" w:eastAsia="Arial" w:hAnsi="Arial" w:cs="Arial"/>
          <w:color w:val="000000"/>
          <w:sz w:val="40"/>
          <w:szCs w:val="40"/>
          <w:lang w:val="es-SV"/>
        </w:rPr>
      </w:pPr>
    </w:p>
    <w:p w:rsidR="003E4A8F" w:rsidRPr="00EC4BDF" w:rsidRDefault="006E130A">
      <w:pPr>
        <w:pBdr>
          <w:top w:val="nil"/>
          <w:left w:val="nil"/>
          <w:bottom w:val="nil"/>
          <w:right w:val="nil"/>
          <w:between w:val="nil"/>
        </w:pBdr>
        <w:spacing w:line="276" w:lineRule="auto"/>
        <w:ind w:left="2" w:hanging="4"/>
        <w:jc w:val="center"/>
        <w:rPr>
          <w:rFonts w:ascii="Arial" w:eastAsia="Arial" w:hAnsi="Arial" w:cs="Arial"/>
          <w:color w:val="000000"/>
          <w:sz w:val="40"/>
          <w:szCs w:val="40"/>
          <w:lang w:val="es-SV"/>
        </w:rPr>
      </w:pPr>
      <w:r w:rsidRPr="00EC4BDF">
        <w:rPr>
          <w:rFonts w:ascii="Arial" w:eastAsia="Arial" w:hAnsi="Arial" w:cs="Arial"/>
          <w:color w:val="000000"/>
          <w:sz w:val="40"/>
          <w:szCs w:val="40"/>
          <w:lang w:val="es-SV"/>
        </w:rPr>
        <w:t>Guía</w:t>
      </w:r>
      <w:r w:rsidR="003E4A8F" w:rsidRPr="00EC4BDF">
        <w:rPr>
          <w:rFonts w:ascii="Arial" w:eastAsia="Arial" w:hAnsi="Arial" w:cs="Arial"/>
          <w:color w:val="000000"/>
          <w:sz w:val="40"/>
          <w:szCs w:val="40"/>
          <w:lang w:val="es-SV"/>
        </w:rPr>
        <w:t xml:space="preserve"> de Archivo del Ministerio de Obras </w:t>
      </w:r>
      <w:r w:rsidRPr="00EC4BDF">
        <w:rPr>
          <w:rFonts w:ascii="Arial" w:eastAsia="Arial" w:hAnsi="Arial" w:cs="Arial"/>
          <w:color w:val="000000"/>
          <w:sz w:val="40"/>
          <w:szCs w:val="40"/>
          <w:lang w:val="es-SV"/>
        </w:rPr>
        <w:t>Públicas</w:t>
      </w:r>
      <w:r w:rsidR="003E4A8F" w:rsidRPr="00EC4BDF">
        <w:rPr>
          <w:rFonts w:ascii="Arial" w:eastAsia="Arial" w:hAnsi="Arial" w:cs="Arial"/>
          <w:color w:val="000000"/>
          <w:sz w:val="40"/>
          <w:szCs w:val="40"/>
          <w:lang w:val="es-SV"/>
        </w:rPr>
        <w:t xml:space="preserve"> y Transporte</w:t>
      </w:r>
    </w:p>
    <w:p w:rsidR="003E4A8F" w:rsidRPr="00EC4BDF" w:rsidRDefault="003E4A8F">
      <w:pPr>
        <w:pBdr>
          <w:top w:val="nil"/>
          <w:left w:val="nil"/>
          <w:bottom w:val="nil"/>
          <w:right w:val="nil"/>
          <w:between w:val="nil"/>
        </w:pBdr>
        <w:spacing w:line="276" w:lineRule="auto"/>
        <w:ind w:left="2" w:hanging="4"/>
        <w:jc w:val="center"/>
        <w:rPr>
          <w:rFonts w:ascii="Arial" w:eastAsia="Arial" w:hAnsi="Arial" w:cs="Arial"/>
          <w:color w:val="000000"/>
          <w:sz w:val="40"/>
          <w:szCs w:val="40"/>
          <w:lang w:val="es-SV"/>
        </w:rPr>
      </w:pPr>
    </w:p>
    <w:p w:rsidR="003E4A8F" w:rsidRPr="00EC4BDF" w:rsidRDefault="006E130A">
      <w:pPr>
        <w:pBdr>
          <w:top w:val="nil"/>
          <w:left w:val="nil"/>
          <w:bottom w:val="nil"/>
          <w:right w:val="nil"/>
          <w:between w:val="nil"/>
        </w:pBdr>
        <w:spacing w:line="276" w:lineRule="auto"/>
        <w:ind w:left="1" w:hanging="3"/>
        <w:jc w:val="center"/>
        <w:rPr>
          <w:rFonts w:ascii="Arial" w:eastAsia="Arial" w:hAnsi="Arial" w:cs="Arial"/>
          <w:color w:val="000000"/>
          <w:sz w:val="32"/>
          <w:szCs w:val="32"/>
          <w:lang w:val="es-SV"/>
        </w:rPr>
      </w:pPr>
      <w:r w:rsidRPr="00EC4BDF">
        <w:rPr>
          <w:rFonts w:ascii="Arial" w:eastAsia="Arial" w:hAnsi="Arial" w:cs="Arial"/>
          <w:color w:val="000000"/>
          <w:sz w:val="32"/>
          <w:szCs w:val="32"/>
          <w:lang w:val="es-SV"/>
        </w:rPr>
        <w:t>Según</w:t>
      </w:r>
      <w:r w:rsidR="003E4A8F" w:rsidRPr="00EC4BDF">
        <w:rPr>
          <w:rFonts w:ascii="Arial" w:eastAsia="Arial" w:hAnsi="Arial" w:cs="Arial"/>
          <w:color w:val="000000"/>
          <w:sz w:val="32"/>
          <w:szCs w:val="32"/>
          <w:lang w:val="es-SV"/>
        </w:rPr>
        <w:t xml:space="preserve"> la Norma para </w:t>
      </w:r>
      <w:r w:rsidRPr="00EC4BDF">
        <w:rPr>
          <w:rFonts w:ascii="Arial" w:eastAsia="Arial" w:hAnsi="Arial" w:cs="Arial"/>
          <w:color w:val="000000"/>
          <w:sz w:val="32"/>
          <w:szCs w:val="32"/>
          <w:lang w:val="es-SV"/>
        </w:rPr>
        <w:t>describir</w:t>
      </w:r>
      <w:r w:rsidR="003E4A8F" w:rsidRPr="00EC4BDF">
        <w:rPr>
          <w:rFonts w:ascii="Arial" w:eastAsia="Arial" w:hAnsi="Arial" w:cs="Arial"/>
          <w:color w:val="000000"/>
          <w:sz w:val="32"/>
          <w:szCs w:val="32"/>
          <w:lang w:val="es-SV"/>
        </w:rPr>
        <w:t xml:space="preserve"> Instituciones que Custodian Fondos de Archivo –ISDIAH</w:t>
      </w:r>
    </w:p>
    <w:p w:rsidR="003E4A8F" w:rsidRPr="00EC4BDF" w:rsidRDefault="003E4A8F">
      <w:pPr>
        <w:pBdr>
          <w:top w:val="nil"/>
          <w:left w:val="nil"/>
          <w:bottom w:val="nil"/>
          <w:right w:val="nil"/>
          <w:between w:val="nil"/>
        </w:pBdr>
        <w:spacing w:line="276" w:lineRule="auto"/>
        <w:ind w:left="1" w:hanging="3"/>
        <w:jc w:val="center"/>
        <w:rPr>
          <w:rFonts w:ascii="Arial" w:eastAsia="Arial" w:hAnsi="Arial" w:cs="Arial"/>
          <w:color w:val="000000"/>
          <w:sz w:val="32"/>
          <w:szCs w:val="32"/>
          <w:lang w:val="es-SV"/>
        </w:rPr>
      </w:pPr>
    </w:p>
    <w:p w:rsidR="003E4A8F" w:rsidRPr="00EC4BDF" w:rsidRDefault="003E4A8F">
      <w:pPr>
        <w:pBdr>
          <w:top w:val="nil"/>
          <w:left w:val="nil"/>
          <w:bottom w:val="nil"/>
          <w:right w:val="nil"/>
          <w:between w:val="nil"/>
        </w:pBdr>
        <w:spacing w:line="276" w:lineRule="auto"/>
        <w:ind w:left="1" w:hanging="3"/>
        <w:jc w:val="center"/>
        <w:rPr>
          <w:rFonts w:ascii="Arial" w:eastAsia="Arial" w:hAnsi="Arial" w:cs="Arial"/>
          <w:color w:val="000000"/>
          <w:sz w:val="32"/>
          <w:szCs w:val="32"/>
          <w:lang w:val="es-SV"/>
        </w:rPr>
      </w:pPr>
    </w:p>
    <w:p w:rsidR="003E4A8F" w:rsidRPr="00EC4BDF" w:rsidRDefault="003E4A8F">
      <w:pPr>
        <w:pBdr>
          <w:top w:val="nil"/>
          <w:left w:val="nil"/>
          <w:bottom w:val="nil"/>
          <w:right w:val="nil"/>
          <w:between w:val="nil"/>
        </w:pBdr>
        <w:spacing w:line="276" w:lineRule="auto"/>
        <w:ind w:left="1" w:hanging="3"/>
        <w:jc w:val="center"/>
        <w:rPr>
          <w:rFonts w:ascii="Arial" w:eastAsia="Arial" w:hAnsi="Arial" w:cs="Arial"/>
          <w:color w:val="000000"/>
          <w:sz w:val="32"/>
          <w:szCs w:val="32"/>
          <w:lang w:val="es-SV"/>
        </w:rPr>
      </w:pPr>
    </w:p>
    <w:p w:rsidR="003E4A8F" w:rsidRPr="00EC4BDF" w:rsidRDefault="003E4A8F">
      <w:pPr>
        <w:pBdr>
          <w:top w:val="nil"/>
          <w:left w:val="nil"/>
          <w:bottom w:val="nil"/>
          <w:right w:val="nil"/>
          <w:between w:val="nil"/>
        </w:pBdr>
        <w:spacing w:line="276" w:lineRule="auto"/>
        <w:ind w:left="1" w:hanging="3"/>
        <w:jc w:val="center"/>
        <w:rPr>
          <w:rFonts w:ascii="Arial" w:eastAsia="Arial" w:hAnsi="Arial" w:cs="Arial"/>
          <w:color w:val="000000"/>
          <w:sz w:val="32"/>
          <w:szCs w:val="32"/>
          <w:lang w:val="es-SV"/>
        </w:rPr>
      </w:pPr>
      <w:r w:rsidRPr="00EC4BDF">
        <w:rPr>
          <w:rFonts w:ascii="Arial" w:eastAsia="Arial" w:hAnsi="Arial" w:cs="Arial"/>
          <w:color w:val="000000"/>
          <w:sz w:val="32"/>
          <w:szCs w:val="32"/>
          <w:lang w:val="es-SV"/>
        </w:rPr>
        <w:t xml:space="preserve">(Segunda </w:t>
      </w:r>
      <w:r w:rsidR="006E130A" w:rsidRPr="00EC4BDF">
        <w:rPr>
          <w:rFonts w:ascii="Arial" w:eastAsia="Arial" w:hAnsi="Arial" w:cs="Arial"/>
          <w:color w:val="000000"/>
          <w:sz w:val="32"/>
          <w:szCs w:val="32"/>
          <w:lang w:val="es-SV"/>
        </w:rPr>
        <w:t>Edición</w:t>
      </w:r>
      <w:r w:rsidRPr="00EC4BDF">
        <w:rPr>
          <w:rFonts w:ascii="Arial" w:eastAsia="Arial" w:hAnsi="Arial" w:cs="Arial"/>
          <w:color w:val="000000"/>
          <w:sz w:val="32"/>
          <w:szCs w:val="32"/>
          <w:lang w:val="es-SV"/>
        </w:rPr>
        <w:t>)</w:t>
      </w:r>
    </w:p>
    <w:p w:rsidR="003E4A8F" w:rsidRPr="00EC4BDF" w:rsidRDefault="003E4A8F">
      <w:pPr>
        <w:pBdr>
          <w:top w:val="nil"/>
          <w:left w:val="nil"/>
          <w:bottom w:val="nil"/>
          <w:right w:val="nil"/>
          <w:between w:val="nil"/>
        </w:pBdr>
        <w:spacing w:line="276" w:lineRule="auto"/>
        <w:ind w:left="1" w:hanging="3"/>
        <w:jc w:val="center"/>
        <w:rPr>
          <w:rFonts w:ascii="Arial" w:eastAsia="Arial" w:hAnsi="Arial" w:cs="Arial"/>
          <w:color w:val="000000"/>
          <w:sz w:val="32"/>
          <w:szCs w:val="32"/>
          <w:lang w:val="es-SV"/>
        </w:rPr>
      </w:pPr>
    </w:p>
    <w:p w:rsidR="003E4A8F" w:rsidRPr="00EC4BDF" w:rsidRDefault="003E4A8F">
      <w:pPr>
        <w:pBdr>
          <w:top w:val="nil"/>
          <w:left w:val="nil"/>
          <w:bottom w:val="nil"/>
          <w:right w:val="nil"/>
          <w:between w:val="nil"/>
        </w:pBdr>
        <w:spacing w:line="276" w:lineRule="auto"/>
        <w:ind w:left="1" w:hanging="3"/>
        <w:jc w:val="center"/>
        <w:rPr>
          <w:rFonts w:ascii="Arial" w:eastAsia="Arial" w:hAnsi="Arial" w:cs="Arial"/>
          <w:color w:val="000000"/>
          <w:sz w:val="32"/>
          <w:szCs w:val="32"/>
          <w:lang w:val="es-SV"/>
        </w:rPr>
      </w:pPr>
    </w:p>
    <w:p w:rsidR="003E4A8F" w:rsidRPr="00EC4BDF" w:rsidRDefault="003E4A8F">
      <w:pPr>
        <w:pBdr>
          <w:top w:val="nil"/>
          <w:left w:val="nil"/>
          <w:bottom w:val="nil"/>
          <w:right w:val="nil"/>
          <w:between w:val="nil"/>
        </w:pBdr>
        <w:spacing w:line="276" w:lineRule="auto"/>
        <w:ind w:left="1" w:hanging="3"/>
        <w:jc w:val="center"/>
        <w:rPr>
          <w:rFonts w:ascii="Arial" w:eastAsia="Arial" w:hAnsi="Arial" w:cs="Arial"/>
          <w:color w:val="000000"/>
          <w:sz w:val="32"/>
          <w:szCs w:val="32"/>
          <w:lang w:val="es-SV"/>
        </w:rPr>
      </w:pPr>
    </w:p>
    <w:p w:rsidR="003E4A8F" w:rsidRPr="00EC4BDF" w:rsidRDefault="003E4A8F">
      <w:pPr>
        <w:pBdr>
          <w:top w:val="nil"/>
          <w:left w:val="nil"/>
          <w:bottom w:val="nil"/>
          <w:right w:val="nil"/>
          <w:between w:val="nil"/>
        </w:pBdr>
        <w:spacing w:line="276" w:lineRule="auto"/>
        <w:ind w:left="1" w:hanging="3"/>
        <w:jc w:val="center"/>
        <w:rPr>
          <w:rFonts w:ascii="Arial" w:eastAsia="Arial" w:hAnsi="Arial" w:cs="Arial"/>
          <w:color w:val="000000"/>
          <w:sz w:val="32"/>
          <w:szCs w:val="32"/>
          <w:lang w:val="es-SV"/>
        </w:rPr>
      </w:pPr>
    </w:p>
    <w:p w:rsidR="003E4A8F" w:rsidRPr="00EC4BDF" w:rsidRDefault="003E4A8F">
      <w:pPr>
        <w:pBdr>
          <w:top w:val="nil"/>
          <w:left w:val="nil"/>
          <w:bottom w:val="nil"/>
          <w:right w:val="nil"/>
          <w:between w:val="nil"/>
        </w:pBdr>
        <w:spacing w:line="276" w:lineRule="auto"/>
        <w:ind w:left="1" w:hanging="3"/>
        <w:jc w:val="center"/>
        <w:rPr>
          <w:rFonts w:ascii="Arial" w:eastAsia="Arial" w:hAnsi="Arial" w:cs="Arial"/>
          <w:color w:val="000000"/>
          <w:sz w:val="32"/>
          <w:szCs w:val="32"/>
          <w:lang w:val="es-SV"/>
        </w:rPr>
      </w:pPr>
    </w:p>
    <w:p w:rsidR="003E4A8F" w:rsidRPr="00EC4BDF" w:rsidRDefault="003E4A8F">
      <w:pPr>
        <w:pBdr>
          <w:top w:val="nil"/>
          <w:left w:val="nil"/>
          <w:bottom w:val="nil"/>
          <w:right w:val="nil"/>
          <w:between w:val="nil"/>
        </w:pBdr>
        <w:spacing w:line="276" w:lineRule="auto"/>
        <w:ind w:left="1" w:hanging="3"/>
        <w:jc w:val="center"/>
        <w:rPr>
          <w:rFonts w:ascii="Arial" w:eastAsia="Arial" w:hAnsi="Arial" w:cs="Arial"/>
          <w:color w:val="000000"/>
          <w:sz w:val="32"/>
          <w:szCs w:val="32"/>
          <w:lang w:val="es-SV"/>
        </w:rPr>
      </w:pPr>
    </w:p>
    <w:p w:rsidR="003E4A8F" w:rsidRPr="00EC4BDF" w:rsidRDefault="003E4A8F">
      <w:pPr>
        <w:pBdr>
          <w:top w:val="nil"/>
          <w:left w:val="nil"/>
          <w:bottom w:val="nil"/>
          <w:right w:val="nil"/>
          <w:between w:val="nil"/>
        </w:pBdr>
        <w:spacing w:line="276" w:lineRule="auto"/>
        <w:ind w:left="1" w:hanging="3"/>
        <w:jc w:val="center"/>
        <w:rPr>
          <w:rFonts w:ascii="Arial" w:eastAsia="Arial" w:hAnsi="Arial" w:cs="Arial"/>
          <w:color w:val="000000"/>
          <w:sz w:val="32"/>
          <w:szCs w:val="32"/>
          <w:lang w:val="es-SV"/>
        </w:rPr>
      </w:pPr>
      <w:r w:rsidRPr="00EC4BDF">
        <w:rPr>
          <w:rFonts w:ascii="Arial" w:eastAsia="Arial" w:hAnsi="Arial" w:cs="Arial"/>
          <w:color w:val="000000"/>
          <w:sz w:val="32"/>
          <w:szCs w:val="32"/>
          <w:lang w:val="es-SV"/>
        </w:rPr>
        <w:t>San Salvador, octubre 2019</w:t>
      </w:r>
    </w:p>
    <w:p w:rsidR="003E4A8F" w:rsidRPr="00EC4BDF" w:rsidRDefault="003E4A8F">
      <w:pPr>
        <w:pBdr>
          <w:top w:val="nil"/>
          <w:left w:val="nil"/>
          <w:bottom w:val="nil"/>
          <w:right w:val="nil"/>
          <w:between w:val="nil"/>
        </w:pBdr>
        <w:spacing w:line="276" w:lineRule="auto"/>
        <w:ind w:left="1" w:hanging="3"/>
        <w:jc w:val="center"/>
        <w:rPr>
          <w:rFonts w:ascii="Arial" w:eastAsia="Arial" w:hAnsi="Arial" w:cs="Arial"/>
          <w:color w:val="000000"/>
          <w:sz w:val="32"/>
          <w:szCs w:val="32"/>
          <w:lang w:val="es-SV"/>
        </w:rPr>
      </w:pPr>
    </w:p>
    <w:p w:rsidR="003E4A8F" w:rsidRPr="00EC4BDF" w:rsidRDefault="003E4A8F">
      <w:pPr>
        <w:pBdr>
          <w:top w:val="nil"/>
          <w:left w:val="nil"/>
          <w:bottom w:val="nil"/>
          <w:right w:val="nil"/>
          <w:between w:val="nil"/>
        </w:pBdr>
        <w:spacing w:line="276" w:lineRule="auto"/>
        <w:ind w:left="1" w:hanging="3"/>
        <w:jc w:val="center"/>
        <w:rPr>
          <w:rFonts w:ascii="Arial" w:eastAsia="Arial" w:hAnsi="Arial" w:cs="Arial"/>
          <w:color w:val="000000"/>
          <w:sz w:val="32"/>
          <w:szCs w:val="32"/>
          <w:lang w:val="es-SV"/>
        </w:rPr>
      </w:pPr>
    </w:p>
    <w:p w:rsidR="003E4A8F" w:rsidRPr="00EC4BDF" w:rsidRDefault="003E4A8F">
      <w:pPr>
        <w:pBdr>
          <w:top w:val="nil"/>
          <w:left w:val="nil"/>
          <w:bottom w:val="nil"/>
          <w:right w:val="nil"/>
          <w:between w:val="nil"/>
        </w:pBdr>
        <w:spacing w:line="276" w:lineRule="auto"/>
        <w:ind w:left="1" w:hanging="3"/>
        <w:jc w:val="center"/>
        <w:rPr>
          <w:rFonts w:ascii="Arial" w:eastAsia="Arial" w:hAnsi="Arial" w:cs="Arial"/>
          <w:color w:val="000000"/>
          <w:sz w:val="32"/>
          <w:szCs w:val="32"/>
          <w:lang w:val="es-SV"/>
        </w:rPr>
      </w:pPr>
    </w:p>
    <w:p w:rsidR="003E4A8F" w:rsidRPr="00EC4BDF" w:rsidRDefault="003E4A8F">
      <w:pPr>
        <w:pBdr>
          <w:top w:val="nil"/>
          <w:left w:val="nil"/>
          <w:bottom w:val="nil"/>
          <w:right w:val="nil"/>
          <w:between w:val="nil"/>
        </w:pBdr>
        <w:spacing w:line="276" w:lineRule="auto"/>
        <w:ind w:left="1" w:hanging="3"/>
        <w:jc w:val="center"/>
        <w:rPr>
          <w:rFonts w:ascii="Arial" w:eastAsia="Arial" w:hAnsi="Arial" w:cs="Arial"/>
          <w:color w:val="000000"/>
          <w:sz w:val="32"/>
          <w:szCs w:val="32"/>
          <w:lang w:val="es-SV"/>
        </w:rPr>
      </w:pPr>
    </w:p>
    <w:p w:rsidR="003E4A8F" w:rsidRPr="00EC4BDF" w:rsidRDefault="003E4A8F">
      <w:pPr>
        <w:pBdr>
          <w:top w:val="nil"/>
          <w:left w:val="nil"/>
          <w:bottom w:val="nil"/>
          <w:right w:val="nil"/>
          <w:between w:val="nil"/>
        </w:pBdr>
        <w:spacing w:line="276" w:lineRule="auto"/>
        <w:ind w:left="1" w:hanging="3"/>
        <w:jc w:val="center"/>
        <w:rPr>
          <w:rFonts w:ascii="Arial" w:eastAsia="Arial" w:hAnsi="Arial" w:cs="Arial"/>
          <w:color w:val="000000"/>
          <w:sz w:val="32"/>
          <w:szCs w:val="32"/>
          <w:lang w:val="es-SV"/>
        </w:rPr>
      </w:pPr>
    </w:p>
    <w:p w:rsidR="003E4A8F" w:rsidRPr="00EC4BDF" w:rsidRDefault="003E4A8F">
      <w:pPr>
        <w:pBdr>
          <w:top w:val="nil"/>
          <w:left w:val="nil"/>
          <w:bottom w:val="nil"/>
          <w:right w:val="nil"/>
          <w:between w:val="nil"/>
        </w:pBdr>
        <w:spacing w:line="276" w:lineRule="auto"/>
        <w:ind w:left="1" w:hanging="3"/>
        <w:jc w:val="center"/>
        <w:rPr>
          <w:rFonts w:ascii="Arial" w:eastAsia="Arial" w:hAnsi="Arial" w:cs="Arial"/>
          <w:color w:val="000000"/>
          <w:sz w:val="32"/>
          <w:szCs w:val="32"/>
          <w:lang w:val="es-SV"/>
        </w:rPr>
      </w:pPr>
    </w:p>
    <w:p w:rsidR="003E4A8F" w:rsidRPr="00EC4BDF" w:rsidRDefault="003E4A8F">
      <w:pPr>
        <w:pBdr>
          <w:top w:val="nil"/>
          <w:left w:val="nil"/>
          <w:bottom w:val="nil"/>
          <w:right w:val="nil"/>
          <w:between w:val="nil"/>
        </w:pBdr>
        <w:spacing w:line="276" w:lineRule="auto"/>
        <w:ind w:left="1" w:hanging="3"/>
        <w:jc w:val="center"/>
        <w:rPr>
          <w:rFonts w:ascii="Arial" w:eastAsia="Arial" w:hAnsi="Arial" w:cs="Arial"/>
          <w:color w:val="000000"/>
          <w:sz w:val="32"/>
          <w:szCs w:val="32"/>
          <w:lang w:val="es-SV"/>
        </w:rPr>
      </w:pPr>
    </w:p>
    <w:p w:rsidR="003E4A8F" w:rsidRPr="00EC4BDF" w:rsidRDefault="006E130A">
      <w:pPr>
        <w:pBdr>
          <w:top w:val="nil"/>
          <w:left w:val="nil"/>
          <w:bottom w:val="nil"/>
          <w:right w:val="nil"/>
          <w:between w:val="nil"/>
        </w:pBdr>
        <w:spacing w:line="276" w:lineRule="auto"/>
        <w:ind w:left="0" w:hanging="2"/>
        <w:jc w:val="center"/>
        <w:rPr>
          <w:rFonts w:ascii="Arial" w:eastAsia="Arial" w:hAnsi="Arial" w:cs="Arial"/>
          <w:color w:val="000000"/>
          <w:sz w:val="24"/>
          <w:szCs w:val="24"/>
          <w:lang w:val="es-SV"/>
        </w:rPr>
      </w:pPr>
      <w:r w:rsidRPr="00EC4BDF">
        <w:rPr>
          <w:rFonts w:ascii="Arial" w:eastAsia="Arial" w:hAnsi="Arial" w:cs="Arial"/>
          <w:color w:val="000000"/>
          <w:sz w:val="24"/>
          <w:szCs w:val="24"/>
          <w:lang w:val="es-SV"/>
        </w:rPr>
        <w:t>Introducción</w:t>
      </w:r>
    </w:p>
    <w:p w:rsidR="003E4A8F" w:rsidRPr="00EC4BDF" w:rsidRDefault="003E4A8F">
      <w:pPr>
        <w:pBdr>
          <w:top w:val="nil"/>
          <w:left w:val="nil"/>
          <w:bottom w:val="nil"/>
          <w:right w:val="nil"/>
          <w:between w:val="nil"/>
        </w:pBdr>
        <w:spacing w:line="276" w:lineRule="auto"/>
        <w:ind w:left="0" w:hanging="2"/>
        <w:jc w:val="center"/>
        <w:rPr>
          <w:rFonts w:ascii="Arial" w:eastAsia="Arial" w:hAnsi="Arial" w:cs="Arial"/>
          <w:color w:val="000000"/>
          <w:sz w:val="24"/>
          <w:szCs w:val="24"/>
          <w:lang w:val="es-SV"/>
        </w:rPr>
      </w:pPr>
    </w:p>
    <w:p w:rsidR="003E4A8F" w:rsidRPr="00EC4BDF" w:rsidRDefault="003E4A8F" w:rsidP="00D62882">
      <w:pPr>
        <w:pBdr>
          <w:top w:val="nil"/>
          <w:left w:val="nil"/>
          <w:bottom w:val="nil"/>
          <w:right w:val="nil"/>
          <w:between w:val="nil"/>
        </w:pBdr>
        <w:spacing w:line="276" w:lineRule="auto"/>
        <w:ind w:left="0" w:hanging="2"/>
        <w:jc w:val="both"/>
        <w:rPr>
          <w:rFonts w:ascii="Arial" w:eastAsia="Arial" w:hAnsi="Arial" w:cs="Arial"/>
          <w:color w:val="000000"/>
          <w:sz w:val="24"/>
          <w:szCs w:val="24"/>
          <w:lang w:val="es-SV"/>
        </w:rPr>
      </w:pPr>
    </w:p>
    <w:p w:rsidR="003E4A8F" w:rsidRPr="00EC4BDF" w:rsidRDefault="003E4A8F" w:rsidP="00D62882">
      <w:pPr>
        <w:pBdr>
          <w:top w:val="nil"/>
          <w:left w:val="nil"/>
          <w:bottom w:val="nil"/>
          <w:right w:val="nil"/>
          <w:between w:val="nil"/>
        </w:pBdr>
        <w:spacing w:line="276" w:lineRule="auto"/>
        <w:ind w:left="0" w:hanging="2"/>
        <w:jc w:val="both"/>
        <w:rPr>
          <w:rFonts w:ascii="Arial" w:eastAsia="Arial" w:hAnsi="Arial" w:cs="Arial"/>
          <w:color w:val="000000"/>
          <w:sz w:val="24"/>
          <w:szCs w:val="24"/>
          <w:lang w:val="es-SV"/>
        </w:rPr>
      </w:pPr>
    </w:p>
    <w:p w:rsidR="003E4A8F" w:rsidRPr="00EC4BDF" w:rsidRDefault="003E4A8F" w:rsidP="00D62882">
      <w:pPr>
        <w:pBdr>
          <w:top w:val="nil"/>
          <w:left w:val="nil"/>
          <w:bottom w:val="nil"/>
          <w:right w:val="nil"/>
          <w:between w:val="nil"/>
        </w:pBdr>
        <w:spacing w:line="276" w:lineRule="auto"/>
        <w:ind w:left="0" w:hanging="2"/>
        <w:jc w:val="both"/>
        <w:rPr>
          <w:rFonts w:ascii="Arial" w:eastAsia="Arial" w:hAnsi="Arial" w:cs="Arial"/>
          <w:color w:val="000000"/>
          <w:sz w:val="24"/>
          <w:szCs w:val="24"/>
          <w:lang w:val="es-SV"/>
        </w:rPr>
      </w:pPr>
      <w:r w:rsidRPr="00EC4BDF">
        <w:rPr>
          <w:rFonts w:ascii="Arial" w:eastAsia="Arial" w:hAnsi="Arial" w:cs="Arial"/>
          <w:color w:val="000000"/>
          <w:sz w:val="24"/>
          <w:szCs w:val="24"/>
          <w:lang w:val="es-SV"/>
        </w:rPr>
        <w:t xml:space="preserve">La presente </w:t>
      </w:r>
      <w:r w:rsidR="006E130A" w:rsidRPr="00EC4BDF">
        <w:rPr>
          <w:rFonts w:ascii="Arial" w:eastAsia="Arial" w:hAnsi="Arial" w:cs="Arial"/>
          <w:color w:val="000000"/>
          <w:sz w:val="24"/>
          <w:szCs w:val="24"/>
          <w:lang w:val="es-SV"/>
        </w:rPr>
        <w:t>Guía</w:t>
      </w:r>
      <w:r w:rsidRPr="00EC4BDF">
        <w:rPr>
          <w:rFonts w:ascii="Arial" w:eastAsia="Arial" w:hAnsi="Arial" w:cs="Arial"/>
          <w:color w:val="000000"/>
          <w:sz w:val="24"/>
          <w:szCs w:val="24"/>
          <w:lang w:val="es-SV"/>
        </w:rPr>
        <w:t xml:space="preserve"> de Archivo se ha elaborado con el </w:t>
      </w:r>
      <w:r w:rsidR="006E130A" w:rsidRPr="00EC4BDF">
        <w:rPr>
          <w:rFonts w:ascii="Arial" w:eastAsia="Arial" w:hAnsi="Arial" w:cs="Arial"/>
          <w:color w:val="000000"/>
          <w:sz w:val="24"/>
          <w:szCs w:val="24"/>
          <w:lang w:val="es-SV"/>
        </w:rPr>
        <w:t>propósito</w:t>
      </w:r>
      <w:r w:rsidRPr="00EC4BDF">
        <w:rPr>
          <w:rFonts w:ascii="Arial" w:eastAsia="Arial" w:hAnsi="Arial" w:cs="Arial"/>
          <w:color w:val="000000"/>
          <w:sz w:val="24"/>
          <w:szCs w:val="24"/>
          <w:lang w:val="es-SV"/>
        </w:rPr>
        <w:t xml:space="preserve"> que sea una herramienta al usuario y que cumpla con la </w:t>
      </w:r>
      <w:r w:rsidR="006E130A" w:rsidRPr="00EC4BDF">
        <w:rPr>
          <w:rFonts w:ascii="Arial" w:eastAsia="Arial" w:hAnsi="Arial" w:cs="Arial"/>
          <w:color w:val="000000"/>
          <w:sz w:val="24"/>
          <w:szCs w:val="24"/>
          <w:lang w:val="es-SV"/>
        </w:rPr>
        <w:t>descripción</w:t>
      </w:r>
      <w:r w:rsidRPr="00EC4BDF">
        <w:rPr>
          <w:rFonts w:ascii="Arial" w:eastAsia="Arial" w:hAnsi="Arial" w:cs="Arial"/>
          <w:color w:val="000000"/>
          <w:sz w:val="24"/>
          <w:szCs w:val="24"/>
          <w:lang w:val="es-SV"/>
        </w:rPr>
        <w:t xml:space="preserve"> de la </w:t>
      </w:r>
      <w:r w:rsidR="006E130A" w:rsidRPr="00EC4BDF">
        <w:rPr>
          <w:rFonts w:ascii="Arial" w:eastAsia="Arial" w:hAnsi="Arial" w:cs="Arial"/>
          <w:color w:val="000000"/>
          <w:sz w:val="24"/>
          <w:szCs w:val="24"/>
          <w:lang w:val="es-SV"/>
        </w:rPr>
        <w:t>institución</w:t>
      </w:r>
      <w:r w:rsidRPr="00EC4BDF">
        <w:rPr>
          <w:rFonts w:ascii="Arial" w:eastAsia="Arial" w:hAnsi="Arial" w:cs="Arial"/>
          <w:color w:val="000000"/>
          <w:sz w:val="24"/>
          <w:szCs w:val="24"/>
          <w:lang w:val="es-SV"/>
        </w:rPr>
        <w:t xml:space="preserve"> que </w:t>
      </w:r>
      <w:r w:rsidR="00D62882" w:rsidRPr="00EC4BDF">
        <w:rPr>
          <w:rFonts w:ascii="Arial" w:eastAsia="Arial" w:hAnsi="Arial" w:cs="Arial"/>
          <w:color w:val="000000"/>
          <w:sz w:val="24"/>
          <w:szCs w:val="24"/>
          <w:lang w:val="es-SV"/>
        </w:rPr>
        <w:t>custodian</w:t>
      </w:r>
      <w:r w:rsidRPr="00EC4BDF">
        <w:rPr>
          <w:rFonts w:ascii="Arial" w:eastAsia="Arial" w:hAnsi="Arial" w:cs="Arial"/>
          <w:color w:val="000000"/>
          <w:sz w:val="24"/>
          <w:szCs w:val="24"/>
          <w:lang w:val="es-SV"/>
        </w:rPr>
        <w:t xml:space="preserve"> el fondo documental, colaborando con el </w:t>
      </w:r>
      <w:r w:rsidR="006E130A" w:rsidRPr="00EC4BDF">
        <w:rPr>
          <w:rFonts w:ascii="Arial" w:eastAsia="Arial" w:hAnsi="Arial" w:cs="Arial"/>
          <w:color w:val="000000"/>
          <w:sz w:val="24"/>
          <w:szCs w:val="24"/>
          <w:lang w:val="es-SV"/>
        </w:rPr>
        <w:t>fácil</w:t>
      </w:r>
      <w:r w:rsidRPr="00EC4BDF">
        <w:rPr>
          <w:rFonts w:ascii="Arial" w:eastAsia="Arial" w:hAnsi="Arial" w:cs="Arial"/>
          <w:color w:val="000000"/>
          <w:sz w:val="24"/>
          <w:szCs w:val="24"/>
          <w:lang w:val="es-SV"/>
        </w:rPr>
        <w:t xml:space="preserve"> acceso al derecho de todo ciudadano que solicita, </w:t>
      </w:r>
      <w:r w:rsidR="00D62882" w:rsidRPr="00EC4BDF">
        <w:rPr>
          <w:rFonts w:ascii="Arial" w:eastAsia="Arial" w:hAnsi="Arial" w:cs="Arial"/>
          <w:color w:val="000000"/>
          <w:sz w:val="24"/>
          <w:szCs w:val="24"/>
          <w:lang w:val="es-SV"/>
        </w:rPr>
        <w:t xml:space="preserve">o consulta </w:t>
      </w:r>
      <w:r w:rsidR="006E130A" w:rsidRPr="00EC4BDF">
        <w:rPr>
          <w:rFonts w:ascii="Arial" w:eastAsia="Arial" w:hAnsi="Arial" w:cs="Arial"/>
          <w:color w:val="000000"/>
          <w:sz w:val="24"/>
          <w:szCs w:val="24"/>
          <w:lang w:val="es-SV"/>
        </w:rPr>
        <w:t>información</w:t>
      </w:r>
      <w:r w:rsidR="00D62882" w:rsidRPr="00EC4BDF">
        <w:rPr>
          <w:rFonts w:ascii="Arial" w:eastAsia="Arial" w:hAnsi="Arial" w:cs="Arial"/>
          <w:color w:val="000000"/>
          <w:sz w:val="24"/>
          <w:szCs w:val="24"/>
          <w:lang w:val="es-SV"/>
        </w:rPr>
        <w:t>, hacienda uso de la ley</w:t>
      </w:r>
    </w:p>
    <w:p w:rsidR="003E4A8F" w:rsidRPr="00EC4BDF" w:rsidRDefault="003E4A8F">
      <w:pPr>
        <w:pBdr>
          <w:top w:val="nil"/>
          <w:left w:val="nil"/>
          <w:bottom w:val="nil"/>
          <w:right w:val="nil"/>
          <w:between w:val="nil"/>
        </w:pBdr>
        <w:spacing w:line="276" w:lineRule="auto"/>
        <w:ind w:left="1" w:hanging="3"/>
        <w:jc w:val="center"/>
        <w:rPr>
          <w:rFonts w:ascii="Arial" w:eastAsia="Arial" w:hAnsi="Arial" w:cs="Arial"/>
          <w:color w:val="000000"/>
          <w:sz w:val="32"/>
          <w:szCs w:val="32"/>
          <w:lang w:val="es-SV"/>
        </w:rPr>
      </w:pPr>
    </w:p>
    <w:p w:rsidR="003E4A8F" w:rsidRPr="00EC4BDF" w:rsidRDefault="003E4A8F">
      <w:pPr>
        <w:pBdr>
          <w:top w:val="nil"/>
          <w:left w:val="nil"/>
          <w:bottom w:val="nil"/>
          <w:right w:val="nil"/>
          <w:between w:val="nil"/>
        </w:pBdr>
        <w:spacing w:line="276" w:lineRule="auto"/>
        <w:ind w:left="1" w:hanging="3"/>
        <w:jc w:val="center"/>
        <w:rPr>
          <w:rFonts w:ascii="Arial" w:eastAsia="Arial" w:hAnsi="Arial" w:cs="Arial"/>
          <w:color w:val="000000"/>
          <w:sz w:val="32"/>
          <w:szCs w:val="32"/>
          <w:lang w:val="es-SV"/>
        </w:rPr>
      </w:pPr>
    </w:p>
    <w:p w:rsidR="003E4A8F" w:rsidRPr="00EC4BDF" w:rsidRDefault="003E4A8F">
      <w:pPr>
        <w:pBdr>
          <w:top w:val="nil"/>
          <w:left w:val="nil"/>
          <w:bottom w:val="nil"/>
          <w:right w:val="nil"/>
          <w:between w:val="nil"/>
        </w:pBdr>
        <w:spacing w:line="276" w:lineRule="auto"/>
        <w:ind w:left="1" w:hanging="3"/>
        <w:jc w:val="center"/>
        <w:rPr>
          <w:rFonts w:ascii="Arial" w:eastAsia="Arial" w:hAnsi="Arial" w:cs="Arial"/>
          <w:color w:val="000000"/>
          <w:sz w:val="32"/>
          <w:szCs w:val="32"/>
          <w:lang w:val="es-SV"/>
        </w:rPr>
      </w:pPr>
    </w:p>
    <w:p w:rsidR="003E4A8F" w:rsidRPr="00EC4BDF" w:rsidRDefault="003E4A8F">
      <w:pPr>
        <w:pBdr>
          <w:top w:val="nil"/>
          <w:left w:val="nil"/>
          <w:bottom w:val="nil"/>
          <w:right w:val="nil"/>
          <w:between w:val="nil"/>
        </w:pBdr>
        <w:spacing w:line="276" w:lineRule="auto"/>
        <w:ind w:left="1" w:hanging="3"/>
        <w:jc w:val="center"/>
        <w:rPr>
          <w:rFonts w:ascii="Arial" w:eastAsia="Arial" w:hAnsi="Arial" w:cs="Arial"/>
          <w:color w:val="000000"/>
          <w:sz w:val="32"/>
          <w:szCs w:val="32"/>
          <w:lang w:val="es-SV"/>
        </w:rPr>
      </w:pPr>
    </w:p>
    <w:p w:rsidR="003E4A8F" w:rsidRDefault="00D62882">
      <w:pPr>
        <w:pBdr>
          <w:top w:val="nil"/>
          <w:left w:val="nil"/>
          <w:bottom w:val="nil"/>
          <w:right w:val="nil"/>
          <w:between w:val="nil"/>
        </w:pBdr>
        <w:spacing w:line="276" w:lineRule="auto"/>
        <w:ind w:left="1" w:hanging="3"/>
        <w:jc w:val="center"/>
        <w:rPr>
          <w:rFonts w:ascii="Arial" w:eastAsia="Arial" w:hAnsi="Arial" w:cs="Arial"/>
          <w:color w:val="000000"/>
          <w:sz w:val="32"/>
          <w:szCs w:val="32"/>
        </w:rPr>
      </w:pPr>
      <w:r>
        <w:rPr>
          <w:rFonts w:ascii="Arial" w:eastAsia="Arial" w:hAnsi="Arial" w:cs="Arial"/>
          <w:color w:val="000000"/>
          <w:sz w:val="32"/>
          <w:szCs w:val="32"/>
        </w:rPr>
        <w:t>Indice</w:t>
      </w:r>
    </w:p>
    <w:p w:rsidR="00D62882" w:rsidRDefault="00D62882">
      <w:pPr>
        <w:pBdr>
          <w:top w:val="nil"/>
          <w:left w:val="nil"/>
          <w:bottom w:val="nil"/>
          <w:right w:val="nil"/>
          <w:between w:val="nil"/>
        </w:pBdr>
        <w:spacing w:line="276" w:lineRule="auto"/>
        <w:ind w:left="1" w:hanging="3"/>
        <w:jc w:val="center"/>
        <w:rPr>
          <w:rFonts w:ascii="Arial" w:eastAsia="Arial" w:hAnsi="Arial" w:cs="Arial"/>
          <w:color w:val="000000"/>
          <w:sz w:val="32"/>
          <w:szCs w:val="32"/>
        </w:rPr>
      </w:pPr>
    </w:p>
    <w:p w:rsidR="00D62882" w:rsidRPr="00D62882" w:rsidRDefault="00D62882" w:rsidP="00D62882">
      <w:pPr>
        <w:pStyle w:val="Prrafodelista"/>
        <w:numPr>
          <w:ilvl w:val="0"/>
          <w:numId w:val="5"/>
        </w:numPr>
        <w:pBdr>
          <w:top w:val="nil"/>
          <w:left w:val="nil"/>
          <w:bottom w:val="nil"/>
          <w:right w:val="nil"/>
          <w:between w:val="nil"/>
        </w:pBdr>
        <w:spacing w:line="276" w:lineRule="auto"/>
        <w:ind w:leftChars="0" w:firstLineChars="0"/>
        <w:rPr>
          <w:rFonts w:ascii="Arial" w:eastAsia="Arial" w:hAnsi="Arial" w:cs="Arial"/>
          <w:color w:val="000000"/>
          <w:sz w:val="24"/>
          <w:szCs w:val="24"/>
        </w:rPr>
      </w:pPr>
      <w:r w:rsidRPr="00D62882">
        <w:rPr>
          <w:rFonts w:ascii="Arial" w:eastAsia="Arial" w:hAnsi="Arial" w:cs="Arial"/>
          <w:color w:val="000000"/>
          <w:sz w:val="24"/>
          <w:szCs w:val="24"/>
        </w:rPr>
        <w:t>Area de Identificacion.</w:t>
      </w:r>
    </w:p>
    <w:p w:rsidR="00D62882" w:rsidRPr="00D62882" w:rsidRDefault="00D62882" w:rsidP="00D62882">
      <w:pPr>
        <w:pStyle w:val="Prrafodelista"/>
        <w:numPr>
          <w:ilvl w:val="0"/>
          <w:numId w:val="5"/>
        </w:numPr>
        <w:pBdr>
          <w:top w:val="nil"/>
          <w:left w:val="nil"/>
          <w:bottom w:val="nil"/>
          <w:right w:val="nil"/>
          <w:between w:val="nil"/>
        </w:pBdr>
        <w:spacing w:line="276" w:lineRule="auto"/>
        <w:ind w:leftChars="0" w:firstLineChars="0"/>
        <w:rPr>
          <w:rFonts w:ascii="Arial" w:eastAsia="Arial" w:hAnsi="Arial" w:cs="Arial"/>
          <w:color w:val="000000"/>
          <w:sz w:val="24"/>
          <w:szCs w:val="24"/>
        </w:rPr>
      </w:pPr>
      <w:r w:rsidRPr="00D62882">
        <w:rPr>
          <w:rFonts w:ascii="Arial" w:eastAsia="Arial" w:hAnsi="Arial" w:cs="Arial"/>
          <w:color w:val="000000"/>
          <w:sz w:val="24"/>
          <w:szCs w:val="24"/>
        </w:rPr>
        <w:t>Area de Contacto.</w:t>
      </w:r>
    </w:p>
    <w:p w:rsidR="00D62882" w:rsidRPr="00D62882" w:rsidRDefault="00D62882" w:rsidP="00D62882">
      <w:pPr>
        <w:pStyle w:val="Prrafodelista"/>
        <w:numPr>
          <w:ilvl w:val="0"/>
          <w:numId w:val="5"/>
        </w:numPr>
        <w:pBdr>
          <w:top w:val="nil"/>
          <w:left w:val="nil"/>
          <w:bottom w:val="nil"/>
          <w:right w:val="nil"/>
          <w:between w:val="nil"/>
        </w:pBdr>
        <w:spacing w:line="276" w:lineRule="auto"/>
        <w:ind w:leftChars="0" w:firstLineChars="0"/>
        <w:rPr>
          <w:rFonts w:ascii="Arial" w:eastAsia="Arial" w:hAnsi="Arial" w:cs="Arial"/>
          <w:color w:val="000000"/>
          <w:sz w:val="24"/>
          <w:szCs w:val="24"/>
        </w:rPr>
      </w:pPr>
      <w:r w:rsidRPr="00D62882">
        <w:rPr>
          <w:rFonts w:ascii="Arial" w:eastAsia="Arial" w:hAnsi="Arial" w:cs="Arial"/>
          <w:color w:val="000000"/>
          <w:sz w:val="24"/>
          <w:szCs w:val="24"/>
        </w:rPr>
        <w:t>Area de Descripcion.</w:t>
      </w:r>
    </w:p>
    <w:p w:rsidR="00D62882" w:rsidRPr="00D62882" w:rsidRDefault="00D62882" w:rsidP="00D62882">
      <w:pPr>
        <w:pStyle w:val="Prrafodelista"/>
        <w:numPr>
          <w:ilvl w:val="0"/>
          <w:numId w:val="5"/>
        </w:numPr>
        <w:pBdr>
          <w:top w:val="nil"/>
          <w:left w:val="nil"/>
          <w:bottom w:val="nil"/>
          <w:right w:val="nil"/>
          <w:between w:val="nil"/>
        </w:pBdr>
        <w:spacing w:line="276" w:lineRule="auto"/>
        <w:ind w:leftChars="0" w:firstLineChars="0"/>
        <w:rPr>
          <w:rFonts w:ascii="Arial" w:eastAsia="Arial" w:hAnsi="Arial" w:cs="Arial"/>
          <w:color w:val="000000"/>
          <w:sz w:val="24"/>
          <w:szCs w:val="24"/>
        </w:rPr>
      </w:pPr>
      <w:r w:rsidRPr="00D62882">
        <w:rPr>
          <w:rFonts w:ascii="Arial" w:eastAsia="Arial" w:hAnsi="Arial" w:cs="Arial"/>
          <w:color w:val="000000"/>
          <w:sz w:val="24"/>
          <w:szCs w:val="24"/>
        </w:rPr>
        <w:t>Area de Acceso.</w:t>
      </w:r>
    </w:p>
    <w:p w:rsidR="00D62882" w:rsidRPr="00D62882" w:rsidRDefault="00D62882" w:rsidP="00D62882">
      <w:pPr>
        <w:pStyle w:val="Prrafodelista"/>
        <w:numPr>
          <w:ilvl w:val="0"/>
          <w:numId w:val="5"/>
        </w:numPr>
        <w:pBdr>
          <w:top w:val="nil"/>
          <w:left w:val="nil"/>
          <w:bottom w:val="nil"/>
          <w:right w:val="nil"/>
          <w:between w:val="nil"/>
        </w:pBdr>
        <w:spacing w:line="276" w:lineRule="auto"/>
        <w:ind w:leftChars="0" w:firstLineChars="0"/>
        <w:rPr>
          <w:rFonts w:ascii="Arial" w:eastAsia="Arial" w:hAnsi="Arial" w:cs="Arial"/>
          <w:color w:val="000000"/>
          <w:sz w:val="24"/>
          <w:szCs w:val="24"/>
        </w:rPr>
      </w:pPr>
      <w:r w:rsidRPr="00D62882">
        <w:rPr>
          <w:rFonts w:ascii="Arial" w:eastAsia="Arial" w:hAnsi="Arial" w:cs="Arial"/>
          <w:color w:val="000000"/>
          <w:sz w:val="24"/>
          <w:szCs w:val="24"/>
        </w:rPr>
        <w:t>Area de Servicio.</w:t>
      </w:r>
    </w:p>
    <w:p w:rsidR="00D62882" w:rsidRPr="00D62882" w:rsidRDefault="00D62882" w:rsidP="00D62882">
      <w:pPr>
        <w:pStyle w:val="Prrafodelista"/>
        <w:numPr>
          <w:ilvl w:val="0"/>
          <w:numId w:val="5"/>
        </w:numPr>
        <w:pBdr>
          <w:top w:val="nil"/>
          <w:left w:val="nil"/>
          <w:bottom w:val="nil"/>
          <w:right w:val="nil"/>
          <w:between w:val="nil"/>
        </w:pBdr>
        <w:spacing w:line="276" w:lineRule="auto"/>
        <w:ind w:leftChars="0" w:firstLineChars="0"/>
        <w:rPr>
          <w:rFonts w:ascii="Arial" w:eastAsia="Arial" w:hAnsi="Arial" w:cs="Arial"/>
          <w:color w:val="000000"/>
          <w:sz w:val="24"/>
          <w:szCs w:val="24"/>
        </w:rPr>
      </w:pPr>
      <w:r w:rsidRPr="00D62882">
        <w:rPr>
          <w:rFonts w:ascii="Arial" w:eastAsia="Arial" w:hAnsi="Arial" w:cs="Arial"/>
          <w:color w:val="000000"/>
          <w:sz w:val="24"/>
          <w:szCs w:val="24"/>
        </w:rPr>
        <w:t>Area de Control.</w:t>
      </w:r>
    </w:p>
    <w:p w:rsidR="00D62882" w:rsidRPr="00D62882" w:rsidRDefault="00D62882" w:rsidP="00D62882">
      <w:pPr>
        <w:pBdr>
          <w:top w:val="nil"/>
          <w:left w:val="nil"/>
          <w:bottom w:val="nil"/>
          <w:right w:val="nil"/>
          <w:between w:val="nil"/>
        </w:pBdr>
        <w:spacing w:line="276" w:lineRule="auto"/>
        <w:ind w:leftChars="0" w:left="358" w:firstLineChars="0" w:firstLine="0"/>
        <w:rPr>
          <w:rFonts w:ascii="Arial" w:eastAsia="Arial" w:hAnsi="Arial" w:cs="Arial"/>
          <w:color w:val="000000"/>
          <w:sz w:val="24"/>
          <w:szCs w:val="24"/>
        </w:rPr>
      </w:pPr>
    </w:p>
    <w:p w:rsidR="00D62882" w:rsidRDefault="00D62882">
      <w:pPr>
        <w:pBdr>
          <w:top w:val="nil"/>
          <w:left w:val="nil"/>
          <w:bottom w:val="nil"/>
          <w:right w:val="nil"/>
          <w:between w:val="nil"/>
        </w:pBdr>
        <w:spacing w:line="276" w:lineRule="auto"/>
        <w:ind w:left="1" w:hanging="3"/>
        <w:jc w:val="center"/>
        <w:rPr>
          <w:rFonts w:ascii="Arial" w:eastAsia="Arial" w:hAnsi="Arial" w:cs="Arial"/>
          <w:color w:val="000000"/>
          <w:sz w:val="32"/>
          <w:szCs w:val="32"/>
        </w:rPr>
      </w:pPr>
    </w:p>
    <w:p w:rsidR="00D62882" w:rsidRDefault="00D62882">
      <w:pPr>
        <w:pBdr>
          <w:top w:val="nil"/>
          <w:left w:val="nil"/>
          <w:bottom w:val="nil"/>
          <w:right w:val="nil"/>
          <w:between w:val="nil"/>
        </w:pBdr>
        <w:spacing w:line="276" w:lineRule="auto"/>
        <w:ind w:left="1" w:hanging="3"/>
        <w:jc w:val="center"/>
        <w:rPr>
          <w:rFonts w:ascii="Arial" w:eastAsia="Arial" w:hAnsi="Arial" w:cs="Arial"/>
          <w:color w:val="000000"/>
          <w:sz w:val="32"/>
          <w:szCs w:val="32"/>
        </w:rPr>
      </w:pPr>
    </w:p>
    <w:p w:rsidR="00D62882" w:rsidRDefault="00D62882">
      <w:pPr>
        <w:pBdr>
          <w:top w:val="nil"/>
          <w:left w:val="nil"/>
          <w:bottom w:val="nil"/>
          <w:right w:val="nil"/>
          <w:between w:val="nil"/>
        </w:pBdr>
        <w:spacing w:line="276" w:lineRule="auto"/>
        <w:ind w:left="1" w:hanging="3"/>
        <w:jc w:val="center"/>
        <w:rPr>
          <w:rFonts w:ascii="Arial" w:eastAsia="Arial" w:hAnsi="Arial" w:cs="Arial"/>
          <w:color w:val="000000"/>
          <w:sz w:val="32"/>
          <w:szCs w:val="32"/>
        </w:rPr>
      </w:pPr>
    </w:p>
    <w:p w:rsidR="003E4A8F" w:rsidRPr="003E4A8F" w:rsidRDefault="003E4A8F">
      <w:pPr>
        <w:pBdr>
          <w:top w:val="nil"/>
          <w:left w:val="nil"/>
          <w:bottom w:val="nil"/>
          <w:right w:val="nil"/>
          <w:between w:val="nil"/>
        </w:pBdr>
        <w:spacing w:line="276" w:lineRule="auto"/>
        <w:ind w:left="1" w:hanging="3"/>
        <w:jc w:val="center"/>
        <w:rPr>
          <w:rFonts w:ascii="Arial" w:eastAsia="Arial" w:hAnsi="Arial" w:cs="Arial"/>
          <w:color w:val="000000"/>
          <w:sz w:val="32"/>
          <w:szCs w:val="32"/>
        </w:rPr>
      </w:pPr>
    </w:p>
    <w:p w:rsidR="003E4A8F" w:rsidRDefault="003E4A8F">
      <w:pPr>
        <w:pBdr>
          <w:top w:val="nil"/>
          <w:left w:val="nil"/>
          <w:bottom w:val="nil"/>
          <w:right w:val="nil"/>
          <w:between w:val="nil"/>
        </w:pBdr>
        <w:spacing w:line="276" w:lineRule="auto"/>
        <w:ind w:left="2" w:hanging="4"/>
        <w:jc w:val="center"/>
        <w:rPr>
          <w:rFonts w:ascii="Arial" w:eastAsia="Arial" w:hAnsi="Arial" w:cs="Arial"/>
          <w:color w:val="000000"/>
          <w:sz w:val="40"/>
          <w:szCs w:val="40"/>
        </w:rPr>
      </w:pPr>
    </w:p>
    <w:p w:rsidR="003E4A8F" w:rsidRPr="003E4A8F" w:rsidRDefault="003E4A8F">
      <w:pPr>
        <w:pBdr>
          <w:top w:val="nil"/>
          <w:left w:val="nil"/>
          <w:bottom w:val="nil"/>
          <w:right w:val="nil"/>
          <w:between w:val="nil"/>
        </w:pBdr>
        <w:spacing w:line="276" w:lineRule="auto"/>
        <w:ind w:left="2" w:hanging="4"/>
        <w:jc w:val="center"/>
        <w:rPr>
          <w:rFonts w:ascii="Arial" w:eastAsia="Arial" w:hAnsi="Arial" w:cs="Arial"/>
          <w:color w:val="000000"/>
          <w:sz w:val="40"/>
          <w:szCs w:val="40"/>
        </w:rPr>
      </w:pPr>
    </w:p>
    <w:p w:rsidR="003E4A8F" w:rsidRDefault="003E4A8F">
      <w:pPr>
        <w:pBdr>
          <w:top w:val="nil"/>
          <w:left w:val="nil"/>
          <w:bottom w:val="nil"/>
          <w:right w:val="nil"/>
          <w:between w:val="nil"/>
        </w:pBdr>
        <w:spacing w:line="276" w:lineRule="auto"/>
        <w:ind w:left="0" w:hanging="2"/>
        <w:jc w:val="center"/>
        <w:rPr>
          <w:rFonts w:ascii="Arial" w:eastAsia="Arial" w:hAnsi="Arial" w:cs="Arial"/>
          <w:color w:val="000000"/>
          <w:sz w:val="22"/>
          <w:szCs w:val="22"/>
        </w:rPr>
      </w:pPr>
    </w:p>
    <w:p w:rsidR="003E4A8F" w:rsidRDefault="003E4A8F">
      <w:pPr>
        <w:pBdr>
          <w:top w:val="nil"/>
          <w:left w:val="nil"/>
          <w:bottom w:val="nil"/>
          <w:right w:val="nil"/>
          <w:between w:val="nil"/>
        </w:pBdr>
        <w:spacing w:line="276" w:lineRule="auto"/>
        <w:ind w:left="0" w:hanging="2"/>
        <w:jc w:val="center"/>
        <w:rPr>
          <w:rFonts w:ascii="Arial" w:eastAsia="Arial" w:hAnsi="Arial" w:cs="Arial"/>
          <w:color w:val="000000"/>
          <w:sz w:val="22"/>
          <w:szCs w:val="22"/>
        </w:rPr>
      </w:pPr>
    </w:p>
    <w:p w:rsidR="003E4A8F" w:rsidRDefault="003E4A8F">
      <w:pPr>
        <w:pBdr>
          <w:top w:val="nil"/>
          <w:left w:val="nil"/>
          <w:bottom w:val="nil"/>
          <w:right w:val="nil"/>
          <w:between w:val="nil"/>
        </w:pBdr>
        <w:spacing w:line="276" w:lineRule="auto"/>
        <w:ind w:left="0" w:hanging="2"/>
        <w:jc w:val="center"/>
        <w:rPr>
          <w:rFonts w:ascii="Arial" w:eastAsia="Arial" w:hAnsi="Arial" w:cs="Arial"/>
          <w:color w:val="000000"/>
          <w:sz w:val="22"/>
          <w:szCs w:val="22"/>
        </w:rPr>
      </w:pPr>
    </w:p>
    <w:p w:rsidR="003E4A8F" w:rsidRDefault="003E4A8F">
      <w:pPr>
        <w:pBdr>
          <w:top w:val="nil"/>
          <w:left w:val="nil"/>
          <w:bottom w:val="nil"/>
          <w:right w:val="nil"/>
          <w:between w:val="nil"/>
        </w:pBdr>
        <w:spacing w:line="276" w:lineRule="auto"/>
        <w:ind w:left="0" w:hanging="2"/>
        <w:jc w:val="center"/>
        <w:rPr>
          <w:rFonts w:ascii="Arial" w:eastAsia="Arial" w:hAnsi="Arial" w:cs="Arial"/>
          <w:color w:val="000000"/>
          <w:sz w:val="22"/>
          <w:szCs w:val="22"/>
        </w:rPr>
      </w:pPr>
    </w:p>
    <w:p w:rsidR="003E4A8F" w:rsidRDefault="003E4A8F" w:rsidP="004C4A0A">
      <w:pPr>
        <w:pBdr>
          <w:top w:val="nil"/>
          <w:left w:val="nil"/>
          <w:bottom w:val="nil"/>
          <w:right w:val="nil"/>
          <w:between w:val="nil"/>
        </w:pBdr>
        <w:tabs>
          <w:tab w:val="left" w:pos="450"/>
        </w:tabs>
        <w:spacing w:line="276" w:lineRule="auto"/>
        <w:ind w:leftChars="0" w:left="0" w:firstLineChars="0" w:firstLine="0"/>
        <w:rPr>
          <w:rFonts w:ascii="Arial" w:eastAsia="Arial" w:hAnsi="Arial" w:cs="Arial"/>
          <w:color w:val="000000"/>
          <w:sz w:val="22"/>
          <w:szCs w:val="22"/>
        </w:rPr>
      </w:pPr>
    </w:p>
    <w:p w:rsidR="003E4A8F" w:rsidRDefault="003E4A8F" w:rsidP="004C4A0A">
      <w:pPr>
        <w:pBdr>
          <w:top w:val="nil"/>
          <w:left w:val="nil"/>
          <w:bottom w:val="nil"/>
          <w:right w:val="nil"/>
          <w:between w:val="nil"/>
        </w:pBdr>
        <w:spacing w:line="276" w:lineRule="auto"/>
        <w:ind w:leftChars="0" w:left="0" w:firstLineChars="0" w:firstLine="0"/>
        <w:rPr>
          <w:rFonts w:ascii="Arial" w:eastAsia="Arial" w:hAnsi="Arial" w:cs="Arial"/>
          <w:color w:val="000000"/>
          <w:sz w:val="22"/>
          <w:szCs w:val="22"/>
        </w:rPr>
      </w:pPr>
    </w:p>
    <w:tbl>
      <w:tblPr>
        <w:tblStyle w:val="a0"/>
        <w:tblW w:w="10915" w:type="dxa"/>
        <w:tblInd w:w="-7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3686"/>
        <w:gridCol w:w="7229"/>
      </w:tblGrid>
      <w:tr w:rsidR="00861C49" w:rsidRPr="00EC4BDF">
        <w:tc>
          <w:tcPr>
            <w:tcW w:w="10915" w:type="dxa"/>
            <w:gridSpan w:val="2"/>
            <w:tcBorders>
              <w:top w:val="single" w:sz="4" w:space="0" w:color="000000"/>
              <w:left w:val="single" w:sz="4" w:space="0" w:color="000000"/>
              <w:bottom w:val="single" w:sz="4" w:space="0" w:color="000000"/>
              <w:right w:val="single" w:sz="4" w:space="0" w:color="000000"/>
            </w:tcBorders>
          </w:tcPr>
          <w:p w:rsidR="00861C49" w:rsidRPr="00EC4BDF" w:rsidRDefault="001E1D5E" w:rsidP="00C72D1C">
            <w:pPr>
              <w:keepNext/>
              <w:pBdr>
                <w:top w:val="nil"/>
                <w:left w:val="nil"/>
                <w:bottom w:val="nil"/>
                <w:right w:val="nil"/>
                <w:between w:val="nil"/>
              </w:pBdr>
              <w:spacing w:before="120" w:after="120" w:line="240" w:lineRule="auto"/>
              <w:ind w:leftChars="0" w:left="0" w:firstLineChars="0" w:firstLine="0"/>
              <w:jc w:val="center"/>
              <w:rPr>
                <w:rFonts w:ascii="Arial" w:eastAsia="Arial" w:hAnsi="Arial" w:cs="Arial"/>
                <w:b/>
                <w:color w:val="000000"/>
                <w:sz w:val="24"/>
                <w:szCs w:val="24"/>
                <w:lang w:val="es-SV"/>
              </w:rPr>
            </w:pPr>
            <w:r w:rsidRPr="00EC4BDF">
              <w:rPr>
                <w:rFonts w:ascii="Arial" w:eastAsia="Arial" w:hAnsi="Arial" w:cs="Arial"/>
                <w:b/>
                <w:color w:val="000000"/>
                <w:sz w:val="24"/>
                <w:szCs w:val="24"/>
                <w:lang w:val="es-SV"/>
              </w:rPr>
              <w:lastRenderedPageBreak/>
              <w:t>MINISTERIO DE OBRAS PUBLICAS Y DE TRANSPORTE</w:t>
            </w:r>
          </w:p>
        </w:tc>
      </w:tr>
      <w:tr w:rsidR="00861C49">
        <w:tc>
          <w:tcPr>
            <w:tcW w:w="3686" w:type="dxa"/>
            <w:tcBorders>
              <w:top w:val="single" w:sz="4" w:space="0" w:color="000000"/>
              <w:left w:val="single" w:sz="4" w:space="0" w:color="000000"/>
              <w:bottom w:val="single" w:sz="4" w:space="0" w:color="000000"/>
              <w:right w:val="single" w:sz="4" w:space="0" w:color="000000"/>
            </w:tcBorders>
          </w:tcPr>
          <w:p w:rsidR="00861C49" w:rsidRPr="008E7EC7" w:rsidRDefault="001E1D5E" w:rsidP="008E7EC7">
            <w:pPr>
              <w:ind w:left="0" w:hanging="2"/>
              <w:rPr>
                <w:rFonts w:ascii="Arial" w:eastAsia="Arial" w:hAnsi="Arial" w:cs="Arial"/>
                <w:b/>
                <w:sz w:val="24"/>
                <w:szCs w:val="24"/>
              </w:rPr>
            </w:pPr>
            <w:r w:rsidRPr="008E7EC7">
              <w:rPr>
                <w:rFonts w:ascii="Arial" w:eastAsia="Arial" w:hAnsi="Arial" w:cs="Arial"/>
                <w:b/>
                <w:sz w:val="24"/>
                <w:szCs w:val="24"/>
              </w:rPr>
              <w:t>1.</w:t>
            </w:r>
          </w:p>
        </w:tc>
        <w:tc>
          <w:tcPr>
            <w:tcW w:w="7229" w:type="dxa"/>
            <w:tcBorders>
              <w:top w:val="single" w:sz="4" w:space="0" w:color="000000"/>
              <w:left w:val="single" w:sz="4" w:space="0" w:color="000000"/>
              <w:bottom w:val="single" w:sz="4" w:space="0" w:color="000000"/>
              <w:right w:val="single" w:sz="4" w:space="0" w:color="000000"/>
            </w:tcBorders>
          </w:tcPr>
          <w:p w:rsidR="00861C49" w:rsidRPr="006E130A" w:rsidRDefault="008E7EC7" w:rsidP="008E7EC7">
            <w:pPr>
              <w:ind w:leftChars="0" w:left="0" w:firstLineChars="0" w:firstLine="0"/>
              <w:rPr>
                <w:rFonts w:ascii="Arial" w:eastAsia="Arial" w:hAnsi="Arial" w:cs="Arial"/>
                <w:b/>
                <w:sz w:val="24"/>
                <w:szCs w:val="24"/>
              </w:rPr>
            </w:pPr>
            <w:r w:rsidRPr="006E130A">
              <w:rPr>
                <w:rFonts w:ascii="Arial" w:eastAsia="Arial" w:hAnsi="Arial" w:cs="Arial"/>
                <w:b/>
                <w:sz w:val="24"/>
                <w:szCs w:val="24"/>
              </w:rPr>
              <w:t>AREA DE IDENTIFICACION</w:t>
            </w:r>
          </w:p>
        </w:tc>
      </w:tr>
      <w:tr w:rsidR="00861C49">
        <w:tc>
          <w:tcPr>
            <w:tcW w:w="3686" w:type="dxa"/>
            <w:tcBorders>
              <w:top w:val="single" w:sz="4" w:space="0" w:color="000000"/>
              <w:left w:val="single" w:sz="4" w:space="0" w:color="000000"/>
              <w:bottom w:val="single" w:sz="4" w:space="0" w:color="000000"/>
              <w:right w:val="single" w:sz="4" w:space="0" w:color="000000"/>
            </w:tcBorders>
          </w:tcPr>
          <w:p w:rsidR="00861C49" w:rsidRDefault="001E1D5E">
            <w:pPr>
              <w:ind w:left="0" w:hanging="2"/>
              <w:rPr>
                <w:rFonts w:ascii="Arial" w:eastAsia="Arial" w:hAnsi="Arial" w:cs="Arial"/>
                <w:sz w:val="24"/>
                <w:szCs w:val="24"/>
              </w:rPr>
            </w:pPr>
            <w:r>
              <w:rPr>
                <w:rFonts w:ascii="Arial" w:eastAsia="Arial" w:hAnsi="Arial" w:cs="Arial"/>
                <w:sz w:val="24"/>
                <w:szCs w:val="24"/>
              </w:rPr>
              <w:t>1.1 Identificador</w:t>
            </w:r>
          </w:p>
        </w:tc>
        <w:tc>
          <w:tcPr>
            <w:tcW w:w="7229" w:type="dxa"/>
            <w:tcBorders>
              <w:top w:val="single" w:sz="4" w:space="0" w:color="000000"/>
              <w:left w:val="single" w:sz="4" w:space="0" w:color="000000"/>
              <w:bottom w:val="single" w:sz="4" w:space="0" w:color="000000"/>
              <w:right w:val="single" w:sz="4" w:space="0" w:color="000000"/>
            </w:tcBorders>
          </w:tcPr>
          <w:p w:rsidR="00861C49" w:rsidRDefault="001E1D5E">
            <w:pPr>
              <w:ind w:left="0" w:hanging="2"/>
              <w:rPr>
                <w:rFonts w:ascii="Arial" w:eastAsia="Arial" w:hAnsi="Arial" w:cs="Arial"/>
                <w:sz w:val="24"/>
                <w:szCs w:val="24"/>
              </w:rPr>
            </w:pPr>
            <w:r>
              <w:rPr>
                <w:rFonts w:ascii="Arial" w:eastAsia="Arial" w:hAnsi="Arial" w:cs="Arial"/>
                <w:sz w:val="24"/>
                <w:szCs w:val="24"/>
              </w:rPr>
              <w:t>SV-MOPT</w:t>
            </w:r>
          </w:p>
        </w:tc>
      </w:tr>
      <w:tr w:rsidR="00861C49" w:rsidRPr="00EC4BDF">
        <w:tc>
          <w:tcPr>
            <w:tcW w:w="3686" w:type="dxa"/>
            <w:tcBorders>
              <w:top w:val="single" w:sz="4" w:space="0" w:color="000000"/>
              <w:left w:val="single" w:sz="4" w:space="0" w:color="000000"/>
              <w:bottom w:val="single" w:sz="4" w:space="0" w:color="000000"/>
              <w:right w:val="single" w:sz="4" w:space="0" w:color="000000"/>
            </w:tcBorders>
          </w:tcPr>
          <w:p w:rsidR="00861C49" w:rsidRPr="00EC4BDF" w:rsidRDefault="008E7EC7">
            <w:pPr>
              <w:ind w:left="0" w:hanging="2"/>
              <w:rPr>
                <w:rFonts w:ascii="Arial" w:eastAsia="Arial" w:hAnsi="Arial" w:cs="Arial"/>
                <w:sz w:val="24"/>
                <w:szCs w:val="24"/>
                <w:lang w:val="es-SV"/>
              </w:rPr>
            </w:pPr>
            <w:r w:rsidRPr="00EC4BDF">
              <w:rPr>
                <w:rFonts w:ascii="Arial" w:eastAsia="Arial" w:hAnsi="Arial" w:cs="Arial"/>
                <w:sz w:val="24"/>
                <w:szCs w:val="24"/>
                <w:lang w:val="es-SV"/>
              </w:rPr>
              <w:t>1.2 Forma(s) autoriza</w:t>
            </w:r>
            <w:r w:rsidR="001E1D5E" w:rsidRPr="00EC4BDF">
              <w:rPr>
                <w:rFonts w:ascii="Arial" w:eastAsia="Arial" w:hAnsi="Arial" w:cs="Arial"/>
                <w:sz w:val="24"/>
                <w:szCs w:val="24"/>
                <w:lang w:val="es-SV"/>
              </w:rPr>
              <w:t>da(s) del nombre</w:t>
            </w:r>
          </w:p>
        </w:tc>
        <w:tc>
          <w:tcPr>
            <w:tcW w:w="7229" w:type="dxa"/>
            <w:tcBorders>
              <w:top w:val="single" w:sz="4" w:space="0" w:color="000000"/>
              <w:left w:val="single" w:sz="4" w:space="0" w:color="000000"/>
              <w:bottom w:val="single" w:sz="4" w:space="0" w:color="000000"/>
              <w:right w:val="single" w:sz="4" w:space="0" w:color="000000"/>
            </w:tcBorders>
          </w:tcPr>
          <w:p w:rsidR="00861C49" w:rsidRPr="00EC4BDF" w:rsidRDefault="001E1D5E">
            <w:pPr>
              <w:ind w:left="0" w:hanging="2"/>
              <w:rPr>
                <w:rFonts w:ascii="Arial" w:eastAsia="Arial" w:hAnsi="Arial" w:cs="Arial"/>
                <w:sz w:val="24"/>
                <w:szCs w:val="24"/>
                <w:lang w:val="es-SV"/>
              </w:rPr>
            </w:pPr>
            <w:r w:rsidRPr="00EC4BDF">
              <w:rPr>
                <w:rFonts w:ascii="Arial" w:eastAsia="Arial" w:hAnsi="Arial" w:cs="Arial"/>
                <w:sz w:val="24"/>
                <w:szCs w:val="24"/>
                <w:lang w:val="es-SV"/>
              </w:rPr>
              <w:t>Ministerio de Obras Públicas y  de Transporte</w:t>
            </w:r>
          </w:p>
        </w:tc>
      </w:tr>
      <w:tr w:rsidR="00861C49">
        <w:tc>
          <w:tcPr>
            <w:tcW w:w="3686" w:type="dxa"/>
            <w:tcBorders>
              <w:top w:val="single" w:sz="4" w:space="0" w:color="000000"/>
              <w:left w:val="single" w:sz="4" w:space="0" w:color="000000"/>
              <w:bottom w:val="single" w:sz="4" w:space="0" w:color="000000"/>
              <w:right w:val="single" w:sz="4" w:space="0" w:color="000000"/>
            </w:tcBorders>
          </w:tcPr>
          <w:p w:rsidR="00861C49" w:rsidRPr="00EC4BDF" w:rsidRDefault="001E1D5E">
            <w:pPr>
              <w:ind w:left="0" w:hanging="2"/>
              <w:rPr>
                <w:rFonts w:ascii="Arial" w:eastAsia="Arial" w:hAnsi="Arial" w:cs="Arial"/>
                <w:sz w:val="24"/>
                <w:szCs w:val="24"/>
                <w:lang w:val="es-SV"/>
              </w:rPr>
            </w:pPr>
            <w:r w:rsidRPr="00EC4BDF">
              <w:rPr>
                <w:rFonts w:ascii="Arial" w:eastAsia="Arial" w:hAnsi="Arial" w:cs="Arial"/>
                <w:sz w:val="24"/>
                <w:szCs w:val="24"/>
                <w:lang w:val="es-SV"/>
              </w:rPr>
              <w:t xml:space="preserve">1.3 Forma(s) paralela(s) del nombre </w:t>
            </w:r>
          </w:p>
        </w:tc>
        <w:tc>
          <w:tcPr>
            <w:tcW w:w="7229" w:type="dxa"/>
            <w:tcBorders>
              <w:top w:val="single" w:sz="4" w:space="0" w:color="000000"/>
              <w:left w:val="single" w:sz="4" w:space="0" w:color="000000"/>
              <w:bottom w:val="single" w:sz="4" w:space="0" w:color="000000"/>
              <w:right w:val="single" w:sz="4" w:space="0" w:color="000000"/>
            </w:tcBorders>
          </w:tcPr>
          <w:p w:rsidR="00861C49" w:rsidRDefault="001E1D5E">
            <w:pPr>
              <w:ind w:left="0" w:hanging="2"/>
              <w:rPr>
                <w:rFonts w:ascii="Arial" w:eastAsia="Arial" w:hAnsi="Arial" w:cs="Arial"/>
                <w:sz w:val="24"/>
                <w:szCs w:val="24"/>
              </w:rPr>
            </w:pPr>
            <w:r>
              <w:rPr>
                <w:rFonts w:ascii="Arial" w:eastAsia="Arial" w:hAnsi="Arial" w:cs="Arial"/>
                <w:sz w:val="24"/>
                <w:szCs w:val="24"/>
              </w:rPr>
              <w:t>MOPT</w:t>
            </w:r>
          </w:p>
        </w:tc>
      </w:tr>
      <w:tr w:rsidR="00861C49">
        <w:tc>
          <w:tcPr>
            <w:tcW w:w="3686" w:type="dxa"/>
            <w:tcBorders>
              <w:top w:val="single" w:sz="4" w:space="0" w:color="000000"/>
              <w:left w:val="single" w:sz="4" w:space="0" w:color="000000"/>
              <w:bottom w:val="single" w:sz="4" w:space="0" w:color="000000"/>
              <w:right w:val="single" w:sz="4" w:space="0" w:color="000000"/>
            </w:tcBorders>
          </w:tcPr>
          <w:p w:rsidR="00861C49" w:rsidRPr="00EC4BDF" w:rsidRDefault="001E1D5E">
            <w:pPr>
              <w:ind w:left="0" w:hanging="2"/>
              <w:rPr>
                <w:rFonts w:ascii="Arial" w:eastAsia="Arial" w:hAnsi="Arial" w:cs="Arial"/>
                <w:sz w:val="24"/>
                <w:szCs w:val="24"/>
                <w:lang w:val="es-SV"/>
              </w:rPr>
            </w:pPr>
            <w:r w:rsidRPr="00EC4BDF">
              <w:rPr>
                <w:rFonts w:ascii="Arial" w:eastAsia="Arial" w:hAnsi="Arial" w:cs="Arial"/>
                <w:sz w:val="24"/>
                <w:szCs w:val="24"/>
                <w:lang w:val="es-SV"/>
              </w:rPr>
              <w:t>1.4 Otra(s) forma(s) del nombre</w:t>
            </w:r>
          </w:p>
        </w:tc>
        <w:tc>
          <w:tcPr>
            <w:tcW w:w="7229" w:type="dxa"/>
            <w:tcBorders>
              <w:top w:val="single" w:sz="4" w:space="0" w:color="000000"/>
              <w:left w:val="single" w:sz="4" w:space="0" w:color="000000"/>
              <w:bottom w:val="single" w:sz="4" w:space="0" w:color="000000"/>
              <w:right w:val="single" w:sz="4" w:space="0" w:color="000000"/>
            </w:tcBorders>
          </w:tcPr>
          <w:p w:rsidR="00861C49" w:rsidRDefault="001E1D5E">
            <w:pPr>
              <w:ind w:left="0" w:hanging="2"/>
              <w:rPr>
                <w:rFonts w:ascii="Arial" w:eastAsia="Arial" w:hAnsi="Arial" w:cs="Arial"/>
                <w:sz w:val="24"/>
                <w:szCs w:val="24"/>
              </w:rPr>
            </w:pPr>
            <w:r>
              <w:rPr>
                <w:rFonts w:ascii="Arial" w:eastAsia="Arial" w:hAnsi="Arial" w:cs="Arial"/>
                <w:sz w:val="24"/>
                <w:szCs w:val="24"/>
              </w:rPr>
              <w:t>MOP</w:t>
            </w:r>
          </w:p>
        </w:tc>
      </w:tr>
      <w:tr w:rsidR="00861C49" w:rsidRPr="00EC4BDF">
        <w:tc>
          <w:tcPr>
            <w:tcW w:w="3686" w:type="dxa"/>
            <w:tcBorders>
              <w:top w:val="single" w:sz="4" w:space="0" w:color="000000"/>
              <w:left w:val="single" w:sz="4" w:space="0" w:color="000000"/>
              <w:bottom w:val="single" w:sz="4" w:space="0" w:color="000000"/>
              <w:right w:val="single" w:sz="4" w:space="0" w:color="000000"/>
            </w:tcBorders>
          </w:tcPr>
          <w:p w:rsidR="00861C49" w:rsidRPr="00EC4BDF" w:rsidRDefault="001E1D5E">
            <w:pPr>
              <w:ind w:left="0" w:hanging="2"/>
              <w:rPr>
                <w:rFonts w:ascii="Arial" w:eastAsia="Arial" w:hAnsi="Arial" w:cs="Arial"/>
                <w:sz w:val="24"/>
                <w:szCs w:val="24"/>
                <w:lang w:val="es-SV"/>
              </w:rPr>
            </w:pPr>
            <w:r w:rsidRPr="00EC4BDF">
              <w:rPr>
                <w:rFonts w:ascii="Arial" w:eastAsia="Arial" w:hAnsi="Arial" w:cs="Arial"/>
                <w:sz w:val="24"/>
                <w:szCs w:val="24"/>
                <w:lang w:val="es-SV"/>
              </w:rPr>
              <w:t>1.5 Tipo de institución que conserva los fondos de archivo</w:t>
            </w:r>
          </w:p>
        </w:tc>
        <w:tc>
          <w:tcPr>
            <w:tcW w:w="7229" w:type="dxa"/>
            <w:tcBorders>
              <w:top w:val="single" w:sz="4" w:space="0" w:color="000000"/>
              <w:left w:val="single" w:sz="4" w:space="0" w:color="000000"/>
              <w:bottom w:val="single" w:sz="4" w:space="0" w:color="000000"/>
              <w:right w:val="single" w:sz="4" w:space="0" w:color="000000"/>
            </w:tcBorders>
          </w:tcPr>
          <w:p w:rsidR="00861C49" w:rsidRPr="00EC4BDF" w:rsidRDefault="001E1D5E">
            <w:pPr>
              <w:ind w:left="0" w:hanging="2"/>
              <w:rPr>
                <w:rFonts w:ascii="Arial" w:eastAsia="Arial" w:hAnsi="Arial" w:cs="Arial"/>
                <w:sz w:val="24"/>
                <w:szCs w:val="24"/>
                <w:lang w:val="es-SV"/>
              </w:rPr>
            </w:pPr>
            <w:r w:rsidRPr="00EC4BDF">
              <w:rPr>
                <w:rFonts w:ascii="Arial" w:eastAsia="Arial" w:hAnsi="Arial" w:cs="Arial"/>
                <w:sz w:val="24"/>
                <w:szCs w:val="24"/>
                <w:lang w:val="es-SV"/>
              </w:rPr>
              <w:t>Institución Publica</w:t>
            </w:r>
          </w:p>
          <w:p w:rsidR="00861C49" w:rsidRPr="00EC4BDF" w:rsidRDefault="001E1D5E">
            <w:pPr>
              <w:ind w:left="0" w:hanging="2"/>
              <w:rPr>
                <w:rFonts w:ascii="Arial" w:eastAsia="Arial" w:hAnsi="Arial" w:cs="Arial"/>
                <w:sz w:val="24"/>
                <w:szCs w:val="24"/>
                <w:lang w:val="es-SV"/>
              </w:rPr>
            </w:pPr>
            <w:r w:rsidRPr="00EC4BDF">
              <w:rPr>
                <w:rFonts w:ascii="Arial" w:eastAsia="Arial" w:hAnsi="Arial" w:cs="Arial"/>
                <w:sz w:val="24"/>
                <w:szCs w:val="24"/>
                <w:lang w:val="es-SV"/>
              </w:rPr>
              <w:t>Ciclo vital Archivos de Gestión, Archivos Periféricos, Archivo Central, Archivo Especializados</w:t>
            </w:r>
          </w:p>
        </w:tc>
      </w:tr>
      <w:tr w:rsidR="008E7EC7" w:rsidTr="008E7EC7">
        <w:tc>
          <w:tcPr>
            <w:tcW w:w="3686" w:type="dxa"/>
            <w:tcBorders>
              <w:top w:val="single" w:sz="4" w:space="0" w:color="000000"/>
              <w:left w:val="single" w:sz="4" w:space="0" w:color="000000"/>
              <w:bottom w:val="single" w:sz="4" w:space="0" w:color="000000"/>
              <w:right w:val="single" w:sz="4" w:space="0" w:color="000000"/>
            </w:tcBorders>
          </w:tcPr>
          <w:p w:rsidR="008E7EC7" w:rsidRDefault="008E7EC7" w:rsidP="008E7EC7">
            <w:pPr>
              <w:ind w:leftChars="0" w:left="0" w:firstLineChars="0" w:firstLine="0"/>
              <w:rPr>
                <w:rFonts w:ascii="Arial" w:eastAsia="Arial" w:hAnsi="Arial" w:cs="Arial"/>
                <w:sz w:val="24"/>
                <w:szCs w:val="24"/>
              </w:rPr>
            </w:pPr>
            <w:r>
              <w:rPr>
                <w:rFonts w:ascii="Arial" w:eastAsia="Arial" w:hAnsi="Arial" w:cs="Arial"/>
                <w:b/>
                <w:sz w:val="24"/>
                <w:szCs w:val="24"/>
              </w:rPr>
              <w:t>2.</w:t>
            </w:r>
          </w:p>
        </w:tc>
        <w:tc>
          <w:tcPr>
            <w:tcW w:w="7229" w:type="dxa"/>
            <w:tcBorders>
              <w:top w:val="single" w:sz="4" w:space="0" w:color="000000"/>
              <w:left w:val="single" w:sz="4" w:space="0" w:color="000000"/>
              <w:bottom w:val="single" w:sz="4" w:space="0" w:color="000000"/>
              <w:right w:val="single" w:sz="4" w:space="0" w:color="000000"/>
            </w:tcBorders>
          </w:tcPr>
          <w:p w:rsidR="008E7EC7" w:rsidRPr="008E7EC7" w:rsidRDefault="008E7EC7" w:rsidP="009D637E">
            <w:pPr>
              <w:ind w:leftChars="0" w:left="360" w:firstLineChars="0" w:firstLine="0"/>
              <w:rPr>
                <w:rFonts w:ascii="Arial" w:eastAsia="Arial" w:hAnsi="Arial" w:cs="Arial"/>
                <w:b/>
                <w:sz w:val="24"/>
                <w:szCs w:val="24"/>
              </w:rPr>
            </w:pPr>
            <w:r w:rsidRPr="008E7EC7">
              <w:rPr>
                <w:rFonts w:ascii="Arial" w:eastAsia="Arial" w:hAnsi="Arial" w:cs="Arial"/>
                <w:b/>
                <w:sz w:val="24"/>
                <w:szCs w:val="24"/>
              </w:rPr>
              <w:t>AREA DE CONTACTO</w:t>
            </w:r>
          </w:p>
        </w:tc>
      </w:tr>
      <w:tr w:rsidR="00861C49" w:rsidRPr="00EC4BDF">
        <w:tc>
          <w:tcPr>
            <w:tcW w:w="3686" w:type="dxa"/>
            <w:tcBorders>
              <w:top w:val="single" w:sz="4" w:space="0" w:color="000000"/>
              <w:left w:val="single" w:sz="4" w:space="0" w:color="000000"/>
              <w:bottom w:val="single" w:sz="4" w:space="0" w:color="000000"/>
              <w:right w:val="single" w:sz="4" w:space="0" w:color="000000"/>
            </w:tcBorders>
          </w:tcPr>
          <w:p w:rsidR="00861C49" w:rsidRDefault="001E1D5E">
            <w:pPr>
              <w:pBdr>
                <w:top w:val="nil"/>
                <w:left w:val="nil"/>
                <w:bottom w:val="nil"/>
                <w:right w:val="nil"/>
                <w:between w:val="nil"/>
              </w:pBdr>
              <w:spacing w:line="240" w:lineRule="auto"/>
              <w:ind w:left="0" w:hanging="2"/>
              <w:rPr>
                <w:rFonts w:ascii="Arial" w:eastAsia="Arial" w:hAnsi="Arial" w:cs="Arial"/>
                <w:color w:val="000000"/>
                <w:sz w:val="24"/>
                <w:szCs w:val="24"/>
              </w:rPr>
            </w:pPr>
            <w:r>
              <w:rPr>
                <w:rFonts w:ascii="Arial" w:eastAsia="Arial" w:hAnsi="Arial" w:cs="Arial"/>
                <w:color w:val="000000"/>
                <w:sz w:val="24"/>
                <w:szCs w:val="24"/>
              </w:rPr>
              <w:t>2.1 Localización y dirección(es)</w:t>
            </w:r>
          </w:p>
        </w:tc>
        <w:tc>
          <w:tcPr>
            <w:tcW w:w="7229" w:type="dxa"/>
            <w:tcBorders>
              <w:top w:val="single" w:sz="4" w:space="0" w:color="000000"/>
              <w:left w:val="single" w:sz="4" w:space="0" w:color="000000"/>
              <w:bottom w:val="single" w:sz="4" w:space="0" w:color="000000"/>
              <w:right w:val="single" w:sz="4" w:space="0" w:color="000000"/>
            </w:tcBorders>
          </w:tcPr>
          <w:p w:rsidR="00861C49" w:rsidRPr="00EC4BDF" w:rsidRDefault="001E1D5E">
            <w:pPr>
              <w:ind w:left="0" w:hanging="2"/>
              <w:rPr>
                <w:rFonts w:ascii="Arial" w:eastAsia="Arial" w:hAnsi="Arial" w:cs="Arial"/>
                <w:sz w:val="24"/>
                <w:szCs w:val="24"/>
                <w:lang w:val="es-SV"/>
              </w:rPr>
            </w:pPr>
            <w:r w:rsidRPr="00EC4BDF">
              <w:rPr>
                <w:rFonts w:ascii="Arial" w:eastAsia="Arial" w:hAnsi="Arial" w:cs="Arial"/>
                <w:sz w:val="24"/>
                <w:szCs w:val="24"/>
                <w:lang w:val="es-SV"/>
              </w:rPr>
              <w:t xml:space="preserve">Km 5/2 carretera a santa </w:t>
            </w:r>
            <w:r w:rsidR="009D637E" w:rsidRPr="00EC4BDF">
              <w:rPr>
                <w:rFonts w:ascii="Arial" w:eastAsia="Arial" w:hAnsi="Arial" w:cs="Arial"/>
                <w:sz w:val="24"/>
                <w:szCs w:val="24"/>
                <w:lang w:val="es-SV"/>
              </w:rPr>
              <w:t>tecla</w:t>
            </w:r>
            <w:r w:rsidRPr="00EC4BDF">
              <w:rPr>
                <w:rFonts w:ascii="Arial" w:eastAsia="Arial" w:hAnsi="Arial" w:cs="Arial"/>
                <w:sz w:val="24"/>
                <w:szCs w:val="24"/>
                <w:lang w:val="es-SV"/>
              </w:rPr>
              <w:t>, Plantel La Lechuza Frente al Estado Mayor S.S.</w:t>
            </w:r>
          </w:p>
          <w:p w:rsidR="00861C49" w:rsidRPr="00EC4BDF" w:rsidRDefault="001E1D5E">
            <w:pPr>
              <w:ind w:left="0" w:hanging="2"/>
              <w:rPr>
                <w:rFonts w:ascii="Arial" w:eastAsia="Arial" w:hAnsi="Arial" w:cs="Arial"/>
                <w:sz w:val="24"/>
                <w:szCs w:val="24"/>
                <w:lang w:val="es-SV"/>
              </w:rPr>
            </w:pPr>
            <w:r w:rsidRPr="00EC4BDF">
              <w:rPr>
                <w:rFonts w:ascii="Arial" w:eastAsia="Arial" w:hAnsi="Arial" w:cs="Arial"/>
                <w:sz w:val="24"/>
                <w:szCs w:val="24"/>
                <w:lang w:val="es-SV"/>
              </w:rPr>
              <w:t xml:space="preserve">En internet </w:t>
            </w:r>
            <w:hyperlink r:id="rId9" w:history="1">
              <w:r w:rsidR="009D637E" w:rsidRPr="00EC4BDF">
                <w:rPr>
                  <w:rStyle w:val="Hipervnculo"/>
                  <w:rFonts w:ascii="Arial" w:eastAsia="Arial" w:hAnsi="Arial" w:cs="Arial"/>
                  <w:sz w:val="24"/>
                  <w:szCs w:val="24"/>
                  <w:lang w:val="es-SV"/>
                </w:rPr>
                <w:t>www.mop.gob.sv</w:t>
              </w:r>
            </w:hyperlink>
            <w:r w:rsidR="009D637E" w:rsidRPr="00EC4BDF">
              <w:rPr>
                <w:rFonts w:ascii="Arial" w:eastAsia="Arial" w:hAnsi="Arial" w:cs="Arial"/>
                <w:sz w:val="24"/>
                <w:szCs w:val="24"/>
                <w:lang w:val="es-SV"/>
              </w:rPr>
              <w:t>.</w:t>
            </w:r>
          </w:p>
          <w:p w:rsidR="009D637E" w:rsidRDefault="004273B8">
            <w:pPr>
              <w:ind w:left="0" w:hanging="2"/>
              <w:rPr>
                <w:rFonts w:ascii="Arial" w:eastAsia="Arial" w:hAnsi="Arial" w:cs="Arial"/>
                <w:sz w:val="24"/>
                <w:szCs w:val="24"/>
              </w:rPr>
            </w:pPr>
            <w:r>
              <w:rPr>
                <w:rFonts w:ascii="Arial" w:eastAsia="Arial" w:hAnsi="Arial" w:cs="Arial"/>
                <w:sz w:val="24"/>
                <w:szCs w:val="24"/>
              </w:rPr>
              <w:t>Website</w:t>
            </w:r>
            <w:r w:rsidR="009D637E">
              <w:rPr>
                <w:rFonts w:ascii="Arial" w:eastAsia="Arial" w:hAnsi="Arial" w:cs="Arial"/>
                <w:sz w:val="24"/>
                <w:szCs w:val="24"/>
              </w:rPr>
              <w:t xml:space="preserve">: </w:t>
            </w:r>
            <w:hyperlink r:id="rId10" w:history="1">
              <w:r w:rsidR="009D637E" w:rsidRPr="00004496">
                <w:rPr>
                  <w:rStyle w:val="Hipervnculo"/>
                  <w:rFonts w:ascii="Arial" w:eastAsia="Arial" w:hAnsi="Arial" w:cs="Arial"/>
                  <w:sz w:val="24"/>
                  <w:szCs w:val="24"/>
                </w:rPr>
                <w:t>http://www.mop.gob.sv/</w:t>
              </w:r>
            </w:hyperlink>
            <w:r w:rsidR="009D637E">
              <w:rPr>
                <w:rFonts w:ascii="Arial" w:eastAsia="Arial" w:hAnsi="Arial" w:cs="Arial"/>
                <w:sz w:val="24"/>
                <w:szCs w:val="24"/>
              </w:rPr>
              <w:t>.</w:t>
            </w:r>
          </w:p>
          <w:p w:rsidR="009D637E" w:rsidRPr="00EC4BDF" w:rsidRDefault="00DE7AC3" w:rsidP="004273B8">
            <w:pPr>
              <w:ind w:left="0" w:hanging="2"/>
              <w:jc w:val="both"/>
              <w:rPr>
                <w:rFonts w:ascii="Arial" w:eastAsia="Arial" w:hAnsi="Arial" w:cs="Arial"/>
                <w:sz w:val="24"/>
                <w:szCs w:val="24"/>
                <w:lang w:val="es-SV"/>
              </w:rPr>
            </w:pPr>
            <w:r w:rsidRPr="00EC4BDF">
              <w:rPr>
                <w:rFonts w:ascii="Arial" w:eastAsia="Arial" w:hAnsi="Arial" w:cs="Arial"/>
                <w:sz w:val="24"/>
                <w:szCs w:val="24"/>
                <w:lang w:val="es-SV"/>
              </w:rPr>
              <w:t>Twitter</w:t>
            </w:r>
            <w:r w:rsidR="00D91502" w:rsidRPr="00EC4BDF">
              <w:rPr>
                <w:rFonts w:ascii="Arial" w:eastAsia="Arial" w:hAnsi="Arial" w:cs="Arial"/>
                <w:sz w:val="24"/>
                <w:szCs w:val="24"/>
                <w:lang w:val="es-SV"/>
              </w:rPr>
              <w:t>:</w:t>
            </w:r>
            <w:r w:rsidRPr="00EC4BDF">
              <w:rPr>
                <w:rFonts w:ascii="Arial" w:eastAsia="Arial" w:hAnsi="Arial" w:cs="Arial"/>
                <w:sz w:val="24"/>
                <w:szCs w:val="24"/>
                <w:lang w:val="es-SV"/>
              </w:rPr>
              <w:t xml:space="preserve"> </w:t>
            </w:r>
            <w:r w:rsidR="00D91502" w:rsidRPr="00EC4BDF">
              <w:rPr>
                <w:rFonts w:ascii="Arial" w:eastAsia="Arial" w:hAnsi="Arial" w:cs="Arial"/>
                <w:sz w:val="24"/>
                <w:szCs w:val="24"/>
                <w:lang w:val="es-SV"/>
              </w:rPr>
              <w:t xml:space="preserve">@alertasmop </w:t>
            </w:r>
          </w:p>
          <w:p w:rsidR="009D637E" w:rsidRPr="00EC4BDF" w:rsidRDefault="009D637E" w:rsidP="009D637E">
            <w:pPr>
              <w:ind w:leftChars="0" w:left="0" w:firstLineChars="0" w:firstLine="0"/>
              <w:rPr>
                <w:rFonts w:ascii="Arial" w:eastAsia="Arial" w:hAnsi="Arial" w:cs="Arial"/>
                <w:sz w:val="24"/>
                <w:szCs w:val="24"/>
                <w:lang w:val="es-SV"/>
              </w:rPr>
            </w:pPr>
            <w:r w:rsidRPr="00EC4BDF">
              <w:rPr>
                <w:rFonts w:ascii="Arial" w:eastAsia="Arial" w:hAnsi="Arial" w:cs="Arial"/>
                <w:sz w:val="24"/>
                <w:szCs w:val="24"/>
                <w:lang w:val="es-SV"/>
              </w:rPr>
              <w:t>Facebook</w:t>
            </w:r>
            <w:r w:rsidR="00D91502" w:rsidRPr="00EC4BDF">
              <w:rPr>
                <w:rFonts w:ascii="Arial" w:eastAsia="Arial" w:hAnsi="Arial" w:cs="Arial"/>
                <w:sz w:val="24"/>
                <w:szCs w:val="24"/>
                <w:lang w:val="es-SV"/>
              </w:rPr>
              <w:t xml:space="preserve">: Ministerio de Obras </w:t>
            </w:r>
            <w:r w:rsidR="006E130A" w:rsidRPr="00EC4BDF">
              <w:rPr>
                <w:rFonts w:ascii="Arial" w:eastAsia="Arial" w:hAnsi="Arial" w:cs="Arial"/>
                <w:sz w:val="24"/>
                <w:szCs w:val="24"/>
                <w:lang w:val="es-SV"/>
              </w:rPr>
              <w:t>Públicas</w:t>
            </w:r>
            <w:r w:rsidR="004273B8" w:rsidRPr="00EC4BDF">
              <w:rPr>
                <w:rFonts w:ascii="Arial" w:eastAsia="Arial" w:hAnsi="Arial" w:cs="Arial"/>
                <w:sz w:val="24"/>
                <w:szCs w:val="24"/>
                <w:lang w:val="es-SV"/>
              </w:rPr>
              <w:t xml:space="preserve">.  </w:t>
            </w:r>
          </w:p>
          <w:p w:rsidR="009D637E" w:rsidRPr="00EC4BDF" w:rsidRDefault="009D637E" w:rsidP="009D637E">
            <w:pPr>
              <w:ind w:leftChars="0" w:left="0" w:firstLineChars="0" w:firstLine="0"/>
              <w:rPr>
                <w:rFonts w:ascii="Arial" w:eastAsia="Arial" w:hAnsi="Arial" w:cs="Arial"/>
                <w:sz w:val="24"/>
                <w:szCs w:val="24"/>
                <w:lang w:val="es-SV"/>
              </w:rPr>
            </w:pPr>
          </w:p>
        </w:tc>
      </w:tr>
      <w:tr w:rsidR="00861C49">
        <w:tc>
          <w:tcPr>
            <w:tcW w:w="3686" w:type="dxa"/>
            <w:tcBorders>
              <w:top w:val="single" w:sz="4" w:space="0" w:color="000000"/>
              <w:left w:val="single" w:sz="4" w:space="0" w:color="000000"/>
              <w:bottom w:val="single" w:sz="4" w:space="0" w:color="000000"/>
              <w:right w:val="single" w:sz="4" w:space="0" w:color="000000"/>
            </w:tcBorders>
          </w:tcPr>
          <w:p w:rsidR="00861C49" w:rsidRDefault="001E1D5E">
            <w:pPr>
              <w:pBdr>
                <w:top w:val="nil"/>
                <w:left w:val="nil"/>
                <w:bottom w:val="nil"/>
                <w:right w:val="nil"/>
                <w:between w:val="nil"/>
              </w:pBdr>
              <w:spacing w:line="240" w:lineRule="auto"/>
              <w:ind w:left="0" w:hanging="2"/>
              <w:rPr>
                <w:rFonts w:ascii="Arial" w:eastAsia="Arial" w:hAnsi="Arial" w:cs="Arial"/>
                <w:color w:val="000000"/>
                <w:sz w:val="24"/>
                <w:szCs w:val="24"/>
              </w:rPr>
            </w:pPr>
            <w:r>
              <w:rPr>
                <w:rFonts w:ascii="Arial" w:eastAsia="Arial" w:hAnsi="Arial" w:cs="Arial"/>
                <w:color w:val="000000"/>
                <w:sz w:val="24"/>
                <w:szCs w:val="24"/>
              </w:rPr>
              <w:t>2.2 Teléfono, fax, correo electrónico</w:t>
            </w:r>
          </w:p>
        </w:tc>
        <w:tc>
          <w:tcPr>
            <w:tcW w:w="7229" w:type="dxa"/>
            <w:tcBorders>
              <w:top w:val="single" w:sz="4" w:space="0" w:color="000000"/>
              <w:left w:val="single" w:sz="4" w:space="0" w:color="000000"/>
              <w:bottom w:val="single" w:sz="4" w:space="0" w:color="000000"/>
              <w:right w:val="single" w:sz="4" w:space="0" w:color="000000"/>
            </w:tcBorders>
          </w:tcPr>
          <w:p w:rsidR="00861C49" w:rsidRDefault="004273B8">
            <w:pPr>
              <w:ind w:left="0" w:hanging="2"/>
              <w:rPr>
                <w:rFonts w:ascii="Arial" w:eastAsia="Arial" w:hAnsi="Arial" w:cs="Arial"/>
                <w:sz w:val="24"/>
                <w:szCs w:val="24"/>
              </w:rPr>
            </w:pPr>
            <w:r>
              <w:rPr>
                <w:rFonts w:ascii="Arial" w:eastAsia="Arial" w:hAnsi="Arial" w:cs="Arial"/>
                <w:sz w:val="24"/>
                <w:szCs w:val="24"/>
              </w:rPr>
              <w:t>2528-3218</w:t>
            </w:r>
          </w:p>
          <w:p w:rsidR="00861C49" w:rsidRDefault="001E1D5E">
            <w:pPr>
              <w:ind w:left="0" w:hanging="2"/>
              <w:rPr>
                <w:rFonts w:ascii="Arial" w:eastAsia="Arial" w:hAnsi="Arial" w:cs="Arial"/>
                <w:sz w:val="24"/>
                <w:szCs w:val="24"/>
              </w:rPr>
            </w:pPr>
            <w:r>
              <w:rPr>
                <w:rFonts w:ascii="Arial" w:eastAsia="Arial" w:hAnsi="Arial" w:cs="Arial"/>
                <w:sz w:val="24"/>
                <w:szCs w:val="24"/>
              </w:rPr>
              <w:t xml:space="preserve">Email: </w:t>
            </w:r>
            <w:hyperlink r:id="rId11" w:history="1">
              <w:r w:rsidR="00996871" w:rsidRPr="00004496">
                <w:rPr>
                  <w:rStyle w:val="Hipervnculo"/>
                  <w:rFonts w:ascii="Arial" w:eastAsia="Arial" w:hAnsi="Arial" w:cs="Arial"/>
                  <w:sz w:val="24"/>
                  <w:szCs w:val="24"/>
                </w:rPr>
                <w:t>oir@mop.gob.sv</w:t>
              </w:r>
            </w:hyperlink>
          </w:p>
        </w:tc>
      </w:tr>
      <w:tr w:rsidR="00861C49" w:rsidRPr="00EC4BDF">
        <w:tc>
          <w:tcPr>
            <w:tcW w:w="3686" w:type="dxa"/>
            <w:tcBorders>
              <w:top w:val="single" w:sz="4" w:space="0" w:color="000000"/>
              <w:left w:val="single" w:sz="4" w:space="0" w:color="000000"/>
              <w:bottom w:val="single" w:sz="4" w:space="0" w:color="000000"/>
              <w:right w:val="single" w:sz="4" w:space="0" w:color="000000"/>
            </w:tcBorders>
          </w:tcPr>
          <w:p w:rsidR="00861C49" w:rsidRDefault="001E1D5E">
            <w:pPr>
              <w:ind w:left="0" w:hanging="2"/>
              <w:rPr>
                <w:rFonts w:ascii="Arial" w:eastAsia="Arial" w:hAnsi="Arial" w:cs="Arial"/>
                <w:sz w:val="24"/>
                <w:szCs w:val="24"/>
              </w:rPr>
            </w:pPr>
            <w:r>
              <w:rPr>
                <w:rFonts w:ascii="Arial" w:eastAsia="Arial" w:hAnsi="Arial" w:cs="Arial"/>
                <w:sz w:val="24"/>
                <w:szCs w:val="24"/>
              </w:rPr>
              <w:t>2.3 Personas de contacto</w:t>
            </w:r>
          </w:p>
        </w:tc>
        <w:tc>
          <w:tcPr>
            <w:tcW w:w="7229" w:type="dxa"/>
            <w:tcBorders>
              <w:top w:val="single" w:sz="4" w:space="0" w:color="000000"/>
              <w:left w:val="single" w:sz="4" w:space="0" w:color="000000"/>
              <w:bottom w:val="single" w:sz="4" w:space="0" w:color="000000"/>
              <w:right w:val="single" w:sz="4" w:space="0" w:color="000000"/>
            </w:tcBorders>
          </w:tcPr>
          <w:p w:rsidR="00861C49" w:rsidRDefault="001E1D5E">
            <w:pPr>
              <w:ind w:left="0" w:hanging="2"/>
              <w:rPr>
                <w:rFonts w:ascii="Arial" w:eastAsia="Arial" w:hAnsi="Arial" w:cs="Arial"/>
                <w:sz w:val="24"/>
                <w:szCs w:val="24"/>
              </w:rPr>
            </w:pPr>
            <w:r w:rsidRPr="00EC4BDF">
              <w:rPr>
                <w:rFonts w:ascii="Arial" w:eastAsia="Arial" w:hAnsi="Arial" w:cs="Arial"/>
                <w:sz w:val="24"/>
                <w:szCs w:val="24"/>
                <w:lang w:val="es-SV"/>
              </w:rPr>
              <w:t xml:space="preserve">Oficial de Información Lic. Liz Marina Aguirre. </w:t>
            </w:r>
            <w:r>
              <w:rPr>
                <w:rFonts w:ascii="Arial" w:eastAsia="Arial" w:hAnsi="Arial" w:cs="Arial"/>
                <w:sz w:val="24"/>
                <w:szCs w:val="24"/>
              </w:rPr>
              <w:t xml:space="preserve">Email. </w:t>
            </w:r>
            <w:hyperlink r:id="rId12">
              <w:r>
                <w:rPr>
                  <w:rFonts w:ascii="Arial" w:eastAsia="Arial" w:hAnsi="Arial" w:cs="Arial"/>
                  <w:color w:val="0000FF"/>
                  <w:sz w:val="24"/>
                  <w:szCs w:val="24"/>
                  <w:u w:val="single"/>
                </w:rPr>
                <w:t>oir@mop.gob.sv</w:t>
              </w:r>
            </w:hyperlink>
            <w:r>
              <w:rPr>
                <w:rFonts w:ascii="Arial" w:eastAsia="Arial" w:hAnsi="Arial" w:cs="Arial"/>
                <w:sz w:val="24"/>
                <w:szCs w:val="24"/>
              </w:rPr>
              <w:t>.</w:t>
            </w:r>
          </w:p>
          <w:p w:rsidR="00861C49" w:rsidRPr="00EC4BDF" w:rsidRDefault="001E1D5E">
            <w:pPr>
              <w:ind w:left="0" w:hanging="2"/>
              <w:rPr>
                <w:rFonts w:ascii="Arial" w:eastAsia="Arial" w:hAnsi="Arial" w:cs="Arial"/>
                <w:sz w:val="24"/>
                <w:szCs w:val="24"/>
                <w:lang w:val="es-SV"/>
              </w:rPr>
            </w:pPr>
            <w:r w:rsidRPr="00EC4BDF">
              <w:rPr>
                <w:rFonts w:ascii="Arial" w:eastAsia="Arial" w:hAnsi="Arial" w:cs="Arial"/>
                <w:sz w:val="24"/>
                <w:szCs w:val="24"/>
                <w:lang w:val="es-SV"/>
              </w:rPr>
              <w:t>Oficial de Gestión Document</w:t>
            </w:r>
            <w:r w:rsidR="00996871" w:rsidRPr="00EC4BDF">
              <w:rPr>
                <w:rFonts w:ascii="Arial" w:eastAsia="Arial" w:hAnsi="Arial" w:cs="Arial"/>
                <w:sz w:val="24"/>
                <w:szCs w:val="24"/>
                <w:lang w:val="es-SV"/>
              </w:rPr>
              <w:t>al y Archivo Ad Honorem. Archivista</w:t>
            </w:r>
            <w:r w:rsidRPr="00EC4BDF">
              <w:rPr>
                <w:rFonts w:ascii="Arial" w:eastAsia="Arial" w:hAnsi="Arial" w:cs="Arial"/>
                <w:sz w:val="24"/>
                <w:szCs w:val="24"/>
                <w:lang w:val="es-SV"/>
              </w:rPr>
              <w:t xml:space="preserve"> Edwin Antonio Almendares Cornejo </w:t>
            </w:r>
            <w:hyperlink r:id="rId13">
              <w:r w:rsidRPr="00EC4BDF">
                <w:rPr>
                  <w:rFonts w:ascii="Arial" w:eastAsia="Arial" w:hAnsi="Arial" w:cs="Arial"/>
                  <w:color w:val="0000FF"/>
                  <w:sz w:val="24"/>
                  <w:szCs w:val="24"/>
                  <w:u w:val="single"/>
                  <w:lang w:val="es-SV"/>
                </w:rPr>
                <w:t>Edwin.almendares@mop.gob.sv</w:t>
              </w:r>
            </w:hyperlink>
            <w:r w:rsidRPr="00EC4BDF">
              <w:rPr>
                <w:rFonts w:ascii="Arial" w:eastAsia="Arial" w:hAnsi="Arial" w:cs="Arial"/>
                <w:sz w:val="24"/>
                <w:szCs w:val="24"/>
                <w:lang w:val="es-SV"/>
              </w:rPr>
              <w:t xml:space="preserve">.  </w:t>
            </w:r>
          </w:p>
        </w:tc>
      </w:tr>
      <w:tr w:rsidR="004273B8" w:rsidTr="004273B8">
        <w:tc>
          <w:tcPr>
            <w:tcW w:w="3686" w:type="dxa"/>
            <w:tcBorders>
              <w:top w:val="single" w:sz="4" w:space="0" w:color="000000"/>
              <w:left w:val="single" w:sz="4" w:space="0" w:color="000000"/>
              <w:bottom w:val="single" w:sz="4" w:space="0" w:color="000000"/>
              <w:right w:val="single" w:sz="4" w:space="0" w:color="000000"/>
            </w:tcBorders>
          </w:tcPr>
          <w:p w:rsidR="004273B8" w:rsidRPr="004273B8" w:rsidRDefault="004273B8" w:rsidP="004273B8">
            <w:pPr>
              <w:keepNext/>
              <w:pBdr>
                <w:top w:val="nil"/>
                <w:left w:val="nil"/>
                <w:bottom w:val="nil"/>
                <w:right w:val="nil"/>
                <w:between w:val="nil"/>
              </w:pBdr>
              <w:spacing w:before="120" w:after="120" w:line="240" w:lineRule="auto"/>
              <w:ind w:leftChars="0" w:left="0" w:firstLineChars="0" w:hanging="2"/>
              <w:rPr>
                <w:rFonts w:ascii="Arial" w:eastAsia="Arial" w:hAnsi="Arial" w:cs="Arial"/>
                <w:b/>
                <w:color w:val="000000"/>
                <w:sz w:val="24"/>
                <w:szCs w:val="24"/>
              </w:rPr>
            </w:pPr>
            <w:r>
              <w:rPr>
                <w:rFonts w:ascii="Arial" w:eastAsia="Arial" w:hAnsi="Arial" w:cs="Arial"/>
                <w:b/>
                <w:color w:val="000000"/>
                <w:sz w:val="24"/>
                <w:szCs w:val="24"/>
              </w:rPr>
              <w:t>3.</w:t>
            </w:r>
          </w:p>
        </w:tc>
        <w:tc>
          <w:tcPr>
            <w:tcW w:w="7229" w:type="dxa"/>
            <w:tcBorders>
              <w:top w:val="single" w:sz="4" w:space="0" w:color="000000"/>
              <w:left w:val="single" w:sz="4" w:space="0" w:color="000000"/>
              <w:bottom w:val="single" w:sz="4" w:space="0" w:color="000000"/>
              <w:right w:val="single" w:sz="4" w:space="0" w:color="000000"/>
            </w:tcBorders>
          </w:tcPr>
          <w:p w:rsidR="004273B8" w:rsidRDefault="004273B8" w:rsidP="004273B8">
            <w:pPr>
              <w:keepNext/>
              <w:pBdr>
                <w:top w:val="nil"/>
                <w:left w:val="nil"/>
                <w:bottom w:val="nil"/>
                <w:right w:val="nil"/>
                <w:between w:val="nil"/>
              </w:pBdr>
              <w:spacing w:before="120" w:after="120" w:line="240" w:lineRule="auto"/>
              <w:ind w:leftChars="0" w:left="0" w:firstLineChars="0" w:firstLine="0"/>
              <w:rPr>
                <w:rFonts w:ascii="Arial" w:eastAsia="Arial" w:hAnsi="Arial" w:cs="Arial"/>
                <w:b/>
                <w:color w:val="000000"/>
                <w:sz w:val="24"/>
                <w:szCs w:val="24"/>
              </w:rPr>
            </w:pPr>
            <w:r>
              <w:rPr>
                <w:rFonts w:ascii="Arial" w:eastAsia="Arial" w:hAnsi="Arial" w:cs="Arial"/>
                <w:b/>
                <w:color w:val="000000"/>
                <w:sz w:val="24"/>
                <w:szCs w:val="24"/>
              </w:rPr>
              <w:t>AREA DE DESCRIPCION</w:t>
            </w:r>
          </w:p>
        </w:tc>
      </w:tr>
      <w:tr w:rsidR="00861C49">
        <w:tc>
          <w:tcPr>
            <w:tcW w:w="3686" w:type="dxa"/>
            <w:tcBorders>
              <w:top w:val="single" w:sz="4" w:space="0" w:color="000000"/>
              <w:left w:val="single" w:sz="4" w:space="0" w:color="000000"/>
              <w:bottom w:val="nil"/>
              <w:right w:val="single" w:sz="4" w:space="0" w:color="000000"/>
            </w:tcBorders>
          </w:tcPr>
          <w:p w:rsidR="00861C49" w:rsidRPr="00EC4BDF" w:rsidRDefault="001E1D5E">
            <w:pPr>
              <w:pBdr>
                <w:top w:val="nil"/>
                <w:left w:val="nil"/>
                <w:bottom w:val="nil"/>
                <w:right w:val="nil"/>
                <w:between w:val="nil"/>
              </w:pBdr>
              <w:spacing w:line="240" w:lineRule="auto"/>
              <w:ind w:left="0" w:hanging="2"/>
              <w:rPr>
                <w:rFonts w:ascii="Arial" w:eastAsia="Arial" w:hAnsi="Arial" w:cs="Arial"/>
                <w:color w:val="000000"/>
                <w:sz w:val="24"/>
                <w:szCs w:val="24"/>
                <w:lang w:val="es-SV"/>
              </w:rPr>
            </w:pPr>
            <w:r w:rsidRPr="00EC4BDF">
              <w:rPr>
                <w:rFonts w:ascii="Arial" w:eastAsia="Arial" w:hAnsi="Arial" w:cs="Arial"/>
                <w:color w:val="000000"/>
                <w:sz w:val="24"/>
                <w:szCs w:val="24"/>
                <w:lang w:val="es-SV"/>
              </w:rPr>
              <w:t>3.1 Historia de la institución que custodia los fondos de archivo</w:t>
            </w:r>
          </w:p>
        </w:tc>
        <w:tc>
          <w:tcPr>
            <w:tcW w:w="7229" w:type="dxa"/>
            <w:tcBorders>
              <w:top w:val="single" w:sz="4" w:space="0" w:color="000000"/>
              <w:left w:val="single" w:sz="4" w:space="0" w:color="000000"/>
              <w:bottom w:val="nil"/>
              <w:right w:val="single" w:sz="4" w:space="0" w:color="000000"/>
            </w:tcBorders>
          </w:tcPr>
          <w:p w:rsidR="00861C49" w:rsidRPr="00EC4BDF" w:rsidRDefault="00B23E18" w:rsidP="00B23E18">
            <w:pPr>
              <w:spacing w:after="280" w:line="240" w:lineRule="auto"/>
              <w:ind w:leftChars="0" w:left="0" w:firstLineChars="0" w:firstLine="0"/>
              <w:jc w:val="both"/>
              <w:rPr>
                <w:rFonts w:ascii="Arial" w:eastAsia="Arial" w:hAnsi="Arial" w:cs="Arial"/>
                <w:sz w:val="24"/>
                <w:szCs w:val="24"/>
                <w:lang w:val="es-SV"/>
              </w:rPr>
            </w:pPr>
            <w:r w:rsidRPr="00EC4BDF">
              <w:rPr>
                <w:rFonts w:ascii="Arial" w:eastAsia="Arial" w:hAnsi="Arial" w:cs="Arial"/>
                <w:sz w:val="24"/>
                <w:szCs w:val="24"/>
                <w:lang w:val="es-SV"/>
              </w:rPr>
              <w:t>E</w:t>
            </w:r>
            <w:r w:rsidR="001E1D5E" w:rsidRPr="00EC4BDF">
              <w:rPr>
                <w:rFonts w:ascii="Arial" w:eastAsia="Arial" w:hAnsi="Arial" w:cs="Arial"/>
                <w:sz w:val="24"/>
                <w:szCs w:val="24"/>
                <w:lang w:val="es-SV"/>
              </w:rPr>
              <w:t>n la historia de El Salvador,</w:t>
            </w:r>
            <w:r w:rsidRPr="00EC4BDF">
              <w:rPr>
                <w:rFonts w:ascii="Arial" w:eastAsia="Arial" w:hAnsi="Arial" w:cs="Arial"/>
                <w:sz w:val="24"/>
                <w:szCs w:val="24"/>
                <w:lang w:val="es-SV"/>
              </w:rPr>
              <w:t xml:space="preserve"> el inicio de carreteras</w:t>
            </w:r>
            <w:r w:rsidR="001E1D5E" w:rsidRPr="00EC4BDF">
              <w:rPr>
                <w:rFonts w:ascii="Arial" w:eastAsia="Arial" w:hAnsi="Arial" w:cs="Arial"/>
                <w:sz w:val="24"/>
                <w:szCs w:val="24"/>
                <w:lang w:val="es-SV"/>
              </w:rPr>
              <w:t xml:space="preserve"> data desde el 1 de abril de 1523, fecha en la cual fue fundada por los españoles la Villa de San Salvador, y se tardaron quince días en trazar las calles, plaza e iglesia. En ese entonces las calles de los diferentes poblados eran únicamente de tierra y las principales reforzadas de piedra, ya que el vehículo de transporte utilizado eran los carretones o caballos. </w:t>
            </w:r>
            <w:r w:rsidR="001E1D5E" w:rsidRPr="00EC4BDF">
              <w:rPr>
                <w:rFonts w:ascii="Arial" w:eastAsia="Arial" w:hAnsi="Arial" w:cs="Arial"/>
                <w:i/>
                <w:sz w:val="24"/>
                <w:szCs w:val="24"/>
                <w:lang w:val="es-SV"/>
              </w:rPr>
              <w:t>(Según el Diario Oficial de el Salvador LA GACETA Tomo I N° 10 Pagina 37.)</w:t>
            </w:r>
          </w:p>
          <w:p w:rsidR="00861C49" w:rsidRPr="00EC4BDF" w:rsidRDefault="001E1D5E">
            <w:pPr>
              <w:spacing w:before="280" w:after="280" w:line="240" w:lineRule="auto"/>
              <w:ind w:left="0" w:hanging="2"/>
              <w:jc w:val="both"/>
              <w:rPr>
                <w:rFonts w:ascii="Arial" w:eastAsia="Arial" w:hAnsi="Arial" w:cs="Arial"/>
                <w:sz w:val="24"/>
                <w:szCs w:val="24"/>
                <w:lang w:val="es-SV"/>
              </w:rPr>
            </w:pPr>
            <w:r w:rsidRPr="00EC4BDF">
              <w:rPr>
                <w:rFonts w:ascii="Arial" w:eastAsia="Arial" w:hAnsi="Arial" w:cs="Arial"/>
                <w:sz w:val="24"/>
                <w:szCs w:val="24"/>
                <w:lang w:val="es-SV"/>
              </w:rPr>
              <w:t>La modernización de la infraestructura de transporte que comenzó con los ferrocarriles, también se pudo apreciar en las principales ciudades de San Salvador y Santa Ana.</w:t>
            </w:r>
          </w:p>
          <w:p w:rsidR="00861C49" w:rsidRPr="00EC4BDF" w:rsidRDefault="001E1D5E">
            <w:pPr>
              <w:spacing w:before="280" w:after="280" w:line="240" w:lineRule="auto"/>
              <w:ind w:left="0" w:hanging="2"/>
              <w:jc w:val="both"/>
              <w:rPr>
                <w:rFonts w:ascii="Arial" w:eastAsia="Arial" w:hAnsi="Arial" w:cs="Arial"/>
                <w:sz w:val="24"/>
                <w:szCs w:val="24"/>
                <w:lang w:val="es-SV"/>
              </w:rPr>
            </w:pPr>
            <w:r w:rsidRPr="00EC4BDF">
              <w:rPr>
                <w:rFonts w:ascii="Arial" w:eastAsia="Arial" w:hAnsi="Arial" w:cs="Arial"/>
                <w:sz w:val="24"/>
                <w:szCs w:val="24"/>
                <w:lang w:val="es-SV"/>
              </w:rPr>
              <w:t xml:space="preserve">Las carretas y carruajes que llevaban a las personas de un punto de la ciudad a otro fueron reemplazados primero por tranvías de tracción animal y después por tranvías eléctricos. </w:t>
            </w:r>
          </w:p>
          <w:p w:rsidR="00861C49" w:rsidRPr="00EC4BDF" w:rsidRDefault="00713F22">
            <w:pPr>
              <w:widowControl/>
              <w:pBdr>
                <w:top w:val="nil"/>
                <w:left w:val="nil"/>
                <w:bottom w:val="nil"/>
                <w:right w:val="nil"/>
                <w:between w:val="nil"/>
              </w:pBdr>
              <w:spacing w:line="240" w:lineRule="auto"/>
              <w:ind w:left="0" w:hanging="2"/>
              <w:jc w:val="both"/>
              <w:rPr>
                <w:rFonts w:ascii="Arial" w:eastAsia="Arial" w:hAnsi="Arial" w:cs="Arial"/>
                <w:color w:val="000000"/>
                <w:sz w:val="24"/>
                <w:szCs w:val="24"/>
                <w:lang w:val="es-SV"/>
              </w:rPr>
            </w:pPr>
            <w:r>
              <w:rPr>
                <w:rFonts w:ascii="Arial" w:eastAsia="Arial" w:hAnsi="Arial" w:cs="Arial"/>
                <w:color w:val="000000"/>
                <w:sz w:val="24"/>
                <w:szCs w:val="24"/>
                <w:lang w:val="es-SV"/>
              </w:rPr>
              <w:t>En 1889</w:t>
            </w:r>
            <w:r w:rsidR="001E1D5E" w:rsidRPr="00EC4BDF">
              <w:rPr>
                <w:rFonts w:ascii="Arial" w:eastAsia="Arial" w:hAnsi="Arial" w:cs="Arial"/>
                <w:color w:val="000000"/>
                <w:sz w:val="24"/>
                <w:szCs w:val="24"/>
                <w:lang w:val="es-SV"/>
              </w:rPr>
              <w:t xml:space="preserve"> se le conocía como MINISTERIO DE FOMENTO Y BENEFICIENCIA. De 1984 a 1904 pasa a ser nombrado como MINISTERIO DE FOMENTO. Luego en 1909 a 1910 como SECRETARIA DE FOMENTO, y a finales de 1910 pasa a llamarse OFICIALIA MAYOR DE LA SECRETARIA DE FOMENTO. </w:t>
            </w:r>
          </w:p>
          <w:p w:rsidR="00861C49" w:rsidRPr="00EC4BDF" w:rsidRDefault="00861C49">
            <w:pPr>
              <w:widowControl/>
              <w:pBdr>
                <w:top w:val="nil"/>
                <w:left w:val="nil"/>
                <w:bottom w:val="nil"/>
                <w:right w:val="nil"/>
                <w:between w:val="nil"/>
              </w:pBdr>
              <w:spacing w:line="240" w:lineRule="auto"/>
              <w:ind w:left="0" w:hanging="2"/>
              <w:jc w:val="both"/>
              <w:rPr>
                <w:rFonts w:ascii="Arial" w:eastAsia="Arial" w:hAnsi="Arial" w:cs="Arial"/>
                <w:color w:val="000000"/>
                <w:sz w:val="24"/>
                <w:szCs w:val="24"/>
                <w:lang w:val="es-SV"/>
              </w:rPr>
            </w:pPr>
          </w:p>
          <w:p w:rsidR="00861C49" w:rsidRPr="00EC4BDF" w:rsidRDefault="001E1D5E">
            <w:pPr>
              <w:spacing w:before="280" w:after="280" w:line="240" w:lineRule="auto"/>
              <w:ind w:left="0" w:hanging="2"/>
              <w:jc w:val="both"/>
              <w:rPr>
                <w:rFonts w:ascii="Arial" w:eastAsia="Arial" w:hAnsi="Arial" w:cs="Arial"/>
                <w:sz w:val="24"/>
                <w:szCs w:val="24"/>
                <w:lang w:val="es-SV"/>
              </w:rPr>
            </w:pPr>
            <w:r w:rsidRPr="00EC4BDF">
              <w:rPr>
                <w:rFonts w:ascii="Arial" w:eastAsia="Arial" w:hAnsi="Arial" w:cs="Arial"/>
                <w:sz w:val="24"/>
                <w:szCs w:val="24"/>
                <w:lang w:val="es-SV"/>
              </w:rPr>
              <w:lastRenderedPageBreak/>
              <w:t xml:space="preserve">En 1905 es creada una oficina bajo el nombre de Cuerpo de Ingenieros Oficiales. A esta oficina le correspondía la Dirección General de Obras Públicas como dependencia directa del Ministerio de Fomento, con la salvedad de que los trabajos de caminos eran realizados por el Ministerio de Gobernación. </w:t>
            </w:r>
          </w:p>
          <w:p w:rsidR="00861C49" w:rsidRPr="00EC4BDF" w:rsidRDefault="001E1D5E">
            <w:pPr>
              <w:spacing w:before="280" w:after="280" w:line="240" w:lineRule="auto"/>
              <w:ind w:left="0" w:hanging="2"/>
              <w:jc w:val="both"/>
              <w:rPr>
                <w:rFonts w:ascii="Arial" w:eastAsia="Arial" w:hAnsi="Arial" w:cs="Arial"/>
                <w:sz w:val="24"/>
                <w:szCs w:val="24"/>
                <w:lang w:val="es-SV"/>
              </w:rPr>
            </w:pPr>
            <w:r w:rsidRPr="00EC4BDF">
              <w:rPr>
                <w:rFonts w:ascii="Arial" w:eastAsia="Arial" w:hAnsi="Arial" w:cs="Arial"/>
                <w:sz w:val="24"/>
                <w:szCs w:val="24"/>
                <w:lang w:val="es-SV"/>
              </w:rPr>
              <w:t>A este le correspondía la inmediata inspección técnica en la ejecución de todas aquellas obras que sin ser nacionales se auxilien con fondos del tesoro público, asignándole funciones de ejecución y mantenimiento de las obras públicas, así como la construcción y mantenimiento de los edificios destinados al servicio público, y en general, todas las obras de ornato y mejora de las poblaciones de la República, entre otras.</w:t>
            </w:r>
          </w:p>
          <w:p w:rsidR="00861C49" w:rsidRPr="00EC4BDF" w:rsidRDefault="001E1D5E">
            <w:pPr>
              <w:widowControl/>
              <w:pBdr>
                <w:top w:val="nil"/>
                <w:left w:val="nil"/>
                <w:bottom w:val="nil"/>
                <w:right w:val="nil"/>
                <w:between w:val="nil"/>
              </w:pBdr>
              <w:spacing w:line="240" w:lineRule="auto"/>
              <w:ind w:left="0" w:hanging="2"/>
              <w:jc w:val="both"/>
              <w:rPr>
                <w:rFonts w:ascii="Arial" w:eastAsia="Arial" w:hAnsi="Arial" w:cs="Arial"/>
                <w:color w:val="000000"/>
                <w:sz w:val="24"/>
                <w:szCs w:val="24"/>
                <w:lang w:val="es-SV"/>
              </w:rPr>
            </w:pPr>
            <w:r w:rsidRPr="00EC4BDF">
              <w:rPr>
                <w:rFonts w:ascii="Arial" w:eastAsia="Arial" w:hAnsi="Arial" w:cs="Arial"/>
                <w:color w:val="000000"/>
                <w:sz w:val="24"/>
                <w:szCs w:val="24"/>
                <w:lang w:val="es-SV"/>
              </w:rPr>
              <w:t xml:space="preserve">Para luego en 1911 a </w:t>
            </w:r>
            <w:r w:rsidR="00996871" w:rsidRPr="00EC4BDF">
              <w:rPr>
                <w:rFonts w:ascii="Arial" w:eastAsia="Arial" w:hAnsi="Arial" w:cs="Arial"/>
                <w:color w:val="000000"/>
                <w:sz w:val="24"/>
                <w:szCs w:val="24"/>
                <w:lang w:val="es-SV"/>
              </w:rPr>
              <w:t>1915 conocerse</w:t>
            </w:r>
            <w:r w:rsidRPr="00EC4BDF">
              <w:rPr>
                <w:rFonts w:ascii="Arial" w:eastAsia="Arial" w:hAnsi="Arial" w:cs="Arial"/>
                <w:color w:val="000000"/>
                <w:sz w:val="24"/>
                <w:szCs w:val="24"/>
                <w:lang w:val="es-SV"/>
              </w:rPr>
              <w:t xml:space="preserve"> </w:t>
            </w:r>
            <w:r w:rsidR="00996871" w:rsidRPr="00EC4BDF">
              <w:rPr>
                <w:rFonts w:ascii="Arial" w:eastAsia="Arial" w:hAnsi="Arial" w:cs="Arial"/>
                <w:color w:val="000000"/>
                <w:sz w:val="24"/>
                <w:szCs w:val="24"/>
                <w:lang w:val="es-SV"/>
              </w:rPr>
              <w:t>como SECRETARIA</w:t>
            </w:r>
            <w:r w:rsidRPr="00EC4BDF">
              <w:rPr>
                <w:rFonts w:ascii="Arial" w:eastAsia="Arial" w:hAnsi="Arial" w:cs="Arial"/>
                <w:color w:val="000000"/>
                <w:sz w:val="24"/>
                <w:szCs w:val="24"/>
                <w:lang w:val="es-SV"/>
              </w:rPr>
              <w:t xml:space="preserve"> DE FOMENTO.  Que Según consta en el reglamento Interno del poder ejecutivo emitido mediante decreto ejecutivo del 8 de octubre de 1915, publicado en diario oficial del 19 de octubre del mismo año. </w:t>
            </w:r>
          </w:p>
          <w:p w:rsidR="00861C49" w:rsidRPr="00EC4BDF" w:rsidRDefault="001E1D5E">
            <w:pPr>
              <w:spacing w:before="280" w:after="280" w:line="240" w:lineRule="auto"/>
              <w:ind w:left="0" w:hanging="2"/>
              <w:jc w:val="both"/>
              <w:rPr>
                <w:rFonts w:ascii="Arial" w:eastAsia="Arial" w:hAnsi="Arial" w:cs="Arial"/>
                <w:sz w:val="24"/>
                <w:szCs w:val="24"/>
                <w:lang w:val="es-SV"/>
              </w:rPr>
            </w:pPr>
            <w:r w:rsidRPr="00EC4BDF">
              <w:rPr>
                <w:rFonts w:ascii="Arial" w:eastAsia="Arial" w:hAnsi="Arial" w:cs="Arial"/>
                <w:sz w:val="24"/>
                <w:szCs w:val="24"/>
                <w:lang w:val="es-SV"/>
              </w:rPr>
              <w:t>En 1916 el Poder Ejecutivo considerando la necesidad urgente de poseer buenas vías de comunicación en relación con el tráfico de ese entonces, así como por las necesidades individuales, comerciales, industriales y agrícolas del país y estimando que esto debe ser, por su gran importancia, objeto de dirección y estudio especial, totalmente separados del gran número de trabajos que tenía encomendado el Cuerpo de Ingenieros Oficiales y Dirección General de Obras Públicas, emitió el Decreto de creación de la Dirección General de Caminos, la cual funcionaría como una entidad técnica - consultiva, anexa al Ministerio de Gobernación y Fomento, la cual tendría a su cargo todo lo relacionado con las vías de comunicación de la República, puentes y obras que tengan relación con éstas.</w:t>
            </w:r>
          </w:p>
          <w:p w:rsidR="00861C49" w:rsidRPr="00EC4BDF" w:rsidRDefault="001E1D5E">
            <w:pPr>
              <w:spacing w:before="280" w:after="280" w:line="240" w:lineRule="auto"/>
              <w:ind w:left="0" w:hanging="2"/>
              <w:jc w:val="both"/>
              <w:rPr>
                <w:rFonts w:ascii="Arial" w:eastAsia="Arial" w:hAnsi="Arial" w:cs="Arial"/>
                <w:sz w:val="24"/>
                <w:szCs w:val="24"/>
                <w:lang w:val="es-SV"/>
              </w:rPr>
            </w:pPr>
            <w:r w:rsidRPr="00EC4BDF">
              <w:rPr>
                <w:rFonts w:ascii="Arial" w:eastAsia="Arial" w:hAnsi="Arial" w:cs="Arial"/>
                <w:sz w:val="24"/>
                <w:szCs w:val="24"/>
                <w:lang w:val="es-SV"/>
              </w:rPr>
              <w:t xml:space="preserve">Fue hasta en 1917, que se emite un Decreto Legislativo de creación del Ministerio de Fomento y Obras Públicas, la cual posteriormente asumiría todas las funciones encomendadas a las anteriores oficinas de regulación vial. </w:t>
            </w:r>
          </w:p>
          <w:p w:rsidR="00861C49" w:rsidRPr="00EC4BDF" w:rsidRDefault="001E1D5E">
            <w:pPr>
              <w:spacing w:before="280" w:after="280" w:line="240" w:lineRule="auto"/>
              <w:ind w:left="0" w:hanging="2"/>
              <w:jc w:val="both"/>
              <w:rPr>
                <w:rFonts w:ascii="Arial" w:eastAsia="Arial" w:hAnsi="Arial" w:cs="Arial"/>
                <w:sz w:val="24"/>
                <w:szCs w:val="24"/>
                <w:lang w:val="es-SV"/>
              </w:rPr>
            </w:pPr>
            <w:r w:rsidRPr="00EC4BDF">
              <w:rPr>
                <w:rFonts w:ascii="Arial" w:eastAsia="Arial" w:hAnsi="Arial" w:cs="Arial"/>
                <w:sz w:val="24"/>
                <w:szCs w:val="24"/>
                <w:lang w:val="es-SV"/>
              </w:rPr>
              <w:t>Ya en la década de 1920 fueron asfaltadas las principales calles de San Salvador, y la mejoría de las calles obedecía también a otra consideración fundamental: la llegada del automóvil allá por 1915 y, pocos años más tarde, del camión y del autobús.</w:t>
            </w:r>
          </w:p>
          <w:p w:rsidR="00861C49" w:rsidRPr="00EC4BDF" w:rsidRDefault="001E1D5E">
            <w:pPr>
              <w:spacing w:before="280" w:after="280" w:line="240" w:lineRule="auto"/>
              <w:ind w:left="0" w:hanging="2"/>
              <w:jc w:val="both"/>
              <w:rPr>
                <w:rFonts w:ascii="Arial" w:eastAsia="Arial" w:hAnsi="Arial" w:cs="Arial"/>
                <w:sz w:val="24"/>
                <w:szCs w:val="24"/>
                <w:lang w:val="es-SV"/>
              </w:rPr>
            </w:pPr>
            <w:r w:rsidRPr="00EC4BDF">
              <w:rPr>
                <w:rFonts w:ascii="Arial" w:eastAsia="Arial" w:hAnsi="Arial" w:cs="Arial"/>
                <w:sz w:val="24"/>
                <w:szCs w:val="24"/>
                <w:lang w:val="es-SV"/>
              </w:rPr>
              <w:t xml:space="preserve">A partir de entonces el crecimiento de la infraestructura vial urbana e interurbana ha ido incrementándose aceleradamente, de acuerdo a la expansión de centros industriales, de producción, de servicios así como de los habitacionales, prueba de ello es la ampliación de la “ mancha urbana” en la ciudad de San Salvador, la cual siempre se ha considerado la principal fuente generadora de crecimiento económico del país, esto genera una demanda de servicios, especialmente de comunicación y transporte, ya que sin ellos no se puede lograr la movilidad de productos para su comercialización, </w:t>
            </w:r>
            <w:r w:rsidRPr="00EC4BDF">
              <w:rPr>
                <w:rFonts w:ascii="Arial" w:eastAsia="Arial" w:hAnsi="Arial" w:cs="Arial"/>
                <w:sz w:val="24"/>
                <w:szCs w:val="24"/>
                <w:lang w:val="es-SV"/>
              </w:rPr>
              <w:lastRenderedPageBreak/>
              <w:t>además de que influyen directamente en los costos de los artículos a través de los importes en concepto de producción.</w:t>
            </w:r>
          </w:p>
          <w:p w:rsidR="00861C49" w:rsidRPr="00EC4BDF" w:rsidRDefault="001E1D5E">
            <w:pPr>
              <w:widowControl/>
              <w:pBdr>
                <w:top w:val="nil"/>
                <w:left w:val="nil"/>
                <w:bottom w:val="nil"/>
                <w:right w:val="nil"/>
                <w:between w:val="nil"/>
              </w:pBdr>
              <w:spacing w:line="240" w:lineRule="auto"/>
              <w:ind w:left="0" w:hanging="2"/>
              <w:jc w:val="both"/>
              <w:rPr>
                <w:rFonts w:ascii="Arial" w:eastAsia="Arial" w:hAnsi="Arial" w:cs="Arial"/>
                <w:i/>
                <w:color w:val="000000"/>
                <w:sz w:val="24"/>
                <w:szCs w:val="24"/>
                <w:lang w:val="es-SV"/>
              </w:rPr>
            </w:pPr>
            <w:r w:rsidRPr="00EC4BDF">
              <w:rPr>
                <w:rFonts w:ascii="Arial" w:eastAsia="Arial" w:hAnsi="Arial" w:cs="Arial"/>
                <w:color w:val="000000"/>
                <w:sz w:val="24"/>
                <w:szCs w:val="24"/>
                <w:lang w:val="es-SV"/>
              </w:rPr>
              <w:t xml:space="preserve">Luego de 1930 a 1933 se le conoce como </w:t>
            </w:r>
            <w:r w:rsidRPr="00EC4BDF">
              <w:rPr>
                <w:rFonts w:ascii="Arial" w:eastAsia="Arial" w:hAnsi="Arial" w:cs="Arial"/>
                <w:i/>
                <w:color w:val="000000"/>
                <w:sz w:val="24"/>
                <w:szCs w:val="24"/>
                <w:lang w:val="es-SV"/>
              </w:rPr>
              <w:t>MINISTERIO DE FOMENTO.</w:t>
            </w:r>
            <w:r w:rsidRPr="00EC4BDF">
              <w:rPr>
                <w:rFonts w:ascii="Arial" w:eastAsia="Arial" w:hAnsi="Arial" w:cs="Arial"/>
                <w:color w:val="000000"/>
                <w:sz w:val="24"/>
                <w:szCs w:val="24"/>
                <w:lang w:val="es-SV"/>
              </w:rPr>
              <w:t xml:space="preserve"> Y de 1935 a 1945 vuelve a llamarse </w:t>
            </w:r>
            <w:r w:rsidRPr="00EC4BDF">
              <w:rPr>
                <w:rFonts w:ascii="Arial" w:eastAsia="Arial" w:hAnsi="Arial" w:cs="Arial"/>
                <w:i/>
                <w:color w:val="000000"/>
                <w:sz w:val="24"/>
                <w:szCs w:val="24"/>
                <w:lang w:val="es-SV"/>
              </w:rPr>
              <w:t xml:space="preserve">SUBSECRETARIA DE FOMENTO. </w:t>
            </w:r>
          </w:p>
          <w:p w:rsidR="00861C49" w:rsidRPr="00EC4BDF" w:rsidRDefault="00861C49">
            <w:pPr>
              <w:widowControl/>
              <w:pBdr>
                <w:top w:val="nil"/>
                <w:left w:val="nil"/>
                <w:bottom w:val="nil"/>
                <w:right w:val="nil"/>
                <w:between w:val="nil"/>
              </w:pBdr>
              <w:spacing w:line="240" w:lineRule="auto"/>
              <w:ind w:left="0" w:hanging="2"/>
              <w:jc w:val="both"/>
              <w:rPr>
                <w:rFonts w:ascii="Arial" w:eastAsia="Arial" w:hAnsi="Arial" w:cs="Arial"/>
                <w:color w:val="000000"/>
                <w:sz w:val="24"/>
                <w:szCs w:val="24"/>
                <w:lang w:val="es-SV"/>
              </w:rPr>
            </w:pPr>
          </w:p>
          <w:p w:rsidR="00861C49" w:rsidRPr="00EC4BDF" w:rsidRDefault="001E1D5E">
            <w:pPr>
              <w:widowControl/>
              <w:pBdr>
                <w:top w:val="nil"/>
                <w:left w:val="nil"/>
                <w:bottom w:val="nil"/>
                <w:right w:val="nil"/>
                <w:between w:val="nil"/>
              </w:pBdr>
              <w:spacing w:line="240" w:lineRule="auto"/>
              <w:ind w:left="0" w:hanging="2"/>
              <w:jc w:val="both"/>
              <w:rPr>
                <w:rFonts w:ascii="Arial" w:eastAsia="Arial" w:hAnsi="Arial" w:cs="Arial"/>
                <w:color w:val="000000"/>
                <w:sz w:val="24"/>
                <w:szCs w:val="24"/>
                <w:lang w:val="es-SV"/>
              </w:rPr>
            </w:pPr>
            <w:r w:rsidRPr="00EC4BDF">
              <w:rPr>
                <w:rFonts w:ascii="Arial" w:eastAsia="Arial" w:hAnsi="Arial" w:cs="Arial"/>
                <w:color w:val="000000"/>
                <w:sz w:val="24"/>
                <w:szCs w:val="24"/>
                <w:lang w:val="es-SV"/>
              </w:rPr>
              <w:t>A finales de 1945, mediante el decreto legislativo Nº 212, publicado en el Diario Oficial del 1 de noviembre del mismo año, se establece una nueva estructura administrativa del poder ejecutivo y el Ministerio del Interior agrupa a dos subsecretarias, la  de Gobernación y Trabajo; y la Secretaria de Fomento, la cual es atendida exclusivamente por el Secretario de Fomento.</w:t>
            </w:r>
          </w:p>
          <w:p w:rsidR="00861C49" w:rsidRPr="00EC4BDF" w:rsidRDefault="00861C49">
            <w:pPr>
              <w:widowControl/>
              <w:pBdr>
                <w:top w:val="nil"/>
                <w:left w:val="nil"/>
                <w:bottom w:val="nil"/>
                <w:right w:val="nil"/>
                <w:between w:val="nil"/>
              </w:pBdr>
              <w:spacing w:line="240" w:lineRule="auto"/>
              <w:ind w:left="0" w:hanging="2"/>
              <w:jc w:val="both"/>
              <w:rPr>
                <w:rFonts w:ascii="Arial" w:eastAsia="Arial" w:hAnsi="Arial" w:cs="Arial"/>
                <w:color w:val="000000"/>
                <w:sz w:val="24"/>
                <w:szCs w:val="24"/>
                <w:lang w:val="es-SV"/>
              </w:rPr>
            </w:pPr>
          </w:p>
          <w:p w:rsidR="00861C49" w:rsidRPr="00EC4BDF" w:rsidRDefault="001E1D5E">
            <w:pPr>
              <w:widowControl/>
              <w:pBdr>
                <w:top w:val="nil"/>
                <w:left w:val="nil"/>
                <w:bottom w:val="nil"/>
                <w:right w:val="nil"/>
                <w:between w:val="nil"/>
              </w:pBdr>
              <w:spacing w:line="240" w:lineRule="auto"/>
              <w:ind w:left="0" w:hanging="2"/>
              <w:jc w:val="both"/>
              <w:rPr>
                <w:rFonts w:ascii="Arial" w:eastAsia="Arial" w:hAnsi="Arial" w:cs="Arial"/>
                <w:color w:val="000000"/>
                <w:sz w:val="24"/>
                <w:szCs w:val="24"/>
                <w:lang w:val="es-SV"/>
              </w:rPr>
            </w:pPr>
            <w:r w:rsidRPr="00EC4BDF">
              <w:rPr>
                <w:rFonts w:ascii="Arial" w:eastAsia="Arial" w:hAnsi="Arial" w:cs="Arial"/>
                <w:color w:val="000000"/>
                <w:sz w:val="24"/>
                <w:szCs w:val="24"/>
                <w:lang w:val="es-SV"/>
              </w:rPr>
              <w:t>Mediante el decreto legislativo Nº 278, publicado en el Diario Oficial del 18 de diciembre de 1947. Pasa a llamarse SECRETARIA DE FOMENTO. Luego adquiere la calidad de un ministerio, y se le nombra MINISTERIO DE FOMENTO Y OBRAS PUBLICAS. Para que en 1953 la institución adquiera la denominación actual de MINISTERIO DE OBRAS PÚBLICAS. Mediante el decreto Legislativo Nº 1059, publicado en el Diario Oficial del 19 de junio 1953.</w:t>
            </w:r>
          </w:p>
          <w:p w:rsidR="00861C49" w:rsidRPr="00EC4BDF" w:rsidRDefault="00861C49">
            <w:pPr>
              <w:widowControl/>
              <w:pBdr>
                <w:top w:val="nil"/>
                <w:left w:val="nil"/>
                <w:bottom w:val="nil"/>
                <w:right w:val="nil"/>
                <w:between w:val="nil"/>
              </w:pBdr>
              <w:spacing w:line="240" w:lineRule="auto"/>
              <w:ind w:left="0" w:hanging="2"/>
              <w:jc w:val="both"/>
              <w:rPr>
                <w:rFonts w:ascii="Arial" w:eastAsia="Arial" w:hAnsi="Arial" w:cs="Arial"/>
                <w:color w:val="000000"/>
                <w:sz w:val="24"/>
                <w:szCs w:val="24"/>
                <w:lang w:val="es-SV"/>
              </w:rPr>
            </w:pPr>
          </w:p>
          <w:p w:rsidR="00861C49" w:rsidRPr="00EC4BDF" w:rsidRDefault="001E1D5E">
            <w:pPr>
              <w:widowControl/>
              <w:pBdr>
                <w:top w:val="nil"/>
                <w:left w:val="nil"/>
                <w:bottom w:val="nil"/>
                <w:right w:val="nil"/>
                <w:between w:val="nil"/>
              </w:pBdr>
              <w:spacing w:line="240" w:lineRule="auto"/>
              <w:ind w:left="0" w:hanging="2"/>
              <w:jc w:val="both"/>
              <w:rPr>
                <w:rFonts w:ascii="Arial" w:eastAsia="Arial" w:hAnsi="Arial" w:cs="Arial"/>
                <w:color w:val="000000"/>
                <w:sz w:val="24"/>
                <w:szCs w:val="24"/>
                <w:lang w:val="es-SV"/>
              </w:rPr>
            </w:pPr>
            <w:r w:rsidRPr="00EC4BDF">
              <w:rPr>
                <w:rFonts w:ascii="Arial" w:eastAsia="Arial" w:hAnsi="Arial" w:cs="Arial"/>
                <w:color w:val="000000"/>
                <w:sz w:val="24"/>
                <w:szCs w:val="24"/>
                <w:lang w:val="es-SV"/>
              </w:rPr>
              <w:t xml:space="preserve">En 1954, la Dirección de Urbanismo y Arquitectura y la Dirección de Caminos, se convierte en Direcciones Generales dentro del Ramo de Obras Públicas. Todos estos cambios son producto de la necesidad de ordenar el crecimiento de las ciudades, tanto en su parte arquitectónica como en infraestructura, por lo cual se le encomiendan las funciones específicas de construir, mantener y rehabilitar la infraestructura urbana y vial del país, en esta última se incluyen las carreteras interurbanas, rurales y urbanas; las cuales se constituyen en uno de los pilares que sostiene la economía nacional. </w:t>
            </w:r>
          </w:p>
          <w:p w:rsidR="00861C49" w:rsidRPr="00EC4BDF" w:rsidRDefault="001E1D5E" w:rsidP="00221FA3">
            <w:pPr>
              <w:pStyle w:val="Subttulo"/>
              <w:ind w:leftChars="0" w:left="0" w:firstLineChars="0" w:firstLine="0"/>
              <w:rPr>
                <w:rFonts w:ascii="Arial" w:eastAsia="Arial" w:hAnsi="Arial" w:cs="Arial"/>
                <w:sz w:val="24"/>
                <w:szCs w:val="24"/>
                <w:lang w:val="es-SV"/>
              </w:rPr>
            </w:pPr>
            <w:r w:rsidRPr="00EC4BDF">
              <w:rPr>
                <w:rFonts w:ascii="Arial" w:eastAsia="Arial" w:hAnsi="Arial" w:cs="Arial"/>
                <w:sz w:val="24"/>
                <w:szCs w:val="24"/>
                <w:lang w:val="es-SV"/>
              </w:rPr>
              <w:t xml:space="preserve">En resumen, las diferentes denominaciones de lo que ahora conocemos </w:t>
            </w:r>
            <w:r w:rsidR="00221FA3" w:rsidRPr="00EC4BDF">
              <w:rPr>
                <w:rFonts w:ascii="Arial" w:eastAsia="Arial" w:hAnsi="Arial" w:cs="Arial"/>
                <w:sz w:val="24"/>
                <w:szCs w:val="24"/>
                <w:lang w:val="es-SV"/>
              </w:rPr>
              <w:t>Como</w:t>
            </w:r>
            <w:r w:rsidRPr="00EC4BDF">
              <w:rPr>
                <w:rFonts w:ascii="Arial" w:eastAsia="Arial" w:hAnsi="Arial" w:cs="Arial"/>
                <w:sz w:val="24"/>
                <w:szCs w:val="24"/>
                <w:lang w:val="es-SV"/>
              </w:rPr>
              <w:t xml:space="preserve"> Ministerio de Obras Públicas, ha sido de la siguiente manera: </w:t>
            </w:r>
          </w:p>
          <w:p w:rsidR="00861C49" w:rsidRPr="00EC4BDF" w:rsidRDefault="001E1D5E">
            <w:pPr>
              <w:widowControl/>
              <w:numPr>
                <w:ilvl w:val="0"/>
                <w:numId w:val="2"/>
              </w:numPr>
              <w:pBdr>
                <w:top w:val="nil"/>
                <w:left w:val="nil"/>
                <w:bottom w:val="nil"/>
                <w:right w:val="nil"/>
                <w:between w:val="nil"/>
              </w:pBdr>
              <w:spacing w:line="240" w:lineRule="auto"/>
              <w:ind w:left="0" w:hanging="2"/>
              <w:jc w:val="both"/>
              <w:rPr>
                <w:color w:val="000000"/>
                <w:sz w:val="24"/>
                <w:szCs w:val="24"/>
                <w:lang w:val="es-SV"/>
              </w:rPr>
            </w:pPr>
            <w:r w:rsidRPr="00EC4BDF">
              <w:rPr>
                <w:rFonts w:ascii="Arial" w:eastAsia="Arial" w:hAnsi="Arial" w:cs="Arial"/>
                <w:color w:val="000000"/>
                <w:sz w:val="24"/>
                <w:szCs w:val="24"/>
                <w:lang w:val="es-SV"/>
              </w:rPr>
              <w:t>1889 a 1891   Ministerio de Fomento y Beneficencia.</w:t>
            </w:r>
          </w:p>
          <w:p w:rsidR="00861C49" w:rsidRDefault="001E1D5E">
            <w:pPr>
              <w:widowControl/>
              <w:numPr>
                <w:ilvl w:val="0"/>
                <w:numId w:val="2"/>
              </w:numPr>
              <w:pBdr>
                <w:top w:val="nil"/>
                <w:left w:val="nil"/>
                <w:bottom w:val="nil"/>
                <w:right w:val="nil"/>
                <w:between w:val="nil"/>
              </w:pBdr>
              <w:spacing w:line="240" w:lineRule="auto"/>
              <w:ind w:left="0" w:hanging="2"/>
              <w:jc w:val="both"/>
              <w:rPr>
                <w:color w:val="000000"/>
                <w:sz w:val="24"/>
                <w:szCs w:val="24"/>
              </w:rPr>
            </w:pPr>
            <w:r>
              <w:rPr>
                <w:rFonts w:ascii="Arial" w:eastAsia="Arial" w:hAnsi="Arial" w:cs="Arial"/>
                <w:color w:val="000000"/>
                <w:sz w:val="24"/>
                <w:szCs w:val="24"/>
              </w:rPr>
              <w:t>1894 a 1904   Ministerio de Fomento</w:t>
            </w:r>
          </w:p>
          <w:p w:rsidR="00861C49" w:rsidRDefault="0025348C">
            <w:pPr>
              <w:widowControl/>
              <w:numPr>
                <w:ilvl w:val="0"/>
                <w:numId w:val="2"/>
              </w:numPr>
              <w:pBdr>
                <w:top w:val="nil"/>
                <w:left w:val="nil"/>
                <w:bottom w:val="nil"/>
                <w:right w:val="nil"/>
                <w:between w:val="nil"/>
              </w:pBdr>
              <w:spacing w:line="240" w:lineRule="auto"/>
              <w:ind w:left="0" w:hanging="2"/>
              <w:jc w:val="both"/>
              <w:rPr>
                <w:color w:val="000000"/>
                <w:sz w:val="24"/>
                <w:szCs w:val="24"/>
              </w:rPr>
            </w:pPr>
            <w:r>
              <w:rPr>
                <w:rFonts w:ascii="Arial" w:eastAsia="Arial" w:hAnsi="Arial" w:cs="Arial"/>
                <w:color w:val="000000"/>
                <w:sz w:val="24"/>
                <w:szCs w:val="24"/>
              </w:rPr>
              <w:t xml:space="preserve">1909 a 1910   </w:t>
            </w:r>
            <w:r w:rsidR="001E1D5E">
              <w:rPr>
                <w:rFonts w:ascii="Arial" w:eastAsia="Arial" w:hAnsi="Arial" w:cs="Arial"/>
                <w:color w:val="000000"/>
                <w:sz w:val="24"/>
                <w:szCs w:val="24"/>
              </w:rPr>
              <w:t>Secretaria de Fomento.</w:t>
            </w:r>
          </w:p>
          <w:p w:rsidR="00861C49" w:rsidRPr="00EC4BDF" w:rsidRDefault="0025348C">
            <w:pPr>
              <w:widowControl/>
              <w:numPr>
                <w:ilvl w:val="0"/>
                <w:numId w:val="2"/>
              </w:numPr>
              <w:pBdr>
                <w:top w:val="nil"/>
                <w:left w:val="nil"/>
                <w:bottom w:val="nil"/>
                <w:right w:val="nil"/>
                <w:between w:val="nil"/>
              </w:pBdr>
              <w:spacing w:line="240" w:lineRule="auto"/>
              <w:ind w:left="0" w:hanging="2"/>
              <w:jc w:val="both"/>
              <w:rPr>
                <w:color w:val="000000"/>
                <w:sz w:val="24"/>
                <w:szCs w:val="24"/>
                <w:lang w:val="es-SV"/>
              </w:rPr>
            </w:pPr>
            <w:r w:rsidRPr="00EC4BDF">
              <w:rPr>
                <w:rFonts w:ascii="Arial" w:eastAsia="Arial" w:hAnsi="Arial" w:cs="Arial"/>
                <w:color w:val="000000"/>
                <w:sz w:val="24"/>
                <w:szCs w:val="24"/>
                <w:lang w:val="es-SV"/>
              </w:rPr>
              <w:t xml:space="preserve">1910               </w:t>
            </w:r>
            <w:r w:rsidR="001E1D5E" w:rsidRPr="00EC4BDF">
              <w:rPr>
                <w:rFonts w:ascii="Arial" w:eastAsia="Arial" w:hAnsi="Arial" w:cs="Arial"/>
                <w:color w:val="000000"/>
                <w:sz w:val="24"/>
                <w:szCs w:val="24"/>
                <w:lang w:val="es-SV"/>
              </w:rPr>
              <w:t>Oficialía Mayo de la Secretaria de Fomento.</w:t>
            </w:r>
          </w:p>
          <w:p w:rsidR="00861C49" w:rsidRDefault="0025348C">
            <w:pPr>
              <w:widowControl/>
              <w:numPr>
                <w:ilvl w:val="0"/>
                <w:numId w:val="2"/>
              </w:numPr>
              <w:pBdr>
                <w:top w:val="nil"/>
                <w:left w:val="nil"/>
                <w:bottom w:val="nil"/>
                <w:right w:val="nil"/>
                <w:between w:val="nil"/>
              </w:pBdr>
              <w:spacing w:line="240" w:lineRule="auto"/>
              <w:ind w:left="0" w:hanging="2"/>
              <w:jc w:val="both"/>
              <w:rPr>
                <w:color w:val="000000"/>
                <w:sz w:val="24"/>
                <w:szCs w:val="24"/>
              </w:rPr>
            </w:pPr>
            <w:r>
              <w:rPr>
                <w:rFonts w:ascii="Arial" w:eastAsia="Arial" w:hAnsi="Arial" w:cs="Arial"/>
                <w:color w:val="000000"/>
                <w:sz w:val="24"/>
                <w:szCs w:val="24"/>
              </w:rPr>
              <w:t xml:space="preserve">1911 a 1915   </w:t>
            </w:r>
            <w:r w:rsidR="001E1D5E">
              <w:rPr>
                <w:rFonts w:ascii="Arial" w:eastAsia="Arial" w:hAnsi="Arial" w:cs="Arial"/>
                <w:color w:val="000000"/>
                <w:sz w:val="24"/>
                <w:szCs w:val="24"/>
              </w:rPr>
              <w:t>Secretaria de Fomento.</w:t>
            </w:r>
          </w:p>
          <w:p w:rsidR="00861C49" w:rsidRDefault="0025348C">
            <w:pPr>
              <w:widowControl/>
              <w:numPr>
                <w:ilvl w:val="0"/>
                <w:numId w:val="2"/>
              </w:numPr>
              <w:pBdr>
                <w:top w:val="nil"/>
                <w:left w:val="nil"/>
                <w:bottom w:val="nil"/>
                <w:right w:val="nil"/>
                <w:between w:val="nil"/>
              </w:pBdr>
              <w:spacing w:line="240" w:lineRule="auto"/>
              <w:ind w:left="0" w:hanging="2"/>
              <w:jc w:val="both"/>
              <w:rPr>
                <w:color w:val="000000"/>
                <w:sz w:val="24"/>
                <w:szCs w:val="24"/>
              </w:rPr>
            </w:pPr>
            <w:r>
              <w:rPr>
                <w:rFonts w:ascii="Arial" w:eastAsia="Arial" w:hAnsi="Arial" w:cs="Arial"/>
                <w:color w:val="000000"/>
                <w:sz w:val="24"/>
                <w:szCs w:val="24"/>
              </w:rPr>
              <w:t xml:space="preserve">1930 A 1933   </w:t>
            </w:r>
            <w:r w:rsidR="001E1D5E">
              <w:rPr>
                <w:rFonts w:ascii="Arial" w:eastAsia="Arial" w:hAnsi="Arial" w:cs="Arial"/>
                <w:color w:val="000000"/>
                <w:sz w:val="24"/>
                <w:szCs w:val="24"/>
              </w:rPr>
              <w:t xml:space="preserve"> Ministerio de Fomento.</w:t>
            </w:r>
          </w:p>
          <w:p w:rsidR="00861C49" w:rsidRDefault="0025348C">
            <w:pPr>
              <w:widowControl/>
              <w:numPr>
                <w:ilvl w:val="0"/>
                <w:numId w:val="2"/>
              </w:numPr>
              <w:pBdr>
                <w:top w:val="nil"/>
                <w:left w:val="nil"/>
                <w:bottom w:val="nil"/>
                <w:right w:val="nil"/>
                <w:between w:val="nil"/>
              </w:pBdr>
              <w:spacing w:line="240" w:lineRule="auto"/>
              <w:ind w:left="0" w:hanging="2"/>
              <w:jc w:val="both"/>
              <w:rPr>
                <w:color w:val="000000"/>
                <w:sz w:val="24"/>
                <w:szCs w:val="24"/>
              </w:rPr>
            </w:pPr>
            <w:r>
              <w:rPr>
                <w:rFonts w:ascii="Arial" w:eastAsia="Arial" w:hAnsi="Arial" w:cs="Arial"/>
                <w:color w:val="000000"/>
                <w:sz w:val="24"/>
                <w:szCs w:val="24"/>
              </w:rPr>
              <w:t xml:space="preserve">1935                </w:t>
            </w:r>
            <w:r w:rsidR="001E1D5E">
              <w:rPr>
                <w:rFonts w:ascii="Arial" w:eastAsia="Arial" w:hAnsi="Arial" w:cs="Arial"/>
                <w:color w:val="000000"/>
                <w:sz w:val="24"/>
                <w:szCs w:val="24"/>
              </w:rPr>
              <w:t>Subsecretaria de Fomento.</w:t>
            </w:r>
          </w:p>
          <w:p w:rsidR="00861C49" w:rsidRDefault="0025348C">
            <w:pPr>
              <w:widowControl/>
              <w:numPr>
                <w:ilvl w:val="0"/>
                <w:numId w:val="2"/>
              </w:numPr>
              <w:pBdr>
                <w:top w:val="nil"/>
                <w:left w:val="nil"/>
                <w:bottom w:val="nil"/>
                <w:right w:val="nil"/>
                <w:between w:val="nil"/>
              </w:pBdr>
              <w:spacing w:line="240" w:lineRule="auto"/>
              <w:ind w:left="0" w:hanging="2"/>
              <w:jc w:val="both"/>
              <w:rPr>
                <w:color w:val="000000"/>
                <w:sz w:val="24"/>
                <w:szCs w:val="24"/>
              </w:rPr>
            </w:pPr>
            <w:r>
              <w:rPr>
                <w:rFonts w:ascii="Arial" w:eastAsia="Arial" w:hAnsi="Arial" w:cs="Arial"/>
                <w:color w:val="000000"/>
                <w:sz w:val="24"/>
                <w:szCs w:val="24"/>
              </w:rPr>
              <w:t xml:space="preserve">1943 a 1944 </w:t>
            </w:r>
            <w:r w:rsidR="001E1D5E">
              <w:rPr>
                <w:rFonts w:ascii="Arial" w:eastAsia="Arial" w:hAnsi="Arial" w:cs="Arial"/>
                <w:color w:val="000000"/>
                <w:sz w:val="24"/>
                <w:szCs w:val="24"/>
              </w:rPr>
              <w:t xml:space="preserve">   Ministerio de Fomento.</w:t>
            </w:r>
          </w:p>
          <w:p w:rsidR="00861C49" w:rsidRDefault="0025348C">
            <w:pPr>
              <w:widowControl/>
              <w:numPr>
                <w:ilvl w:val="0"/>
                <w:numId w:val="2"/>
              </w:numPr>
              <w:pBdr>
                <w:top w:val="nil"/>
                <w:left w:val="nil"/>
                <w:bottom w:val="nil"/>
                <w:right w:val="nil"/>
                <w:between w:val="nil"/>
              </w:pBdr>
              <w:spacing w:line="240" w:lineRule="auto"/>
              <w:ind w:left="0" w:hanging="2"/>
              <w:jc w:val="both"/>
              <w:rPr>
                <w:color w:val="000000"/>
                <w:sz w:val="24"/>
                <w:szCs w:val="24"/>
              </w:rPr>
            </w:pPr>
            <w:r>
              <w:rPr>
                <w:rFonts w:ascii="Arial" w:eastAsia="Arial" w:hAnsi="Arial" w:cs="Arial"/>
                <w:color w:val="000000"/>
                <w:sz w:val="24"/>
                <w:szCs w:val="24"/>
              </w:rPr>
              <w:t xml:space="preserve">1945 a 1946  </w:t>
            </w:r>
            <w:r w:rsidR="001E1D5E">
              <w:rPr>
                <w:rFonts w:ascii="Arial" w:eastAsia="Arial" w:hAnsi="Arial" w:cs="Arial"/>
                <w:color w:val="000000"/>
                <w:sz w:val="24"/>
                <w:szCs w:val="24"/>
              </w:rPr>
              <w:t xml:space="preserve"> Secretaria de Fomento.</w:t>
            </w:r>
          </w:p>
          <w:p w:rsidR="00861C49" w:rsidRPr="00EC4BDF" w:rsidRDefault="0025348C">
            <w:pPr>
              <w:widowControl/>
              <w:numPr>
                <w:ilvl w:val="0"/>
                <w:numId w:val="2"/>
              </w:numPr>
              <w:pBdr>
                <w:top w:val="nil"/>
                <w:left w:val="nil"/>
                <w:bottom w:val="nil"/>
                <w:right w:val="nil"/>
                <w:between w:val="nil"/>
              </w:pBdr>
              <w:spacing w:line="240" w:lineRule="auto"/>
              <w:ind w:left="0" w:hanging="2"/>
              <w:jc w:val="both"/>
              <w:rPr>
                <w:color w:val="000000"/>
                <w:sz w:val="24"/>
                <w:szCs w:val="24"/>
                <w:lang w:val="es-SV"/>
              </w:rPr>
            </w:pPr>
            <w:r w:rsidRPr="00EC4BDF">
              <w:rPr>
                <w:rFonts w:ascii="Arial" w:eastAsia="Arial" w:hAnsi="Arial" w:cs="Arial"/>
                <w:color w:val="000000"/>
                <w:sz w:val="24"/>
                <w:szCs w:val="24"/>
                <w:lang w:val="es-SV"/>
              </w:rPr>
              <w:t xml:space="preserve">1947               </w:t>
            </w:r>
            <w:r w:rsidR="001E1D5E" w:rsidRPr="00EC4BDF">
              <w:rPr>
                <w:rFonts w:ascii="Arial" w:eastAsia="Arial" w:hAnsi="Arial" w:cs="Arial"/>
                <w:color w:val="000000"/>
                <w:sz w:val="24"/>
                <w:szCs w:val="24"/>
                <w:lang w:val="es-SV"/>
              </w:rPr>
              <w:t xml:space="preserve"> Ministerio de Fomento y Obras Públicas.</w:t>
            </w:r>
          </w:p>
          <w:p w:rsidR="00861C49" w:rsidRPr="00221FA3" w:rsidRDefault="0025348C" w:rsidP="00221FA3">
            <w:pPr>
              <w:widowControl/>
              <w:numPr>
                <w:ilvl w:val="0"/>
                <w:numId w:val="2"/>
              </w:numPr>
              <w:pBdr>
                <w:top w:val="nil"/>
                <w:left w:val="nil"/>
                <w:bottom w:val="nil"/>
                <w:right w:val="nil"/>
                <w:between w:val="nil"/>
              </w:pBdr>
              <w:spacing w:line="240" w:lineRule="auto"/>
              <w:ind w:left="0" w:hanging="2"/>
              <w:jc w:val="both"/>
              <w:rPr>
                <w:color w:val="000000"/>
                <w:sz w:val="24"/>
                <w:szCs w:val="24"/>
              </w:rPr>
            </w:pPr>
            <w:r>
              <w:rPr>
                <w:rFonts w:ascii="Arial" w:eastAsia="Arial" w:hAnsi="Arial" w:cs="Arial"/>
                <w:color w:val="000000"/>
                <w:sz w:val="24"/>
                <w:szCs w:val="24"/>
              </w:rPr>
              <w:t xml:space="preserve">1953            </w:t>
            </w:r>
            <w:r w:rsidR="001E1D5E">
              <w:rPr>
                <w:rFonts w:ascii="Arial" w:eastAsia="Arial" w:hAnsi="Arial" w:cs="Arial"/>
                <w:color w:val="000000"/>
                <w:sz w:val="24"/>
                <w:szCs w:val="24"/>
              </w:rPr>
              <w:t xml:space="preserve"> </w:t>
            </w:r>
            <w:r>
              <w:rPr>
                <w:rFonts w:ascii="Arial" w:eastAsia="Arial" w:hAnsi="Arial" w:cs="Arial"/>
                <w:color w:val="000000"/>
                <w:sz w:val="24"/>
                <w:szCs w:val="24"/>
              </w:rPr>
              <w:t xml:space="preserve"> </w:t>
            </w:r>
            <w:r w:rsidR="001E1D5E">
              <w:rPr>
                <w:rFonts w:ascii="Arial" w:eastAsia="Arial" w:hAnsi="Arial" w:cs="Arial"/>
                <w:color w:val="000000"/>
                <w:sz w:val="24"/>
                <w:szCs w:val="24"/>
              </w:rPr>
              <w:t xml:space="preserve">  Ministerio de Obras Públicas.</w:t>
            </w:r>
          </w:p>
          <w:p w:rsidR="00861C49" w:rsidRDefault="00861C49">
            <w:pPr>
              <w:widowControl/>
              <w:pBdr>
                <w:top w:val="nil"/>
                <w:left w:val="nil"/>
                <w:bottom w:val="nil"/>
                <w:right w:val="nil"/>
                <w:between w:val="nil"/>
              </w:pBdr>
              <w:spacing w:line="240" w:lineRule="auto"/>
              <w:ind w:left="0" w:hanging="2"/>
              <w:jc w:val="both"/>
              <w:rPr>
                <w:rFonts w:ascii="Arial" w:eastAsia="Arial" w:hAnsi="Arial" w:cs="Arial"/>
                <w:color w:val="000000"/>
                <w:sz w:val="24"/>
                <w:szCs w:val="24"/>
              </w:rPr>
            </w:pPr>
          </w:p>
          <w:p w:rsidR="00861C49" w:rsidRDefault="00861C49">
            <w:pPr>
              <w:keepNext/>
              <w:keepLines/>
              <w:pBdr>
                <w:top w:val="nil"/>
                <w:left w:val="nil"/>
                <w:bottom w:val="nil"/>
                <w:right w:val="nil"/>
                <w:between w:val="nil"/>
              </w:pBdr>
              <w:spacing w:before="40" w:line="240" w:lineRule="auto"/>
              <w:ind w:left="0" w:hanging="2"/>
              <w:rPr>
                <w:rFonts w:ascii="Calibri" w:eastAsia="Calibri" w:hAnsi="Calibri" w:cs="Calibri"/>
                <w:i/>
                <w:color w:val="243F61"/>
              </w:rPr>
            </w:pPr>
          </w:p>
          <w:p w:rsidR="00861C49" w:rsidRPr="00EC4BDF" w:rsidRDefault="001E1D5E">
            <w:pPr>
              <w:widowControl/>
              <w:pBdr>
                <w:top w:val="nil"/>
                <w:left w:val="nil"/>
                <w:bottom w:val="nil"/>
                <w:right w:val="nil"/>
                <w:between w:val="nil"/>
              </w:pBdr>
              <w:spacing w:line="240" w:lineRule="auto"/>
              <w:ind w:left="0" w:hanging="2"/>
              <w:jc w:val="both"/>
              <w:rPr>
                <w:rFonts w:ascii="Arial" w:eastAsia="Arial" w:hAnsi="Arial" w:cs="Arial"/>
                <w:color w:val="000000"/>
                <w:sz w:val="24"/>
                <w:szCs w:val="24"/>
                <w:lang w:val="es-SV"/>
              </w:rPr>
            </w:pPr>
            <w:r w:rsidRPr="00EC4BDF">
              <w:rPr>
                <w:rFonts w:ascii="Arial" w:eastAsia="Arial" w:hAnsi="Arial" w:cs="Arial"/>
                <w:color w:val="000000"/>
                <w:sz w:val="24"/>
                <w:szCs w:val="24"/>
                <w:lang w:val="es-SV"/>
              </w:rPr>
              <w:t>Actualmente, el Ministerio de Obras Públicas dentro de su organización cuenta con dos Viceministerios:</w:t>
            </w:r>
          </w:p>
          <w:p w:rsidR="00861C49" w:rsidRDefault="001E1D5E">
            <w:pPr>
              <w:widowControl/>
              <w:pBdr>
                <w:top w:val="nil"/>
                <w:left w:val="nil"/>
                <w:bottom w:val="nil"/>
                <w:right w:val="nil"/>
                <w:between w:val="nil"/>
              </w:pBdr>
              <w:spacing w:line="240" w:lineRule="auto"/>
              <w:ind w:left="0" w:hanging="2"/>
              <w:jc w:val="both"/>
              <w:rPr>
                <w:rFonts w:ascii="Arial" w:eastAsia="Arial" w:hAnsi="Arial" w:cs="Arial"/>
                <w:color w:val="000000"/>
                <w:sz w:val="24"/>
                <w:szCs w:val="24"/>
              </w:rPr>
            </w:pPr>
            <w:r>
              <w:rPr>
                <w:rFonts w:ascii="Arial" w:eastAsia="Arial" w:hAnsi="Arial" w:cs="Arial"/>
                <w:color w:val="000000"/>
                <w:sz w:val="24"/>
                <w:szCs w:val="24"/>
              </w:rPr>
              <w:lastRenderedPageBreak/>
              <w:t>Tra</w:t>
            </w:r>
            <w:r w:rsidR="006E130A">
              <w:rPr>
                <w:rFonts w:ascii="Arial" w:eastAsia="Arial" w:hAnsi="Arial" w:cs="Arial"/>
                <w:color w:val="000000"/>
                <w:sz w:val="24"/>
                <w:szCs w:val="24"/>
              </w:rPr>
              <w:t>n</w:t>
            </w:r>
            <w:r>
              <w:rPr>
                <w:rFonts w:ascii="Arial" w:eastAsia="Arial" w:hAnsi="Arial" w:cs="Arial"/>
                <w:color w:val="000000"/>
                <w:sz w:val="24"/>
                <w:szCs w:val="24"/>
              </w:rPr>
              <w:t xml:space="preserve">sporte </w:t>
            </w:r>
            <w:r w:rsidR="00221FA3">
              <w:rPr>
                <w:rFonts w:ascii="Arial" w:eastAsia="Arial" w:hAnsi="Arial" w:cs="Arial"/>
                <w:color w:val="000000"/>
                <w:sz w:val="24"/>
                <w:szCs w:val="24"/>
              </w:rPr>
              <w:t>y obras Publicas.</w:t>
            </w:r>
          </w:p>
          <w:p w:rsidR="00861C49" w:rsidRDefault="00861C49">
            <w:pPr>
              <w:widowControl/>
              <w:pBdr>
                <w:top w:val="nil"/>
                <w:left w:val="nil"/>
                <w:bottom w:val="nil"/>
                <w:right w:val="nil"/>
                <w:between w:val="nil"/>
              </w:pBdr>
              <w:spacing w:line="240" w:lineRule="auto"/>
              <w:ind w:left="0" w:hanging="2"/>
              <w:jc w:val="both"/>
              <w:rPr>
                <w:rFonts w:ascii="Arial" w:eastAsia="Arial" w:hAnsi="Arial" w:cs="Arial"/>
                <w:color w:val="000000"/>
                <w:sz w:val="24"/>
                <w:szCs w:val="24"/>
              </w:rPr>
            </w:pPr>
          </w:p>
          <w:p w:rsidR="00861C49" w:rsidRDefault="00861C49">
            <w:pPr>
              <w:widowControl/>
              <w:pBdr>
                <w:top w:val="nil"/>
                <w:left w:val="nil"/>
                <w:bottom w:val="nil"/>
                <w:right w:val="nil"/>
                <w:between w:val="nil"/>
              </w:pBdr>
              <w:spacing w:line="240" w:lineRule="auto"/>
              <w:ind w:left="0" w:hanging="2"/>
              <w:jc w:val="both"/>
              <w:rPr>
                <w:rFonts w:ascii="Arial" w:eastAsia="Arial" w:hAnsi="Arial" w:cs="Arial"/>
                <w:color w:val="000000"/>
                <w:sz w:val="24"/>
                <w:szCs w:val="24"/>
              </w:rPr>
            </w:pPr>
          </w:p>
        </w:tc>
      </w:tr>
      <w:tr w:rsidR="00861C49">
        <w:tc>
          <w:tcPr>
            <w:tcW w:w="3686" w:type="dxa"/>
            <w:tcBorders>
              <w:top w:val="single" w:sz="4" w:space="0" w:color="000000"/>
              <w:left w:val="single" w:sz="4" w:space="0" w:color="000000"/>
              <w:bottom w:val="nil"/>
              <w:right w:val="single" w:sz="4" w:space="0" w:color="000000"/>
            </w:tcBorders>
          </w:tcPr>
          <w:p w:rsidR="00861C49" w:rsidRDefault="001E1D5E">
            <w:pPr>
              <w:ind w:left="0" w:hanging="2"/>
              <w:rPr>
                <w:rFonts w:ascii="Arial" w:eastAsia="Arial" w:hAnsi="Arial" w:cs="Arial"/>
                <w:sz w:val="24"/>
                <w:szCs w:val="24"/>
              </w:rPr>
            </w:pPr>
            <w:r>
              <w:rPr>
                <w:rFonts w:ascii="Arial" w:eastAsia="Arial" w:hAnsi="Arial" w:cs="Arial"/>
                <w:sz w:val="24"/>
                <w:szCs w:val="24"/>
              </w:rPr>
              <w:lastRenderedPageBreak/>
              <w:t>3.2 Contexto cultural y geográfico</w:t>
            </w:r>
          </w:p>
        </w:tc>
        <w:tc>
          <w:tcPr>
            <w:tcW w:w="7229" w:type="dxa"/>
            <w:tcBorders>
              <w:top w:val="single" w:sz="4" w:space="0" w:color="000000"/>
              <w:left w:val="single" w:sz="4" w:space="0" w:color="000000"/>
              <w:bottom w:val="nil"/>
              <w:right w:val="single" w:sz="4" w:space="0" w:color="000000"/>
            </w:tcBorders>
          </w:tcPr>
          <w:p w:rsidR="00861C49" w:rsidRDefault="001E1D5E">
            <w:pPr>
              <w:widowControl/>
              <w:pBdr>
                <w:top w:val="nil"/>
                <w:left w:val="nil"/>
                <w:bottom w:val="nil"/>
                <w:right w:val="nil"/>
                <w:between w:val="nil"/>
              </w:pBdr>
              <w:spacing w:line="240" w:lineRule="auto"/>
              <w:ind w:left="0" w:hanging="2"/>
              <w:jc w:val="both"/>
              <w:rPr>
                <w:rFonts w:ascii="Arial" w:eastAsia="Arial" w:hAnsi="Arial" w:cs="Arial"/>
                <w:color w:val="000000"/>
                <w:sz w:val="24"/>
                <w:szCs w:val="24"/>
              </w:rPr>
            </w:pPr>
            <w:r w:rsidRPr="00EC4BDF">
              <w:rPr>
                <w:rFonts w:ascii="Arial" w:eastAsia="Arial" w:hAnsi="Arial" w:cs="Arial"/>
                <w:color w:val="000000"/>
                <w:sz w:val="24"/>
                <w:szCs w:val="24"/>
                <w:lang w:val="es-SV"/>
              </w:rPr>
              <w:t xml:space="preserve">El ministerio de obras públicas está ubicado en una zona estratégica de San Salvador. </w:t>
            </w:r>
            <w:r>
              <w:rPr>
                <w:rFonts w:ascii="Arial" w:eastAsia="Arial" w:hAnsi="Arial" w:cs="Arial"/>
                <w:color w:val="000000"/>
                <w:sz w:val="24"/>
                <w:szCs w:val="24"/>
              </w:rPr>
              <w:t xml:space="preserve">Punto de referencia la feria internacional CIFCO </w:t>
            </w:r>
          </w:p>
          <w:p w:rsidR="00861C49" w:rsidRDefault="00861C49">
            <w:pPr>
              <w:ind w:left="0" w:right="188" w:hanging="2"/>
              <w:jc w:val="both"/>
              <w:rPr>
                <w:rFonts w:ascii="Arial" w:eastAsia="Arial" w:hAnsi="Arial" w:cs="Arial"/>
                <w:sz w:val="24"/>
                <w:szCs w:val="24"/>
              </w:rPr>
            </w:pPr>
          </w:p>
        </w:tc>
      </w:tr>
      <w:tr w:rsidR="00861C49" w:rsidRPr="00EC4BDF">
        <w:tc>
          <w:tcPr>
            <w:tcW w:w="3686" w:type="dxa"/>
            <w:tcBorders>
              <w:top w:val="single" w:sz="4" w:space="0" w:color="000000"/>
              <w:left w:val="single" w:sz="4" w:space="0" w:color="000000"/>
              <w:bottom w:val="nil"/>
              <w:right w:val="single" w:sz="4" w:space="0" w:color="000000"/>
            </w:tcBorders>
          </w:tcPr>
          <w:p w:rsidR="00861C49" w:rsidRDefault="001E1D5E">
            <w:pPr>
              <w:ind w:left="0" w:hanging="2"/>
              <w:rPr>
                <w:rFonts w:ascii="Arial" w:eastAsia="Arial" w:hAnsi="Arial" w:cs="Arial"/>
                <w:sz w:val="24"/>
                <w:szCs w:val="24"/>
              </w:rPr>
            </w:pPr>
            <w:r>
              <w:rPr>
                <w:rFonts w:ascii="Arial" w:eastAsia="Arial" w:hAnsi="Arial" w:cs="Arial"/>
                <w:sz w:val="24"/>
                <w:szCs w:val="24"/>
              </w:rPr>
              <w:t>3.3 Atribuciones/Fuentes legales</w:t>
            </w:r>
          </w:p>
        </w:tc>
        <w:tc>
          <w:tcPr>
            <w:tcW w:w="7229" w:type="dxa"/>
            <w:tcBorders>
              <w:top w:val="single" w:sz="4" w:space="0" w:color="000000"/>
              <w:left w:val="single" w:sz="4" w:space="0" w:color="000000"/>
              <w:bottom w:val="nil"/>
              <w:right w:val="single" w:sz="4" w:space="0" w:color="000000"/>
            </w:tcBorders>
          </w:tcPr>
          <w:p w:rsidR="00861C49" w:rsidRPr="00EC4BDF" w:rsidRDefault="001E1D5E" w:rsidP="009A1699">
            <w:pPr>
              <w:ind w:leftChars="0" w:left="0" w:right="188" w:firstLineChars="0" w:hanging="2"/>
              <w:jc w:val="both"/>
              <w:rPr>
                <w:rFonts w:ascii="Arial" w:eastAsia="Arial" w:hAnsi="Arial" w:cs="Arial"/>
                <w:sz w:val="24"/>
                <w:szCs w:val="24"/>
                <w:lang w:val="es-SV"/>
              </w:rPr>
            </w:pPr>
            <w:r w:rsidRPr="00EC4BDF">
              <w:rPr>
                <w:rFonts w:ascii="Arial" w:eastAsia="Arial" w:hAnsi="Arial" w:cs="Arial"/>
                <w:sz w:val="24"/>
                <w:szCs w:val="24"/>
                <w:lang w:val="es-SV"/>
              </w:rPr>
              <w:t>Las atribuciones correspondientes al MOPT de acuerdo a la Ley de Carreteras y caminos vecinales es El Ministerio de Obras Públicas, por medio de sus oficinas respectivas tendrá a su cargo la planificación, diseño, construcción, mejoramiento, conservación y señalamiento adecuado de las carreteras. (Art. 10 Ley de Carreteras y Caminos vecinales)</w:t>
            </w:r>
            <w:r w:rsidR="006E679F" w:rsidRPr="00EC4BDF">
              <w:rPr>
                <w:rFonts w:ascii="Arial" w:eastAsia="Arial" w:hAnsi="Arial" w:cs="Arial"/>
                <w:sz w:val="24"/>
                <w:szCs w:val="24"/>
                <w:lang w:val="es-SV"/>
              </w:rPr>
              <w:t>.</w:t>
            </w:r>
          </w:p>
          <w:p w:rsidR="009A1699" w:rsidRPr="00EC4BDF" w:rsidRDefault="009A1699" w:rsidP="009A1699">
            <w:pPr>
              <w:ind w:leftChars="0" w:left="0" w:right="188" w:firstLineChars="0" w:hanging="2"/>
              <w:jc w:val="both"/>
              <w:rPr>
                <w:rFonts w:ascii="Arial" w:eastAsia="Arial" w:hAnsi="Arial" w:cs="Arial"/>
                <w:sz w:val="24"/>
                <w:szCs w:val="24"/>
                <w:lang w:val="es-SV"/>
              </w:rPr>
            </w:pPr>
          </w:p>
          <w:p w:rsidR="0048540B" w:rsidRPr="00EC4BDF" w:rsidRDefault="00EC4BDF" w:rsidP="009A1699">
            <w:pPr>
              <w:ind w:leftChars="0" w:left="0" w:right="188" w:firstLineChars="0" w:hanging="2"/>
              <w:jc w:val="both"/>
              <w:rPr>
                <w:rFonts w:ascii="Arial" w:eastAsia="Arial" w:hAnsi="Arial" w:cs="Arial"/>
                <w:sz w:val="24"/>
                <w:szCs w:val="24"/>
                <w:lang w:val="es-SV"/>
              </w:rPr>
            </w:pPr>
            <w:r w:rsidRPr="00EC4BDF">
              <w:rPr>
                <w:rFonts w:ascii="Arial" w:eastAsia="Arial" w:hAnsi="Arial" w:cs="Arial"/>
                <w:sz w:val="24"/>
                <w:szCs w:val="24"/>
                <w:lang w:val="es-SV"/>
              </w:rPr>
              <w:t>Crease</w:t>
            </w:r>
            <w:r w:rsidR="000B6198" w:rsidRPr="00EC4BDF">
              <w:rPr>
                <w:rFonts w:ascii="Arial" w:eastAsia="Arial" w:hAnsi="Arial" w:cs="Arial"/>
                <w:sz w:val="24"/>
                <w:szCs w:val="24"/>
                <w:lang w:val="es-SV"/>
              </w:rPr>
              <w:t xml:space="preserve"> el </w:t>
            </w:r>
            <w:r w:rsidRPr="00EC4BDF">
              <w:rPr>
                <w:rFonts w:ascii="Arial" w:eastAsia="Arial" w:hAnsi="Arial" w:cs="Arial"/>
                <w:sz w:val="24"/>
                <w:szCs w:val="24"/>
                <w:lang w:val="es-SV"/>
              </w:rPr>
              <w:t>Viceministerio</w:t>
            </w:r>
            <w:r w:rsidR="000B6198" w:rsidRPr="00EC4BDF">
              <w:rPr>
                <w:rFonts w:ascii="Arial" w:eastAsia="Arial" w:hAnsi="Arial" w:cs="Arial"/>
                <w:sz w:val="24"/>
                <w:szCs w:val="24"/>
                <w:lang w:val="es-SV"/>
              </w:rPr>
              <w:t xml:space="preserve"> de </w:t>
            </w:r>
            <w:r w:rsidRPr="00EC4BDF">
              <w:rPr>
                <w:rFonts w:ascii="Arial" w:eastAsia="Arial" w:hAnsi="Arial" w:cs="Arial"/>
                <w:sz w:val="24"/>
                <w:szCs w:val="24"/>
                <w:lang w:val="es-SV"/>
              </w:rPr>
              <w:t>Transporte</w:t>
            </w:r>
            <w:r w:rsidR="000B6198" w:rsidRPr="00EC4BDF">
              <w:rPr>
                <w:rFonts w:ascii="Arial" w:eastAsia="Arial" w:hAnsi="Arial" w:cs="Arial"/>
                <w:sz w:val="24"/>
                <w:szCs w:val="24"/>
                <w:lang w:val="es-SV"/>
              </w:rPr>
              <w:t>, adentro del Ministerio de Obras Public</w:t>
            </w:r>
            <w:r w:rsidR="009F1154" w:rsidRPr="00EC4BDF">
              <w:rPr>
                <w:rFonts w:ascii="Arial" w:eastAsia="Arial" w:hAnsi="Arial" w:cs="Arial"/>
                <w:sz w:val="24"/>
                <w:szCs w:val="24"/>
                <w:lang w:val="es-SV"/>
              </w:rPr>
              <w:t>as como ente rector, coordinador</w:t>
            </w:r>
            <w:r w:rsidR="000B6198" w:rsidRPr="00EC4BDF">
              <w:rPr>
                <w:rFonts w:ascii="Arial" w:eastAsia="Arial" w:hAnsi="Arial" w:cs="Arial"/>
                <w:sz w:val="24"/>
                <w:szCs w:val="24"/>
                <w:lang w:val="es-SV"/>
              </w:rPr>
              <w:t xml:space="preserve"> y normativo, de las </w:t>
            </w:r>
            <w:r w:rsidRPr="00EC4BDF">
              <w:rPr>
                <w:rFonts w:ascii="Arial" w:eastAsia="Arial" w:hAnsi="Arial" w:cs="Arial"/>
                <w:sz w:val="24"/>
                <w:szCs w:val="24"/>
                <w:lang w:val="es-SV"/>
              </w:rPr>
              <w:t>políticas</w:t>
            </w:r>
            <w:r w:rsidR="000B6198" w:rsidRPr="00EC4BDF">
              <w:rPr>
                <w:rFonts w:ascii="Arial" w:eastAsia="Arial" w:hAnsi="Arial" w:cs="Arial"/>
                <w:sz w:val="24"/>
                <w:szCs w:val="24"/>
                <w:lang w:val="es-SV"/>
              </w:rPr>
              <w:t xml:space="preserve"> de transporte terrestre </w:t>
            </w:r>
            <w:r w:rsidRPr="00EC4BDF">
              <w:rPr>
                <w:rFonts w:ascii="Arial" w:eastAsia="Arial" w:hAnsi="Arial" w:cs="Arial"/>
                <w:sz w:val="24"/>
                <w:szCs w:val="24"/>
                <w:lang w:val="es-SV"/>
              </w:rPr>
              <w:t>aéreo</w:t>
            </w:r>
            <w:r w:rsidR="000B6198" w:rsidRPr="00EC4BDF">
              <w:rPr>
                <w:rFonts w:ascii="Arial" w:eastAsia="Arial" w:hAnsi="Arial" w:cs="Arial"/>
                <w:sz w:val="24"/>
                <w:szCs w:val="24"/>
                <w:lang w:val="es-SV"/>
              </w:rPr>
              <w:t xml:space="preserve"> y </w:t>
            </w:r>
            <w:r w:rsidRPr="00EC4BDF">
              <w:rPr>
                <w:rFonts w:ascii="Arial" w:eastAsia="Arial" w:hAnsi="Arial" w:cs="Arial"/>
                <w:sz w:val="24"/>
                <w:szCs w:val="24"/>
                <w:lang w:val="es-SV"/>
              </w:rPr>
              <w:t>marítimo</w:t>
            </w:r>
            <w:r w:rsidR="000B6198" w:rsidRPr="00EC4BDF">
              <w:rPr>
                <w:rFonts w:ascii="Arial" w:eastAsia="Arial" w:hAnsi="Arial" w:cs="Arial"/>
                <w:sz w:val="24"/>
                <w:szCs w:val="24"/>
                <w:lang w:val="es-SV"/>
              </w:rPr>
              <w:t xml:space="preserve"> (diario Oficial tomo 320 del </w:t>
            </w:r>
            <w:r w:rsidRPr="00EC4BDF">
              <w:rPr>
                <w:rFonts w:ascii="Arial" w:eastAsia="Arial" w:hAnsi="Arial" w:cs="Arial"/>
                <w:sz w:val="24"/>
                <w:szCs w:val="24"/>
                <w:lang w:val="es-SV"/>
              </w:rPr>
              <w:t>órgano</w:t>
            </w:r>
            <w:r w:rsidR="000B6198" w:rsidRPr="00EC4BDF">
              <w:rPr>
                <w:rFonts w:ascii="Arial" w:eastAsia="Arial" w:hAnsi="Arial" w:cs="Arial"/>
                <w:sz w:val="24"/>
                <w:szCs w:val="24"/>
                <w:lang w:val="es-SV"/>
              </w:rPr>
              <w:t xml:space="preserve"> </w:t>
            </w:r>
            <w:r w:rsidR="00AA0620" w:rsidRPr="00EC4BDF">
              <w:rPr>
                <w:rFonts w:ascii="Arial" w:eastAsia="Arial" w:hAnsi="Arial" w:cs="Arial"/>
                <w:sz w:val="24"/>
                <w:szCs w:val="24"/>
                <w:lang w:val="es-SV"/>
              </w:rPr>
              <w:t>Ejecutivo decreto 72</w:t>
            </w:r>
            <w:r w:rsidR="00CF56F4" w:rsidRPr="00EC4BDF">
              <w:rPr>
                <w:rFonts w:ascii="Arial" w:eastAsia="Arial" w:hAnsi="Arial" w:cs="Arial"/>
                <w:sz w:val="24"/>
                <w:szCs w:val="24"/>
                <w:lang w:val="es-SV"/>
              </w:rPr>
              <w:t xml:space="preserve"> del 25/06/1993)</w:t>
            </w:r>
          </w:p>
        </w:tc>
      </w:tr>
      <w:tr w:rsidR="00861C49">
        <w:trPr>
          <w:trHeight w:val="460"/>
        </w:trPr>
        <w:tc>
          <w:tcPr>
            <w:tcW w:w="3686" w:type="dxa"/>
            <w:tcBorders>
              <w:top w:val="single" w:sz="4" w:space="0" w:color="000000"/>
              <w:left w:val="single" w:sz="4" w:space="0" w:color="000000"/>
              <w:bottom w:val="single" w:sz="4" w:space="0" w:color="000000"/>
              <w:right w:val="single" w:sz="4" w:space="0" w:color="000000"/>
            </w:tcBorders>
          </w:tcPr>
          <w:p w:rsidR="00861C49" w:rsidRDefault="001E1D5E">
            <w:pPr>
              <w:ind w:left="0" w:hanging="2"/>
              <w:rPr>
                <w:rFonts w:ascii="Arial" w:eastAsia="Arial" w:hAnsi="Arial" w:cs="Arial"/>
                <w:sz w:val="24"/>
                <w:szCs w:val="24"/>
              </w:rPr>
            </w:pPr>
            <w:r>
              <w:rPr>
                <w:rFonts w:ascii="Arial" w:eastAsia="Arial" w:hAnsi="Arial" w:cs="Arial"/>
                <w:sz w:val="24"/>
                <w:szCs w:val="24"/>
              </w:rPr>
              <w:t>3.4 Estructura administrativa</w:t>
            </w:r>
          </w:p>
        </w:tc>
        <w:tc>
          <w:tcPr>
            <w:tcW w:w="7229" w:type="dxa"/>
            <w:tcBorders>
              <w:top w:val="single" w:sz="4" w:space="0" w:color="000000"/>
              <w:left w:val="single" w:sz="4" w:space="0" w:color="000000"/>
              <w:bottom w:val="single" w:sz="4" w:space="0" w:color="000000"/>
              <w:right w:val="single" w:sz="4" w:space="0" w:color="000000"/>
            </w:tcBorders>
          </w:tcPr>
          <w:p w:rsidR="00EC4BDF" w:rsidRPr="00EC4BDF" w:rsidRDefault="000E449D" w:rsidP="00EC4BDF">
            <w:pPr>
              <w:spacing w:before="100" w:beforeAutospacing="1" w:after="100" w:afterAutospacing="1"/>
              <w:ind w:left="0" w:hanging="2"/>
              <w:rPr>
                <w:kern w:val="0"/>
                <w:position w:val="0"/>
                <w:lang w:eastAsia="es-SV"/>
              </w:rPr>
            </w:pPr>
            <w:hyperlink r:id="rId14" w:tgtFrame="_blank" w:history="1">
              <w:r w:rsidR="00EC4BDF">
                <w:rPr>
                  <w:rStyle w:val="Hipervnculo"/>
                </w:rPr>
                <w:t>https://www.transparencia.gob.sv/institutions/mop/documents/organigrama</w:t>
              </w:r>
            </w:hyperlink>
          </w:p>
          <w:p w:rsidR="00861C49" w:rsidRPr="009A1699" w:rsidRDefault="00861C49" w:rsidP="009A1699">
            <w:pPr>
              <w:ind w:left="0" w:right="188" w:hanging="2"/>
              <w:rPr>
                <w:rFonts w:ascii="Arial" w:eastAsia="Arial" w:hAnsi="Arial" w:cs="Arial"/>
                <w:sz w:val="24"/>
                <w:szCs w:val="24"/>
              </w:rPr>
            </w:pPr>
          </w:p>
        </w:tc>
      </w:tr>
      <w:tr w:rsidR="00861C49" w:rsidRPr="00EC4BDF">
        <w:tc>
          <w:tcPr>
            <w:tcW w:w="3686" w:type="dxa"/>
            <w:tcBorders>
              <w:top w:val="single" w:sz="4" w:space="0" w:color="000000"/>
              <w:left w:val="single" w:sz="4" w:space="0" w:color="000000"/>
              <w:bottom w:val="single" w:sz="4" w:space="0" w:color="000000"/>
              <w:right w:val="single" w:sz="4" w:space="0" w:color="000000"/>
            </w:tcBorders>
          </w:tcPr>
          <w:p w:rsidR="00861C49" w:rsidRPr="00EC4BDF" w:rsidRDefault="001E1D5E">
            <w:pPr>
              <w:ind w:left="0" w:hanging="2"/>
              <w:rPr>
                <w:rFonts w:ascii="Arial" w:eastAsia="Arial" w:hAnsi="Arial" w:cs="Arial"/>
                <w:sz w:val="24"/>
                <w:szCs w:val="24"/>
                <w:lang w:val="es-SV"/>
              </w:rPr>
            </w:pPr>
            <w:r w:rsidRPr="00EC4BDF">
              <w:rPr>
                <w:rFonts w:ascii="Arial" w:eastAsia="Arial" w:hAnsi="Arial" w:cs="Arial"/>
                <w:sz w:val="24"/>
                <w:szCs w:val="24"/>
                <w:lang w:val="es-SV"/>
              </w:rPr>
              <w:t>3.5 Gestión de documentos y política de ingresos</w:t>
            </w:r>
          </w:p>
        </w:tc>
        <w:tc>
          <w:tcPr>
            <w:tcW w:w="7229" w:type="dxa"/>
            <w:tcBorders>
              <w:top w:val="single" w:sz="4" w:space="0" w:color="000000"/>
              <w:left w:val="single" w:sz="4" w:space="0" w:color="000000"/>
              <w:bottom w:val="single" w:sz="4" w:space="0" w:color="000000"/>
              <w:right w:val="single" w:sz="4" w:space="0" w:color="000000"/>
            </w:tcBorders>
          </w:tcPr>
          <w:p w:rsidR="00861C49" w:rsidRPr="00EC4BDF" w:rsidRDefault="001C23D7">
            <w:pPr>
              <w:ind w:left="0" w:right="188" w:hanging="2"/>
              <w:jc w:val="both"/>
              <w:rPr>
                <w:rFonts w:ascii="Arial" w:eastAsia="Arial" w:hAnsi="Arial" w:cs="Arial"/>
                <w:sz w:val="24"/>
                <w:szCs w:val="24"/>
                <w:lang w:val="es-SV"/>
              </w:rPr>
            </w:pPr>
            <w:r w:rsidRPr="00EC4BDF">
              <w:rPr>
                <w:rFonts w:ascii="Arial" w:eastAsia="Arial" w:hAnsi="Arial" w:cs="Arial"/>
                <w:sz w:val="24"/>
                <w:szCs w:val="24"/>
                <w:lang w:val="es-SV"/>
              </w:rPr>
              <w:t xml:space="preserve">Los archivos de </w:t>
            </w:r>
            <w:r w:rsidR="00EC4BDF" w:rsidRPr="00EC4BDF">
              <w:rPr>
                <w:rFonts w:ascii="Arial" w:eastAsia="Arial" w:hAnsi="Arial" w:cs="Arial"/>
                <w:sz w:val="24"/>
                <w:szCs w:val="24"/>
                <w:lang w:val="es-SV"/>
              </w:rPr>
              <w:t>Gestión</w:t>
            </w:r>
            <w:r w:rsidRPr="00EC4BDF">
              <w:rPr>
                <w:rFonts w:ascii="Arial" w:eastAsia="Arial" w:hAnsi="Arial" w:cs="Arial"/>
                <w:sz w:val="24"/>
                <w:szCs w:val="24"/>
                <w:lang w:val="es-SV"/>
              </w:rPr>
              <w:t xml:space="preserve"> los cuales se integran por todas las unidades organizativas se convierten en la Fuente de </w:t>
            </w:r>
            <w:r w:rsidR="00EC4BDF" w:rsidRPr="00EC4BDF">
              <w:rPr>
                <w:rFonts w:ascii="Arial" w:eastAsia="Arial" w:hAnsi="Arial" w:cs="Arial"/>
                <w:sz w:val="24"/>
                <w:szCs w:val="24"/>
                <w:lang w:val="es-SV"/>
              </w:rPr>
              <w:t>creación</w:t>
            </w:r>
            <w:r w:rsidRPr="00EC4BDF">
              <w:rPr>
                <w:rFonts w:ascii="Arial" w:eastAsia="Arial" w:hAnsi="Arial" w:cs="Arial"/>
                <w:sz w:val="24"/>
                <w:szCs w:val="24"/>
                <w:lang w:val="es-SV"/>
              </w:rPr>
              <w:t xml:space="preserve"> de </w:t>
            </w:r>
            <w:r w:rsidR="00EC4BDF" w:rsidRPr="00EC4BDF">
              <w:rPr>
                <w:rFonts w:ascii="Arial" w:eastAsia="Arial" w:hAnsi="Arial" w:cs="Arial"/>
                <w:sz w:val="24"/>
                <w:szCs w:val="24"/>
                <w:lang w:val="es-SV"/>
              </w:rPr>
              <w:t>información</w:t>
            </w:r>
            <w:r w:rsidRPr="00EC4BDF">
              <w:rPr>
                <w:rFonts w:ascii="Arial" w:eastAsia="Arial" w:hAnsi="Arial" w:cs="Arial"/>
                <w:sz w:val="24"/>
                <w:szCs w:val="24"/>
                <w:lang w:val="es-SV"/>
              </w:rPr>
              <w:t xml:space="preserve"> ya sea producida o recibida en el ejercicio de sus funciones y que al momento de cumplir con su </w:t>
            </w:r>
            <w:r w:rsidR="00CB53B9" w:rsidRPr="00EC4BDF">
              <w:rPr>
                <w:rFonts w:ascii="Arial" w:eastAsia="Arial" w:hAnsi="Arial" w:cs="Arial"/>
                <w:sz w:val="24"/>
                <w:szCs w:val="24"/>
                <w:lang w:val="es-SV"/>
              </w:rPr>
              <w:t>ciclo de vida pasa a formar parte del acervo documental que resguarda el archivo central.</w:t>
            </w:r>
          </w:p>
          <w:p w:rsidR="00CB53B9" w:rsidRPr="00EC4BDF" w:rsidRDefault="00CB53B9">
            <w:pPr>
              <w:ind w:left="0" w:right="188" w:hanging="2"/>
              <w:jc w:val="both"/>
              <w:rPr>
                <w:rFonts w:ascii="Arial" w:eastAsia="Arial" w:hAnsi="Arial" w:cs="Arial"/>
                <w:sz w:val="24"/>
                <w:szCs w:val="24"/>
                <w:lang w:val="es-SV"/>
              </w:rPr>
            </w:pPr>
            <w:r w:rsidRPr="00EC4BDF">
              <w:rPr>
                <w:rFonts w:ascii="Arial" w:eastAsia="Arial" w:hAnsi="Arial" w:cs="Arial"/>
                <w:sz w:val="24"/>
                <w:szCs w:val="24"/>
                <w:lang w:val="es-SV"/>
              </w:rPr>
              <w:t xml:space="preserve">En el Archivo Central se resguarda la </w:t>
            </w:r>
            <w:r w:rsidR="00EC4BDF" w:rsidRPr="00EC4BDF">
              <w:rPr>
                <w:rFonts w:ascii="Arial" w:eastAsia="Arial" w:hAnsi="Arial" w:cs="Arial"/>
                <w:sz w:val="24"/>
                <w:szCs w:val="24"/>
                <w:lang w:val="es-SV"/>
              </w:rPr>
              <w:t>documentación</w:t>
            </w:r>
            <w:r w:rsidRPr="00EC4BDF">
              <w:rPr>
                <w:rFonts w:ascii="Arial" w:eastAsia="Arial" w:hAnsi="Arial" w:cs="Arial"/>
                <w:sz w:val="24"/>
                <w:szCs w:val="24"/>
                <w:lang w:val="es-SV"/>
              </w:rPr>
              <w:t xml:space="preserve"> de las unidades organizativas </w:t>
            </w:r>
            <w:r w:rsidR="002801C9" w:rsidRPr="00EC4BDF">
              <w:rPr>
                <w:rFonts w:ascii="Arial" w:eastAsia="Arial" w:hAnsi="Arial" w:cs="Arial"/>
                <w:sz w:val="24"/>
                <w:szCs w:val="24"/>
                <w:lang w:val="es-SV"/>
              </w:rPr>
              <w:t>del MOPT y que la misma es considerada como semiactiva.</w:t>
            </w:r>
          </w:p>
          <w:p w:rsidR="002801C9" w:rsidRPr="00EC4BDF" w:rsidRDefault="002801C9">
            <w:pPr>
              <w:ind w:left="0" w:right="188" w:hanging="2"/>
              <w:jc w:val="both"/>
              <w:rPr>
                <w:rFonts w:ascii="Arial" w:eastAsia="Arial" w:hAnsi="Arial" w:cs="Arial"/>
                <w:sz w:val="24"/>
                <w:szCs w:val="24"/>
                <w:lang w:val="es-SV"/>
              </w:rPr>
            </w:pPr>
          </w:p>
          <w:p w:rsidR="002801C9" w:rsidRPr="00EC4BDF" w:rsidRDefault="002801C9" w:rsidP="002801C9">
            <w:pPr>
              <w:ind w:left="0" w:right="188" w:hanging="2"/>
              <w:jc w:val="both"/>
              <w:rPr>
                <w:rFonts w:ascii="Arial" w:eastAsia="Arial" w:hAnsi="Arial" w:cs="Arial"/>
                <w:sz w:val="24"/>
                <w:szCs w:val="24"/>
                <w:lang w:val="es-SV"/>
              </w:rPr>
            </w:pPr>
            <w:r w:rsidRPr="00EC4BDF">
              <w:rPr>
                <w:rFonts w:ascii="Arial" w:eastAsia="Arial" w:hAnsi="Arial" w:cs="Arial"/>
                <w:sz w:val="24"/>
                <w:szCs w:val="24"/>
                <w:lang w:val="es-SV"/>
              </w:rPr>
              <w:t xml:space="preserve">De igual manera los archivos especializados que se administran son relacionados a expedientes del personal activo, </w:t>
            </w:r>
            <w:r w:rsidR="00EC4BDF" w:rsidRPr="00EC4BDF">
              <w:rPr>
                <w:rFonts w:ascii="Arial" w:eastAsia="Arial" w:hAnsi="Arial" w:cs="Arial"/>
                <w:sz w:val="24"/>
                <w:szCs w:val="24"/>
                <w:lang w:val="es-SV"/>
              </w:rPr>
              <w:t>expedientes</w:t>
            </w:r>
            <w:r w:rsidRPr="00EC4BDF">
              <w:rPr>
                <w:rFonts w:ascii="Arial" w:eastAsia="Arial" w:hAnsi="Arial" w:cs="Arial"/>
                <w:sz w:val="24"/>
                <w:szCs w:val="24"/>
                <w:lang w:val="es-SV"/>
              </w:rPr>
              <w:t xml:space="preserve"> financieros, de adquisiciones, entre otros y estos no son transferidos al archivo central.</w:t>
            </w:r>
          </w:p>
          <w:p w:rsidR="002801C9" w:rsidRPr="00EC4BDF" w:rsidRDefault="002801C9" w:rsidP="002801C9">
            <w:pPr>
              <w:ind w:left="0" w:right="188" w:hanging="2"/>
              <w:jc w:val="both"/>
              <w:rPr>
                <w:rFonts w:ascii="Arial" w:eastAsia="Arial" w:hAnsi="Arial" w:cs="Arial"/>
                <w:sz w:val="24"/>
                <w:szCs w:val="24"/>
                <w:lang w:val="es-SV"/>
              </w:rPr>
            </w:pPr>
          </w:p>
          <w:p w:rsidR="002801C9" w:rsidRPr="00EC4BDF" w:rsidRDefault="002801C9" w:rsidP="002801C9">
            <w:pPr>
              <w:ind w:left="0" w:right="188" w:hanging="2"/>
              <w:jc w:val="both"/>
              <w:rPr>
                <w:rFonts w:ascii="Arial" w:eastAsia="Arial" w:hAnsi="Arial" w:cs="Arial"/>
                <w:sz w:val="24"/>
                <w:szCs w:val="24"/>
                <w:lang w:val="es-SV"/>
              </w:rPr>
            </w:pPr>
            <w:r w:rsidRPr="00EC4BDF">
              <w:rPr>
                <w:rFonts w:ascii="Arial" w:eastAsia="Arial" w:hAnsi="Arial" w:cs="Arial"/>
                <w:sz w:val="24"/>
                <w:szCs w:val="24"/>
                <w:lang w:val="es-SV"/>
              </w:rPr>
              <w:t xml:space="preserve">Todos los documentos y expedientes en general ingresan al Archivo Central por medio de Transferencias controladas y normadas por la UGDAI, la </w:t>
            </w:r>
            <w:r w:rsidR="00EC4BDF" w:rsidRPr="00EC4BDF">
              <w:rPr>
                <w:rFonts w:ascii="Arial" w:eastAsia="Arial" w:hAnsi="Arial" w:cs="Arial"/>
                <w:sz w:val="24"/>
                <w:szCs w:val="24"/>
                <w:lang w:val="es-SV"/>
              </w:rPr>
              <w:t>información</w:t>
            </w:r>
            <w:r w:rsidRPr="00EC4BDF">
              <w:rPr>
                <w:rFonts w:ascii="Arial" w:eastAsia="Arial" w:hAnsi="Arial" w:cs="Arial"/>
                <w:sz w:val="24"/>
                <w:szCs w:val="24"/>
                <w:lang w:val="es-SV"/>
              </w:rPr>
              <w:t xml:space="preserve"> que contienen estos documentos son puestas a </w:t>
            </w:r>
            <w:r w:rsidR="00EC4BDF" w:rsidRPr="00EC4BDF">
              <w:rPr>
                <w:rFonts w:ascii="Arial" w:eastAsia="Arial" w:hAnsi="Arial" w:cs="Arial"/>
                <w:sz w:val="24"/>
                <w:szCs w:val="24"/>
                <w:lang w:val="es-SV"/>
              </w:rPr>
              <w:t>disposición</w:t>
            </w:r>
            <w:r w:rsidRPr="00EC4BDF">
              <w:rPr>
                <w:rFonts w:ascii="Arial" w:eastAsia="Arial" w:hAnsi="Arial" w:cs="Arial"/>
                <w:sz w:val="24"/>
                <w:szCs w:val="24"/>
                <w:lang w:val="es-SV"/>
              </w:rPr>
              <w:t xml:space="preserve"> a los usuarios</w:t>
            </w:r>
            <w:r w:rsidR="004F0158" w:rsidRPr="00EC4BDF">
              <w:rPr>
                <w:rFonts w:ascii="Arial" w:eastAsia="Arial" w:hAnsi="Arial" w:cs="Arial"/>
                <w:sz w:val="24"/>
                <w:szCs w:val="24"/>
                <w:lang w:val="es-SV"/>
              </w:rPr>
              <w:t xml:space="preserve"> </w:t>
            </w:r>
            <w:r w:rsidR="00B347F3" w:rsidRPr="00EC4BDF">
              <w:rPr>
                <w:rFonts w:ascii="Arial" w:eastAsia="Arial" w:hAnsi="Arial" w:cs="Arial"/>
                <w:sz w:val="24"/>
                <w:szCs w:val="24"/>
                <w:lang w:val="es-SV"/>
              </w:rPr>
              <w:t>internos por</w:t>
            </w:r>
            <w:r w:rsidRPr="00EC4BDF">
              <w:rPr>
                <w:rFonts w:ascii="Arial" w:eastAsia="Arial" w:hAnsi="Arial" w:cs="Arial"/>
                <w:sz w:val="24"/>
                <w:szCs w:val="24"/>
                <w:lang w:val="es-SV"/>
              </w:rPr>
              <w:t xml:space="preserve"> medio de solicitudes de</w:t>
            </w:r>
            <w:r w:rsidR="004F0158" w:rsidRPr="00EC4BDF">
              <w:rPr>
                <w:rFonts w:ascii="Arial" w:eastAsia="Arial" w:hAnsi="Arial" w:cs="Arial"/>
                <w:sz w:val="24"/>
                <w:szCs w:val="24"/>
                <w:lang w:val="es-SV"/>
              </w:rPr>
              <w:t xml:space="preserve"> </w:t>
            </w:r>
            <w:r w:rsidR="00EC4BDF" w:rsidRPr="00EC4BDF">
              <w:rPr>
                <w:rFonts w:ascii="Arial" w:eastAsia="Arial" w:hAnsi="Arial" w:cs="Arial"/>
                <w:sz w:val="24"/>
                <w:szCs w:val="24"/>
                <w:lang w:val="es-SV"/>
              </w:rPr>
              <w:t>préstamo</w:t>
            </w:r>
            <w:r w:rsidR="004F0158" w:rsidRPr="00EC4BDF">
              <w:rPr>
                <w:rFonts w:ascii="Arial" w:eastAsia="Arial" w:hAnsi="Arial" w:cs="Arial"/>
                <w:sz w:val="24"/>
                <w:szCs w:val="24"/>
                <w:lang w:val="es-SV"/>
              </w:rPr>
              <w:t xml:space="preserve"> y consulta, para el desarrollo de sus funciones, siguiendo los medios autorizados para ello, </w:t>
            </w:r>
            <w:r w:rsidR="00EC4BDF" w:rsidRPr="00EC4BDF">
              <w:rPr>
                <w:rFonts w:ascii="Arial" w:eastAsia="Arial" w:hAnsi="Arial" w:cs="Arial"/>
                <w:sz w:val="24"/>
                <w:szCs w:val="24"/>
                <w:lang w:val="es-SV"/>
              </w:rPr>
              <w:t>también</w:t>
            </w:r>
            <w:r w:rsidR="004F0158" w:rsidRPr="00EC4BDF">
              <w:rPr>
                <w:rFonts w:ascii="Arial" w:eastAsia="Arial" w:hAnsi="Arial" w:cs="Arial"/>
                <w:sz w:val="24"/>
                <w:szCs w:val="24"/>
                <w:lang w:val="es-SV"/>
              </w:rPr>
              <w:t xml:space="preserve"> </w:t>
            </w:r>
            <w:r w:rsidR="00EC4BDF" w:rsidRPr="00EC4BDF">
              <w:rPr>
                <w:rFonts w:ascii="Arial" w:eastAsia="Arial" w:hAnsi="Arial" w:cs="Arial"/>
                <w:sz w:val="24"/>
                <w:szCs w:val="24"/>
                <w:lang w:val="es-SV"/>
              </w:rPr>
              <w:t>están</w:t>
            </w:r>
            <w:r w:rsidR="004F0158" w:rsidRPr="00EC4BDF">
              <w:rPr>
                <w:rFonts w:ascii="Arial" w:eastAsia="Arial" w:hAnsi="Arial" w:cs="Arial"/>
                <w:sz w:val="24"/>
                <w:szCs w:val="24"/>
                <w:lang w:val="es-SV"/>
              </w:rPr>
              <w:t xml:space="preserve"> disponibles </w:t>
            </w:r>
            <w:r w:rsidR="007C169D">
              <w:rPr>
                <w:rFonts w:ascii="Arial" w:eastAsia="Arial" w:hAnsi="Arial" w:cs="Arial"/>
                <w:sz w:val="24"/>
                <w:szCs w:val="24"/>
                <w:lang w:val="es-SV"/>
              </w:rPr>
              <w:t xml:space="preserve">a los usuarios externos </w:t>
            </w:r>
            <w:r w:rsidR="004F0158" w:rsidRPr="00EC4BDF">
              <w:rPr>
                <w:rFonts w:ascii="Arial" w:eastAsia="Arial" w:hAnsi="Arial" w:cs="Arial"/>
                <w:sz w:val="24"/>
                <w:szCs w:val="24"/>
                <w:lang w:val="es-SV"/>
              </w:rPr>
              <w:t xml:space="preserve">a </w:t>
            </w:r>
            <w:r w:rsidR="00EC4BDF" w:rsidRPr="00EC4BDF">
              <w:rPr>
                <w:rFonts w:ascii="Arial" w:eastAsia="Arial" w:hAnsi="Arial" w:cs="Arial"/>
                <w:sz w:val="24"/>
                <w:szCs w:val="24"/>
                <w:lang w:val="es-SV"/>
              </w:rPr>
              <w:t>través</w:t>
            </w:r>
            <w:r w:rsidR="004F0158" w:rsidRPr="00EC4BDF">
              <w:rPr>
                <w:rFonts w:ascii="Arial" w:eastAsia="Arial" w:hAnsi="Arial" w:cs="Arial"/>
                <w:sz w:val="24"/>
                <w:szCs w:val="24"/>
                <w:lang w:val="es-SV"/>
              </w:rPr>
              <w:t xml:space="preserve"> de la Oficina de </w:t>
            </w:r>
            <w:r w:rsidR="00EC4BDF" w:rsidRPr="00EC4BDF">
              <w:rPr>
                <w:rFonts w:ascii="Arial" w:eastAsia="Arial" w:hAnsi="Arial" w:cs="Arial"/>
                <w:sz w:val="24"/>
                <w:szCs w:val="24"/>
                <w:lang w:val="es-SV"/>
              </w:rPr>
              <w:t>Información</w:t>
            </w:r>
            <w:r w:rsidR="004F0158" w:rsidRPr="00EC4BDF">
              <w:rPr>
                <w:rFonts w:ascii="Arial" w:eastAsia="Arial" w:hAnsi="Arial" w:cs="Arial"/>
                <w:sz w:val="24"/>
                <w:szCs w:val="24"/>
                <w:lang w:val="es-SV"/>
              </w:rPr>
              <w:t xml:space="preserve"> y </w:t>
            </w:r>
            <w:r w:rsidR="00B347F3" w:rsidRPr="00EC4BDF">
              <w:rPr>
                <w:rFonts w:ascii="Arial" w:eastAsia="Arial" w:hAnsi="Arial" w:cs="Arial"/>
                <w:sz w:val="24"/>
                <w:szCs w:val="24"/>
                <w:lang w:val="es-SV"/>
              </w:rPr>
              <w:t>Respuesta,</w:t>
            </w:r>
            <w:r w:rsidR="004F0158" w:rsidRPr="00EC4BDF">
              <w:rPr>
                <w:rFonts w:ascii="Arial" w:eastAsia="Arial" w:hAnsi="Arial" w:cs="Arial"/>
                <w:sz w:val="24"/>
                <w:szCs w:val="24"/>
                <w:lang w:val="es-SV"/>
              </w:rPr>
              <w:t xml:space="preserve"> en base a lo establecido por la LAIP.</w:t>
            </w:r>
          </w:p>
        </w:tc>
      </w:tr>
      <w:tr w:rsidR="00861C49" w:rsidRPr="00EC4BDF">
        <w:tc>
          <w:tcPr>
            <w:tcW w:w="3686" w:type="dxa"/>
            <w:tcBorders>
              <w:top w:val="single" w:sz="4" w:space="0" w:color="000000"/>
              <w:left w:val="single" w:sz="4" w:space="0" w:color="000000"/>
              <w:bottom w:val="single" w:sz="4" w:space="0" w:color="000000"/>
              <w:right w:val="single" w:sz="4" w:space="0" w:color="000000"/>
            </w:tcBorders>
          </w:tcPr>
          <w:p w:rsidR="00861C49" w:rsidRDefault="001E1D5E">
            <w:pPr>
              <w:ind w:left="0" w:hanging="2"/>
              <w:rPr>
                <w:rFonts w:ascii="Arial" w:eastAsia="Arial" w:hAnsi="Arial" w:cs="Arial"/>
                <w:sz w:val="24"/>
                <w:szCs w:val="24"/>
              </w:rPr>
            </w:pPr>
            <w:r>
              <w:rPr>
                <w:rFonts w:ascii="Arial" w:eastAsia="Arial" w:hAnsi="Arial" w:cs="Arial"/>
                <w:sz w:val="24"/>
                <w:szCs w:val="24"/>
              </w:rPr>
              <w:t>3.6 Edificio(s)</w:t>
            </w:r>
          </w:p>
        </w:tc>
        <w:tc>
          <w:tcPr>
            <w:tcW w:w="7229" w:type="dxa"/>
            <w:tcBorders>
              <w:top w:val="single" w:sz="4" w:space="0" w:color="000000"/>
              <w:left w:val="single" w:sz="4" w:space="0" w:color="000000"/>
              <w:bottom w:val="single" w:sz="4" w:space="0" w:color="000000"/>
              <w:right w:val="single" w:sz="4" w:space="0" w:color="000000"/>
            </w:tcBorders>
          </w:tcPr>
          <w:p w:rsidR="00861C49" w:rsidRPr="00EC4BDF" w:rsidRDefault="00CD6F78">
            <w:pPr>
              <w:ind w:left="0" w:right="188" w:hanging="2"/>
              <w:jc w:val="both"/>
              <w:rPr>
                <w:rFonts w:ascii="Arial" w:eastAsia="Arial" w:hAnsi="Arial" w:cs="Arial"/>
                <w:sz w:val="24"/>
                <w:szCs w:val="24"/>
                <w:lang w:val="es-SV"/>
              </w:rPr>
            </w:pPr>
            <w:r w:rsidRPr="00EC4BDF">
              <w:rPr>
                <w:rFonts w:ascii="Arial" w:eastAsia="Arial" w:hAnsi="Arial" w:cs="Arial"/>
                <w:sz w:val="24"/>
                <w:szCs w:val="24"/>
                <w:lang w:val="es-SV"/>
              </w:rPr>
              <w:t xml:space="preserve">El MOPT, funciona en el Plantel conocido como la Lechuza, su estructura </w:t>
            </w:r>
            <w:r w:rsidR="00EC4BDF" w:rsidRPr="00EC4BDF">
              <w:rPr>
                <w:rFonts w:ascii="Arial" w:eastAsia="Arial" w:hAnsi="Arial" w:cs="Arial"/>
                <w:sz w:val="24"/>
                <w:szCs w:val="24"/>
                <w:lang w:val="es-SV"/>
              </w:rPr>
              <w:t>física</w:t>
            </w:r>
            <w:r w:rsidRPr="00EC4BDF">
              <w:rPr>
                <w:rFonts w:ascii="Arial" w:eastAsia="Arial" w:hAnsi="Arial" w:cs="Arial"/>
                <w:sz w:val="24"/>
                <w:szCs w:val="24"/>
                <w:lang w:val="es-SV"/>
              </w:rPr>
              <w:t xml:space="preserve"> la </w:t>
            </w:r>
            <w:r w:rsidR="001C23D7" w:rsidRPr="00EC4BDF">
              <w:rPr>
                <w:rFonts w:ascii="Arial" w:eastAsia="Arial" w:hAnsi="Arial" w:cs="Arial"/>
                <w:sz w:val="24"/>
                <w:szCs w:val="24"/>
                <w:lang w:val="es-SV"/>
              </w:rPr>
              <w:t>componen</w:t>
            </w:r>
            <w:r w:rsidRPr="00EC4BDF">
              <w:rPr>
                <w:rFonts w:ascii="Arial" w:eastAsia="Arial" w:hAnsi="Arial" w:cs="Arial"/>
                <w:sz w:val="24"/>
                <w:szCs w:val="24"/>
                <w:lang w:val="es-SV"/>
              </w:rPr>
              <w:t xml:space="preserve"> diferentes oficinas administrativas y un plantel de mantenimiento vial.</w:t>
            </w:r>
          </w:p>
        </w:tc>
      </w:tr>
      <w:tr w:rsidR="000531A9" w:rsidTr="000531A9">
        <w:trPr>
          <w:trHeight w:val="240"/>
        </w:trPr>
        <w:tc>
          <w:tcPr>
            <w:tcW w:w="3686" w:type="dxa"/>
            <w:tcBorders>
              <w:top w:val="single" w:sz="4" w:space="0" w:color="000000"/>
              <w:left w:val="single" w:sz="4" w:space="0" w:color="000000"/>
              <w:bottom w:val="single" w:sz="4" w:space="0" w:color="000000"/>
              <w:right w:val="single" w:sz="4" w:space="0" w:color="000000"/>
            </w:tcBorders>
          </w:tcPr>
          <w:p w:rsidR="000531A9" w:rsidRPr="000531A9" w:rsidRDefault="000531A9" w:rsidP="000531A9">
            <w:pPr>
              <w:spacing w:before="120" w:after="120"/>
              <w:ind w:leftChars="0" w:left="0" w:right="198" w:firstLineChars="0" w:firstLine="0"/>
              <w:rPr>
                <w:rFonts w:ascii="Arial" w:eastAsia="Arial" w:hAnsi="Arial" w:cs="Arial"/>
                <w:b/>
                <w:sz w:val="24"/>
                <w:szCs w:val="24"/>
              </w:rPr>
            </w:pPr>
            <w:r w:rsidRPr="000531A9">
              <w:rPr>
                <w:rFonts w:ascii="Arial" w:eastAsia="Arial" w:hAnsi="Arial" w:cs="Arial"/>
                <w:b/>
                <w:sz w:val="24"/>
                <w:szCs w:val="24"/>
              </w:rPr>
              <w:t>4.</w:t>
            </w:r>
          </w:p>
        </w:tc>
        <w:tc>
          <w:tcPr>
            <w:tcW w:w="7229" w:type="dxa"/>
            <w:tcBorders>
              <w:top w:val="single" w:sz="4" w:space="0" w:color="000000"/>
              <w:left w:val="single" w:sz="4" w:space="0" w:color="000000"/>
              <w:bottom w:val="single" w:sz="4" w:space="0" w:color="000000"/>
              <w:right w:val="single" w:sz="4" w:space="0" w:color="000000"/>
            </w:tcBorders>
          </w:tcPr>
          <w:p w:rsidR="000531A9" w:rsidRPr="000531A9" w:rsidRDefault="000531A9" w:rsidP="000531A9">
            <w:pPr>
              <w:spacing w:before="120" w:after="120"/>
              <w:ind w:leftChars="0" w:left="0" w:right="198" w:firstLineChars="0" w:firstLine="0"/>
              <w:rPr>
                <w:rFonts w:ascii="Arial" w:eastAsia="Arial" w:hAnsi="Arial" w:cs="Arial"/>
                <w:b/>
                <w:sz w:val="24"/>
                <w:szCs w:val="24"/>
              </w:rPr>
            </w:pPr>
            <w:r w:rsidRPr="000531A9">
              <w:rPr>
                <w:rFonts w:ascii="Arial" w:eastAsia="Arial" w:hAnsi="Arial" w:cs="Arial"/>
                <w:b/>
                <w:sz w:val="24"/>
                <w:szCs w:val="24"/>
              </w:rPr>
              <w:t>AREA DE ACCESO</w:t>
            </w:r>
          </w:p>
        </w:tc>
      </w:tr>
      <w:tr w:rsidR="00861C49" w:rsidRPr="00EC4BDF">
        <w:trPr>
          <w:trHeight w:val="400"/>
        </w:trPr>
        <w:tc>
          <w:tcPr>
            <w:tcW w:w="3686" w:type="dxa"/>
            <w:tcBorders>
              <w:top w:val="single" w:sz="4" w:space="0" w:color="000000"/>
              <w:left w:val="single" w:sz="4" w:space="0" w:color="000000"/>
              <w:bottom w:val="single" w:sz="4" w:space="0" w:color="000000"/>
              <w:right w:val="single" w:sz="4" w:space="0" w:color="000000"/>
            </w:tcBorders>
          </w:tcPr>
          <w:p w:rsidR="00861C49" w:rsidRDefault="001E1D5E">
            <w:pPr>
              <w:pBdr>
                <w:top w:val="nil"/>
                <w:left w:val="nil"/>
                <w:bottom w:val="nil"/>
                <w:right w:val="nil"/>
                <w:between w:val="nil"/>
              </w:pBdr>
              <w:spacing w:line="240" w:lineRule="auto"/>
              <w:ind w:left="0" w:hanging="2"/>
              <w:rPr>
                <w:rFonts w:ascii="Arial" w:eastAsia="Arial" w:hAnsi="Arial" w:cs="Arial"/>
                <w:color w:val="000000"/>
                <w:sz w:val="24"/>
                <w:szCs w:val="24"/>
              </w:rPr>
            </w:pPr>
            <w:r>
              <w:rPr>
                <w:rFonts w:ascii="Arial" w:eastAsia="Arial" w:hAnsi="Arial" w:cs="Arial"/>
                <w:color w:val="000000"/>
                <w:sz w:val="24"/>
                <w:szCs w:val="24"/>
              </w:rPr>
              <w:t>4.1 Horarios de apertura</w:t>
            </w:r>
          </w:p>
        </w:tc>
        <w:tc>
          <w:tcPr>
            <w:tcW w:w="7229" w:type="dxa"/>
            <w:tcBorders>
              <w:top w:val="single" w:sz="4" w:space="0" w:color="000000"/>
              <w:left w:val="single" w:sz="4" w:space="0" w:color="000000"/>
              <w:bottom w:val="single" w:sz="4" w:space="0" w:color="000000"/>
              <w:right w:val="single" w:sz="4" w:space="0" w:color="000000"/>
            </w:tcBorders>
          </w:tcPr>
          <w:p w:rsidR="00861C49" w:rsidRPr="00EC4BDF" w:rsidRDefault="00EC4BDF">
            <w:pPr>
              <w:pBdr>
                <w:top w:val="nil"/>
                <w:left w:val="nil"/>
                <w:bottom w:val="nil"/>
                <w:right w:val="nil"/>
                <w:between w:val="nil"/>
              </w:pBdr>
              <w:spacing w:line="240" w:lineRule="auto"/>
              <w:ind w:left="0" w:right="198" w:hanging="2"/>
              <w:rPr>
                <w:rFonts w:ascii="Arial" w:eastAsia="Arial" w:hAnsi="Arial" w:cs="Arial"/>
                <w:color w:val="000000"/>
                <w:sz w:val="24"/>
                <w:szCs w:val="24"/>
                <w:lang w:val="es-SV"/>
              </w:rPr>
            </w:pPr>
            <w:r w:rsidRPr="00EC4BDF">
              <w:rPr>
                <w:rFonts w:ascii="Arial" w:eastAsia="Arial" w:hAnsi="Arial" w:cs="Arial"/>
                <w:color w:val="000000"/>
                <w:sz w:val="24"/>
                <w:szCs w:val="24"/>
                <w:lang w:val="es-SV"/>
              </w:rPr>
              <w:t>Atención</w:t>
            </w:r>
            <w:r w:rsidR="00221FA3" w:rsidRPr="00EC4BDF">
              <w:rPr>
                <w:rFonts w:ascii="Arial" w:eastAsia="Arial" w:hAnsi="Arial" w:cs="Arial"/>
                <w:color w:val="000000"/>
                <w:sz w:val="24"/>
                <w:szCs w:val="24"/>
                <w:lang w:val="es-SV"/>
              </w:rPr>
              <w:t xml:space="preserve"> al </w:t>
            </w:r>
            <w:r w:rsidRPr="00EC4BDF">
              <w:rPr>
                <w:rFonts w:ascii="Arial" w:eastAsia="Arial" w:hAnsi="Arial" w:cs="Arial"/>
                <w:color w:val="000000"/>
                <w:sz w:val="24"/>
                <w:szCs w:val="24"/>
                <w:lang w:val="es-SV"/>
              </w:rPr>
              <w:t>público</w:t>
            </w:r>
            <w:r w:rsidR="00221FA3" w:rsidRPr="00EC4BDF">
              <w:rPr>
                <w:rFonts w:ascii="Arial" w:eastAsia="Arial" w:hAnsi="Arial" w:cs="Arial"/>
                <w:color w:val="000000"/>
                <w:sz w:val="24"/>
                <w:szCs w:val="24"/>
                <w:lang w:val="es-SV"/>
              </w:rPr>
              <w:t xml:space="preserve"> es de lunes a Viernes de 7:30 am a </w:t>
            </w:r>
            <w:r w:rsidR="00CF61D6" w:rsidRPr="00EC4BDF">
              <w:rPr>
                <w:rFonts w:ascii="Arial" w:eastAsia="Arial" w:hAnsi="Arial" w:cs="Arial"/>
                <w:color w:val="000000"/>
                <w:sz w:val="24"/>
                <w:szCs w:val="24"/>
                <w:lang w:val="es-SV"/>
              </w:rPr>
              <w:t xml:space="preserve">15:30 pm cerrado al </w:t>
            </w:r>
            <w:r w:rsidRPr="00EC4BDF">
              <w:rPr>
                <w:rFonts w:ascii="Arial" w:eastAsia="Arial" w:hAnsi="Arial" w:cs="Arial"/>
                <w:color w:val="000000"/>
                <w:sz w:val="24"/>
                <w:szCs w:val="24"/>
                <w:lang w:val="es-SV"/>
              </w:rPr>
              <w:t>público</w:t>
            </w:r>
            <w:r w:rsidR="00CF61D6" w:rsidRPr="00EC4BDF">
              <w:rPr>
                <w:rFonts w:ascii="Arial" w:eastAsia="Arial" w:hAnsi="Arial" w:cs="Arial"/>
                <w:color w:val="000000"/>
                <w:sz w:val="24"/>
                <w:szCs w:val="24"/>
                <w:lang w:val="es-SV"/>
              </w:rPr>
              <w:t xml:space="preserve"> </w:t>
            </w:r>
            <w:r w:rsidRPr="00EC4BDF">
              <w:rPr>
                <w:rFonts w:ascii="Arial" w:eastAsia="Arial" w:hAnsi="Arial" w:cs="Arial"/>
                <w:color w:val="000000"/>
                <w:sz w:val="24"/>
                <w:szCs w:val="24"/>
                <w:lang w:val="es-SV"/>
              </w:rPr>
              <w:t>sábado</w:t>
            </w:r>
            <w:r w:rsidR="00BC0459" w:rsidRPr="00EC4BDF">
              <w:rPr>
                <w:rFonts w:ascii="Arial" w:eastAsia="Arial" w:hAnsi="Arial" w:cs="Arial"/>
                <w:color w:val="000000"/>
                <w:sz w:val="24"/>
                <w:szCs w:val="24"/>
                <w:lang w:val="es-SV"/>
              </w:rPr>
              <w:t xml:space="preserve"> y domingo, </w:t>
            </w:r>
            <w:r w:rsidRPr="00EC4BDF">
              <w:rPr>
                <w:rFonts w:ascii="Arial" w:eastAsia="Arial" w:hAnsi="Arial" w:cs="Arial"/>
                <w:color w:val="000000"/>
                <w:sz w:val="24"/>
                <w:szCs w:val="24"/>
                <w:lang w:val="es-SV"/>
              </w:rPr>
              <w:t>días</w:t>
            </w:r>
            <w:r w:rsidR="00BC0459" w:rsidRPr="00EC4BDF">
              <w:rPr>
                <w:rFonts w:ascii="Arial" w:eastAsia="Arial" w:hAnsi="Arial" w:cs="Arial"/>
                <w:color w:val="000000"/>
                <w:sz w:val="24"/>
                <w:szCs w:val="24"/>
                <w:lang w:val="es-SV"/>
              </w:rPr>
              <w:t xml:space="preserve"> de asueto nacional</w:t>
            </w:r>
          </w:p>
        </w:tc>
      </w:tr>
      <w:tr w:rsidR="00861C49" w:rsidRPr="00EC4BDF">
        <w:tc>
          <w:tcPr>
            <w:tcW w:w="3686" w:type="dxa"/>
            <w:tcBorders>
              <w:top w:val="single" w:sz="4" w:space="0" w:color="000000"/>
              <w:left w:val="single" w:sz="4" w:space="0" w:color="000000"/>
              <w:bottom w:val="single" w:sz="4" w:space="0" w:color="000000"/>
              <w:right w:val="single" w:sz="4" w:space="0" w:color="000000"/>
            </w:tcBorders>
          </w:tcPr>
          <w:p w:rsidR="00861C49" w:rsidRPr="00EC4BDF" w:rsidRDefault="001E1D5E">
            <w:pPr>
              <w:ind w:left="0" w:hanging="2"/>
              <w:rPr>
                <w:rFonts w:ascii="Arial" w:eastAsia="Arial" w:hAnsi="Arial" w:cs="Arial"/>
                <w:sz w:val="24"/>
                <w:szCs w:val="24"/>
                <w:lang w:val="es-SV"/>
              </w:rPr>
            </w:pPr>
            <w:r w:rsidRPr="00EC4BDF">
              <w:rPr>
                <w:rFonts w:ascii="Arial" w:eastAsia="Arial" w:hAnsi="Arial" w:cs="Arial"/>
                <w:sz w:val="24"/>
                <w:szCs w:val="24"/>
                <w:lang w:val="es-SV"/>
              </w:rPr>
              <w:lastRenderedPageBreak/>
              <w:t>4.2 Condiciones y requisitos para el uso y el acceso</w:t>
            </w:r>
          </w:p>
        </w:tc>
        <w:tc>
          <w:tcPr>
            <w:tcW w:w="7229" w:type="dxa"/>
            <w:tcBorders>
              <w:top w:val="single" w:sz="4" w:space="0" w:color="000000"/>
              <w:left w:val="single" w:sz="4" w:space="0" w:color="000000"/>
              <w:bottom w:val="single" w:sz="4" w:space="0" w:color="000000"/>
              <w:right w:val="single" w:sz="4" w:space="0" w:color="000000"/>
            </w:tcBorders>
          </w:tcPr>
          <w:p w:rsidR="00861C49" w:rsidRPr="00EC4BDF" w:rsidRDefault="00CF61D6">
            <w:pPr>
              <w:ind w:left="0" w:right="198" w:hanging="2"/>
              <w:jc w:val="both"/>
              <w:rPr>
                <w:rFonts w:ascii="Arial" w:eastAsia="Arial" w:hAnsi="Arial" w:cs="Arial"/>
                <w:sz w:val="24"/>
                <w:szCs w:val="24"/>
                <w:lang w:val="es-SV"/>
              </w:rPr>
            </w:pPr>
            <w:r w:rsidRPr="00EC4BDF">
              <w:rPr>
                <w:rFonts w:ascii="Arial" w:eastAsia="Arial" w:hAnsi="Arial" w:cs="Arial"/>
                <w:sz w:val="24"/>
                <w:szCs w:val="24"/>
                <w:lang w:val="es-SV"/>
              </w:rPr>
              <w:t xml:space="preserve">El ingreso es libre accediendo por el </w:t>
            </w:r>
            <w:r w:rsidR="00EC4BDF" w:rsidRPr="00EC4BDF">
              <w:rPr>
                <w:rFonts w:ascii="Arial" w:eastAsia="Arial" w:hAnsi="Arial" w:cs="Arial"/>
                <w:sz w:val="24"/>
                <w:szCs w:val="24"/>
                <w:lang w:val="es-SV"/>
              </w:rPr>
              <w:t>portón</w:t>
            </w:r>
            <w:r w:rsidRPr="00EC4BDF">
              <w:rPr>
                <w:rFonts w:ascii="Arial" w:eastAsia="Arial" w:hAnsi="Arial" w:cs="Arial"/>
                <w:sz w:val="24"/>
                <w:szCs w:val="24"/>
                <w:lang w:val="es-SV"/>
              </w:rPr>
              <w:t xml:space="preserve"> principal,</w:t>
            </w:r>
            <w:r w:rsidR="00D71341" w:rsidRPr="00EC4BDF">
              <w:rPr>
                <w:rFonts w:ascii="Arial" w:eastAsia="Arial" w:hAnsi="Arial" w:cs="Arial"/>
                <w:sz w:val="24"/>
                <w:szCs w:val="24"/>
                <w:lang w:val="es-SV"/>
              </w:rPr>
              <w:t xml:space="preserve"> en el cual </w:t>
            </w:r>
            <w:r w:rsidR="00EC4BDF" w:rsidRPr="00EC4BDF">
              <w:rPr>
                <w:rFonts w:ascii="Arial" w:eastAsia="Arial" w:hAnsi="Arial" w:cs="Arial"/>
                <w:sz w:val="24"/>
                <w:szCs w:val="24"/>
                <w:lang w:val="es-SV"/>
              </w:rPr>
              <w:t>podrá</w:t>
            </w:r>
            <w:r w:rsidR="00D71341" w:rsidRPr="00EC4BDF">
              <w:rPr>
                <w:rFonts w:ascii="Arial" w:eastAsia="Arial" w:hAnsi="Arial" w:cs="Arial"/>
                <w:sz w:val="24"/>
                <w:szCs w:val="24"/>
                <w:lang w:val="es-SV"/>
              </w:rPr>
              <w:t xml:space="preserve"> acceder por las gradas, cuenta </w:t>
            </w:r>
            <w:r w:rsidR="00EC4BDF" w:rsidRPr="00EC4BDF">
              <w:rPr>
                <w:rFonts w:ascii="Arial" w:eastAsia="Arial" w:hAnsi="Arial" w:cs="Arial"/>
                <w:sz w:val="24"/>
                <w:szCs w:val="24"/>
                <w:lang w:val="es-SV"/>
              </w:rPr>
              <w:t>también</w:t>
            </w:r>
            <w:r w:rsidR="00D71341" w:rsidRPr="00EC4BDF">
              <w:rPr>
                <w:rFonts w:ascii="Arial" w:eastAsia="Arial" w:hAnsi="Arial" w:cs="Arial"/>
                <w:sz w:val="24"/>
                <w:szCs w:val="24"/>
                <w:lang w:val="es-SV"/>
              </w:rPr>
              <w:t xml:space="preserve"> con rampa para el acceso de personas discapacitadas</w:t>
            </w:r>
            <w:r w:rsidRPr="00EC4BDF">
              <w:rPr>
                <w:rFonts w:ascii="Arial" w:eastAsia="Arial" w:hAnsi="Arial" w:cs="Arial"/>
                <w:sz w:val="24"/>
                <w:szCs w:val="24"/>
                <w:lang w:val="es-SV"/>
              </w:rPr>
              <w:t xml:space="preserve"> </w:t>
            </w:r>
            <w:r w:rsidR="00EC4BDF" w:rsidRPr="00EC4BDF">
              <w:rPr>
                <w:rFonts w:ascii="Arial" w:eastAsia="Arial" w:hAnsi="Arial" w:cs="Arial"/>
                <w:sz w:val="24"/>
                <w:szCs w:val="24"/>
                <w:lang w:val="es-SV"/>
              </w:rPr>
              <w:t>reportándose</w:t>
            </w:r>
            <w:r w:rsidR="00BC0459" w:rsidRPr="00EC4BDF">
              <w:rPr>
                <w:rFonts w:ascii="Arial" w:eastAsia="Arial" w:hAnsi="Arial" w:cs="Arial"/>
                <w:sz w:val="24"/>
                <w:szCs w:val="24"/>
                <w:lang w:val="es-SV"/>
              </w:rPr>
              <w:t xml:space="preserve"> al </w:t>
            </w:r>
            <w:r w:rsidR="00EC4BDF" w:rsidRPr="00EC4BDF">
              <w:rPr>
                <w:rFonts w:ascii="Arial" w:eastAsia="Arial" w:hAnsi="Arial" w:cs="Arial"/>
                <w:sz w:val="24"/>
                <w:szCs w:val="24"/>
                <w:lang w:val="es-SV"/>
              </w:rPr>
              <w:t>Área</w:t>
            </w:r>
            <w:r w:rsidR="00BC0459" w:rsidRPr="00EC4BDF">
              <w:rPr>
                <w:rFonts w:ascii="Arial" w:eastAsia="Arial" w:hAnsi="Arial" w:cs="Arial"/>
                <w:sz w:val="24"/>
                <w:szCs w:val="24"/>
                <w:lang w:val="es-SV"/>
              </w:rPr>
              <w:t xml:space="preserve"> de seguridad donde </w:t>
            </w:r>
            <w:r w:rsidR="00EC4BDF" w:rsidRPr="00EC4BDF">
              <w:rPr>
                <w:rFonts w:ascii="Arial" w:eastAsia="Arial" w:hAnsi="Arial" w:cs="Arial"/>
                <w:sz w:val="24"/>
                <w:szCs w:val="24"/>
                <w:lang w:val="es-SV"/>
              </w:rPr>
              <w:t>recibirá</w:t>
            </w:r>
            <w:r w:rsidR="00BC0459" w:rsidRPr="00EC4BDF">
              <w:rPr>
                <w:rFonts w:ascii="Arial" w:eastAsia="Arial" w:hAnsi="Arial" w:cs="Arial"/>
                <w:sz w:val="24"/>
                <w:szCs w:val="24"/>
                <w:lang w:val="es-SV"/>
              </w:rPr>
              <w:t xml:space="preserve"> las indicaciones de la </w:t>
            </w:r>
            <w:r w:rsidR="00EC4BDF" w:rsidRPr="00EC4BDF">
              <w:rPr>
                <w:rFonts w:ascii="Arial" w:eastAsia="Arial" w:hAnsi="Arial" w:cs="Arial"/>
                <w:sz w:val="24"/>
                <w:szCs w:val="24"/>
                <w:lang w:val="es-SV"/>
              </w:rPr>
              <w:t>ubicación</w:t>
            </w:r>
            <w:r w:rsidR="00BC0459" w:rsidRPr="00EC4BDF">
              <w:rPr>
                <w:rFonts w:ascii="Arial" w:eastAsia="Arial" w:hAnsi="Arial" w:cs="Arial"/>
                <w:sz w:val="24"/>
                <w:szCs w:val="24"/>
                <w:lang w:val="es-SV"/>
              </w:rPr>
              <w:t xml:space="preserve"> de la Unidad de Acceso a la </w:t>
            </w:r>
            <w:r w:rsidR="00EC4BDF" w:rsidRPr="00EC4BDF">
              <w:rPr>
                <w:rFonts w:ascii="Arial" w:eastAsia="Arial" w:hAnsi="Arial" w:cs="Arial"/>
                <w:sz w:val="24"/>
                <w:szCs w:val="24"/>
                <w:lang w:val="es-SV"/>
              </w:rPr>
              <w:t>Información</w:t>
            </w:r>
            <w:r w:rsidR="00BC0459" w:rsidRPr="00EC4BDF">
              <w:rPr>
                <w:rFonts w:ascii="Arial" w:eastAsia="Arial" w:hAnsi="Arial" w:cs="Arial"/>
                <w:sz w:val="24"/>
                <w:szCs w:val="24"/>
                <w:lang w:val="es-SV"/>
              </w:rPr>
              <w:t xml:space="preserve"> Publica, donde </w:t>
            </w:r>
            <w:r w:rsidR="00EC4BDF" w:rsidRPr="00EC4BDF">
              <w:rPr>
                <w:rFonts w:ascii="Arial" w:eastAsia="Arial" w:hAnsi="Arial" w:cs="Arial"/>
                <w:sz w:val="24"/>
                <w:szCs w:val="24"/>
                <w:lang w:val="es-SV"/>
              </w:rPr>
              <w:t>será</w:t>
            </w:r>
            <w:r w:rsidR="00BC0459" w:rsidRPr="00EC4BDF">
              <w:rPr>
                <w:rFonts w:ascii="Arial" w:eastAsia="Arial" w:hAnsi="Arial" w:cs="Arial"/>
                <w:sz w:val="24"/>
                <w:szCs w:val="24"/>
                <w:lang w:val="es-SV"/>
              </w:rPr>
              <w:t xml:space="preserve"> atendido por el oficial de </w:t>
            </w:r>
            <w:r w:rsidR="00EC4BDF" w:rsidRPr="00EC4BDF">
              <w:rPr>
                <w:rFonts w:ascii="Arial" w:eastAsia="Arial" w:hAnsi="Arial" w:cs="Arial"/>
                <w:sz w:val="24"/>
                <w:szCs w:val="24"/>
                <w:lang w:val="es-SV"/>
              </w:rPr>
              <w:t>información</w:t>
            </w:r>
            <w:r w:rsidR="00B20459" w:rsidRPr="00EC4BDF">
              <w:rPr>
                <w:rFonts w:ascii="Arial" w:eastAsia="Arial" w:hAnsi="Arial" w:cs="Arial"/>
                <w:sz w:val="24"/>
                <w:szCs w:val="24"/>
                <w:lang w:val="es-SV"/>
              </w:rPr>
              <w:t>.</w:t>
            </w:r>
          </w:p>
          <w:p w:rsidR="00B20459" w:rsidRPr="00EC4BDF" w:rsidRDefault="00B20459">
            <w:pPr>
              <w:ind w:left="0" w:right="198" w:hanging="2"/>
              <w:jc w:val="both"/>
              <w:rPr>
                <w:rFonts w:ascii="Arial" w:eastAsia="Arial" w:hAnsi="Arial" w:cs="Arial"/>
                <w:sz w:val="24"/>
                <w:szCs w:val="24"/>
                <w:lang w:val="es-SV"/>
              </w:rPr>
            </w:pPr>
            <w:r w:rsidRPr="00EC4BDF">
              <w:rPr>
                <w:rFonts w:ascii="Arial" w:eastAsia="Arial" w:hAnsi="Arial" w:cs="Arial"/>
                <w:sz w:val="24"/>
                <w:szCs w:val="24"/>
                <w:lang w:val="es-SV"/>
              </w:rPr>
              <w:t xml:space="preserve">Para toda solicitud </w:t>
            </w:r>
            <w:r w:rsidR="00EC4BDF" w:rsidRPr="00EC4BDF">
              <w:rPr>
                <w:rFonts w:ascii="Arial" w:eastAsia="Arial" w:hAnsi="Arial" w:cs="Arial"/>
                <w:sz w:val="24"/>
                <w:szCs w:val="24"/>
                <w:lang w:val="es-SV"/>
              </w:rPr>
              <w:t>deberá</w:t>
            </w:r>
            <w:r w:rsidRPr="00EC4BDF">
              <w:rPr>
                <w:rFonts w:ascii="Arial" w:eastAsia="Arial" w:hAnsi="Arial" w:cs="Arial"/>
                <w:sz w:val="24"/>
                <w:szCs w:val="24"/>
                <w:lang w:val="es-SV"/>
              </w:rPr>
              <w:t xml:space="preserve"> </w:t>
            </w:r>
            <w:r w:rsidR="00EC4BDF" w:rsidRPr="00EC4BDF">
              <w:rPr>
                <w:rFonts w:ascii="Arial" w:eastAsia="Arial" w:hAnsi="Arial" w:cs="Arial"/>
                <w:sz w:val="24"/>
                <w:szCs w:val="24"/>
                <w:lang w:val="es-SV"/>
              </w:rPr>
              <w:t>completar</w:t>
            </w:r>
            <w:r w:rsidRPr="00EC4BDF">
              <w:rPr>
                <w:rFonts w:ascii="Arial" w:eastAsia="Arial" w:hAnsi="Arial" w:cs="Arial"/>
                <w:sz w:val="24"/>
                <w:szCs w:val="24"/>
                <w:lang w:val="es-SV"/>
              </w:rPr>
              <w:t xml:space="preserve"> o llenar el formulario establecido para tal fin el cual </w:t>
            </w:r>
            <w:r w:rsidR="00EC4BDF" w:rsidRPr="00EC4BDF">
              <w:rPr>
                <w:rFonts w:ascii="Arial" w:eastAsia="Arial" w:hAnsi="Arial" w:cs="Arial"/>
                <w:sz w:val="24"/>
                <w:szCs w:val="24"/>
                <w:lang w:val="es-SV"/>
              </w:rPr>
              <w:t>será</w:t>
            </w:r>
            <w:r w:rsidRPr="00EC4BDF">
              <w:rPr>
                <w:rFonts w:ascii="Arial" w:eastAsia="Arial" w:hAnsi="Arial" w:cs="Arial"/>
                <w:sz w:val="24"/>
                <w:szCs w:val="24"/>
                <w:lang w:val="es-SV"/>
              </w:rPr>
              <w:t xml:space="preserve"> proporcionado por el oficial de </w:t>
            </w:r>
            <w:r w:rsidR="00EC4BDF" w:rsidRPr="00EC4BDF">
              <w:rPr>
                <w:rFonts w:ascii="Arial" w:eastAsia="Arial" w:hAnsi="Arial" w:cs="Arial"/>
                <w:sz w:val="24"/>
                <w:szCs w:val="24"/>
                <w:lang w:val="es-SV"/>
              </w:rPr>
              <w:t>Información</w:t>
            </w:r>
            <w:r w:rsidRPr="00EC4BDF">
              <w:rPr>
                <w:rFonts w:ascii="Arial" w:eastAsia="Arial" w:hAnsi="Arial" w:cs="Arial"/>
                <w:sz w:val="24"/>
                <w:szCs w:val="24"/>
                <w:lang w:val="es-SV"/>
              </w:rPr>
              <w:t xml:space="preserve"> </w:t>
            </w:r>
          </w:p>
        </w:tc>
      </w:tr>
      <w:tr w:rsidR="00861C49">
        <w:tc>
          <w:tcPr>
            <w:tcW w:w="3686" w:type="dxa"/>
            <w:tcBorders>
              <w:top w:val="single" w:sz="4" w:space="0" w:color="000000"/>
              <w:left w:val="single" w:sz="4" w:space="0" w:color="000000"/>
              <w:bottom w:val="single" w:sz="4" w:space="0" w:color="000000"/>
              <w:right w:val="single" w:sz="4" w:space="0" w:color="000000"/>
            </w:tcBorders>
          </w:tcPr>
          <w:p w:rsidR="00861C49" w:rsidRDefault="001E1D5E">
            <w:pPr>
              <w:ind w:left="0" w:hanging="2"/>
              <w:rPr>
                <w:rFonts w:ascii="Arial" w:eastAsia="Arial" w:hAnsi="Arial" w:cs="Arial"/>
                <w:sz w:val="24"/>
                <w:szCs w:val="24"/>
              </w:rPr>
            </w:pPr>
            <w:r>
              <w:rPr>
                <w:rFonts w:ascii="Arial" w:eastAsia="Arial" w:hAnsi="Arial" w:cs="Arial"/>
                <w:sz w:val="24"/>
                <w:szCs w:val="24"/>
              </w:rPr>
              <w:t>4.3 Accesibilidad</w:t>
            </w:r>
          </w:p>
        </w:tc>
        <w:tc>
          <w:tcPr>
            <w:tcW w:w="7229" w:type="dxa"/>
            <w:tcBorders>
              <w:top w:val="single" w:sz="4" w:space="0" w:color="000000"/>
              <w:left w:val="single" w:sz="4" w:space="0" w:color="000000"/>
              <w:bottom w:val="single" w:sz="4" w:space="0" w:color="000000"/>
              <w:right w:val="single" w:sz="4" w:space="0" w:color="000000"/>
            </w:tcBorders>
          </w:tcPr>
          <w:p w:rsidR="00861C49" w:rsidRPr="00EC4BDF" w:rsidRDefault="00C72D1C" w:rsidP="00D71341">
            <w:pPr>
              <w:ind w:left="0" w:right="188" w:hanging="2"/>
              <w:jc w:val="both"/>
              <w:rPr>
                <w:rFonts w:ascii="Arial" w:eastAsia="Arial" w:hAnsi="Arial" w:cs="Arial"/>
                <w:sz w:val="24"/>
                <w:szCs w:val="24"/>
                <w:lang w:val="es-SV"/>
              </w:rPr>
            </w:pPr>
            <w:r w:rsidRPr="00EC4BDF">
              <w:rPr>
                <w:rFonts w:ascii="Arial" w:eastAsia="Arial" w:hAnsi="Arial" w:cs="Arial"/>
                <w:sz w:val="24"/>
                <w:szCs w:val="24"/>
                <w:lang w:val="es-SV"/>
              </w:rPr>
              <w:t xml:space="preserve">Su acceso principal es por la Alameda Manual Enrique Araujo, donde se puede ingresar en </w:t>
            </w:r>
            <w:r w:rsidR="00EC4BDF" w:rsidRPr="00EC4BDF">
              <w:rPr>
                <w:rFonts w:ascii="Arial" w:eastAsia="Arial" w:hAnsi="Arial" w:cs="Arial"/>
                <w:sz w:val="24"/>
                <w:szCs w:val="24"/>
                <w:lang w:val="es-SV"/>
              </w:rPr>
              <w:t>vehículo</w:t>
            </w:r>
            <w:r w:rsidRPr="00EC4BDF">
              <w:rPr>
                <w:rFonts w:ascii="Arial" w:eastAsia="Arial" w:hAnsi="Arial" w:cs="Arial"/>
                <w:sz w:val="24"/>
                <w:szCs w:val="24"/>
                <w:lang w:val="es-SV"/>
              </w:rPr>
              <w:t xml:space="preserve"> y a pie esta al mismo nivel de la </w:t>
            </w:r>
            <w:r w:rsidR="00EC4BDF" w:rsidRPr="00EC4BDF">
              <w:rPr>
                <w:rFonts w:ascii="Arial" w:eastAsia="Arial" w:hAnsi="Arial" w:cs="Arial"/>
                <w:sz w:val="24"/>
                <w:szCs w:val="24"/>
                <w:lang w:val="es-SV"/>
              </w:rPr>
              <w:t>vía</w:t>
            </w:r>
            <w:r w:rsidRPr="00EC4BDF">
              <w:rPr>
                <w:rFonts w:ascii="Arial" w:eastAsia="Arial" w:hAnsi="Arial" w:cs="Arial"/>
                <w:sz w:val="24"/>
                <w:szCs w:val="24"/>
                <w:lang w:val="es-SV"/>
              </w:rPr>
              <w:t xml:space="preserve"> publica</w:t>
            </w:r>
            <w:r w:rsidR="00B20459" w:rsidRPr="00EC4BDF">
              <w:rPr>
                <w:rFonts w:ascii="Arial" w:eastAsia="Arial" w:hAnsi="Arial" w:cs="Arial"/>
                <w:sz w:val="24"/>
                <w:szCs w:val="24"/>
                <w:lang w:val="es-SV"/>
              </w:rPr>
              <w:t>.</w:t>
            </w:r>
          </w:p>
          <w:p w:rsidR="00D71341" w:rsidRDefault="00D71341" w:rsidP="00D71341">
            <w:pPr>
              <w:ind w:left="0" w:right="188" w:hanging="2"/>
              <w:jc w:val="both"/>
              <w:rPr>
                <w:rFonts w:ascii="Arial" w:eastAsia="Arial" w:hAnsi="Arial" w:cs="Arial"/>
                <w:sz w:val="24"/>
                <w:szCs w:val="24"/>
              </w:rPr>
            </w:pPr>
            <w:r>
              <w:rPr>
                <w:rFonts w:ascii="Arial" w:eastAsia="Arial" w:hAnsi="Arial" w:cs="Arial"/>
                <w:sz w:val="24"/>
                <w:szCs w:val="24"/>
              </w:rPr>
              <w:t>Buses: 42-B, 101</w:t>
            </w:r>
          </w:p>
        </w:tc>
      </w:tr>
      <w:tr w:rsidR="00B950AF" w:rsidTr="00B950AF">
        <w:trPr>
          <w:trHeight w:val="220"/>
        </w:trPr>
        <w:tc>
          <w:tcPr>
            <w:tcW w:w="3686" w:type="dxa"/>
            <w:tcBorders>
              <w:top w:val="single" w:sz="4" w:space="0" w:color="000000"/>
              <w:left w:val="single" w:sz="4" w:space="0" w:color="000000"/>
              <w:bottom w:val="single" w:sz="4" w:space="0" w:color="000000"/>
              <w:right w:val="single" w:sz="4" w:space="0" w:color="000000"/>
            </w:tcBorders>
          </w:tcPr>
          <w:p w:rsidR="00B950AF" w:rsidRDefault="00B950AF" w:rsidP="00B950AF">
            <w:pPr>
              <w:keepNext/>
              <w:pBdr>
                <w:top w:val="nil"/>
                <w:left w:val="nil"/>
                <w:bottom w:val="nil"/>
                <w:right w:val="nil"/>
                <w:between w:val="nil"/>
              </w:pBdr>
              <w:spacing w:before="120" w:after="120" w:line="240" w:lineRule="auto"/>
              <w:ind w:leftChars="0" w:left="0" w:firstLineChars="0" w:firstLine="0"/>
              <w:rPr>
                <w:rFonts w:ascii="Arial" w:eastAsia="Arial" w:hAnsi="Arial" w:cs="Arial"/>
                <w:b/>
                <w:color w:val="000000"/>
                <w:sz w:val="24"/>
                <w:szCs w:val="24"/>
              </w:rPr>
            </w:pPr>
            <w:r>
              <w:rPr>
                <w:rFonts w:ascii="Arial" w:eastAsia="Arial" w:hAnsi="Arial" w:cs="Arial"/>
                <w:b/>
                <w:color w:val="000000"/>
                <w:sz w:val="24"/>
                <w:szCs w:val="24"/>
              </w:rPr>
              <w:t>5.</w:t>
            </w:r>
          </w:p>
        </w:tc>
        <w:tc>
          <w:tcPr>
            <w:tcW w:w="7229" w:type="dxa"/>
            <w:tcBorders>
              <w:top w:val="single" w:sz="4" w:space="0" w:color="000000"/>
              <w:left w:val="single" w:sz="4" w:space="0" w:color="000000"/>
              <w:bottom w:val="single" w:sz="4" w:space="0" w:color="000000"/>
              <w:right w:val="single" w:sz="4" w:space="0" w:color="000000"/>
            </w:tcBorders>
          </w:tcPr>
          <w:p w:rsidR="00B950AF" w:rsidRDefault="00B950AF" w:rsidP="00B950AF">
            <w:pPr>
              <w:keepNext/>
              <w:pBdr>
                <w:top w:val="nil"/>
                <w:left w:val="nil"/>
                <w:bottom w:val="nil"/>
                <w:right w:val="nil"/>
                <w:between w:val="nil"/>
              </w:pBdr>
              <w:spacing w:before="120" w:after="120" w:line="240" w:lineRule="auto"/>
              <w:ind w:leftChars="0" w:left="0" w:firstLineChars="0" w:firstLine="0"/>
              <w:rPr>
                <w:rFonts w:ascii="Arial" w:eastAsia="Arial" w:hAnsi="Arial" w:cs="Arial"/>
                <w:b/>
                <w:color w:val="000000"/>
                <w:sz w:val="24"/>
                <w:szCs w:val="24"/>
              </w:rPr>
            </w:pPr>
            <w:r>
              <w:rPr>
                <w:rFonts w:ascii="Arial" w:eastAsia="Arial" w:hAnsi="Arial" w:cs="Arial"/>
                <w:b/>
                <w:color w:val="000000"/>
                <w:sz w:val="24"/>
                <w:szCs w:val="24"/>
              </w:rPr>
              <w:t>AREA DE SERVICIO</w:t>
            </w:r>
          </w:p>
        </w:tc>
      </w:tr>
      <w:tr w:rsidR="00861C49" w:rsidRPr="00EC4BDF">
        <w:trPr>
          <w:trHeight w:val="220"/>
        </w:trPr>
        <w:tc>
          <w:tcPr>
            <w:tcW w:w="3686" w:type="dxa"/>
            <w:tcBorders>
              <w:top w:val="single" w:sz="4" w:space="0" w:color="000000"/>
              <w:left w:val="single" w:sz="4" w:space="0" w:color="000000"/>
              <w:bottom w:val="single" w:sz="4" w:space="0" w:color="000000"/>
              <w:right w:val="single" w:sz="4" w:space="0" w:color="000000"/>
            </w:tcBorders>
          </w:tcPr>
          <w:p w:rsidR="00861C49" w:rsidRPr="00EC4BDF" w:rsidRDefault="001E1D5E">
            <w:pPr>
              <w:pBdr>
                <w:top w:val="nil"/>
                <w:left w:val="nil"/>
                <w:bottom w:val="nil"/>
                <w:right w:val="nil"/>
                <w:between w:val="nil"/>
              </w:pBdr>
              <w:spacing w:line="240" w:lineRule="auto"/>
              <w:ind w:left="0" w:hanging="2"/>
              <w:rPr>
                <w:rFonts w:ascii="Arial" w:eastAsia="Arial" w:hAnsi="Arial" w:cs="Arial"/>
                <w:color w:val="000000"/>
                <w:sz w:val="24"/>
                <w:szCs w:val="24"/>
                <w:lang w:val="es-SV"/>
              </w:rPr>
            </w:pPr>
            <w:r w:rsidRPr="00EC4BDF">
              <w:rPr>
                <w:rFonts w:ascii="Arial" w:eastAsia="Arial" w:hAnsi="Arial" w:cs="Arial"/>
                <w:color w:val="000000"/>
                <w:sz w:val="24"/>
                <w:szCs w:val="24"/>
                <w:lang w:val="es-SV"/>
              </w:rPr>
              <w:t>5.1 Servicios de ayuda a la investigación</w:t>
            </w:r>
          </w:p>
        </w:tc>
        <w:tc>
          <w:tcPr>
            <w:tcW w:w="7229" w:type="dxa"/>
            <w:tcBorders>
              <w:top w:val="single" w:sz="4" w:space="0" w:color="000000"/>
              <w:left w:val="single" w:sz="4" w:space="0" w:color="000000"/>
              <w:bottom w:val="single" w:sz="4" w:space="0" w:color="000000"/>
              <w:right w:val="single" w:sz="4" w:space="0" w:color="000000"/>
            </w:tcBorders>
          </w:tcPr>
          <w:p w:rsidR="00861C49" w:rsidRPr="00EC4BDF" w:rsidRDefault="00BC5875">
            <w:pPr>
              <w:widowControl/>
              <w:pBdr>
                <w:top w:val="nil"/>
                <w:left w:val="nil"/>
                <w:bottom w:val="nil"/>
                <w:right w:val="nil"/>
                <w:between w:val="nil"/>
              </w:pBdr>
              <w:tabs>
                <w:tab w:val="left" w:pos="6881"/>
              </w:tabs>
              <w:spacing w:line="240" w:lineRule="auto"/>
              <w:ind w:left="0" w:right="226" w:hanging="2"/>
              <w:jc w:val="both"/>
              <w:rPr>
                <w:rFonts w:ascii="Arial" w:eastAsia="Arial" w:hAnsi="Arial" w:cs="Arial"/>
                <w:color w:val="000000"/>
                <w:sz w:val="24"/>
                <w:szCs w:val="24"/>
                <w:lang w:val="es-SV"/>
              </w:rPr>
            </w:pPr>
            <w:r w:rsidRPr="00EC4BDF">
              <w:rPr>
                <w:rFonts w:ascii="Arial" w:eastAsia="Arial" w:hAnsi="Arial" w:cs="Arial"/>
                <w:color w:val="000000"/>
                <w:sz w:val="24"/>
                <w:szCs w:val="24"/>
                <w:lang w:val="es-SV"/>
              </w:rPr>
              <w:t xml:space="preserve">La UAIP dentro de su responsabilidad </w:t>
            </w:r>
            <w:r w:rsidR="00EC4BDF" w:rsidRPr="00EC4BDF">
              <w:rPr>
                <w:rFonts w:ascii="Arial" w:eastAsia="Arial" w:hAnsi="Arial" w:cs="Arial"/>
                <w:color w:val="000000"/>
                <w:sz w:val="24"/>
                <w:szCs w:val="24"/>
                <w:lang w:val="es-SV"/>
              </w:rPr>
              <w:t>está</w:t>
            </w:r>
            <w:r w:rsidRPr="00EC4BDF">
              <w:rPr>
                <w:rFonts w:ascii="Arial" w:eastAsia="Arial" w:hAnsi="Arial" w:cs="Arial"/>
                <w:color w:val="000000"/>
                <w:sz w:val="24"/>
                <w:szCs w:val="24"/>
                <w:lang w:val="es-SV"/>
              </w:rPr>
              <w:t xml:space="preserve"> la de dar </w:t>
            </w:r>
            <w:r w:rsidR="00EC4BDF" w:rsidRPr="00EC4BDF">
              <w:rPr>
                <w:rFonts w:ascii="Arial" w:eastAsia="Arial" w:hAnsi="Arial" w:cs="Arial"/>
                <w:color w:val="000000"/>
                <w:sz w:val="24"/>
                <w:szCs w:val="24"/>
                <w:lang w:val="es-SV"/>
              </w:rPr>
              <w:t>trámite</w:t>
            </w:r>
            <w:r w:rsidRPr="00EC4BDF">
              <w:rPr>
                <w:rFonts w:ascii="Arial" w:eastAsia="Arial" w:hAnsi="Arial" w:cs="Arial"/>
                <w:color w:val="000000"/>
                <w:sz w:val="24"/>
                <w:szCs w:val="24"/>
                <w:lang w:val="es-SV"/>
              </w:rPr>
              <w:t xml:space="preserve"> y respuesta a las solicitudes de </w:t>
            </w:r>
            <w:r w:rsidR="00EC4BDF" w:rsidRPr="00EC4BDF">
              <w:rPr>
                <w:rFonts w:ascii="Arial" w:eastAsia="Arial" w:hAnsi="Arial" w:cs="Arial"/>
                <w:color w:val="000000"/>
                <w:sz w:val="24"/>
                <w:szCs w:val="24"/>
                <w:lang w:val="es-SV"/>
              </w:rPr>
              <w:t>información</w:t>
            </w:r>
            <w:r w:rsidRPr="00EC4BDF">
              <w:rPr>
                <w:rFonts w:ascii="Arial" w:eastAsia="Arial" w:hAnsi="Arial" w:cs="Arial"/>
                <w:color w:val="000000"/>
                <w:sz w:val="24"/>
                <w:szCs w:val="24"/>
                <w:lang w:val="es-SV"/>
              </w:rPr>
              <w:t xml:space="preserve"> de la </w:t>
            </w:r>
            <w:r w:rsidR="00EC4BDF" w:rsidRPr="00EC4BDF">
              <w:rPr>
                <w:rFonts w:ascii="Arial" w:eastAsia="Arial" w:hAnsi="Arial" w:cs="Arial"/>
                <w:color w:val="000000"/>
                <w:sz w:val="24"/>
                <w:szCs w:val="24"/>
                <w:lang w:val="es-SV"/>
              </w:rPr>
              <w:t>población</w:t>
            </w:r>
            <w:r w:rsidRPr="00EC4BDF">
              <w:rPr>
                <w:rFonts w:ascii="Arial" w:eastAsia="Arial" w:hAnsi="Arial" w:cs="Arial"/>
                <w:color w:val="000000"/>
                <w:sz w:val="24"/>
                <w:szCs w:val="24"/>
                <w:lang w:val="es-SV"/>
              </w:rPr>
              <w:t xml:space="preserve"> en general.</w:t>
            </w:r>
          </w:p>
          <w:p w:rsidR="00BC5875" w:rsidRPr="00EC4BDF" w:rsidRDefault="00BC5875">
            <w:pPr>
              <w:widowControl/>
              <w:pBdr>
                <w:top w:val="nil"/>
                <w:left w:val="nil"/>
                <w:bottom w:val="nil"/>
                <w:right w:val="nil"/>
                <w:between w:val="nil"/>
              </w:pBdr>
              <w:tabs>
                <w:tab w:val="left" w:pos="6881"/>
              </w:tabs>
              <w:spacing w:line="240" w:lineRule="auto"/>
              <w:ind w:left="0" w:right="226" w:hanging="2"/>
              <w:jc w:val="both"/>
              <w:rPr>
                <w:rFonts w:ascii="Arial" w:eastAsia="Arial" w:hAnsi="Arial" w:cs="Arial"/>
                <w:color w:val="000000"/>
                <w:sz w:val="24"/>
                <w:szCs w:val="24"/>
                <w:lang w:val="es-SV"/>
              </w:rPr>
            </w:pPr>
            <w:r w:rsidRPr="00EC4BDF">
              <w:rPr>
                <w:rFonts w:ascii="Arial" w:eastAsia="Arial" w:hAnsi="Arial" w:cs="Arial"/>
                <w:color w:val="000000"/>
                <w:sz w:val="24"/>
                <w:szCs w:val="24"/>
                <w:lang w:val="es-SV"/>
              </w:rPr>
              <w:t xml:space="preserve">Cuenta con una </w:t>
            </w:r>
            <w:r w:rsidR="00EC4BDF" w:rsidRPr="00EC4BDF">
              <w:rPr>
                <w:rFonts w:ascii="Arial" w:eastAsia="Arial" w:hAnsi="Arial" w:cs="Arial"/>
                <w:color w:val="000000"/>
                <w:sz w:val="24"/>
                <w:szCs w:val="24"/>
                <w:lang w:val="es-SV"/>
              </w:rPr>
              <w:t>área</w:t>
            </w:r>
            <w:r w:rsidRPr="00EC4BDF">
              <w:rPr>
                <w:rFonts w:ascii="Arial" w:eastAsia="Arial" w:hAnsi="Arial" w:cs="Arial"/>
                <w:color w:val="000000"/>
                <w:sz w:val="24"/>
                <w:szCs w:val="24"/>
                <w:lang w:val="es-SV"/>
              </w:rPr>
              <w:t xml:space="preserve"> de atenci</w:t>
            </w:r>
            <w:r w:rsidR="00713F22">
              <w:rPr>
                <w:rFonts w:ascii="Arial" w:eastAsia="Arial" w:hAnsi="Arial" w:cs="Arial"/>
                <w:color w:val="000000"/>
                <w:sz w:val="24"/>
                <w:szCs w:val="24"/>
                <w:lang w:val="es-SV"/>
              </w:rPr>
              <w:t>ó</w:t>
            </w:r>
            <w:r w:rsidRPr="00EC4BDF">
              <w:rPr>
                <w:rFonts w:ascii="Arial" w:eastAsia="Arial" w:hAnsi="Arial" w:cs="Arial"/>
                <w:color w:val="000000"/>
                <w:sz w:val="24"/>
                <w:szCs w:val="24"/>
                <w:lang w:val="es-SV"/>
              </w:rPr>
              <w:t xml:space="preserve">n a consulta para los ciudadanos que hacen uso del derecho de acceso a la </w:t>
            </w:r>
            <w:r w:rsidR="00EC4BDF" w:rsidRPr="00EC4BDF">
              <w:rPr>
                <w:rFonts w:ascii="Arial" w:eastAsia="Arial" w:hAnsi="Arial" w:cs="Arial"/>
                <w:color w:val="000000"/>
                <w:sz w:val="24"/>
                <w:szCs w:val="24"/>
                <w:lang w:val="es-SV"/>
              </w:rPr>
              <w:t>información</w:t>
            </w:r>
            <w:r w:rsidRPr="00EC4BDF">
              <w:rPr>
                <w:rFonts w:ascii="Arial" w:eastAsia="Arial" w:hAnsi="Arial" w:cs="Arial"/>
                <w:color w:val="000000"/>
                <w:sz w:val="24"/>
                <w:szCs w:val="24"/>
                <w:lang w:val="es-SV"/>
              </w:rPr>
              <w:t xml:space="preserve"> publica, para lo cual cuenta con un </w:t>
            </w:r>
            <w:r w:rsidR="00EC4BDF" w:rsidRPr="00EC4BDF">
              <w:rPr>
                <w:rFonts w:ascii="Arial" w:eastAsia="Arial" w:hAnsi="Arial" w:cs="Arial"/>
                <w:color w:val="000000"/>
                <w:sz w:val="24"/>
                <w:szCs w:val="24"/>
                <w:lang w:val="es-SV"/>
              </w:rPr>
              <w:t>área</w:t>
            </w:r>
            <w:r w:rsidRPr="00EC4BDF">
              <w:rPr>
                <w:rFonts w:ascii="Arial" w:eastAsia="Arial" w:hAnsi="Arial" w:cs="Arial"/>
                <w:color w:val="000000"/>
                <w:sz w:val="24"/>
                <w:szCs w:val="24"/>
                <w:lang w:val="es-SV"/>
              </w:rPr>
              <w:t xml:space="preserve"> </w:t>
            </w:r>
            <w:r w:rsidR="00EC4BDF" w:rsidRPr="00EC4BDF">
              <w:rPr>
                <w:rFonts w:ascii="Arial" w:eastAsia="Arial" w:hAnsi="Arial" w:cs="Arial"/>
                <w:color w:val="000000"/>
                <w:sz w:val="24"/>
                <w:szCs w:val="24"/>
                <w:lang w:val="es-SV"/>
              </w:rPr>
              <w:t>equipada</w:t>
            </w:r>
            <w:r w:rsidRPr="00EC4BDF">
              <w:rPr>
                <w:rFonts w:ascii="Arial" w:eastAsia="Arial" w:hAnsi="Arial" w:cs="Arial"/>
                <w:color w:val="000000"/>
                <w:sz w:val="24"/>
                <w:szCs w:val="24"/>
                <w:lang w:val="es-SV"/>
              </w:rPr>
              <w:t xml:space="preserve"> con una mesa para la </w:t>
            </w:r>
            <w:r w:rsidR="00EC4BDF" w:rsidRPr="00EC4BDF">
              <w:rPr>
                <w:rFonts w:ascii="Arial" w:eastAsia="Arial" w:hAnsi="Arial" w:cs="Arial"/>
                <w:color w:val="000000"/>
                <w:sz w:val="24"/>
                <w:szCs w:val="24"/>
                <w:lang w:val="es-SV"/>
              </w:rPr>
              <w:t>atención</w:t>
            </w:r>
            <w:r w:rsidRPr="00EC4BDF">
              <w:rPr>
                <w:rFonts w:ascii="Arial" w:eastAsia="Arial" w:hAnsi="Arial" w:cs="Arial"/>
                <w:color w:val="000000"/>
                <w:sz w:val="24"/>
                <w:szCs w:val="24"/>
                <w:lang w:val="es-SV"/>
              </w:rPr>
              <w:t xml:space="preserve"> de 4 usuarios a la vez</w:t>
            </w:r>
          </w:p>
          <w:p w:rsidR="00BC5875" w:rsidRPr="00EC4BDF" w:rsidRDefault="00BC5875">
            <w:pPr>
              <w:widowControl/>
              <w:pBdr>
                <w:top w:val="nil"/>
                <w:left w:val="nil"/>
                <w:bottom w:val="nil"/>
                <w:right w:val="nil"/>
                <w:between w:val="nil"/>
              </w:pBdr>
              <w:tabs>
                <w:tab w:val="left" w:pos="6881"/>
              </w:tabs>
              <w:spacing w:line="240" w:lineRule="auto"/>
              <w:ind w:left="0" w:right="226" w:hanging="2"/>
              <w:jc w:val="both"/>
              <w:rPr>
                <w:rFonts w:ascii="Arial" w:eastAsia="Arial" w:hAnsi="Arial" w:cs="Arial"/>
                <w:color w:val="000000"/>
                <w:sz w:val="24"/>
                <w:szCs w:val="24"/>
                <w:lang w:val="es-SV"/>
              </w:rPr>
            </w:pPr>
            <w:r w:rsidRPr="00EC4BDF">
              <w:rPr>
                <w:rFonts w:ascii="Arial" w:eastAsia="Arial" w:hAnsi="Arial" w:cs="Arial"/>
                <w:color w:val="000000"/>
                <w:sz w:val="24"/>
                <w:szCs w:val="24"/>
                <w:lang w:val="es-SV"/>
              </w:rPr>
              <w:t xml:space="preserve">Posee 5 computadoras donde los usuarios presenciales pueden consultar la </w:t>
            </w:r>
            <w:r w:rsidR="00EC4BDF" w:rsidRPr="00EC4BDF">
              <w:rPr>
                <w:rFonts w:ascii="Arial" w:eastAsia="Arial" w:hAnsi="Arial" w:cs="Arial"/>
                <w:color w:val="000000"/>
                <w:sz w:val="24"/>
                <w:szCs w:val="24"/>
                <w:lang w:val="es-SV"/>
              </w:rPr>
              <w:t>información</w:t>
            </w:r>
            <w:r w:rsidRPr="00EC4BDF">
              <w:rPr>
                <w:rFonts w:ascii="Arial" w:eastAsia="Arial" w:hAnsi="Arial" w:cs="Arial"/>
                <w:color w:val="000000"/>
                <w:sz w:val="24"/>
                <w:szCs w:val="24"/>
                <w:lang w:val="es-SV"/>
              </w:rPr>
              <w:t xml:space="preserve"> oficiosa actualizada que exige la ley de acceso a la </w:t>
            </w:r>
            <w:r w:rsidR="00EC4BDF" w:rsidRPr="00EC4BDF">
              <w:rPr>
                <w:rFonts w:ascii="Arial" w:eastAsia="Arial" w:hAnsi="Arial" w:cs="Arial"/>
                <w:color w:val="000000"/>
                <w:sz w:val="24"/>
                <w:szCs w:val="24"/>
                <w:lang w:val="es-SV"/>
              </w:rPr>
              <w:t>información</w:t>
            </w:r>
            <w:r w:rsidRPr="00EC4BDF">
              <w:rPr>
                <w:rFonts w:ascii="Arial" w:eastAsia="Arial" w:hAnsi="Arial" w:cs="Arial"/>
                <w:color w:val="000000"/>
                <w:sz w:val="24"/>
                <w:szCs w:val="24"/>
                <w:lang w:val="es-SV"/>
              </w:rPr>
              <w:t xml:space="preserve"> </w:t>
            </w:r>
            <w:r w:rsidR="00EC4BDF" w:rsidRPr="00EC4BDF">
              <w:rPr>
                <w:rFonts w:ascii="Arial" w:eastAsia="Arial" w:hAnsi="Arial" w:cs="Arial"/>
                <w:color w:val="000000"/>
                <w:sz w:val="24"/>
                <w:szCs w:val="24"/>
                <w:lang w:val="es-SV"/>
              </w:rPr>
              <w:t>pública</w:t>
            </w:r>
            <w:r w:rsidRPr="00EC4BDF">
              <w:rPr>
                <w:rFonts w:ascii="Arial" w:eastAsia="Arial" w:hAnsi="Arial" w:cs="Arial"/>
                <w:color w:val="000000"/>
                <w:sz w:val="24"/>
                <w:szCs w:val="24"/>
                <w:lang w:val="es-SV"/>
              </w:rPr>
              <w:t xml:space="preserve"> (LAIP)</w:t>
            </w:r>
            <w:r w:rsidR="00423CD9" w:rsidRPr="00EC4BDF">
              <w:rPr>
                <w:rFonts w:ascii="Arial" w:eastAsia="Arial" w:hAnsi="Arial" w:cs="Arial"/>
                <w:color w:val="000000"/>
                <w:sz w:val="24"/>
                <w:szCs w:val="24"/>
                <w:lang w:val="es-SV"/>
              </w:rPr>
              <w:t xml:space="preserve"> como una gama de </w:t>
            </w:r>
            <w:r w:rsidR="00EC4BDF" w:rsidRPr="00EC4BDF">
              <w:rPr>
                <w:rFonts w:ascii="Arial" w:eastAsia="Arial" w:hAnsi="Arial" w:cs="Arial"/>
                <w:color w:val="000000"/>
                <w:sz w:val="24"/>
                <w:szCs w:val="24"/>
                <w:lang w:val="es-SV"/>
              </w:rPr>
              <w:t>información</w:t>
            </w:r>
            <w:r w:rsidR="00423CD9" w:rsidRPr="00EC4BDF">
              <w:rPr>
                <w:rFonts w:ascii="Arial" w:eastAsia="Arial" w:hAnsi="Arial" w:cs="Arial"/>
                <w:color w:val="000000"/>
                <w:sz w:val="24"/>
                <w:szCs w:val="24"/>
                <w:lang w:val="es-SV"/>
              </w:rPr>
              <w:t xml:space="preserve"> </w:t>
            </w:r>
            <w:r w:rsidR="00EC4BDF" w:rsidRPr="00EC4BDF">
              <w:rPr>
                <w:rFonts w:ascii="Arial" w:eastAsia="Arial" w:hAnsi="Arial" w:cs="Arial"/>
                <w:color w:val="000000"/>
                <w:sz w:val="24"/>
                <w:szCs w:val="24"/>
                <w:lang w:val="es-SV"/>
              </w:rPr>
              <w:t>importante</w:t>
            </w:r>
            <w:r w:rsidR="0001339B" w:rsidRPr="00EC4BDF">
              <w:rPr>
                <w:rFonts w:ascii="Arial" w:eastAsia="Arial" w:hAnsi="Arial" w:cs="Arial"/>
                <w:color w:val="000000"/>
                <w:sz w:val="24"/>
                <w:szCs w:val="24"/>
                <w:lang w:val="es-SV"/>
              </w:rPr>
              <w:t>.</w:t>
            </w:r>
            <w:r w:rsidR="001A627C" w:rsidRPr="00EC4BDF">
              <w:rPr>
                <w:rFonts w:ascii="Arial" w:eastAsia="Arial" w:hAnsi="Arial" w:cs="Arial"/>
                <w:color w:val="000000"/>
                <w:sz w:val="24"/>
                <w:szCs w:val="24"/>
                <w:lang w:val="es-SV"/>
              </w:rPr>
              <w:t xml:space="preserve"> El personal </w:t>
            </w:r>
            <w:r w:rsidR="00EC4BDF" w:rsidRPr="00EC4BDF">
              <w:rPr>
                <w:rFonts w:ascii="Arial" w:eastAsia="Arial" w:hAnsi="Arial" w:cs="Arial"/>
                <w:color w:val="000000"/>
                <w:sz w:val="24"/>
                <w:szCs w:val="24"/>
                <w:lang w:val="es-SV"/>
              </w:rPr>
              <w:t>técnico</w:t>
            </w:r>
            <w:r w:rsidR="001A627C" w:rsidRPr="00EC4BDF">
              <w:rPr>
                <w:rFonts w:ascii="Arial" w:eastAsia="Arial" w:hAnsi="Arial" w:cs="Arial"/>
                <w:color w:val="000000"/>
                <w:sz w:val="24"/>
                <w:szCs w:val="24"/>
                <w:lang w:val="es-SV"/>
              </w:rPr>
              <w:t xml:space="preserve"> atiende consultas de ciudadanos en </w:t>
            </w:r>
            <w:r w:rsidR="00EC4BDF" w:rsidRPr="00EC4BDF">
              <w:rPr>
                <w:rFonts w:ascii="Arial" w:eastAsia="Arial" w:hAnsi="Arial" w:cs="Arial"/>
                <w:color w:val="000000"/>
                <w:sz w:val="24"/>
                <w:szCs w:val="24"/>
                <w:lang w:val="es-SV"/>
              </w:rPr>
              <w:t>español</w:t>
            </w:r>
            <w:r w:rsidR="001A627C" w:rsidRPr="00EC4BDF">
              <w:rPr>
                <w:rFonts w:ascii="Arial" w:eastAsia="Arial" w:hAnsi="Arial" w:cs="Arial"/>
                <w:color w:val="000000"/>
                <w:sz w:val="24"/>
                <w:szCs w:val="24"/>
                <w:lang w:val="es-SV"/>
              </w:rPr>
              <w:t>.</w:t>
            </w:r>
          </w:p>
          <w:p w:rsidR="0001339B" w:rsidRPr="00EC4BDF" w:rsidRDefault="0001339B">
            <w:pPr>
              <w:widowControl/>
              <w:pBdr>
                <w:top w:val="nil"/>
                <w:left w:val="nil"/>
                <w:bottom w:val="nil"/>
                <w:right w:val="nil"/>
                <w:between w:val="nil"/>
              </w:pBdr>
              <w:tabs>
                <w:tab w:val="left" w:pos="6881"/>
              </w:tabs>
              <w:spacing w:line="240" w:lineRule="auto"/>
              <w:ind w:left="0" w:right="226" w:hanging="2"/>
              <w:jc w:val="both"/>
              <w:rPr>
                <w:rFonts w:ascii="Arial" w:eastAsia="Arial" w:hAnsi="Arial" w:cs="Arial"/>
                <w:color w:val="000000"/>
                <w:sz w:val="24"/>
                <w:szCs w:val="24"/>
                <w:lang w:val="es-SV"/>
              </w:rPr>
            </w:pPr>
          </w:p>
          <w:p w:rsidR="0001339B" w:rsidRPr="00EC4BDF" w:rsidRDefault="00EC4BDF">
            <w:pPr>
              <w:widowControl/>
              <w:pBdr>
                <w:top w:val="nil"/>
                <w:left w:val="nil"/>
                <w:bottom w:val="nil"/>
                <w:right w:val="nil"/>
                <w:between w:val="nil"/>
              </w:pBdr>
              <w:tabs>
                <w:tab w:val="left" w:pos="6881"/>
              </w:tabs>
              <w:spacing w:line="240" w:lineRule="auto"/>
              <w:ind w:left="0" w:right="226" w:hanging="2"/>
              <w:jc w:val="both"/>
              <w:rPr>
                <w:rFonts w:ascii="Arial" w:eastAsia="Arial" w:hAnsi="Arial" w:cs="Arial"/>
                <w:color w:val="000000"/>
                <w:sz w:val="24"/>
                <w:szCs w:val="24"/>
                <w:lang w:val="es-SV"/>
              </w:rPr>
            </w:pPr>
            <w:r w:rsidRPr="00EC4BDF">
              <w:rPr>
                <w:rFonts w:ascii="Arial" w:eastAsia="Arial" w:hAnsi="Arial" w:cs="Arial"/>
                <w:color w:val="000000"/>
                <w:sz w:val="24"/>
                <w:szCs w:val="24"/>
                <w:lang w:val="es-SV"/>
              </w:rPr>
              <w:t>También</w:t>
            </w:r>
            <w:r w:rsidR="0001339B" w:rsidRPr="00EC4BDF">
              <w:rPr>
                <w:rFonts w:ascii="Arial" w:eastAsia="Arial" w:hAnsi="Arial" w:cs="Arial"/>
                <w:color w:val="000000"/>
                <w:sz w:val="24"/>
                <w:szCs w:val="24"/>
                <w:lang w:val="es-SV"/>
              </w:rPr>
              <w:t xml:space="preserve"> cuenta con la </w:t>
            </w:r>
            <w:r w:rsidRPr="00EC4BDF">
              <w:rPr>
                <w:rFonts w:ascii="Arial" w:eastAsia="Arial" w:hAnsi="Arial" w:cs="Arial"/>
                <w:color w:val="000000"/>
                <w:sz w:val="24"/>
                <w:szCs w:val="24"/>
                <w:lang w:val="es-SV"/>
              </w:rPr>
              <w:t>página</w:t>
            </w:r>
            <w:r w:rsidR="0001339B" w:rsidRPr="00EC4BDF">
              <w:rPr>
                <w:rFonts w:ascii="Arial" w:eastAsia="Arial" w:hAnsi="Arial" w:cs="Arial"/>
                <w:color w:val="000000"/>
                <w:sz w:val="24"/>
                <w:szCs w:val="24"/>
                <w:lang w:val="es-SV"/>
              </w:rPr>
              <w:t xml:space="preserve"> web: </w:t>
            </w:r>
            <w:hyperlink r:id="rId15" w:history="1">
              <w:r w:rsidR="0001339B" w:rsidRPr="00EC4BDF">
                <w:rPr>
                  <w:rStyle w:val="Hipervnculo"/>
                  <w:rFonts w:ascii="Arial" w:eastAsia="Arial" w:hAnsi="Arial" w:cs="Arial"/>
                  <w:sz w:val="24"/>
                  <w:szCs w:val="24"/>
                  <w:lang w:val="es-SV"/>
                </w:rPr>
                <w:t>www.mop.gob.sv</w:t>
              </w:r>
            </w:hyperlink>
            <w:r w:rsidR="0001339B" w:rsidRPr="00EC4BDF">
              <w:rPr>
                <w:rFonts w:ascii="Arial" w:eastAsia="Arial" w:hAnsi="Arial" w:cs="Arial"/>
                <w:color w:val="000000"/>
                <w:sz w:val="24"/>
                <w:szCs w:val="24"/>
                <w:lang w:val="es-SV"/>
              </w:rPr>
              <w:t xml:space="preserve"> donde la </w:t>
            </w:r>
            <w:r w:rsidRPr="00EC4BDF">
              <w:rPr>
                <w:rFonts w:ascii="Arial" w:eastAsia="Arial" w:hAnsi="Arial" w:cs="Arial"/>
                <w:color w:val="000000"/>
                <w:sz w:val="24"/>
                <w:szCs w:val="24"/>
                <w:lang w:val="es-SV"/>
              </w:rPr>
              <w:t>población</w:t>
            </w:r>
            <w:r w:rsidR="0001339B" w:rsidRPr="00EC4BDF">
              <w:rPr>
                <w:rFonts w:ascii="Arial" w:eastAsia="Arial" w:hAnsi="Arial" w:cs="Arial"/>
                <w:color w:val="000000"/>
                <w:sz w:val="24"/>
                <w:szCs w:val="24"/>
                <w:lang w:val="es-SV"/>
              </w:rPr>
              <w:t xml:space="preserve"> puede consultar virtualmente lo que necesita; </w:t>
            </w:r>
            <w:r w:rsidRPr="00EC4BDF">
              <w:rPr>
                <w:rFonts w:ascii="Arial" w:eastAsia="Arial" w:hAnsi="Arial" w:cs="Arial"/>
                <w:color w:val="000000"/>
                <w:sz w:val="24"/>
                <w:szCs w:val="24"/>
                <w:lang w:val="es-SV"/>
              </w:rPr>
              <w:t>así</w:t>
            </w:r>
            <w:r w:rsidR="0001339B" w:rsidRPr="00EC4BDF">
              <w:rPr>
                <w:rFonts w:ascii="Arial" w:eastAsia="Arial" w:hAnsi="Arial" w:cs="Arial"/>
                <w:color w:val="000000"/>
                <w:sz w:val="24"/>
                <w:szCs w:val="24"/>
                <w:lang w:val="es-SV"/>
              </w:rPr>
              <w:t xml:space="preserve"> como el portal de transparencia, en el cual se dispone de la </w:t>
            </w:r>
            <w:r w:rsidRPr="00EC4BDF">
              <w:rPr>
                <w:rFonts w:ascii="Arial" w:eastAsia="Arial" w:hAnsi="Arial" w:cs="Arial"/>
                <w:color w:val="000000"/>
                <w:sz w:val="24"/>
                <w:szCs w:val="24"/>
                <w:lang w:val="es-SV"/>
              </w:rPr>
              <w:t>información</w:t>
            </w:r>
            <w:r w:rsidR="0001339B" w:rsidRPr="00EC4BDF">
              <w:rPr>
                <w:rFonts w:ascii="Arial" w:eastAsia="Arial" w:hAnsi="Arial" w:cs="Arial"/>
                <w:color w:val="000000"/>
                <w:sz w:val="24"/>
                <w:szCs w:val="24"/>
                <w:lang w:val="es-SV"/>
              </w:rPr>
              <w:t xml:space="preserve"> publica oficiosa que genera la </w:t>
            </w:r>
            <w:r w:rsidRPr="00EC4BDF">
              <w:rPr>
                <w:rFonts w:ascii="Arial" w:eastAsia="Arial" w:hAnsi="Arial" w:cs="Arial"/>
                <w:color w:val="000000"/>
                <w:sz w:val="24"/>
                <w:szCs w:val="24"/>
                <w:lang w:val="es-SV"/>
              </w:rPr>
              <w:t>institución</w:t>
            </w:r>
            <w:r w:rsidR="0001339B" w:rsidRPr="00EC4BDF">
              <w:rPr>
                <w:rFonts w:ascii="Arial" w:eastAsia="Arial" w:hAnsi="Arial" w:cs="Arial"/>
                <w:color w:val="000000"/>
                <w:sz w:val="24"/>
                <w:szCs w:val="24"/>
                <w:lang w:val="es-SV"/>
              </w:rPr>
              <w:t>.</w:t>
            </w:r>
          </w:p>
          <w:p w:rsidR="00D91502" w:rsidRPr="00EC4BDF" w:rsidRDefault="000E449D" w:rsidP="00B347F3">
            <w:pPr>
              <w:widowControl/>
              <w:pBdr>
                <w:top w:val="nil"/>
                <w:left w:val="nil"/>
                <w:bottom w:val="nil"/>
                <w:right w:val="nil"/>
                <w:between w:val="nil"/>
              </w:pBdr>
              <w:tabs>
                <w:tab w:val="left" w:pos="6881"/>
              </w:tabs>
              <w:spacing w:line="240" w:lineRule="auto"/>
              <w:ind w:left="0" w:right="226" w:hanging="2"/>
              <w:jc w:val="both"/>
              <w:rPr>
                <w:rFonts w:ascii="Arial" w:eastAsia="Arial" w:hAnsi="Arial" w:cs="Arial"/>
                <w:color w:val="000000"/>
                <w:sz w:val="24"/>
                <w:szCs w:val="24"/>
                <w:lang w:val="es-SV"/>
              </w:rPr>
            </w:pPr>
            <w:hyperlink r:id="rId16" w:history="1">
              <w:r w:rsidR="00DE7AC3" w:rsidRPr="00EC4BDF">
                <w:rPr>
                  <w:rStyle w:val="Hipervnculo"/>
                  <w:rFonts w:ascii="Arial" w:eastAsia="Arial" w:hAnsi="Arial" w:cs="Arial"/>
                  <w:sz w:val="24"/>
                  <w:szCs w:val="24"/>
                  <w:lang w:val="es-SV"/>
                </w:rPr>
                <w:t>https://www.transparencia.gob.sv</w:t>
              </w:r>
            </w:hyperlink>
            <w:r w:rsidR="00D91502" w:rsidRPr="00EC4BDF">
              <w:rPr>
                <w:rFonts w:ascii="Arial" w:eastAsia="Arial" w:hAnsi="Arial" w:cs="Arial"/>
                <w:color w:val="000000"/>
                <w:sz w:val="24"/>
                <w:szCs w:val="24"/>
                <w:lang w:val="es-SV"/>
              </w:rPr>
              <w:t>.</w:t>
            </w:r>
          </w:p>
          <w:p w:rsidR="00D91502" w:rsidRPr="00EC4BDF" w:rsidRDefault="00D91502">
            <w:pPr>
              <w:widowControl/>
              <w:pBdr>
                <w:top w:val="nil"/>
                <w:left w:val="nil"/>
                <w:bottom w:val="nil"/>
                <w:right w:val="nil"/>
                <w:between w:val="nil"/>
              </w:pBdr>
              <w:tabs>
                <w:tab w:val="left" w:pos="6881"/>
              </w:tabs>
              <w:spacing w:line="240" w:lineRule="auto"/>
              <w:ind w:left="0" w:right="226" w:hanging="2"/>
              <w:jc w:val="both"/>
              <w:rPr>
                <w:rFonts w:ascii="Arial" w:eastAsia="Arial" w:hAnsi="Arial" w:cs="Arial"/>
                <w:color w:val="000000"/>
                <w:sz w:val="24"/>
                <w:szCs w:val="24"/>
                <w:lang w:val="es-SV"/>
              </w:rPr>
            </w:pPr>
          </w:p>
          <w:p w:rsidR="00D91502" w:rsidRPr="00EC4BDF" w:rsidRDefault="00D91502">
            <w:pPr>
              <w:widowControl/>
              <w:pBdr>
                <w:top w:val="nil"/>
                <w:left w:val="nil"/>
                <w:bottom w:val="nil"/>
                <w:right w:val="nil"/>
                <w:between w:val="nil"/>
              </w:pBdr>
              <w:tabs>
                <w:tab w:val="left" w:pos="6881"/>
              </w:tabs>
              <w:spacing w:line="240" w:lineRule="auto"/>
              <w:ind w:left="0" w:right="226" w:hanging="2"/>
              <w:jc w:val="both"/>
              <w:rPr>
                <w:rFonts w:ascii="Arial" w:eastAsia="Arial" w:hAnsi="Arial" w:cs="Arial"/>
                <w:color w:val="000000"/>
                <w:sz w:val="24"/>
                <w:szCs w:val="24"/>
                <w:lang w:val="es-SV"/>
              </w:rPr>
            </w:pPr>
            <w:r w:rsidRPr="00EC4BDF">
              <w:rPr>
                <w:rFonts w:ascii="Arial" w:eastAsia="Arial" w:hAnsi="Arial" w:cs="Arial"/>
                <w:color w:val="000000"/>
                <w:sz w:val="24"/>
                <w:szCs w:val="24"/>
                <w:lang w:val="es-SV"/>
              </w:rPr>
              <w:t xml:space="preserve">Servicios </w:t>
            </w:r>
            <w:r w:rsidR="00EC4BDF" w:rsidRPr="00EC4BDF">
              <w:rPr>
                <w:rFonts w:ascii="Arial" w:eastAsia="Arial" w:hAnsi="Arial" w:cs="Arial"/>
                <w:color w:val="000000"/>
                <w:sz w:val="24"/>
                <w:szCs w:val="24"/>
                <w:lang w:val="es-SV"/>
              </w:rPr>
              <w:t>específicos</w:t>
            </w:r>
            <w:r w:rsidRPr="00EC4BDF">
              <w:rPr>
                <w:rFonts w:ascii="Arial" w:eastAsia="Arial" w:hAnsi="Arial" w:cs="Arial"/>
                <w:color w:val="000000"/>
                <w:sz w:val="24"/>
                <w:szCs w:val="24"/>
                <w:lang w:val="es-SV"/>
              </w:rPr>
              <w:t xml:space="preserve"> de </w:t>
            </w:r>
            <w:r w:rsidR="00EC4BDF" w:rsidRPr="00EC4BDF">
              <w:rPr>
                <w:rFonts w:ascii="Arial" w:eastAsia="Arial" w:hAnsi="Arial" w:cs="Arial"/>
                <w:color w:val="000000"/>
                <w:sz w:val="24"/>
                <w:szCs w:val="24"/>
                <w:lang w:val="es-SV"/>
              </w:rPr>
              <w:t>búsqueda</w:t>
            </w:r>
            <w:r w:rsidRPr="00EC4BDF">
              <w:rPr>
                <w:rFonts w:ascii="Arial" w:eastAsia="Arial" w:hAnsi="Arial" w:cs="Arial"/>
                <w:color w:val="000000"/>
                <w:sz w:val="24"/>
                <w:szCs w:val="24"/>
                <w:lang w:val="es-SV"/>
              </w:rPr>
              <w:t xml:space="preserve">: </w:t>
            </w:r>
            <w:r w:rsidR="00155C33" w:rsidRPr="00EC4BDF">
              <w:rPr>
                <w:rFonts w:ascii="Arial" w:eastAsia="Arial" w:hAnsi="Arial" w:cs="Arial"/>
                <w:color w:val="000000"/>
                <w:sz w:val="24"/>
                <w:szCs w:val="24"/>
                <w:lang w:val="es-SV"/>
              </w:rPr>
              <w:t xml:space="preserve">El Archivo Central </w:t>
            </w:r>
            <w:r w:rsidR="001A627C" w:rsidRPr="00EC4BDF">
              <w:rPr>
                <w:rFonts w:ascii="Arial" w:eastAsia="Arial" w:hAnsi="Arial" w:cs="Arial"/>
                <w:color w:val="000000"/>
                <w:sz w:val="24"/>
                <w:szCs w:val="24"/>
                <w:lang w:val="es-SV"/>
              </w:rPr>
              <w:t xml:space="preserve">ofrece a los investigadores, ciudadanos e instituciones </w:t>
            </w:r>
            <w:r w:rsidR="00EC4BDF" w:rsidRPr="00EC4BDF">
              <w:rPr>
                <w:rFonts w:ascii="Arial" w:eastAsia="Arial" w:hAnsi="Arial" w:cs="Arial"/>
                <w:color w:val="000000"/>
                <w:sz w:val="24"/>
                <w:szCs w:val="24"/>
                <w:lang w:val="es-SV"/>
              </w:rPr>
              <w:t>públicas</w:t>
            </w:r>
            <w:r w:rsidR="001A627C" w:rsidRPr="00EC4BDF">
              <w:rPr>
                <w:rFonts w:ascii="Arial" w:eastAsia="Arial" w:hAnsi="Arial" w:cs="Arial"/>
                <w:color w:val="000000"/>
                <w:sz w:val="24"/>
                <w:szCs w:val="24"/>
                <w:lang w:val="es-SV"/>
              </w:rPr>
              <w:t xml:space="preserve">, un servicio de </w:t>
            </w:r>
            <w:r w:rsidR="00EC4BDF" w:rsidRPr="00EC4BDF">
              <w:rPr>
                <w:rFonts w:ascii="Arial" w:eastAsia="Arial" w:hAnsi="Arial" w:cs="Arial"/>
                <w:color w:val="000000"/>
                <w:sz w:val="24"/>
                <w:szCs w:val="24"/>
                <w:lang w:val="es-SV"/>
              </w:rPr>
              <w:t>búsqueda</w:t>
            </w:r>
            <w:r w:rsidR="001A627C" w:rsidRPr="00EC4BDF">
              <w:rPr>
                <w:rFonts w:ascii="Arial" w:eastAsia="Arial" w:hAnsi="Arial" w:cs="Arial"/>
                <w:color w:val="000000"/>
                <w:sz w:val="24"/>
                <w:szCs w:val="24"/>
                <w:lang w:val="es-SV"/>
              </w:rPr>
              <w:t xml:space="preserve"> de </w:t>
            </w:r>
            <w:r w:rsidR="00EC4BDF" w:rsidRPr="00EC4BDF">
              <w:rPr>
                <w:rFonts w:ascii="Arial" w:eastAsia="Arial" w:hAnsi="Arial" w:cs="Arial"/>
                <w:color w:val="000000"/>
                <w:sz w:val="24"/>
                <w:szCs w:val="24"/>
                <w:lang w:val="es-SV"/>
              </w:rPr>
              <w:t>información</w:t>
            </w:r>
            <w:r w:rsidR="001A627C" w:rsidRPr="00EC4BDF">
              <w:rPr>
                <w:rFonts w:ascii="Arial" w:eastAsia="Arial" w:hAnsi="Arial" w:cs="Arial"/>
                <w:color w:val="000000"/>
                <w:sz w:val="24"/>
                <w:szCs w:val="24"/>
                <w:lang w:val="es-SV"/>
              </w:rPr>
              <w:t xml:space="preserve"> sobre los fondos que custodia. El personal </w:t>
            </w:r>
            <w:r w:rsidR="00EC4BDF" w:rsidRPr="00EC4BDF">
              <w:rPr>
                <w:rFonts w:ascii="Arial" w:eastAsia="Arial" w:hAnsi="Arial" w:cs="Arial"/>
                <w:color w:val="000000"/>
                <w:sz w:val="24"/>
                <w:szCs w:val="24"/>
                <w:lang w:val="es-SV"/>
              </w:rPr>
              <w:t>técnico</w:t>
            </w:r>
            <w:r w:rsidR="001A627C" w:rsidRPr="00EC4BDF">
              <w:rPr>
                <w:rFonts w:ascii="Arial" w:eastAsia="Arial" w:hAnsi="Arial" w:cs="Arial"/>
                <w:color w:val="000000"/>
                <w:sz w:val="24"/>
                <w:szCs w:val="24"/>
                <w:lang w:val="es-SV"/>
              </w:rPr>
              <w:t xml:space="preserve"> realiza la </w:t>
            </w:r>
            <w:r w:rsidR="00EC4BDF" w:rsidRPr="00EC4BDF">
              <w:rPr>
                <w:rFonts w:ascii="Arial" w:eastAsia="Arial" w:hAnsi="Arial" w:cs="Arial"/>
                <w:color w:val="000000"/>
                <w:sz w:val="24"/>
                <w:szCs w:val="24"/>
                <w:lang w:val="es-SV"/>
              </w:rPr>
              <w:t>búsqueda</w:t>
            </w:r>
            <w:r w:rsidR="001A627C" w:rsidRPr="00EC4BDF">
              <w:rPr>
                <w:rFonts w:ascii="Arial" w:eastAsia="Arial" w:hAnsi="Arial" w:cs="Arial"/>
                <w:color w:val="000000"/>
                <w:sz w:val="24"/>
                <w:szCs w:val="24"/>
                <w:lang w:val="es-SV"/>
              </w:rPr>
              <w:t xml:space="preserve"> a </w:t>
            </w:r>
            <w:r w:rsidR="00EC4BDF" w:rsidRPr="00EC4BDF">
              <w:rPr>
                <w:rFonts w:ascii="Arial" w:eastAsia="Arial" w:hAnsi="Arial" w:cs="Arial"/>
                <w:color w:val="000000"/>
                <w:sz w:val="24"/>
                <w:szCs w:val="24"/>
                <w:lang w:val="es-SV"/>
              </w:rPr>
              <w:t>través</w:t>
            </w:r>
            <w:r w:rsidR="001A627C" w:rsidRPr="00EC4BDF">
              <w:rPr>
                <w:rFonts w:ascii="Arial" w:eastAsia="Arial" w:hAnsi="Arial" w:cs="Arial"/>
                <w:color w:val="000000"/>
                <w:sz w:val="24"/>
                <w:szCs w:val="24"/>
                <w:lang w:val="es-SV"/>
              </w:rPr>
              <w:t xml:space="preserve"> de los instrumentos de inventario y control del Archivo, y </w:t>
            </w:r>
            <w:r w:rsidR="00EC4BDF" w:rsidRPr="00EC4BDF">
              <w:rPr>
                <w:rFonts w:ascii="Arial" w:eastAsia="Arial" w:hAnsi="Arial" w:cs="Arial"/>
                <w:color w:val="000000"/>
                <w:sz w:val="24"/>
                <w:szCs w:val="24"/>
                <w:lang w:val="es-SV"/>
              </w:rPr>
              <w:t>remitirá</w:t>
            </w:r>
            <w:r w:rsidR="001A627C" w:rsidRPr="00EC4BDF">
              <w:rPr>
                <w:rFonts w:ascii="Arial" w:eastAsia="Arial" w:hAnsi="Arial" w:cs="Arial"/>
                <w:color w:val="000000"/>
                <w:sz w:val="24"/>
                <w:szCs w:val="24"/>
                <w:lang w:val="es-SV"/>
              </w:rPr>
              <w:t xml:space="preserve"> la respuesta por el mismo medio por el que </w:t>
            </w:r>
            <w:r w:rsidR="00EC4BDF" w:rsidRPr="00EC4BDF">
              <w:rPr>
                <w:rFonts w:ascii="Arial" w:eastAsia="Arial" w:hAnsi="Arial" w:cs="Arial"/>
                <w:color w:val="000000"/>
                <w:sz w:val="24"/>
                <w:szCs w:val="24"/>
                <w:lang w:val="es-SV"/>
              </w:rPr>
              <w:t>recibió</w:t>
            </w:r>
            <w:r w:rsidR="001A627C" w:rsidRPr="00EC4BDF">
              <w:rPr>
                <w:rFonts w:ascii="Arial" w:eastAsia="Arial" w:hAnsi="Arial" w:cs="Arial"/>
                <w:color w:val="000000"/>
                <w:sz w:val="24"/>
                <w:szCs w:val="24"/>
                <w:lang w:val="es-SV"/>
              </w:rPr>
              <w:t xml:space="preserve"> la consulta. </w:t>
            </w:r>
          </w:p>
          <w:p w:rsidR="009F1154" w:rsidRPr="00EC4BDF" w:rsidRDefault="009F1154" w:rsidP="00B347F3">
            <w:pPr>
              <w:widowControl/>
              <w:pBdr>
                <w:top w:val="nil"/>
                <w:left w:val="nil"/>
                <w:bottom w:val="nil"/>
                <w:right w:val="nil"/>
                <w:between w:val="nil"/>
              </w:pBdr>
              <w:tabs>
                <w:tab w:val="left" w:pos="6881"/>
              </w:tabs>
              <w:spacing w:line="240" w:lineRule="auto"/>
              <w:ind w:leftChars="0" w:left="0" w:right="226" w:firstLineChars="0" w:firstLine="0"/>
              <w:jc w:val="both"/>
              <w:rPr>
                <w:rFonts w:ascii="Arial" w:eastAsia="Arial" w:hAnsi="Arial" w:cs="Arial"/>
                <w:color w:val="000000"/>
                <w:sz w:val="24"/>
                <w:szCs w:val="24"/>
                <w:lang w:val="es-SV"/>
              </w:rPr>
            </w:pPr>
          </w:p>
        </w:tc>
      </w:tr>
      <w:tr w:rsidR="00861C49" w:rsidRPr="00EC4BDF">
        <w:trPr>
          <w:trHeight w:val="220"/>
        </w:trPr>
        <w:tc>
          <w:tcPr>
            <w:tcW w:w="3686" w:type="dxa"/>
            <w:tcBorders>
              <w:top w:val="single" w:sz="4" w:space="0" w:color="000000"/>
              <w:left w:val="single" w:sz="4" w:space="0" w:color="000000"/>
              <w:bottom w:val="single" w:sz="4" w:space="0" w:color="000000"/>
              <w:right w:val="single" w:sz="4" w:space="0" w:color="000000"/>
            </w:tcBorders>
          </w:tcPr>
          <w:p w:rsidR="00861C49" w:rsidRDefault="001E1D5E">
            <w:pPr>
              <w:pBdr>
                <w:top w:val="nil"/>
                <w:left w:val="nil"/>
                <w:bottom w:val="nil"/>
                <w:right w:val="nil"/>
                <w:between w:val="nil"/>
              </w:pBdr>
              <w:spacing w:line="240" w:lineRule="auto"/>
              <w:ind w:left="0" w:hanging="2"/>
              <w:rPr>
                <w:rFonts w:ascii="Arial" w:eastAsia="Arial" w:hAnsi="Arial" w:cs="Arial"/>
                <w:color w:val="000000"/>
                <w:sz w:val="24"/>
                <w:szCs w:val="24"/>
              </w:rPr>
            </w:pPr>
            <w:r>
              <w:rPr>
                <w:rFonts w:ascii="Arial" w:eastAsia="Arial" w:hAnsi="Arial" w:cs="Arial"/>
                <w:color w:val="000000"/>
                <w:sz w:val="24"/>
                <w:szCs w:val="24"/>
              </w:rPr>
              <w:t>5.2 Servicios de reproducción</w:t>
            </w:r>
          </w:p>
        </w:tc>
        <w:tc>
          <w:tcPr>
            <w:tcW w:w="7229" w:type="dxa"/>
            <w:tcBorders>
              <w:top w:val="single" w:sz="4" w:space="0" w:color="000000"/>
              <w:left w:val="single" w:sz="4" w:space="0" w:color="000000"/>
              <w:bottom w:val="single" w:sz="4" w:space="0" w:color="000000"/>
              <w:right w:val="single" w:sz="4" w:space="0" w:color="000000"/>
            </w:tcBorders>
          </w:tcPr>
          <w:p w:rsidR="00861C49" w:rsidRPr="00EC4BDF" w:rsidRDefault="007A718A" w:rsidP="007A718A">
            <w:pPr>
              <w:tabs>
                <w:tab w:val="left" w:pos="6881"/>
              </w:tabs>
              <w:ind w:leftChars="0" w:left="0" w:right="226" w:firstLineChars="0" w:firstLine="0"/>
              <w:jc w:val="both"/>
              <w:rPr>
                <w:rFonts w:ascii="Arial" w:eastAsia="Arial" w:hAnsi="Arial" w:cs="Arial"/>
                <w:sz w:val="24"/>
                <w:szCs w:val="24"/>
                <w:lang w:val="es-SV"/>
              </w:rPr>
            </w:pPr>
            <w:r w:rsidRPr="00EC4BDF">
              <w:rPr>
                <w:rFonts w:ascii="Arial" w:eastAsia="Arial" w:hAnsi="Arial" w:cs="Arial"/>
                <w:sz w:val="24"/>
                <w:szCs w:val="24"/>
                <w:lang w:val="es-SV"/>
              </w:rPr>
              <w:t xml:space="preserve">No se realiza cobros por </w:t>
            </w:r>
            <w:r w:rsidR="00EC4BDF" w:rsidRPr="00EC4BDF">
              <w:rPr>
                <w:rFonts w:ascii="Arial" w:eastAsia="Arial" w:hAnsi="Arial" w:cs="Arial"/>
                <w:sz w:val="24"/>
                <w:szCs w:val="24"/>
                <w:lang w:val="es-SV"/>
              </w:rPr>
              <w:t>reproducciones</w:t>
            </w:r>
            <w:r w:rsidRPr="00EC4BDF">
              <w:rPr>
                <w:rFonts w:ascii="Arial" w:eastAsia="Arial" w:hAnsi="Arial" w:cs="Arial"/>
                <w:sz w:val="24"/>
                <w:szCs w:val="24"/>
                <w:lang w:val="es-SV"/>
              </w:rPr>
              <w:t xml:space="preserve"> de </w:t>
            </w:r>
            <w:r w:rsidR="00EC4BDF" w:rsidRPr="00EC4BDF">
              <w:rPr>
                <w:rFonts w:ascii="Arial" w:eastAsia="Arial" w:hAnsi="Arial" w:cs="Arial"/>
                <w:sz w:val="24"/>
                <w:szCs w:val="24"/>
                <w:lang w:val="es-SV"/>
              </w:rPr>
              <w:t>información</w:t>
            </w:r>
            <w:r w:rsidRPr="00EC4BDF">
              <w:rPr>
                <w:rFonts w:ascii="Arial" w:eastAsia="Arial" w:hAnsi="Arial" w:cs="Arial"/>
                <w:sz w:val="24"/>
                <w:szCs w:val="24"/>
                <w:lang w:val="es-SV"/>
              </w:rPr>
              <w:t xml:space="preserve">, se cuenta con versiones digitales de los documentos para facilitar su </w:t>
            </w:r>
            <w:r w:rsidR="00EC4BDF" w:rsidRPr="00EC4BDF">
              <w:rPr>
                <w:rFonts w:ascii="Arial" w:eastAsia="Arial" w:hAnsi="Arial" w:cs="Arial"/>
                <w:sz w:val="24"/>
                <w:szCs w:val="24"/>
                <w:lang w:val="es-SV"/>
              </w:rPr>
              <w:t>reproducción</w:t>
            </w:r>
            <w:r w:rsidRPr="00EC4BDF">
              <w:rPr>
                <w:rFonts w:ascii="Arial" w:eastAsia="Arial" w:hAnsi="Arial" w:cs="Arial"/>
                <w:sz w:val="24"/>
                <w:szCs w:val="24"/>
                <w:lang w:val="es-SV"/>
              </w:rPr>
              <w:t xml:space="preserve">, </w:t>
            </w:r>
          </w:p>
        </w:tc>
      </w:tr>
      <w:tr w:rsidR="00861C49" w:rsidRPr="00EC4BDF">
        <w:trPr>
          <w:trHeight w:val="220"/>
        </w:trPr>
        <w:tc>
          <w:tcPr>
            <w:tcW w:w="3686" w:type="dxa"/>
            <w:tcBorders>
              <w:top w:val="single" w:sz="4" w:space="0" w:color="000000"/>
              <w:left w:val="single" w:sz="4" w:space="0" w:color="000000"/>
              <w:bottom w:val="single" w:sz="4" w:space="0" w:color="000000"/>
              <w:right w:val="single" w:sz="4" w:space="0" w:color="000000"/>
            </w:tcBorders>
          </w:tcPr>
          <w:p w:rsidR="00861C49" w:rsidRDefault="001E1D5E">
            <w:pPr>
              <w:pBdr>
                <w:top w:val="nil"/>
                <w:left w:val="nil"/>
                <w:bottom w:val="nil"/>
                <w:right w:val="nil"/>
                <w:between w:val="nil"/>
              </w:pBdr>
              <w:spacing w:line="240" w:lineRule="auto"/>
              <w:ind w:left="0" w:hanging="2"/>
              <w:rPr>
                <w:rFonts w:ascii="Arial" w:eastAsia="Arial" w:hAnsi="Arial" w:cs="Arial"/>
                <w:color w:val="000000"/>
                <w:sz w:val="24"/>
                <w:szCs w:val="24"/>
              </w:rPr>
            </w:pPr>
            <w:r>
              <w:rPr>
                <w:rFonts w:ascii="Arial" w:eastAsia="Arial" w:hAnsi="Arial" w:cs="Arial"/>
                <w:color w:val="000000"/>
                <w:sz w:val="24"/>
                <w:szCs w:val="24"/>
              </w:rPr>
              <w:t>5.33 Espacios públicos</w:t>
            </w:r>
          </w:p>
        </w:tc>
        <w:tc>
          <w:tcPr>
            <w:tcW w:w="7229" w:type="dxa"/>
            <w:tcBorders>
              <w:top w:val="single" w:sz="4" w:space="0" w:color="000000"/>
              <w:left w:val="single" w:sz="4" w:space="0" w:color="000000"/>
              <w:bottom w:val="single" w:sz="4" w:space="0" w:color="000000"/>
              <w:right w:val="single" w:sz="4" w:space="0" w:color="000000"/>
            </w:tcBorders>
          </w:tcPr>
          <w:p w:rsidR="00861C49" w:rsidRPr="00EC4BDF" w:rsidRDefault="000E45BC">
            <w:pPr>
              <w:ind w:left="0" w:hanging="2"/>
              <w:rPr>
                <w:rFonts w:ascii="Arial" w:eastAsia="Arial" w:hAnsi="Arial" w:cs="Arial"/>
                <w:sz w:val="24"/>
                <w:szCs w:val="24"/>
                <w:lang w:val="es-SV"/>
              </w:rPr>
            </w:pPr>
            <w:r w:rsidRPr="00EC4BDF">
              <w:rPr>
                <w:rFonts w:ascii="Arial" w:eastAsia="Arial" w:hAnsi="Arial" w:cs="Arial"/>
                <w:sz w:val="24"/>
                <w:szCs w:val="24"/>
                <w:lang w:val="es-SV"/>
              </w:rPr>
              <w:t xml:space="preserve">Dentro del plantel se cuenta con espacios destinados a los usuarios con sillas de espera, cafetines y baños </w:t>
            </w:r>
            <w:r w:rsidR="00EC4BDF" w:rsidRPr="00EC4BDF">
              <w:rPr>
                <w:rFonts w:ascii="Arial" w:eastAsia="Arial" w:hAnsi="Arial" w:cs="Arial"/>
                <w:sz w:val="24"/>
                <w:szCs w:val="24"/>
                <w:lang w:val="es-SV"/>
              </w:rPr>
              <w:t>sanitarios</w:t>
            </w:r>
            <w:r w:rsidRPr="00EC4BDF">
              <w:rPr>
                <w:rFonts w:ascii="Arial" w:eastAsia="Arial" w:hAnsi="Arial" w:cs="Arial"/>
                <w:sz w:val="24"/>
                <w:szCs w:val="24"/>
                <w:lang w:val="es-SV"/>
              </w:rPr>
              <w:t xml:space="preserve"> (ambos sexos) para los usuarios</w:t>
            </w:r>
          </w:p>
        </w:tc>
      </w:tr>
      <w:tr w:rsidR="00B950AF" w:rsidTr="00B950AF">
        <w:trPr>
          <w:trHeight w:val="220"/>
        </w:trPr>
        <w:tc>
          <w:tcPr>
            <w:tcW w:w="3686" w:type="dxa"/>
            <w:tcBorders>
              <w:top w:val="single" w:sz="4" w:space="0" w:color="000000"/>
              <w:left w:val="single" w:sz="4" w:space="0" w:color="000000"/>
              <w:bottom w:val="single" w:sz="4" w:space="0" w:color="000000"/>
              <w:right w:val="single" w:sz="4" w:space="0" w:color="000000"/>
            </w:tcBorders>
          </w:tcPr>
          <w:p w:rsidR="00B950AF" w:rsidRPr="00B950AF" w:rsidRDefault="00B950AF" w:rsidP="00B950AF">
            <w:pPr>
              <w:ind w:leftChars="0" w:left="0" w:firstLineChars="0" w:firstLine="0"/>
              <w:rPr>
                <w:rFonts w:ascii="Arial" w:eastAsia="Arial" w:hAnsi="Arial" w:cs="Arial"/>
                <w:b/>
                <w:sz w:val="24"/>
                <w:szCs w:val="24"/>
              </w:rPr>
            </w:pPr>
            <w:r w:rsidRPr="00B950AF">
              <w:rPr>
                <w:rFonts w:ascii="Arial" w:eastAsia="Arial" w:hAnsi="Arial" w:cs="Arial"/>
                <w:b/>
                <w:sz w:val="24"/>
                <w:szCs w:val="24"/>
              </w:rPr>
              <w:t>6.</w:t>
            </w:r>
          </w:p>
        </w:tc>
        <w:tc>
          <w:tcPr>
            <w:tcW w:w="7229" w:type="dxa"/>
            <w:tcBorders>
              <w:top w:val="single" w:sz="4" w:space="0" w:color="000000"/>
              <w:left w:val="single" w:sz="4" w:space="0" w:color="000000"/>
              <w:bottom w:val="single" w:sz="4" w:space="0" w:color="000000"/>
              <w:right w:val="single" w:sz="4" w:space="0" w:color="000000"/>
            </w:tcBorders>
          </w:tcPr>
          <w:p w:rsidR="00B950AF" w:rsidRPr="00B950AF" w:rsidRDefault="00B950AF" w:rsidP="00B950AF">
            <w:pPr>
              <w:ind w:leftChars="0" w:left="0" w:firstLineChars="0" w:firstLine="0"/>
              <w:rPr>
                <w:rFonts w:ascii="Arial" w:eastAsia="Arial" w:hAnsi="Arial" w:cs="Arial"/>
                <w:b/>
                <w:sz w:val="24"/>
                <w:szCs w:val="24"/>
              </w:rPr>
            </w:pPr>
            <w:r w:rsidRPr="00B950AF">
              <w:rPr>
                <w:rFonts w:ascii="Arial" w:eastAsia="Arial" w:hAnsi="Arial" w:cs="Arial"/>
                <w:b/>
                <w:sz w:val="24"/>
                <w:szCs w:val="24"/>
              </w:rPr>
              <w:t>AREA DE CONTROL</w:t>
            </w:r>
          </w:p>
        </w:tc>
      </w:tr>
      <w:tr w:rsidR="00861C49">
        <w:trPr>
          <w:trHeight w:val="220"/>
        </w:trPr>
        <w:tc>
          <w:tcPr>
            <w:tcW w:w="3686" w:type="dxa"/>
            <w:tcBorders>
              <w:top w:val="single" w:sz="4" w:space="0" w:color="000000"/>
              <w:left w:val="single" w:sz="4" w:space="0" w:color="000000"/>
              <w:bottom w:val="single" w:sz="4" w:space="0" w:color="000000"/>
              <w:right w:val="single" w:sz="4" w:space="0" w:color="000000"/>
            </w:tcBorders>
          </w:tcPr>
          <w:p w:rsidR="00861C49" w:rsidRDefault="001E1D5E">
            <w:pPr>
              <w:ind w:left="0" w:hanging="2"/>
              <w:jc w:val="both"/>
              <w:rPr>
                <w:rFonts w:ascii="Arial" w:eastAsia="Arial" w:hAnsi="Arial" w:cs="Arial"/>
                <w:sz w:val="24"/>
                <w:szCs w:val="24"/>
              </w:rPr>
            </w:pPr>
            <w:r>
              <w:rPr>
                <w:rFonts w:ascii="Arial" w:eastAsia="Arial" w:hAnsi="Arial" w:cs="Arial"/>
                <w:sz w:val="24"/>
                <w:szCs w:val="24"/>
              </w:rPr>
              <w:t>Identificador de la descripción</w:t>
            </w:r>
          </w:p>
        </w:tc>
        <w:tc>
          <w:tcPr>
            <w:tcW w:w="7229" w:type="dxa"/>
            <w:tcBorders>
              <w:top w:val="single" w:sz="4" w:space="0" w:color="000000"/>
              <w:left w:val="single" w:sz="4" w:space="0" w:color="000000"/>
              <w:bottom w:val="single" w:sz="4" w:space="0" w:color="000000"/>
              <w:right w:val="single" w:sz="4" w:space="0" w:color="000000"/>
            </w:tcBorders>
          </w:tcPr>
          <w:p w:rsidR="00861C49" w:rsidRDefault="009A1699">
            <w:pPr>
              <w:widowControl/>
              <w:pBdr>
                <w:top w:val="nil"/>
                <w:left w:val="nil"/>
                <w:bottom w:val="nil"/>
                <w:right w:val="nil"/>
                <w:between w:val="nil"/>
              </w:pBdr>
              <w:spacing w:line="240" w:lineRule="auto"/>
              <w:ind w:left="0" w:right="46" w:hanging="2"/>
              <w:rPr>
                <w:rFonts w:ascii="Arial" w:eastAsia="Arial" w:hAnsi="Arial" w:cs="Arial"/>
                <w:color w:val="000000"/>
                <w:sz w:val="24"/>
                <w:szCs w:val="24"/>
              </w:rPr>
            </w:pPr>
            <w:r>
              <w:rPr>
                <w:rFonts w:ascii="Arial" w:eastAsia="Arial" w:hAnsi="Arial" w:cs="Arial"/>
                <w:color w:val="000000"/>
                <w:sz w:val="24"/>
                <w:szCs w:val="24"/>
              </w:rPr>
              <w:t>SV-MOPT</w:t>
            </w:r>
          </w:p>
        </w:tc>
      </w:tr>
      <w:tr w:rsidR="00861C49" w:rsidRPr="00EC4BDF">
        <w:trPr>
          <w:trHeight w:val="220"/>
        </w:trPr>
        <w:tc>
          <w:tcPr>
            <w:tcW w:w="3686" w:type="dxa"/>
            <w:tcBorders>
              <w:top w:val="single" w:sz="4" w:space="0" w:color="000000"/>
              <w:left w:val="single" w:sz="4" w:space="0" w:color="000000"/>
              <w:bottom w:val="single" w:sz="4" w:space="0" w:color="000000"/>
              <w:right w:val="single" w:sz="4" w:space="0" w:color="000000"/>
            </w:tcBorders>
          </w:tcPr>
          <w:p w:rsidR="00861C49" w:rsidRDefault="001E1D5E">
            <w:pPr>
              <w:pBdr>
                <w:top w:val="nil"/>
                <w:left w:val="nil"/>
                <w:bottom w:val="nil"/>
                <w:right w:val="nil"/>
                <w:between w:val="nil"/>
              </w:pBdr>
              <w:spacing w:line="240" w:lineRule="auto"/>
              <w:ind w:left="0" w:hanging="2"/>
              <w:rPr>
                <w:rFonts w:ascii="Arial" w:eastAsia="Arial" w:hAnsi="Arial" w:cs="Arial"/>
                <w:color w:val="000000"/>
                <w:sz w:val="24"/>
                <w:szCs w:val="24"/>
              </w:rPr>
            </w:pPr>
            <w:r>
              <w:rPr>
                <w:rFonts w:ascii="Arial" w:eastAsia="Arial" w:hAnsi="Arial" w:cs="Arial"/>
                <w:color w:val="000000"/>
                <w:sz w:val="24"/>
                <w:szCs w:val="24"/>
              </w:rPr>
              <w:t>6.2 Identificador de la institución</w:t>
            </w:r>
          </w:p>
        </w:tc>
        <w:tc>
          <w:tcPr>
            <w:tcW w:w="7229" w:type="dxa"/>
            <w:tcBorders>
              <w:top w:val="single" w:sz="4" w:space="0" w:color="000000"/>
              <w:left w:val="single" w:sz="4" w:space="0" w:color="000000"/>
              <w:bottom w:val="single" w:sz="4" w:space="0" w:color="000000"/>
              <w:right w:val="single" w:sz="4" w:space="0" w:color="000000"/>
            </w:tcBorders>
          </w:tcPr>
          <w:p w:rsidR="00861C49" w:rsidRPr="00EC4BDF" w:rsidRDefault="009A1699">
            <w:pPr>
              <w:ind w:left="0" w:right="46" w:hanging="2"/>
              <w:rPr>
                <w:rFonts w:ascii="Arial" w:eastAsia="Arial" w:hAnsi="Arial" w:cs="Arial"/>
                <w:sz w:val="24"/>
                <w:szCs w:val="24"/>
                <w:lang w:val="es-SV"/>
              </w:rPr>
            </w:pPr>
            <w:r w:rsidRPr="00EC4BDF">
              <w:rPr>
                <w:rFonts w:ascii="Arial" w:eastAsia="Arial" w:hAnsi="Arial" w:cs="Arial"/>
                <w:sz w:val="24"/>
                <w:szCs w:val="24"/>
                <w:lang w:val="es-SV"/>
              </w:rPr>
              <w:t>Ministerio de Obras Publicas y de Transporte</w:t>
            </w:r>
          </w:p>
        </w:tc>
      </w:tr>
      <w:tr w:rsidR="00861C49" w:rsidRPr="00EC4BDF">
        <w:trPr>
          <w:trHeight w:val="220"/>
        </w:trPr>
        <w:tc>
          <w:tcPr>
            <w:tcW w:w="3686" w:type="dxa"/>
            <w:tcBorders>
              <w:top w:val="single" w:sz="4" w:space="0" w:color="000000"/>
              <w:left w:val="single" w:sz="4" w:space="0" w:color="000000"/>
              <w:bottom w:val="single" w:sz="4" w:space="0" w:color="000000"/>
              <w:right w:val="single" w:sz="4" w:space="0" w:color="000000"/>
            </w:tcBorders>
          </w:tcPr>
          <w:p w:rsidR="00861C49" w:rsidRDefault="001E1D5E">
            <w:pPr>
              <w:ind w:left="0" w:hanging="2"/>
              <w:rPr>
                <w:rFonts w:ascii="Arial" w:eastAsia="Arial" w:hAnsi="Arial" w:cs="Arial"/>
                <w:sz w:val="24"/>
                <w:szCs w:val="24"/>
              </w:rPr>
            </w:pPr>
            <w:r>
              <w:rPr>
                <w:rFonts w:ascii="Arial" w:eastAsia="Arial" w:hAnsi="Arial" w:cs="Arial"/>
                <w:sz w:val="24"/>
                <w:szCs w:val="24"/>
              </w:rPr>
              <w:t>6.3 Reglas y/o convenciones</w:t>
            </w:r>
          </w:p>
        </w:tc>
        <w:tc>
          <w:tcPr>
            <w:tcW w:w="7229" w:type="dxa"/>
            <w:tcBorders>
              <w:top w:val="single" w:sz="4" w:space="0" w:color="000000"/>
              <w:left w:val="single" w:sz="4" w:space="0" w:color="000000"/>
              <w:bottom w:val="single" w:sz="4" w:space="0" w:color="000000"/>
              <w:right w:val="single" w:sz="4" w:space="0" w:color="000000"/>
            </w:tcBorders>
          </w:tcPr>
          <w:p w:rsidR="00861C49" w:rsidRPr="00EC4BDF" w:rsidRDefault="00505521">
            <w:pPr>
              <w:ind w:left="0" w:right="46" w:hanging="2"/>
              <w:jc w:val="both"/>
              <w:rPr>
                <w:rFonts w:ascii="Arial" w:eastAsia="Arial" w:hAnsi="Arial" w:cs="Arial"/>
                <w:sz w:val="24"/>
                <w:szCs w:val="24"/>
                <w:lang w:val="es-SV"/>
              </w:rPr>
            </w:pPr>
            <w:r w:rsidRPr="00EC4BDF">
              <w:rPr>
                <w:rFonts w:ascii="Arial" w:eastAsia="Arial" w:hAnsi="Arial" w:cs="Arial"/>
                <w:sz w:val="24"/>
                <w:szCs w:val="24"/>
                <w:lang w:val="es-SV"/>
              </w:rPr>
              <w:t xml:space="preserve">ISDIAH Norma Internacional de </w:t>
            </w:r>
            <w:r w:rsidR="00EC4BDF" w:rsidRPr="00EC4BDF">
              <w:rPr>
                <w:rFonts w:ascii="Arial" w:eastAsia="Arial" w:hAnsi="Arial" w:cs="Arial"/>
                <w:sz w:val="24"/>
                <w:szCs w:val="24"/>
                <w:lang w:val="es-SV"/>
              </w:rPr>
              <w:t>Descripción</w:t>
            </w:r>
            <w:r w:rsidRPr="00EC4BDF">
              <w:rPr>
                <w:rFonts w:ascii="Arial" w:eastAsia="Arial" w:hAnsi="Arial" w:cs="Arial"/>
                <w:sz w:val="24"/>
                <w:szCs w:val="24"/>
                <w:lang w:val="es-SV"/>
              </w:rPr>
              <w:t xml:space="preserve"> de Instituciones que  Custodian Fondos de Archivos.</w:t>
            </w:r>
            <w:r w:rsidR="009A1699" w:rsidRPr="00EC4BDF">
              <w:rPr>
                <w:rFonts w:ascii="Arial" w:eastAsia="Arial" w:hAnsi="Arial" w:cs="Arial"/>
                <w:sz w:val="24"/>
                <w:szCs w:val="24"/>
                <w:lang w:val="es-SV"/>
              </w:rPr>
              <w:t xml:space="preserve"> </w:t>
            </w:r>
          </w:p>
          <w:p w:rsidR="009A1699" w:rsidRPr="00EC4BDF" w:rsidRDefault="009A1699">
            <w:pPr>
              <w:ind w:left="0" w:right="46" w:hanging="2"/>
              <w:jc w:val="both"/>
              <w:rPr>
                <w:rFonts w:ascii="Arial" w:eastAsia="Arial" w:hAnsi="Arial" w:cs="Arial"/>
                <w:sz w:val="24"/>
                <w:szCs w:val="24"/>
                <w:lang w:val="es-SV"/>
              </w:rPr>
            </w:pPr>
            <w:r w:rsidRPr="00EC4BDF">
              <w:rPr>
                <w:rFonts w:ascii="Arial" w:eastAsia="Arial" w:hAnsi="Arial" w:cs="Arial"/>
                <w:sz w:val="24"/>
                <w:szCs w:val="24"/>
                <w:lang w:val="es-SV"/>
              </w:rPr>
              <w:lastRenderedPageBreak/>
              <w:t xml:space="preserve">ISO 8601: </w:t>
            </w:r>
            <w:r w:rsidR="00EC4BDF" w:rsidRPr="00EC4BDF">
              <w:rPr>
                <w:rFonts w:ascii="Arial" w:eastAsia="Arial" w:hAnsi="Arial" w:cs="Arial"/>
                <w:sz w:val="24"/>
                <w:szCs w:val="24"/>
                <w:lang w:val="es-SV"/>
              </w:rPr>
              <w:t>Notación</w:t>
            </w:r>
            <w:r w:rsidRPr="00EC4BDF">
              <w:rPr>
                <w:rFonts w:ascii="Arial" w:eastAsia="Arial" w:hAnsi="Arial" w:cs="Arial"/>
                <w:sz w:val="24"/>
                <w:szCs w:val="24"/>
                <w:lang w:val="es-SV"/>
              </w:rPr>
              <w:t xml:space="preserve"> </w:t>
            </w:r>
            <w:r w:rsidR="00EC4BDF" w:rsidRPr="00EC4BDF">
              <w:rPr>
                <w:rFonts w:ascii="Arial" w:eastAsia="Arial" w:hAnsi="Arial" w:cs="Arial"/>
                <w:sz w:val="24"/>
                <w:szCs w:val="24"/>
                <w:lang w:val="es-SV"/>
              </w:rPr>
              <w:t>Estándar</w:t>
            </w:r>
            <w:r w:rsidRPr="00EC4BDF">
              <w:rPr>
                <w:rFonts w:ascii="Arial" w:eastAsia="Arial" w:hAnsi="Arial" w:cs="Arial"/>
                <w:sz w:val="24"/>
                <w:szCs w:val="24"/>
                <w:lang w:val="es-SV"/>
              </w:rPr>
              <w:t xml:space="preserve"> para hora y fechas.</w:t>
            </w:r>
          </w:p>
          <w:p w:rsidR="009A1699" w:rsidRPr="00EC4BDF" w:rsidRDefault="009A1699">
            <w:pPr>
              <w:ind w:left="0" w:right="46" w:hanging="2"/>
              <w:jc w:val="both"/>
              <w:rPr>
                <w:rFonts w:ascii="Arial" w:eastAsia="Arial" w:hAnsi="Arial" w:cs="Arial"/>
                <w:sz w:val="24"/>
                <w:szCs w:val="24"/>
                <w:lang w:val="es-SV"/>
              </w:rPr>
            </w:pPr>
            <w:r w:rsidRPr="00EC4BDF">
              <w:rPr>
                <w:rFonts w:ascii="Arial" w:eastAsia="Arial" w:hAnsi="Arial" w:cs="Arial"/>
                <w:sz w:val="24"/>
                <w:szCs w:val="24"/>
                <w:lang w:val="es-SV"/>
              </w:rPr>
              <w:t xml:space="preserve">ISO 639-2: Norma </w:t>
            </w:r>
            <w:r w:rsidR="00EC4BDF" w:rsidRPr="00EC4BDF">
              <w:rPr>
                <w:rFonts w:ascii="Arial" w:eastAsia="Arial" w:hAnsi="Arial" w:cs="Arial"/>
                <w:sz w:val="24"/>
                <w:szCs w:val="24"/>
                <w:lang w:val="es-SV"/>
              </w:rPr>
              <w:t>Internacional</w:t>
            </w:r>
            <w:r w:rsidRPr="00EC4BDF">
              <w:rPr>
                <w:rFonts w:ascii="Arial" w:eastAsia="Arial" w:hAnsi="Arial" w:cs="Arial"/>
                <w:sz w:val="24"/>
                <w:szCs w:val="24"/>
                <w:lang w:val="es-SV"/>
              </w:rPr>
              <w:t xml:space="preserve"> de </w:t>
            </w:r>
            <w:r w:rsidR="00EC4BDF" w:rsidRPr="00EC4BDF">
              <w:rPr>
                <w:rFonts w:ascii="Arial" w:eastAsia="Arial" w:hAnsi="Arial" w:cs="Arial"/>
                <w:sz w:val="24"/>
                <w:szCs w:val="24"/>
                <w:lang w:val="es-SV"/>
              </w:rPr>
              <w:t>código</w:t>
            </w:r>
            <w:r w:rsidRPr="00EC4BDF">
              <w:rPr>
                <w:rFonts w:ascii="Arial" w:eastAsia="Arial" w:hAnsi="Arial" w:cs="Arial"/>
                <w:sz w:val="24"/>
                <w:szCs w:val="24"/>
                <w:lang w:val="es-SV"/>
              </w:rPr>
              <w:t xml:space="preserve"> de Lengua.</w:t>
            </w:r>
          </w:p>
          <w:p w:rsidR="00505521" w:rsidRPr="00EC4BDF" w:rsidRDefault="009A1699" w:rsidP="009A1699">
            <w:pPr>
              <w:ind w:left="0" w:right="46" w:hanging="2"/>
              <w:jc w:val="both"/>
              <w:rPr>
                <w:rFonts w:ascii="Arial" w:eastAsia="Arial" w:hAnsi="Arial" w:cs="Arial"/>
                <w:sz w:val="24"/>
                <w:szCs w:val="24"/>
                <w:lang w:val="es-SV"/>
              </w:rPr>
            </w:pPr>
            <w:r w:rsidRPr="00EC4BDF">
              <w:rPr>
                <w:rFonts w:ascii="Arial" w:eastAsia="Arial" w:hAnsi="Arial" w:cs="Arial"/>
                <w:sz w:val="24"/>
                <w:szCs w:val="24"/>
                <w:lang w:val="es-SV"/>
              </w:rPr>
              <w:t xml:space="preserve">ISO 3166: Norma para la </w:t>
            </w:r>
            <w:r w:rsidR="00EC4BDF" w:rsidRPr="00EC4BDF">
              <w:rPr>
                <w:rFonts w:ascii="Arial" w:eastAsia="Arial" w:hAnsi="Arial" w:cs="Arial"/>
                <w:sz w:val="24"/>
                <w:szCs w:val="24"/>
                <w:lang w:val="es-SV"/>
              </w:rPr>
              <w:t>presentación</w:t>
            </w:r>
            <w:r w:rsidRPr="00EC4BDF">
              <w:rPr>
                <w:rFonts w:ascii="Arial" w:eastAsia="Arial" w:hAnsi="Arial" w:cs="Arial"/>
                <w:sz w:val="24"/>
                <w:szCs w:val="24"/>
                <w:lang w:val="es-SV"/>
              </w:rPr>
              <w:t xml:space="preserve"> de </w:t>
            </w:r>
            <w:r w:rsidR="00EC4BDF" w:rsidRPr="00EC4BDF">
              <w:rPr>
                <w:rFonts w:ascii="Arial" w:eastAsia="Arial" w:hAnsi="Arial" w:cs="Arial"/>
                <w:sz w:val="24"/>
                <w:szCs w:val="24"/>
                <w:lang w:val="es-SV"/>
              </w:rPr>
              <w:t>códigos</w:t>
            </w:r>
            <w:r w:rsidRPr="00EC4BDF">
              <w:rPr>
                <w:rFonts w:ascii="Arial" w:eastAsia="Arial" w:hAnsi="Arial" w:cs="Arial"/>
                <w:sz w:val="24"/>
                <w:szCs w:val="24"/>
                <w:lang w:val="es-SV"/>
              </w:rPr>
              <w:t xml:space="preserve"> de los nombres de los </w:t>
            </w:r>
            <w:r w:rsidR="00EC4BDF" w:rsidRPr="00EC4BDF">
              <w:rPr>
                <w:rFonts w:ascii="Arial" w:eastAsia="Arial" w:hAnsi="Arial" w:cs="Arial"/>
                <w:sz w:val="24"/>
                <w:szCs w:val="24"/>
                <w:lang w:val="es-SV"/>
              </w:rPr>
              <w:t>países</w:t>
            </w:r>
            <w:r w:rsidRPr="00EC4BDF">
              <w:rPr>
                <w:rFonts w:ascii="Arial" w:eastAsia="Arial" w:hAnsi="Arial" w:cs="Arial"/>
                <w:sz w:val="24"/>
                <w:szCs w:val="24"/>
                <w:lang w:val="es-SV"/>
              </w:rPr>
              <w:t xml:space="preserve">, en el caso de el Salvador corresponde SV. </w:t>
            </w:r>
          </w:p>
        </w:tc>
      </w:tr>
      <w:tr w:rsidR="00861C49">
        <w:trPr>
          <w:trHeight w:val="220"/>
        </w:trPr>
        <w:tc>
          <w:tcPr>
            <w:tcW w:w="3686" w:type="dxa"/>
            <w:tcBorders>
              <w:top w:val="single" w:sz="4" w:space="0" w:color="000000"/>
              <w:left w:val="single" w:sz="4" w:space="0" w:color="000000"/>
              <w:bottom w:val="single" w:sz="4" w:space="0" w:color="000000"/>
              <w:right w:val="single" w:sz="4" w:space="0" w:color="000000"/>
            </w:tcBorders>
          </w:tcPr>
          <w:p w:rsidR="00861C49" w:rsidRDefault="001E1D5E">
            <w:pPr>
              <w:pBdr>
                <w:top w:val="nil"/>
                <w:left w:val="nil"/>
                <w:bottom w:val="nil"/>
                <w:right w:val="nil"/>
                <w:between w:val="nil"/>
              </w:pBdr>
              <w:spacing w:line="240" w:lineRule="auto"/>
              <w:ind w:left="0" w:hanging="2"/>
              <w:rPr>
                <w:rFonts w:ascii="Arial" w:eastAsia="Arial" w:hAnsi="Arial" w:cs="Arial"/>
                <w:color w:val="000000"/>
                <w:sz w:val="24"/>
                <w:szCs w:val="24"/>
              </w:rPr>
            </w:pPr>
            <w:r>
              <w:rPr>
                <w:rFonts w:ascii="Arial" w:eastAsia="Arial" w:hAnsi="Arial" w:cs="Arial"/>
                <w:color w:val="000000"/>
                <w:sz w:val="24"/>
                <w:szCs w:val="24"/>
              </w:rPr>
              <w:lastRenderedPageBreak/>
              <w:t>6.4 Estado de elaboración</w:t>
            </w:r>
          </w:p>
        </w:tc>
        <w:tc>
          <w:tcPr>
            <w:tcW w:w="7229" w:type="dxa"/>
            <w:tcBorders>
              <w:top w:val="single" w:sz="4" w:space="0" w:color="000000"/>
              <w:left w:val="single" w:sz="4" w:space="0" w:color="000000"/>
              <w:bottom w:val="single" w:sz="4" w:space="0" w:color="000000"/>
              <w:right w:val="single" w:sz="4" w:space="0" w:color="000000"/>
            </w:tcBorders>
          </w:tcPr>
          <w:p w:rsidR="00861C49" w:rsidRDefault="00423CD9" w:rsidP="009A1699">
            <w:pPr>
              <w:widowControl/>
              <w:pBdr>
                <w:top w:val="nil"/>
                <w:left w:val="nil"/>
                <w:bottom w:val="nil"/>
                <w:right w:val="nil"/>
                <w:between w:val="nil"/>
              </w:pBdr>
              <w:spacing w:line="240" w:lineRule="auto"/>
              <w:ind w:leftChars="0" w:left="0" w:right="46" w:firstLineChars="0" w:firstLine="0"/>
              <w:rPr>
                <w:rFonts w:ascii="Arial" w:eastAsia="Arial" w:hAnsi="Arial" w:cs="Arial"/>
                <w:color w:val="000000"/>
                <w:sz w:val="24"/>
                <w:szCs w:val="24"/>
              </w:rPr>
            </w:pPr>
            <w:r>
              <w:rPr>
                <w:rFonts w:ascii="Arial" w:eastAsia="Arial" w:hAnsi="Arial" w:cs="Arial"/>
                <w:color w:val="000000"/>
                <w:sz w:val="24"/>
                <w:szCs w:val="24"/>
              </w:rPr>
              <w:t>R</w:t>
            </w:r>
            <w:r w:rsidR="007A718A">
              <w:rPr>
                <w:rFonts w:ascii="Arial" w:eastAsia="Arial" w:hAnsi="Arial" w:cs="Arial"/>
                <w:color w:val="000000"/>
                <w:sz w:val="24"/>
                <w:szCs w:val="24"/>
              </w:rPr>
              <w:t>evision</w:t>
            </w:r>
          </w:p>
        </w:tc>
      </w:tr>
      <w:tr w:rsidR="00861C49">
        <w:trPr>
          <w:trHeight w:val="220"/>
        </w:trPr>
        <w:tc>
          <w:tcPr>
            <w:tcW w:w="3686" w:type="dxa"/>
            <w:tcBorders>
              <w:top w:val="single" w:sz="4" w:space="0" w:color="000000"/>
              <w:left w:val="single" w:sz="4" w:space="0" w:color="000000"/>
              <w:bottom w:val="single" w:sz="4" w:space="0" w:color="000000"/>
              <w:right w:val="single" w:sz="4" w:space="0" w:color="000000"/>
            </w:tcBorders>
          </w:tcPr>
          <w:p w:rsidR="00861C49" w:rsidRDefault="001E1D5E">
            <w:pPr>
              <w:ind w:left="0" w:hanging="2"/>
              <w:rPr>
                <w:rFonts w:ascii="Arial" w:eastAsia="Arial" w:hAnsi="Arial" w:cs="Arial"/>
                <w:sz w:val="24"/>
                <w:szCs w:val="24"/>
              </w:rPr>
            </w:pPr>
            <w:r>
              <w:rPr>
                <w:rFonts w:ascii="Arial" w:eastAsia="Arial" w:hAnsi="Arial" w:cs="Arial"/>
                <w:sz w:val="24"/>
                <w:szCs w:val="24"/>
              </w:rPr>
              <w:t>6.5 Nivel de detalle</w:t>
            </w:r>
          </w:p>
        </w:tc>
        <w:tc>
          <w:tcPr>
            <w:tcW w:w="7229" w:type="dxa"/>
            <w:tcBorders>
              <w:top w:val="single" w:sz="4" w:space="0" w:color="000000"/>
              <w:left w:val="single" w:sz="4" w:space="0" w:color="000000"/>
              <w:bottom w:val="single" w:sz="4" w:space="0" w:color="000000"/>
              <w:right w:val="single" w:sz="4" w:space="0" w:color="000000"/>
            </w:tcBorders>
          </w:tcPr>
          <w:p w:rsidR="00861C49" w:rsidRDefault="00505521">
            <w:pPr>
              <w:widowControl/>
              <w:pBdr>
                <w:top w:val="nil"/>
                <w:left w:val="nil"/>
                <w:bottom w:val="nil"/>
                <w:right w:val="nil"/>
                <w:between w:val="nil"/>
              </w:pBdr>
              <w:spacing w:line="240" w:lineRule="auto"/>
              <w:ind w:left="0" w:right="46" w:hanging="2"/>
              <w:rPr>
                <w:rFonts w:ascii="Arial" w:eastAsia="Arial" w:hAnsi="Arial" w:cs="Arial"/>
                <w:color w:val="000000"/>
                <w:sz w:val="24"/>
                <w:szCs w:val="24"/>
              </w:rPr>
            </w:pPr>
            <w:r>
              <w:rPr>
                <w:rFonts w:ascii="Arial" w:eastAsia="Arial" w:hAnsi="Arial" w:cs="Arial"/>
                <w:color w:val="000000"/>
                <w:sz w:val="24"/>
                <w:szCs w:val="24"/>
              </w:rPr>
              <w:t xml:space="preserve">Descripcion </w:t>
            </w:r>
            <w:r w:rsidR="00B347F3">
              <w:rPr>
                <w:rFonts w:ascii="Arial" w:eastAsia="Arial" w:hAnsi="Arial" w:cs="Arial"/>
                <w:color w:val="000000"/>
                <w:sz w:val="24"/>
                <w:szCs w:val="24"/>
              </w:rPr>
              <w:t>completa</w:t>
            </w:r>
          </w:p>
        </w:tc>
      </w:tr>
      <w:tr w:rsidR="00861C49">
        <w:trPr>
          <w:trHeight w:val="220"/>
        </w:trPr>
        <w:tc>
          <w:tcPr>
            <w:tcW w:w="3686" w:type="dxa"/>
            <w:tcBorders>
              <w:top w:val="single" w:sz="4" w:space="0" w:color="000000"/>
              <w:left w:val="single" w:sz="4" w:space="0" w:color="000000"/>
              <w:bottom w:val="single" w:sz="4" w:space="0" w:color="000000"/>
              <w:right w:val="single" w:sz="4" w:space="0" w:color="000000"/>
            </w:tcBorders>
          </w:tcPr>
          <w:p w:rsidR="00861C49" w:rsidRPr="00EC4BDF" w:rsidRDefault="001E1D5E">
            <w:pPr>
              <w:keepNext/>
              <w:pBdr>
                <w:top w:val="nil"/>
                <w:left w:val="nil"/>
                <w:bottom w:val="nil"/>
                <w:right w:val="nil"/>
                <w:between w:val="nil"/>
              </w:pBdr>
              <w:spacing w:line="240" w:lineRule="auto"/>
              <w:ind w:left="0" w:hanging="2"/>
              <w:rPr>
                <w:rFonts w:ascii="Arial" w:eastAsia="Arial" w:hAnsi="Arial" w:cs="Arial"/>
                <w:color w:val="000000"/>
                <w:sz w:val="24"/>
                <w:szCs w:val="24"/>
                <w:lang w:val="es-SV"/>
              </w:rPr>
            </w:pPr>
            <w:r w:rsidRPr="00EC4BDF">
              <w:rPr>
                <w:rFonts w:ascii="Arial" w:eastAsia="Arial" w:hAnsi="Arial" w:cs="Arial"/>
                <w:color w:val="000000"/>
                <w:sz w:val="24"/>
                <w:szCs w:val="24"/>
                <w:lang w:val="es-SV"/>
              </w:rPr>
              <w:t>6.6 Fechas de creación, revisión o eliminación</w:t>
            </w:r>
          </w:p>
        </w:tc>
        <w:tc>
          <w:tcPr>
            <w:tcW w:w="7229" w:type="dxa"/>
            <w:tcBorders>
              <w:top w:val="single" w:sz="4" w:space="0" w:color="000000"/>
              <w:left w:val="single" w:sz="4" w:space="0" w:color="000000"/>
              <w:bottom w:val="single" w:sz="4" w:space="0" w:color="000000"/>
              <w:right w:val="single" w:sz="4" w:space="0" w:color="000000"/>
            </w:tcBorders>
          </w:tcPr>
          <w:p w:rsidR="004C4A0A" w:rsidRDefault="004C4A0A">
            <w:pPr>
              <w:widowControl/>
              <w:pBdr>
                <w:top w:val="nil"/>
                <w:left w:val="nil"/>
                <w:bottom w:val="nil"/>
                <w:right w:val="nil"/>
                <w:between w:val="nil"/>
              </w:pBdr>
              <w:spacing w:line="240" w:lineRule="auto"/>
              <w:ind w:left="0" w:right="46" w:hanging="2"/>
              <w:rPr>
                <w:rFonts w:ascii="Arial" w:eastAsia="Arial" w:hAnsi="Arial" w:cs="Arial"/>
                <w:color w:val="000000"/>
                <w:sz w:val="24"/>
                <w:szCs w:val="24"/>
              </w:rPr>
            </w:pPr>
            <w:r>
              <w:rPr>
                <w:rFonts w:ascii="Arial" w:eastAsia="Arial" w:hAnsi="Arial" w:cs="Arial"/>
                <w:color w:val="000000"/>
                <w:sz w:val="24"/>
                <w:szCs w:val="24"/>
              </w:rPr>
              <w:t>2016/05/25</w:t>
            </w:r>
          </w:p>
          <w:p w:rsidR="00861C49" w:rsidRDefault="00505521">
            <w:pPr>
              <w:widowControl/>
              <w:pBdr>
                <w:top w:val="nil"/>
                <w:left w:val="nil"/>
                <w:bottom w:val="nil"/>
                <w:right w:val="nil"/>
                <w:between w:val="nil"/>
              </w:pBdr>
              <w:spacing w:line="240" w:lineRule="auto"/>
              <w:ind w:left="0" w:right="46" w:hanging="2"/>
              <w:rPr>
                <w:rFonts w:ascii="Arial" w:eastAsia="Arial" w:hAnsi="Arial" w:cs="Arial"/>
                <w:color w:val="000000"/>
                <w:sz w:val="24"/>
                <w:szCs w:val="24"/>
              </w:rPr>
            </w:pPr>
            <w:r>
              <w:rPr>
                <w:rFonts w:ascii="Arial" w:eastAsia="Arial" w:hAnsi="Arial" w:cs="Arial"/>
                <w:color w:val="000000"/>
                <w:sz w:val="24"/>
                <w:szCs w:val="24"/>
              </w:rPr>
              <w:t>2019/10/04</w:t>
            </w:r>
          </w:p>
        </w:tc>
      </w:tr>
      <w:tr w:rsidR="00861C49" w:rsidRPr="00EC4BDF">
        <w:trPr>
          <w:trHeight w:val="220"/>
        </w:trPr>
        <w:tc>
          <w:tcPr>
            <w:tcW w:w="3686" w:type="dxa"/>
            <w:tcBorders>
              <w:top w:val="single" w:sz="4" w:space="0" w:color="000000"/>
              <w:left w:val="single" w:sz="4" w:space="0" w:color="000000"/>
              <w:bottom w:val="single" w:sz="4" w:space="0" w:color="000000"/>
              <w:right w:val="single" w:sz="4" w:space="0" w:color="000000"/>
            </w:tcBorders>
          </w:tcPr>
          <w:p w:rsidR="00861C49" w:rsidRPr="00EC4BDF" w:rsidRDefault="001E1D5E">
            <w:pPr>
              <w:ind w:left="0" w:hanging="2"/>
              <w:rPr>
                <w:rFonts w:ascii="Arial" w:eastAsia="Arial" w:hAnsi="Arial" w:cs="Arial"/>
                <w:sz w:val="24"/>
                <w:szCs w:val="24"/>
                <w:lang w:val="es-SV"/>
              </w:rPr>
            </w:pPr>
            <w:r w:rsidRPr="00EC4BDF">
              <w:rPr>
                <w:rFonts w:ascii="Arial" w:eastAsia="Arial" w:hAnsi="Arial" w:cs="Arial"/>
                <w:sz w:val="24"/>
                <w:szCs w:val="24"/>
                <w:lang w:val="es-SV"/>
              </w:rPr>
              <w:t>6.7 Lengua(s) y escritura(s)</w:t>
            </w:r>
          </w:p>
        </w:tc>
        <w:tc>
          <w:tcPr>
            <w:tcW w:w="7229" w:type="dxa"/>
            <w:tcBorders>
              <w:top w:val="single" w:sz="4" w:space="0" w:color="000000"/>
              <w:left w:val="single" w:sz="4" w:space="0" w:color="000000"/>
              <w:bottom w:val="single" w:sz="4" w:space="0" w:color="000000"/>
              <w:right w:val="single" w:sz="4" w:space="0" w:color="000000"/>
            </w:tcBorders>
          </w:tcPr>
          <w:p w:rsidR="00861C49" w:rsidRPr="00EC4BDF" w:rsidRDefault="00505521">
            <w:pPr>
              <w:widowControl/>
              <w:pBdr>
                <w:top w:val="nil"/>
                <w:left w:val="nil"/>
                <w:bottom w:val="nil"/>
                <w:right w:val="nil"/>
                <w:between w:val="nil"/>
              </w:pBdr>
              <w:spacing w:line="240" w:lineRule="auto"/>
              <w:ind w:left="0" w:right="46" w:hanging="2"/>
              <w:rPr>
                <w:rFonts w:ascii="Arial" w:eastAsia="Arial" w:hAnsi="Arial" w:cs="Arial"/>
                <w:color w:val="000000"/>
                <w:sz w:val="24"/>
                <w:szCs w:val="24"/>
                <w:lang w:val="es-SV"/>
              </w:rPr>
            </w:pPr>
            <w:r w:rsidRPr="00EC4BDF">
              <w:rPr>
                <w:rFonts w:ascii="Arial" w:eastAsia="Arial" w:hAnsi="Arial" w:cs="Arial"/>
                <w:color w:val="000000"/>
                <w:sz w:val="24"/>
                <w:szCs w:val="24"/>
                <w:lang w:val="es-SV"/>
              </w:rPr>
              <w:t>Español (ISO 639-2)                                                                      Escritura; Castellano (ISO 15924)</w:t>
            </w:r>
          </w:p>
        </w:tc>
      </w:tr>
      <w:tr w:rsidR="00861C49">
        <w:trPr>
          <w:trHeight w:val="220"/>
        </w:trPr>
        <w:tc>
          <w:tcPr>
            <w:tcW w:w="3686" w:type="dxa"/>
            <w:tcBorders>
              <w:top w:val="single" w:sz="4" w:space="0" w:color="000000"/>
              <w:left w:val="single" w:sz="4" w:space="0" w:color="000000"/>
              <w:bottom w:val="single" w:sz="4" w:space="0" w:color="000000"/>
              <w:right w:val="single" w:sz="4" w:space="0" w:color="000000"/>
            </w:tcBorders>
          </w:tcPr>
          <w:p w:rsidR="00861C49" w:rsidRDefault="001E1D5E">
            <w:pPr>
              <w:pBdr>
                <w:top w:val="nil"/>
                <w:left w:val="nil"/>
                <w:bottom w:val="nil"/>
                <w:right w:val="nil"/>
                <w:between w:val="nil"/>
              </w:pBdr>
              <w:spacing w:line="240" w:lineRule="auto"/>
              <w:ind w:left="0" w:hanging="2"/>
              <w:rPr>
                <w:rFonts w:ascii="Arial" w:eastAsia="Arial" w:hAnsi="Arial" w:cs="Arial"/>
                <w:color w:val="000000"/>
                <w:sz w:val="24"/>
                <w:szCs w:val="24"/>
              </w:rPr>
            </w:pPr>
            <w:r>
              <w:rPr>
                <w:rFonts w:ascii="Arial" w:eastAsia="Arial" w:hAnsi="Arial" w:cs="Arial"/>
                <w:color w:val="000000"/>
                <w:sz w:val="24"/>
                <w:szCs w:val="24"/>
              </w:rPr>
              <w:t>6.8 Fuentes</w:t>
            </w:r>
          </w:p>
        </w:tc>
        <w:tc>
          <w:tcPr>
            <w:tcW w:w="7229" w:type="dxa"/>
            <w:tcBorders>
              <w:top w:val="single" w:sz="4" w:space="0" w:color="000000"/>
              <w:left w:val="single" w:sz="4" w:space="0" w:color="000000"/>
              <w:bottom w:val="single" w:sz="4" w:space="0" w:color="000000"/>
              <w:right w:val="single" w:sz="4" w:space="0" w:color="000000"/>
            </w:tcBorders>
          </w:tcPr>
          <w:p w:rsidR="00861C49" w:rsidRDefault="00861C49">
            <w:pPr>
              <w:widowControl/>
              <w:pBdr>
                <w:top w:val="nil"/>
                <w:left w:val="nil"/>
                <w:bottom w:val="nil"/>
                <w:right w:val="nil"/>
                <w:between w:val="nil"/>
              </w:pBdr>
              <w:spacing w:line="240" w:lineRule="auto"/>
              <w:ind w:left="0" w:right="46" w:hanging="2"/>
              <w:jc w:val="both"/>
              <w:rPr>
                <w:rFonts w:ascii="Arial" w:eastAsia="Arial" w:hAnsi="Arial" w:cs="Arial"/>
                <w:color w:val="000000"/>
                <w:sz w:val="24"/>
                <w:szCs w:val="24"/>
              </w:rPr>
            </w:pPr>
          </w:p>
        </w:tc>
      </w:tr>
      <w:tr w:rsidR="00861C49" w:rsidRPr="00EC4BDF">
        <w:trPr>
          <w:trHeight w:val="300"/>
        </w:trPr>
        <w:tc>
          <w:tcPr>
            <w:tcW w:w="3686" w:type="dxa"/>
            <w:tcBorders>
              <w:top w:val="single" w:sz="4" w:space="0" w:color="000000"/>
              <w:left w:val="single" w:sz="4" w:space="0" w:color="000000"/>
              <w:right w:val="single" w:sz="4" w:space="0" w:color="000000"/>
            </w:tcBorders>
          </w:tcPr>
          <w:p w:rsidR="00861C49" w:rsidRDefault="001E1D5E">
            <w:pPr>
              <w:pBdr>
                <w:top w:val="nil"/>
                <w:left w:val="nil"/>
                <w:bottom w:val="nil"/>
                <w:right w:val="nil"/>
                <w:between w:val="nil"/>
              </w:pBdr>
              <w:spacing w:line="240" w:lineRule="auto"/>
              <w:ind w:left="0" w:hanging="2"/>
              <w:rPr>
                <w:rFonts w:ascii="Arial" w:eastAsia="Arial" w:hAnsi="Arial" w:cs="Arial"/>
                <w:color w:val="000000"/>
                <w:sz w:val="24"/>
                <w:szCs w:val="24"/>
              </w:rPr>
            </w:pPr>
            <w:r>
              <w:rPr>
                <w:rFonts w:ascii="Arial" w:eastAsia="Arial" w:hAnsi="Arial" w:cs="Arial"/>
                <w:color w:val="000000"/>
                <w:sz w:val="24"/>
                <w:szCs w:val="24"/>
              </w:rPr>
              <w:t>6.9 Notas de mantenimiento</w:t>
            </w:r>
          </w:p>
        </w:tc>
        <w:tc>
          <w:tcPr>
            <w:tcW w:w="7229" w:type="dxa"/>
            <w:tcBorders>
              <w:top w:val="single" w:sz="4" w:space="0" w:color="000000"/>
              <w:left w:val="single" w:sz="4" w:space="0" w:color="000000"/>
              <w:right w:val="single" w:sz="4" w:space="0" w:color="000000"/>
            </w:tcBorders>
          </w:tcPr>
          <w:p w:rsidR="00861C49" w:rsidRPr="00EC4BDF" w:rsidRDefault="00505521" w:rsidP="00505521">
            <w:pPr>
              <w:keepNext/>
              <w:pBdr>
                <w:top w:val="nil"/>
                <w:left w:val="nil"/>
                <w:bottom w:val="nil"/>
                <w:right w:val="nil"/>
                <w:between w:val="nil"/>
              </w:pBdr>
              <w:spacing w:before="120" w:after="120" w:line="240" w:lineRule="auto"/>
              <w:ind w:left="0" w:right="46" w:hanging="2"/>
              <w:rPr>
                <w:rFonts w:ascii="Arial" w:eastAsia="Arial" w:hAnsi="Arial" w:cs="Arial"/>
                <w:sz w:val="24"/>
                <w:szCs w:val="24"/>
                <w:lang w:val="es-SV"/>
              </w:rPr>
            </w:pPr>
            <w:r w:rsidRPr="00EC4BDF">
              <w:rPr>
                <w:rFonts w:ascii="Arial" w:eastAsia="Arial" w:hAnsi="Arial" w:cs="Arial"/>
                <w:sz w:val="24"/>
                <w:szCs w:val="24"/>
                <w:lang w:val="es-SV"/>
              </w:rPr>
              <w:t xml:space="preserve">Edwin Antonio Almendares Cornejo                                            </w:t>
            </w:r>
            <w:r w:rsidR="00CF56F4" w:rsidRPr="00EC4BDF">
              <w:rPr>
                <w:rFonts w:ascii="Arial" w:eastAsia="Arial" w:hAnsi="Arial" w:cs="Arial"/>
                <w:sz w:val="24"/>
                <w:szCs w:val="24"/>
                <w:lang w:val="es-SV"/>
              </w:rPr>
              <w:t>Oficial de Gestión Document</w:t>
            </w:r>
            <w:r w:rsidRPr="00EC4BDF">
              <w:rPr>
                <w:rFonts w:ascii="Arial" w:eastAsia="Arial" w:hAnsi="Arial" w:cs="Arial"/>
                <w:sz w:val="24"/>
                <w:szCs w:val="24"/>
                <w:lang w:val="es-SV"/>
              </w:rPr>
              <w:t xml:space="preserve">al y Archivo Ad Honorem </w:t>
            </w:r>
          </w:p>
        </w:tc>
      </w:tr>
    </w:tbl>
    <w:tbl>
      <w:tblPr>
        <w:tblStyle w:val="a1"/>
        <w:tblW w:w="1633" w:type="dxa"/>
        <w:tblInd w:w="-108" w:type="dxa"/>
        <w:tblBorders>
          <w:top w:val="nil"/>
          <w:left w:val="nil"/>
          <w:bottom w:val="nil"/>
          <w:right w:val="nil"/>
        </w:tblBorders>
        <w:tblLayout w:type="fixed"/>
        <w:tblLook w:val="0000" w:firstRow="0" w:lastRow="0" w:firstColumn="0" w:lastColumn="0" w:noHBand="0" w:noVBand="0"/>
      </w:tblPr>
      <w:tblGrid>
        <w:gridCol w:w="1633"/>
      </w:tblGrid>
      <w:tr w:rsidR="00861C49" w:rsidRPr="00EC4BDF">
        <w:trPr>
          <w:trHeight w:val="100"/>
        </w:trPr>
        <w:tc>
          <w:tcPr>
            <w:tcW w:w="1633" w:type="dxa"/>
            <w:tcMar>
              <w:top w:w="0" w:type="dxa"/>
              <w:bottom w:w="0" w:type="dxa"/>
            </w:tcMar>
          </w:tcPr>
          <w:p w:rsidR="00861C49" w:rsidRPr="00EC4BDF" w:rsidRDefault="00861C49">
            <w:pPr>
              <w:widowControl/>
              <w:pBdr>
                <w:top w:val="nil"/>
                <w:left w:val="nil"/>
                <w:bottom w:val="nil"/>
                <w:right w:val="nil"/>
                <w:between w:val="nil"/>
              </w:pBdr>
              <w:spacing w:line="240" w:lineRule="auto"/>
              <w:ind w:left="0" w:hanging="2"/>
              <w:rPr>
                <w:rFonts w:ascii="Calibri" w:eastAsia="Calibri" w:hAnsi="Calibri" w:cs="Calibri"/>
                <w:color w:val="000000"/>
                <w:sz w:val="22"/>
                <w:szCs w:val="22"/>
                <w:lang w:val="es-SV"/>
              </w:rPr>
            </w:pPr>
          </w:p>
        </w:tc>
      </w:tr>
    </w:tbl>
    <w:p w:rsidR="00861C49" w:rsidRPr="00EC4BDF" w:rsidRDefault="00861C49" w:rsidP="007A718A">
      <w:pPr>
        <w:ind w:leftChars="0" w:left="0" w:firstLineChars="0" w:firstLine="0"/>
        <w:rPr>
          <w:rFonts w:ascii="Arial" w:eastAsia="Arial" w:hAnsi="Arial" w:cs="Arial"/>
          <w:sz w:val="24"/>
          <w:szCs w:val="24"/>
          <w:lang w:val="es-SV"/>
        </w:rPr>
      </w:pPr>
    </w:p>
    <w:sectPr w:rsidR="00861C49" w:rsidRPr="00EC4BDF">
      <w:headerReference w:type="even" r:id="rId17"/>
      <w:headerReference w:type="default" r:id="rId18"/>
      <w:footerReference w:type="even" r:id="rId19"/>
      <w:footerReference w:type="default" r:id="rId20"/>
      <w:headerReference w:type="first" r:id="rId21"/>
      <w:footerReference w:type="first" r:id="rId22"/>
      <w:pgSz w:w="11907" w:h="16840"/>
      <w:pgMar w:top="1021" w:right="1134" w:bottom="1021" w:left="1134" w:header="709" w:footer="709"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E449D" w:rsidRDefault="000E449D" w:rsidP="00C659DA">
      <w:pPr>
        <w:spacing w:line="240" w:lineRule="auto"/>
        <w:ind w:left="0" w:hanging="2"/>
      </w:pPr>
      <w:r>
        <w:separator/>
      </w:r>
    </w:p>
  </w:endnote>
  <w:endnote w:type="continuationSeparator" w:id="0">
    <w:p w:rsidR="000E449D" w:rsidRDefault="000E449D" w:rsidP="00C659DA">
      <w:pPr>
        <w:spacing w:line="240" w:lineRule="auto"/>
        <w:ind w:left="0" w:hanging="2"/>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659DA" w:rsidRDefault="00C659DA">
    <w:pPr>
      <w:pStyle w:val="Piedepgina"/>
      <w:ind w:left="0" w:hanging="2"/>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659DA" w:rsidRDefault="00C659DA">
    <w:pPr>
      <w:pStyle w:val="Piedepgina"/>
      <w:ind w:left="0" w:hanging="2"/>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659DA" w:rsidRDefault="00C659DA">
    <w:pPr>
      <w:pStyle w:val="Piedepgina"/>
      <w:ind w:left="0" w:hanging="2"/>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E449D" w:rsidRDefault="000E449D" w:rsidP="00C659DA">
      <w:pPr>
        <w:spacing w:line="240" w:lineRule="auto"/>
        <w:ind w:left="0" w:hanging="2"/>
      </w:pPr>
      <w:r>
        <w:separator/>
      </w:r>
    </w:p>
  </w:footnote>
  <w:footnote w:type="continuationSeparator" w:id="0">
    <w:p w:rsidR="000E449D" w:rsidRDefault="000E449D" w:rsidP="00C659DA">
      <w:pPr>
        <w:spacing w:line="240" w:lineRule="auto"/>
        <w:ind w:left="0" w:hanging="2"/>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659DA" w:rsidRDefault="00C659DA">
    <w:pPr>
      <w:pStyle w:val="Encabezado"/>
      <w:ind w:left="0" w:hanging="2"/>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659DA" w:rsidRDefault="00C659DA">
    <w:pPr>
      <w:pStyle w:val="Encabezado"/>
      <w:ind w:left="0" w:hanging="2"/>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659DA" w:rsidRDefault="00C659DA">
    <w:pPr>
      <w:pStyle w:val="Encabezado"/>
      <w:ind w:left="0" w:hanging="2"/>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A2C4407"/>
    <w:multiLevelType w:val="hybridMultilevel"/>
    <w:tmpl w:val="1FD8009A"/>
    <w:lvl w:ilvl="0" w:tplc="440A000F">
      <w:start w:val="1"/>
      <w:numFmt w:val="decimal"/>
      <w:lvlText w:val="%1."/>
      <w:lvlJc w:val="left"/>
      <w:pPr>
        <w:ind w:left="718" w:hanging="360"/>
      </w:pPr>
    </w:lvl>
    <w:lvl w:ilvl="1" w:tplc="440A0019" w:tentative="1">
      <w:start w:val="1"/>
      <w:numFmt w:val="lowerLetter"/>
      <w:lvlText w:val="%2."/>
      <w:lvlJc w:val="left"/>
      <w:pPr>
        <w:ind w:left="1438" w:hanging="360"/>
      </w:pPr>
    </w:lvl>
    <w:lvl w:ilvl="2" w:tplc="440A001B" w:tentative="1">
      <w:start w:val="1"/>
      <w:numFmt w:val="lowerRoman"/>
      <w:lvlText w:val="%3."/>
      <w:lvlJc w:val="right"/>
      <w:pPr>
        <w:ind w:left="2158" w:hanging="180"/>
      </w:pPr>
    </w:lvl>
    <w:lvl w:ilvl="3" w:tplc="440A000F" w:tentative="1">
      <w:start w:val="1"/>
      <w:numFmt w:val="decimal"/>
      <w:lvlText w:val="%4."/>
      <w:lvlJc w:val="left"/>
      <w:pPr>
        <w:ind w:left="2878" w:hanging="360"/>
      </w:pPr>
    </w:lvl>
    <w:lvl w:ilvl="4" w:tplc="440A0019" w:tentative="1">
      <w:start w:val="1"/>
      <w:numFmt w:val="lowerLetter"/>
      <w:lvlText w:val="%5."/>
      <w:lvlJc w:val="left"/>
      <w:pPr>
        <w:ind w:left="3598" w:hanging="360"/>
      </w:pPr>
    </w:lvl>
    <w:lvl w:ilvl="5" w:tplc="440A001B" w:tentative="1">
      <w:start w:val="1"/>
      <w:numFmt w:val="lowerRoman"/>
      <w:lvlText w:val="%6."/>
      <w:lvlJc w:val="right"/>
      <w:pPr>
        <w:ind w:left="4318" w:hanging="180"/>
      </w:pPr>
    </w:lvl>
    <w:lvl w:ilvl="6" w:tplc="440A000F" w:tentative="1">
      <w:start w:val="1"/>
      <w:numFmt w:val="decimal"/>
      <w:lvlText w:val="%7."/>
      <w:lvlJc w:val="left"/>
      <w:pPr>
        <w:ind w:left="5038" w:hanging="360"/>
      </w:pPr>
    </w:lvl>
    <w:lvl w:ilvl="7" w:tplc="440A0019" w:tentative="1">
      <w:start w:val="1"/>
      <w:numFmt w:val="lowerLetter"/>
      <w:lvlText w:val="%8."/>
      <w:lvlJc w:val="left"/>
      <w:pPr>
        <w:ind w:left="5758" w:hanging="360"/>
      </w:pPr>
    </w:lvl>
    <w:lvl w:ilvl="8" w:tplc="440A001B" w:tentative="1">
      <w:start w:val="1"/>
      <w:numFmt w:val="lowerRoman"/>
      <w:lvlText w:val="%9."/>
      <w:lvlJc w:val="right"/>
      <w:pPr>
        <w:ind w:left="6478" w:hanging="180"/>
      </w:pPr>
    </w:lvl>
  </w:abstractNum>
  <w:abstractNum w:abstractNumId="1" w15:restartNumberingAfterBreak="0">
    <w:nsid w:val="4B720851"/>
    <w:multiLevelType w:val="multilevel"/>
    <w:tmpl w:val="6A14FE5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613E5097"/>
    <w:multiLevelType w:val="hybridMultilevel"/>
    <w:tmpl w:val="CFAA5670"/>
    <w:lvl w:ilvl="0" w:tplc="440A0001">
      <w:start w:val="1"/>
      <w:numFmt w:val="bullet"/>
      <w:lvlText w:val=""/>
      <w:lvlJc w:val="left"/>
      <w:pPr>
        <w:ind w:left="718" w:hanging="360"/>
      </w:pPr>
      <w:rPr>
        <w:rFonts w:ascii="Symbol" w:hAnsi="Symbol" w:hint="default"/>
      </w:rPr>
    </w:lvl>
    <w:lvl w:ilvl="1" w:tplc="440A0003" w:tentative="1">
      <w:start w:val="1"/>
      <w:numFmt w:val="bullet"/>
      <w:lvlText w:val="o"/>
      <w:lvlJc w:val="left"/>
      <w:pPr>
        <w:ind w:left="1438" w:hanging="360"/>
      </w:pPr>
      <w:rPr>
        <w:rFonts w:ascii="Courier New" w:hAnsi="Courier New" w:cs="Courier New" w:hint="default"/>
      </w:rPr>
    </w:lvl>
    <w:lvl w:ilvl="2" w:tplc="440A0005" w:tentative="1">
      <w:start w:val="1"/>
      <w:numFmt w:val="bullet"/>
      <w:lvlText w:val=""/>
      <w:lvlJc w:val="left"/>
      <w:pPr>
        <w:ind w:left="2158" w:hanging="360"/>
      </w:pPr>
      <w:rPr>
        <w:rFonts w:ascii="Wingdings" w:hAnsi="Wingdings" w:hint="default"/>
      </w:rPr>
    </w:lvl>
    <w:lvl w:ilvl="3" w:tplc="440A0001" w:tentative="1">
      <w:start w:val="1"/>
      <w:numFmt w:val="bullet"/>
      <w:lvlText w:val=""/>
      <w:lvlJc w:val="left"/>
      <w:pPr>
        <w:ind w:left="2878" w:hanging="360"/>
      </w:pPr>
      <w:rPr>
        <w:rFonts w:ascii="Symbol" w:hAnsi="Symbol" w:hint="default"/>
      </w:rPr>
    </w:lvl>
    <w:lvl w:ilvl="4" w:tplc="440A0003" w:tentative="1">
      <w:start w:val="1"/>
      <w:numFmt w:val="bullet"/>
      <w:lvlText w:val="o"/>
      <w:lvlJc w:val="left"/>
      <w:pPr>
        <w:ind w:left="3598" w:hanging="360"/>
      </w:pPr>
      <w:rPr>
        <w:rFonts w:ascii="Courier New" w:hAnsi="Courier New" w:cs="Courier New" w:hint="default"/>
      </w:rPr>
    </w:lvl>
    <w:lvl w:ilvl="5" w:tplc="440A0005" w:tentative="1">
      <w:start w:val="1"/>
      <w:numFmt w:val="bullet"/>
      <w:lvlText w:val=""/>
      <w:lvlJc w:val="left"/>
      <w:pPr>
        <w:ind w:left="4318" w:hanging="360"/>
      </w:pPr>
      <w:rPr>
        <w:rFonts w:ascii="Wingdings" w:hAnsi="Wingdings" w:hint="default"/>
      </w:rPr>
    </w:lvl>
    <w:lvl w:ilvl="6" w:tplc="440A0001" w:tentative="1">
      <w:start w:val="1"/>
      <w:numFmt w:val="bullet"/>
      <w:lvlText w:val=""/>
      <w:lvlJc w:val="left"/>
      <w:pPr>
        <w:ind w:left="5038" w:hanging="360"/>
      </w:pPr>
      <w:rPr>
        <w:rFonts w:ascii="Symbol" w:hAnsi="Symbol" w:hint="default"/>
      </w:rPr>
    </w:lvl>
    <w:lvl w:ilvl="7" w:tplc="440A0003" w:tentative="1">
      <w:start w:val="1"/>
      <w:numFmt w:val="bullet"/>
      <w:lvlText w:val="o"/>
      <w:lvlJc w:val="left"/>
      <w:pPr>
        <w:ind w:left="5758" w:hanging="360"/>
      </w:pPr>
      <w:rPr>
        <w:rFonts w:ascii="Courier New" w:hAnsi="Courier New" w:cs="Courier New" w:hint="default"/>
      </w:rPr>
    </w:lvl>
    <w:lvl w:ilvl="8" w:tplc="440A0005" w:tentative="1">
      <w:start w:val="1"/>
      <w:numFmt w:val="bullet"/>
      <w:lvlText w:val=""/>
      <w:lvlJc w:val="left"/>
      <w:pPr>
        <w:ind w:left="6478" w:hanging="360"/>
      </w:pPr>
      <w:rPr>
        <w:rFonts w:ascii="Wingdings" w:hAnsi="Wingdings" w:hint="default"/>
      </w:rPr>
    </w:lvl>
  </w:abstractNum>
  <w:abstractNum w:abstractNumId="3" w15:restartNumberingAfterBreak="0">
    <w:nsid w:val="746B0314"/>
    <w:multiLevelType w:val="multilevel"/>
    <w:tmpl w:val="A60486FA"/>
    <w:lvl w:ilvl="0">
      <w:start w:val="1"/>
      <w:numFmt w:val="decimal"/>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4" w15:restartNumberingAfterBreak="0">
    <w:nsid w:val="75A16869"/>
    <w:multiLevelType w:val="hybridMultilevel"/>
    <w:tmpl w:val="C1E61422"/>
    <w:lvl w:ilvl="0" w:tplc="440A000F">
      <w:start w:val="3"/>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num w:numId="1">
    <w:abstractNumId w:val="3"/>
  </w:num>
  <w:num w:numId="2">
    <w:abstractNumId w:val="1"/>
  </w:num>
  <w:num w:numId="3">
    <w:abstractNumId w:val="4"/>
  </w:num>
  <w:num w:numId="4">
    <w:abstractNumId w:val="2"/>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61C49"/>
    <w:rsid w:val="0001339B"/>
    <w:rsid w:val="000531A9"/>
    <w:rsid w:val="000807F6"/>
    <w:rsid w:val="000B06AB"/>
    <w:rsid w:val="000B6198"/>
    <w:rsid w:val="000E449D"/>
    <w:rsid w:val="000E45BC"/>
    <w:rsid w:val="00155C33"/>
    <w:rsid w:val="001A627C"/>
    <w:rsid w:val="001C23D7"/>
    <w:rsid w:val="001E1D5E"/>
    <w:rsid w:val="00221FA3"/>
    <w:rsid w:val="0025348C"/>
    <w:rsid w:val="002801C9"/>
    <w:rsid w:val="003E3A4B"/>
    <w:rsid w:val="003E4A8F"/>
    <w:rsid w:val="003E57DE"/>
    <w:rsid w:val="00423CD9"/>
    <w:rsid w:val="004273B8"/>
    <w:rsid w:val="0048540B"/>
    <w:rsid w:val="004C4A0A"/>
    <w:rsid w:val="004F0158"/>
    <w:rsid w:val="00505521"/>
    <w:rsid w:val="0051177E"/>
    <w:rsid w:val="00542E91"/>
    <w:rsid w:val="006B3F81"/>
    <w:rsid w:val="006D41CA"/>
    <w:rsid w:val="006E130A"/>
    <w:rsid w:val="006E679F"/>
    <w:rsid w:val="00713F22"/>
    <w:rsid w:val="00721791"/>
    <w:rsid w:val="007342A2"/>
    <w:rsid w:val="007A718A"/>
    <w:rsid w:val="007C169D"/>
    <w:rsid w:val="007D53F5"/>
    <w:rsid w:val="00861C49"/>
    <w:rsid w:val="008B32DD"/>
    <w:rsid w:val="008B5E5F"/>
    <w:rsid w:val="008D7E09"/>
    <w:rsid w:val="008E7EC7"/>
    <w:rsid w:val="00912DDC"/>
    <w:rsid w:val="00996871"/>
    <w:rsid w:val="009A1699"/>
    <w:rsid w:val="009D637E"/>
    <w:rsid w:val="009F1154"/>
    <w:rsid w:val="00AA0620"/>
    <w:rsid w:val="00AC6097"/>
    <w:rsid w:val="00B01635"/>
    <w:rsid w:val="00B20459"/>
    <w:rsid w:val="00B23E18"/>
    <w:rsid w:val="00B347F3"/>
    <w:rsid w:val="00B950AF"/>
    <w:rsid w:val="00BC0459"/>
    <w:rsid w:val="00BC5875"/>
    <w:rsid w:val="00C42B52"/>
    <w:rsid w:val="00C54EE5"/>
    <w:rsid w:val="00C659DA"/>
    <w:rsid w:val="00C72D1C"/>
    <w:rsid w:val="00CB53B9"/>
    <w:rsid w:val="00CD48FC"/>
    <w:rsid w:val="00CD6F78"/>
    <w:rsid w:val="00CF56F4"/>
    <w:rsid w:val="00CF61D6"/>
    <w:rsid w:val="00D62882"/>
    <w:rsid w:val="00D71341"/>
    <w:rsid w:val="00D91502"/>
    <w:rsid w:val="00DE7AC3"/>
    <w:rsid w:val="00E1626E"/>
    <w:rsid w:val="00EC4BDF"/>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455F7C61-E365-41B2-8CBA-1777C700D8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s-SV" w:eastAsia="es-SV" w:bidi="ar-SA"/>
      </w:rPr>
    </w:rPrDefault>
    <w:pPrDefault>
      <w:pPr>
        <w:widowControl w:val="0"/>
        <w:ind w:hanging="1"/>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pPr>
      <w:suppressAutoHyphens/>
      <w:autoSpaceDE w:val="0"/>
      <w:autoSpaceDN w:val="0"/>
      <w:spacing w:line="1" w:lineRule="atLeast"/>
      <w:ind w:leftChars="-1" w:left="-1" w:hangingChars="1"/>
      <w:textDirection w:val="btLr"/>
      <w:textAlignment w:val="top"/>
      <w:outlineLvl w:val="0"/>
    </w:pPr>
    <w:rPr>
      <w:kern w:val="28"/>
      <w:position w:val="-1"/>
      <w:lang w:val="en-AU" w:eastAsia="pt-BR"/>
    </w:rPr>
  </w:style>
  <w:style w:type="paragraph" w:styleId="Ttulo1">
    <w:name w:val="heading 1"/>
    <w:basedOn w:val="Normal"/>
    <w:next w:val="Normal"/>
    <w:pPr>
      <w:keepNext/>
      <w:keepLines/>
      <w:spacing w:before="480" w:after="120"/>
    </w:pPr>
    <w:rPr>
      <w:b/>
      <w:sz w:val="48"/>
      <w:szCs w:val="48"/>
    </w:rPr>
  </w:style>
  <w:style w:type="paragraph" w:styleId="Ttulo2">
    <w:name w:val="heading 2"/>
    <w:basedOn w:val="Normal"/>
    <w:next w:val="Normal"/>
    <w:pPr>
      <w:keepNext/>
      <w:keepLines/>
      <w:spacing w:before="360" w:after="80"/>
      <w:outlineLvl w:val="1"/>
    </w:pPr>
    <w:rPr>
      <w:b/>
      <w:sz w:val="36"/>
      <w:szCs w:val="36"/>
    </w:rPr>
  </w:style>
  <w:style w:type="paragraph" w:styleId="Ttulo3">
    <w:name w:val="heading 3"/>
    <w:basedOn w:val="Normal"/>
    <w:next w:val="Normal"/>
    <w:pPr>
      <w:keepNext/>
      <w:keepLines/>
      <w:spacing w:before="280" w:after="80"/>
      <w:outlineLvl w:val="2"/>
    </w:pPr>
    <w:rPr>
      <w:b/>
      <w:sz w:val="28"/>
      <w:szCs w:val="28"/>
    </w:rPr>
  </w:style>
  <w:style w:type="paragraph" w:styleId="Ttulo4">
    <w:name w:val="heading 4"/>
    <w:basedOn w:val="Normal"/>
    <w:next w:val="Normal"/>
    <w:pPr>
      <w:keepNext/>
      <w:spacing w:before="240" w:after="60"/>
      <w:outlineLvl w:val="3"/>
    </w:pPr>
    <w:rPr>
      <w:b/>
      <w:bCs/>
      <w:sz w:val="28"/>
      <w:szCs w:val="28"/>
    </w:rPr>
  </w:style>
  <w:style w:type="paragraph" w:styleId="Ttulo5">
    <w:name w:val="heading 5"/>
    <w:basedOn w:val="Normal"/>
    <w:next w:val="Normal"/>
    <w:pPr>
      <w:keepNext/>
      <w:keepLines/>
      <w:spacing w:before="220" w:after="40"/>
      <w:outlineLvl w:val="4"/>
    </w:pPr>
    <w:rPr>
      <w:b/>
      <w:sz w:val="22"/>
      <w:szCs w:val="22"/>
    </w:rPr>
  </w:style>
  <w:style w:type="paragraph" w:styleId="Ttulo6">
    <w:name w:val="heading 6"/>
    <w:basedOn w:val="Normal"/>
    <w:next w:val="Normal"/>
    <w:pPr>
      <w:keepNext/>
      <w:outlineLvl w:val="5"/>
    </w:pPr>
    <w:rPr>
      <w:b/>
      <w:bCs/>
      <w:sz w:val="24"/>
      <w:szCs w:val="24"/>
    </w:rPr>
  </w:style>
  <w:style w:type="paragraph" w:styleId="Ttulo7">
    <w:name w:val="heading 7"/>
    <w:basedOn w:val="Normal"/>
    <w:next w:val="Normal"/>
    <w:link w:val="Ttulo7Car"/>
    <w:uiPriority w:val="9"/>
    <w:unhideWhenUsed/>
    <w:qFormat/>
    <w:rsid w:val="00B237F6"/>
    <w:pPr>
      <w:keepNext/>
      <w:keepLines/>
      <w:spacing w:before="40"/>
      <w:outlineLvl w:val="6"/>
    </w:pPr>
    <w:rPr>
      <w:rFonts w:asciiTheme="majorHAnsi" w:eastAsiaTheme="majorEastAsia" w:hAnsiTheme="majorHAnsi" w:cstheme="majorBidi"/>
      <w:i/>
      <w:iCs/>
      <w:color w:val="243F60" w:themeColor="accent1" w:themeShade="7F"/>
    </w:rPr>
  </w:style>
  <w:style w:type="paragraph" w:styleId="Ttulo8">
    <w:name w:val="heading 8"/>
    <w:basedOn w:val="Normal"/>
    <w:next w:val="Normal"/>
    <w:pPr>
      <w:keepNext/>
      <w:widowControl/>
      <w:outlineLvl w:val="7"/>
    </w:pPr>
    <w:rPr>
      <w:i/>
      <w:iCs/>
      <w:kern w:val="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paragraph" w:styleId="Textonotapie">
    <w:name w:val="footnote text"/>
    <w:basedOn w:val="Normal"/>
  </w:style>
  <w:style w:type="paragraph" w:styleId="Textoindependiente">
    <w:name w:val="Body Text"/>
    <w:basedOn w:val="Normal"/>
    <w:pPr>
      <w:widowControl/>
      <w:jc w:val="both"/>
    </w:pPr>
    <w:rPr>
      <w:kern w:val="0"/>
    </w:rPr>
  </w:style>
  <w:style w:type="paragraph" w:styleId="NormalWeb">
    <w:name w:val="Normal (Web)"/>
    <w:basedOn w:val="Normal"/>
    <w:pPr>
      <w:widowControl/>
      <w:spacing w:before="100" w:after="100"/>
    </w:pPr>
    <w:rPr>
      <w:kern w:val="0"/>
      <w:sz w:val="22"/>
      <w:szCs w:val="22"/>
    </w:rPr>
  </w:style>
  <w:style w:type="table" w:styleId="Tablaconcuadrcula">
    <w:name w:val="Table Grid"/>
    <w:basedOn w:val="Tablanormal"/>
    <w:pPr>
      <w:suppressAutoHyphens/>
      <w:spacing w:line="1" w:lineRule="atLeast"/>
      <w:ind w:leftChars="-1" w:left="-1" w:hangingChars="1"/>
      <w:textDirection w:val="btLr"/>
      <w:textAlignment w:val="top"/>
      <w:outlineLvl w:val="0"/>
    </w:pPr>
    <w:rPr>
      <w:position w:val="-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ubttulo">
    <w:name w:val="Subtitle"/>
    <w:basedOn w:val="Normal"/>
    <w:next w:val="Normal"/>
    <w:link w:val="SubttuloCar"/>
    <w:pPr>
      <w:keepNext/>
      <w:keepLines/>
      <w:spacing w:before="360" w:after="80"/>
    </w:pPr>
    <w:rPr>
      <w:rFonts w:ascii="Georgia" w:eastAsia="Georgia" w:hAnsi="Georgia" w:cs="Georgia"/>
      <w:i/>
      <w:color w:val="666666"/>
      <w:sz w:val="48"/>
      <w:szCs w:val="48"/>
    </w:rPr>
  </w:style>
  <w:style w:type="table" w:customStyle="1" w:styleId="a">
    <w:basedOn w:val="TableNormal0"/>
    <w:tblPr>
      <w:tblStyleRowBandSize w:val="1"/>
      <w:tblStyleColBandSize w:val="1"/>
      <w:tblCellMar>
        <w:left w:w="70" w:type="dxa"/>
        <w:right w:w="70" w:type="dxa"/>
      </w:tblCellMar>
    </w:tblPr>
  </w:style>
  <w:style w:type="paragraph" w:customStyle="1" w:styleId="Default">
    <w:name w:val="Default"/>
    <w:rsid w:val="0050118D"/>
    <w:pPr>
      <w:widowControl/>
      <w:autoSpaceDE w:val="0"/>
      <w:autoSpaceDN w:val="0"/>
      <w:adjustRightInd w:val="0"/>
    </w:pPr>
    <w:rPr>
      <w:rFonts w:ascii="Calibri" w:hAnsi="Calibri" w:cs="Calibri"/>
      <w:color w:val="000000"/>
      <w:sz w:val="24"/>
      <w:szCs w:val="24"/>
    </w:rPr>
  </w:style>
  <w:style w:type="character" w:customStyle="1" w:styleId="SubttuloCar">
    <w:name w:val="Subtítulo Car"/>
    <w:basedOn w:val="Fuentedeprrafopredeter"/>
    <w:link w:val="Subttulo"/>
    <w:uiPriority w:val="11"/>
    <w:rsid w:val="009E0A57"/>
    <w:rPr>
      <w:rFonts w:ascii="Georgia" w:eastAsia="Georgia" w:hAnsi="Georgia" w:cs="Georgia"/>
      <w:i/>
      <w:color w:val="666666"/>
      <w:kern w:val="28"/>
      <w:position w:val="-1"/>
      <w:sz w:val="48"/>
      <w:szCs w:val="48"/>
      <w:lang w:val="en-AU" w:eastAsia="pt-BR"/>
    </w:rPr>
  </w:style>
  <w:style w:type="character" w:customStyle="1" w:styleId="Ttulo7Car">
    <w:name w:val="Título 7 Car"/>
    <w:basedOn w:val="Fuentedeprrafopredeter"/>
    <w:link w:val="Ttulo7"/>
    <w:uiPriority w:val="9"/>
    <w:rsid w:val="00B237F6"/>
    <w:rPr>
      <w:rFonts w:asciiTheme="majorHAnsi" w:eastAsiaTheme="majorEastAsia" w:hAnsiTheme="majorHAnsi" w:cstheme="majorBidi"/>
      <w:i/>
      <w:iCs/>
      <w:color w:val="243F60" w:themeColor="accent1" w:themeShade="7F"/>
      <w:kern w:val="28"/>
      <w:position w:val="-1"/>
      <w:lang w:val="en-AU" w:eastAsia="pt-BR"/>
    </w:rPr>
  </w:style>
  <w:style w:type="character" w:styleId="Hipervnculo">
    <w:name w:val="Hyperlink"/>
    <w:basedOn w:val="Fuentedeprrafopredeter"/>
    <w:uiPriority w:val="99"/>
    <w:unhideWhenUsed/>
    <w:rsid w:val="00872AC2"/>
    <w:rPr>
      <w:color w:val="0000FF" w:themeColor="hyperlink"/>
      <w:u w:val="single"/>
    </w:rPr>
  </w:style>
  <w:style w:type="table" w:customStyle="1" w:styleId="a0">
    <w:basedOn w:val="TableNormal0"/>
    <w:tblPr>
      <w:tblStyleRowBandSize w:val="1"/>
      <w:tblStyleColBandSize w:val="1"/>
      <w:tblCellMar>
        <w:left w:w="70" w:type="dxa"/>
        <w:right w:w="70" w:type="dxa"/>
      </w:tblCellMar>
    </w:tblPr>
  </w:style>
  <w:style w:type="table" w:customStyle="1" w:styleId="a1">
    <w:basedOn w:val="TableNormal0"/>
    <w:tblPr>
      <w:tblStyleRowBandSize w:val="1"/>
      <w:tblStyleColBandSize w:val="1"/>
      <w:tblCellMar>
        <w:left w:w="115" w:type="dxa"/>
        <w:right w:w="115" w:type="dxa"/>
      </w:tblCellMar>
    </w:tblPr>
  </w:style>
  <w:style w:type="paragraph" w:styleId="Prrafodelista">
    <w:name w:val="List Paragraph"/>
    <w:basedOn w:val="Normal"/>
    <w:uiPriority w:val="34"/>
    <w:qFormat/>
    <w:rsid w:val="004273B8"/>
    <w:pPr>
      <w:ind w:left="720"/>
      <w:contextualSpacing/>
    </w:pPr>
  </w:style>
  <w:style w:type="paragraph" w:styleId="Encabezado">
    <w:name w:val="header"/>
    <w:basedOn w:val="Normal"/>
    <w:link w:val="EncabezadoCar"/>
    <w:uiPriority w:val="99"/>
    <w:unhideWhenUsed/>
    <w:rsid w:val="00C659DA"/>
    <w:pPr>
      <w:tabs>
        <w:tab w:val="center" w:pos="4419"/>
        <w:tab w:val="right" w:pos="8838"/>
      </w:tabs>
      <w:spacing w:line="240" w:lineRule="auto"/>
    </w:pPr>
  </w:style>
  <w:style w:type="character" w:customStyle="1" w:styleId="EncabezadoCar">
    <w:name w:val="Encabezado Car"/>
    <w:basedOn w:val="Fuentedeprrafopredeter"/>
    <w:link w:val="Encabezado"/>
    <w:uiPriority w:val="99"/>
    <w:rsid w:val="00C659DA"/>
    <w:rPr>
      <w:kern w:val="28"/>
      <w:position w:val="-1"/>
      <w:lang w:val="en-AU" w:eastAsia="pt-BR"/>
    </w:rPr>
  </w:style>
  <w:style w:type="paragraph" w:styleId="Piedepgina">
    <w:name w:val="footer"/>
    <w:basedOn w:val="Normal"/>
    <w:link w:val="PiedepginaCar"/>
    <w:uiPriority w:val="99"/>
    <w:unhideWhenUsed/>
    <w:rsid w:val="00C659DA"/>
    <w:pPr>
      <w:tabs>
        <w:tab w:val="center" w:pos="4419"/>
        <w:tab w:val="right" w:pos="8838"/>
      </w:tabs>
      <w:spacing w:line="240" w:lineRule="auto"/>
    </w:pPr>
  </w:style>
  <w:style w:type="character" w:customStyle="1" w:styleId="PiedepginaCar">
    <w:name w:val="Pie de página Car"/>
    <w:basedOn w:val="Fuentedeprrafopredeter"/>
    <w:link w:val="Piedepgina"/>
    <w:uiPriority w:val="99"/>
    <w:rsid w:val="00C659DA"/>
    <w:rPr>
      <w:kern w:val="28"/>
      <w:position w:val="-1"/>
      <w:lang w:val="en-AU" w:eastAsia="pt-BR"/>
    </w:rPr>
  </w:style>
  <w:style w:type="character" w:styleId="Hipervnculovisitado">
    <w:name w:val="FollowedHyperlink"/>
    <w:basedOn w:val="Fuentedeprrafopredeter"/>
    <w:uiPriority w:val="99"/>
    <w:semiHidden/>
    <w:unhideWhenUsed/>
    <w:rsid w:val="006E130A"/>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4202911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mailto:Edwin.almendares@mop.gob.sv" TargetMode="External"/><Relationship Id="rId18" Type="http://schemas.openxmlformats.org/officeDocument/2006/relationships/header" Target="header2.xml"/><Relationship Id="rId3" Type="http://schemas.openxmlformats.org/officeDocument/2006/relationships/settings" Target="settings.xml"/><Relationship Id="rId21" Type="http://schemas.openxmlformats.org/officeDocument/2006/relationships/header" Target="header3.xml"/><Relationship Id="rId7" Type="http://schemas.openxmlformats.org/officeDocument/2006/relationships/hyperlink" Target="https://intranet.mop.gob.sv/marca/Logo/web/logos_mop_Cool_Gray_.png" TargetMode="External"/><Relationship Id="rId12" Type="http://schemas.openxmlformats.org/officeDocument/2006/relationships/hyperlink" Target="mailto:oir@mop.gob.sv" TargetMode="External"/><Relationship Id="rId17" Type="http://schemas.openxmlformats.org/officeDocument/2006/relationships/header" Target="header1.xml"/><Relationship Id="rId2" Type="http://schemas.openxmlformats.org/officeDocument/2006/relationships/styles" Target="styles.xml"/><Relationship Id="rId16" Type="http://schemas.openxmlformats.org/officeDocument/2006/relationships/hyperlink" Target="https://www.transparencia.gob.sv" TargetMode="External"/><Relationship Id="rId20" Type="http://schemas.openxmlformats.org/officeDocument/2006/relationships/footer" Target="foot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oir@mop.gob.sv" TargetMode="External"/><Relationship Id="rId24"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http://www.mop.gob.sv" TargetMode="External"/><Relationship Id="rId23" Type="http://schemas.openxmlformats.org/officeDocument/2006/relationships/fontTable" Target="fontTable.xml"/><Relationship Id="rId10" Type="http://schemas.openxmlformats.org/officeDocument/2006/relationships/hyperlink" Target="http://www.mop.gob.sv/" TargetMode="External"/><Relationship Id="rId19"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www.mop.gob.sv" TargetMode="External"/><Relationship Id="rId14" Type="http://schemas.openxmlformats.org/officeDocument/2006/relationships/hyperlink" Target="https://www.transparencia.gob.sv/institutions/mop/documents/organigrama" TargetMode="External"/><Relationship Id="rId22"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8</Pages>
  <Words>2216</Words>
  <Characters>12194</Characters>
  <Application>Microsoft Office Word</Application>
  <DocSecurity>0</DocSecurity>
  <Lines>101</Lines>
  <Paragraphs>28</Paragraphs>
  <ScaleCrop>false</ScaleCrop>
  <HeadingPairs>
    <vt:vector size="2" baseType="variant">
      <vt:variant>
        <vt:lpstr>Título</vt:lpstr>
      </vt:variant>
      <vt:variant>
        <vt:i4>1</vt:i4>
      </vt:variant>
    </vt:vector>
  </HeadingPairs>
  <TitlesOfParts>
    <vt:vector size="1" baseType="lpstr">
      <vt:lpstr/>
    </vt:vector>
  </TitlesOfParts>
  <Company>HP</Company>
  <LinksUpToDate>false</LinksUpToDate>
  <CharactersWithSpaces>14382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Vitor</dc:creator>
  <cp:lastModifiedBy>Nilson Alejandro  Castellanos</cp:lastModifiedBy>
  <cp:revision>2</cp:revision>
  <dcterms:created xsi:type="dcterms:W3CDTF">2019-10-07T20:10:00Z</dcterms:created>
  <dcterms:modified xsi:type="dcterms:W3CDTF">2019-10-07T20:10:00Z</dcterms:modified>
</cp:coreProperties>
</file>