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3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50" w:rsidRDefault="00CA1450" w:rsidP="00B12BE9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B12BE9" w:rsidRDefault="00B12BE9" w:rsidP="00B12BE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CLASIFICACIÓN DE </w:t>
      </w:r>
      <w:r w:rsidR="00364E13" w:rsidRPr="00364E13">
        <w:rPr>
          <w:b/>
          <w:sz w:val="28"/>
          <w:szCs w:val="28"/>
        </w:rPr>
        <w:t>SOLICITUDES DE OBRA PÚBLICA</w:t>
      </w:r>
    </w:p>
    <w:p w:rsidR="00B12BE9" w:rsidRDefault="00B12BE9" w:rsidP="00B12BE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RECIBIDAS EN LA UNIDAD DE GESTIÓN SOCIAL</w:t>
      </w:r>
    </w:p>
    <w:p w:rsidR="007D58B1" w:rsidRDefault="00364E13" w:rsidP="00B12BE9">
      <w:pPr>
        <w:spacing w:after="0" w:line="240" w:lineRule="auto"/>
        <w:jc w:val="center"/>
        <w:rPr>
          <w:b/>
          <w:sz w:val="28"/>
          <w:szCs w:val="28"/>
        </w:rPr>
      </w:pPr>
      <w:r w:rsidRPr="00364E13">
        <w:rPr>
          <w:b/>
          <w:sz w:val="28"/>
          <w:szCs w:val="28"/>
        </w:rPr>
        <w:t>DE ENERO A DICIEMBRE DE 2018</w:t>
      </w:r>
    </w:p>
    <w:p w:rsidR="00935C55" w:rsidRDefault="00935C55" w:rsidP="00364E13">
      <w:pPr>
        <w:rPr>
          <w:sz w:val="24"/>
          <w:szCs w:val="24"/>
        </w:rPr>
      </w:pPr>
    </w:p>
    <w:p w:rsidR="00935C55" w:rsidRDefault="00CA1450" w:rsidP="00364E13">
      <w:pPr>
        <w:rPr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429895</wp:posOffset>
            </wp:positionV>
            <wp:extent cx="6414135" cy="4229100"/>
            <wp:effectExtent l="0" t="0" r="5715" b="0"/>
            <wp:wrapTight wrapText="bothSides">
              <wp:wrapPolygon edited="0">
                <wp:start x="0" y="0"/>
                <wp:lineTo x="0" y="21503"/>
                <wp:lineTo x="21555" y="21503"/>
                <wp:lineTo x="21555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5C55" w:rsidRDefault="00935C55" w:rsidP="00364E13">
      <w:pPr>
        <w:rPr>
          <w:sz w:val="24"/>
          <w:szCs w:val="24"/>
        </w:rPr>
      </w:pPr>
    </w:p>
    <w:p w:rsidR="00935C55" w:rsidRDefault="00935C55" w:rsidP="00364E13">
      <w:pPr>
        <w:rPr>
          <w:sz w:val="24"/>
          <w:szCs w:val="24"/>
        </w:rPr>
      </w:pPr>
    </w:p>
    <w:p w:rsidR="00364E13" w:rsidRPr="00364E13" w:rsidRDefault="00364E13" w:rsidP="00364E13">
      <w:pPr>
        <w:rPr>
          <w:sz w:val="24"/>
          <w:szCs w:val="24"/>
        </w:rPr>
      </w:pPr>
    </w:p>
    <w:p w:rsidR="00364E13" w:rsidRPr="00364E13" w:rsidRDefault="00364E13" w:rsidP="00B12BE9">
      <w:pPr>
        <w:ind w:firstLine="708"/>
        <w:rPr>
          <w:sz w:val="24"/>
          <w:szCs w:val="24"/>
        </w:rPr>
      </w:pPr>
    </w:p>
    <w:p w:rsidR="00935C55" w:rsidRDefault="00935C55" w:rsidP="00364E13">
      <w:pPr>
        <w:rPr>
          <w:sz w:val="24"/>
          <w:szCs w:val="24"/>
        </w:rPr>
      </w:pPr>
    </w:p>
    <w:p w:rsidR="00935C55" w:rsidRDefault="00935C55" w:rsidP="00364E13">
      <w:pPr>
        <w:rPr>
          <w:sz w:val="24"/>
          <w:szCs w:val="24"/>
        </w:rPr>
        <w:sectPr w:rsidR="00935C55" w:rsidSect="00B12BE9">
          <w:headerReference w:type="default" r:id="rId7"/>
          <w:footerReference w:type="default" r:id="rId8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p w:rsidR="00364E13" w:rsidRPr="00364E13" w:rsidRDefault="00B12BE9" w:rsidP="00364E13">
      <w:pPr>
        <w:rPr>
          <w:sz w:val="24"/>
          <w:szCs w:val="24"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796290</wp:posOffset>
            </wp:positionV>
            <wp:extent cx="8201660" cy="4488180"/>
            <wp:effectExtent l="0" t="0" r="8890" b="7620"/>
            <wp:wrapTight wrapText="bothSides">
              <wp:wrapPolygon edited="0">
                <wp:start x="0" y="0"/>
                <wp:lineTo x="0" y="21545"/>
                <wp:lineTo x="21573" y="21545"/>
                <wp:lineTo x="21573" y="0"/>
                <wp:lineTo x="0" y="0"/>
              </wp:wrapPolygon>
            </wp:wrapTight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5C55" w:rsidRDefault="00935C55" w:rsidP="00364E13">
      <w:pPr>
        <w:rPr>
          <w:sz w:val="24"/>
          <w:szCs w:val="24"/>
        </w:rPr>
        <w:sectPr w:rsidR="00935C55" w:rsidSect="00935C55">
          <w:pgSz w:w="15840" w:h="12240" w:orient="landscape"/>
          <w:pgMar w:top="1080" w:right="1440" w:bottom="1080" w:left="1440" w:header="708" w:footer="708" w:gutter="0"/>
          <w:cols w:space="708"/>
          <w:docGrid w:linePitch="360"/>
        </w:sectPr>
      </w:pPr>
    </w:p>
    <w:p w:rsidR="00364E13" w:rsidRDefault="00364E13" w:rsidP="00364E13">
      <w:pPr>
        <w:rPr>
          <w:sz w:val="24"/>
          <w:szCs w:val="24"/>
        </w:rPr>
      </w:pPr>
    </w:p>
    <w:p w:rsidR="00B12BE9" w:rsidRDefault="00B12BE9" w:rsidP="00364E13">
      <w:pPr>
        <w:rPr>
          <w:sz w:val="24"/>
          <w:szCs w:val="24"/>
        </w:rPr>
      </w:pPr>
      <w:r w:rsidRPr="00933979">
        <w:rPr>
          <w:noProof/>
          <w:shd w:val="clear" w:color="auto" w:fill="FFE599" w:themeFill="accent4" w:themeFillTint="66"/>
          <w:lang w:eastAsia="es-SV"/>
        </w:rPr>
        <w:drawing>
          <wp:inline distT="0" distB="0" distL="0" distR="0" wp14:anchorId="0B53C60E" wp14:editId="27E1C74D">
            <wp:extent cx="6718935" cy="3962400"/>
            <wp:effectExtent l="0" t="0" r="5715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12BE9" w:rsidRDefault="00B12BE9" w:rsidP="00364E13">
      <w:pPr>
        <w:rPr>
          <w:sz w:val="24"/>
          <w:szCs w:val="24"/>
        </w:rPr>
      </w:pPr>
    </w:p>
    <w:p w:rsidR="00B12BE9" w:rsidRDefault="00B12BE9" w:rsidP="00364E13">
      <w:pPr>
        <w:rPr>
          <w:sz w:val="24"/>
          <w:szCs w:val="24"/>
        </w:rPr>
      </w:pPr>
    </w:p>
    <w:p w:rsidR="00B12BE9" w:rsidRDefault="00B12BE9" w:rsidP="00364E13">
      <w:pPr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28A3C293" wp14:editId="2D6C3F25">
            <wp:extent cx="6718935" cy="3226435"/>
            <wp:effectExtent l="0" t="0" r="5715" b="1206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90B7F" w:rsidRDefault="00935C55" w:rsidP="00364E13">
      <w:pPr>
        <w:rPr>
          <w:sz w:val="24"/>
          <w:szCs w:val="24"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318135</wp:posOffset>
            </wp:positionV>
            <wp:extent cx="6012815" cy="3152775"/>
            <wp:effectExtent l="0" t="0" r="6985" b="9525"/>
            <wp:wrapTight wrapText="bothSides">
              <wp:wrapPolygon edited="0">
                <wp:start x="0" y="0"/>
                <wp:lineTo x="0" y="21535"/>
                <wp:lineTo x="21557" y="21535"/>
                <wp:lineTo x="21557" y="0"/>
                <wp:lineTo x="0" y="0"/>
              </wp:wrapPolygon>
            </wp:wrapTight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2BE9" w:rsidRDefault="00B12BE9" w:rsidP="00364E13">
      <w:pPr>
        <w:rPr>
          <w:sz w:val="24"/>
          <w:szCs w:val="24"/>
        </w:rPr>
      </w:pPr>
    </w:p>
    <w:p w:rsidR="00B12BE9" w:rsidRDefault="00B12BE9" w:rsidP="00364E13">
      <w:pPr>
        <w:rPr>
          <w:sz w:val="24"/>
          <w:szCs w:val="24"/>
        </w:rPr>
      </w:pPr>
    </w:p>
    <w:p w:rsidR="00B12BE9" w:rsidRDefault="00935C55" w:rsidP="00364E13">
      <w:pPr>
        <w:rPr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39947</wp:posOffset>
            </wp:positionV>
            <wp:extent cx="5831840" cy="3453765"/>
            <wp:effectExtent l="0" t="0" r="16510" b="13335"/>
            <wp:wrapTight wrapText="bothSides">
              <wp:wrapPolygon edited="0">
                <wp:start x="0" y="0"/>
                <wp:lineTo x="0" y="21564"/>
                <wp:lineTo x="21591" y="21564"/>
                <wp:lineTo x="21591" y="0"/>
                <wp:lineTo x="0" y="0"/>
              </wp:wrapPolygon>
            </wp:wrapTight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2BE9" w:rsidRDefault="00B12BE9" w:rsidP="00364E13">
      <w:pPr>
        <w:rPr>
          <w:sz w:val="24"/>
          <w:szCs w:val="24"/>
        </w:rPr>
      </w:pPr>
    </w:p>
    <w:p w:rsidR="00B12BE9" w:rsidRDefault="00B12BE9" w:rsidP="00364E13">
      <w:pPr>
        <w:rPr>
          <w:sz w:val="24"/>
          <w:szCs w:val="24"/>
        </w:rPr>
      </w:pPr>
    </w:p>
    <w:p w:rsidR="00B12BE9" w:rsidRDefault="00B12BE9" w:rsidP="00364E13">
      <w:pPr>
        <w:rPr>
          <w:sz w:val="24"/>
          <w:szCs w:val="24"/>
        </w:rPr>
      </w:pPr>
    </w:p>
    <w:p w:rsidR="00B12BE9" w:rsidRDefault="00B12BE9" w:rsidP="00364E13">
      <w:pPr>
        <w:rPr>
          <w:sz w:val="24"/>
          <w:szCs w:val="24"/>
        </w:rPr>
      </w:pPr>
    </w:p>
    <w:p w:rsidR="00B12BE9" w:rsidRDefault="00B12BE9" w:rsidP="00364E13">
      <w:pPr>
        <w:rPr>
          <w:sz w:val="24"/>
          <w:szCs w:val="24"/>
        </w:rPr>
      </w:pPr>
    </w:p>
    <w:p w:rsidR="00B12BE9" w:rsidRDefault="00B12BE9" w:rsidP="00364E13">
      <w:pPr>
        <w:rPr>
          <w:sz w:val="24"/>
          <w:szCs w:val="24"/>
        </w:rPr>
      </w:pPr>
    </w:p>
    <w:p w:rsidR="00B12BE9" w:rsidRDefault="00B12BE9" w:rsidP="00364E13">
      <w:pPr>
        <w:rPr>
          <w:sz w:val="24"/>
          <w:szCs w:val="24"/>
        </w:rPr>
      </w:pPr>
    </w:p>
    <w:p w:rsidR="00B12BE9" w:rsidRDefault="00B12BE9" w:rsidP="00364E13">
      <w:pPr>
        <w:rPr>
          <w:sz w:val="24"/>
          <w:szCs w:val="24"/>
        </w:rPr>
      </w:pPr>
    </w:p>
    <w:p w:rsidR="00B12BE9" w:rsidRDefault="00B12BE9" w:rsidP="00364E13">
      <w:pPr>
        <w:rPr>
          <w:sz w:val="24"/>
          <w:szCs w:val="24"/>
        </w:rPr>
      </w:pPr>
    </w:p>
    <w:p w:rsidR="00B12BE9" w:rsidRDefault="00B12BE9" w:rsidP="00364E13">
      <w:pPr>
        <w:rPr>
          <w:sz w:val="24"/>
          <w:szCs w:val="24"/>
        </w:rPr>
      </w:pPr>
    </w:p>
    <w:p w:rsidR="00B12BE9" w:rsidRDefault="00B12BE9" w:rsidP="00364E13">
      <w:pPr>
        <w:rPr>
          <w:sz w:val="24"/>
          <w:szCs w:val="24"/>
        </w:rPr>
      </w:pPr>
    </w:p>
    <w:p w:rsidR="00935C55" w:rsidRDefault="00935C5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12BE9" w:rsidRDefault="00B12BE9" w:rsidP="00364E13">
      <w:pPr>
        <w:rPr>
          <w:sz w:val="24"/>
          <w:szCs w:val="24"/>
        </w:rPr>
      </w:pPr>
    </w:p>
    <w:p w:rsidR="00B12BE9" w:rsidRDefault="00C90B7F" w:rsidP="00364E13">
      <w:pPr>
        <w:rPr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221326</wp:posOffset>
            </wp:positionV>
            <wp:extent cx="6012815" cy="7005955"/>
            <wp:effectExtent l="0" t="0" r="6985" b="4445"/>
            <wp:wrapTight wrapText="bothSides">
              <wp:wrapPolygon edited="0">
                <wp:start x="0" y="0"/>
                <wp:lineTo x="0" y="21555"/>
                <wp:lineTo x="21557" y="21555"/>
                <wp:lineTo x="21557" y="0"/>
                <wp:lineTo x="0" y="0"/>
              </wp:wrapPolygon>
            </wp:wrapTight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2BE9" w:rsidRDefault="00B12BE9" w:rsidP="00364E13">
      <w:pPr>
        <w:rPr>
          <w:sz w:val="24"/>
          <w:szCs w:val="24"/>
        </w:rPr>
      </w:pPr>
    </w:p>
    <w:p w:rsidR="00B12BE9" w:rsidRDefault="00B12BE9" w:rsidP="00364E13">
      <w:pPr>
        <w:rPr>
          <w:sz w:val="24"/>
          <w:szCs w:val="24"/>
        </w:rPr>
      </w:pPr>
    </w:p>
    <w:p w:rsidR="00935C55" w:rsidRDefault="00935C55" w:rsidP="00364E13">
      <w:pPr>
        <w:rPr>
          <w:sz w:val="24"/>
          <w:szCs w:val="24"/>
        </w:rPr>
        <w:sectPr w:rsidR="00935C55" w:rsidSect="00B12BE9"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p w:rsidR="00935C55" w:rsidRDefault="008C74E6" w:rsidP="00364E13">
      <w:pPr>
        <w:rPr>
          <w:sz w:val="24"/>
          <w:szCs w:val="24"/>
        </w:rPr>
        <w:sectPr w:rsidR="00935C55" w:rsidSect="00935C55">
          <w:pgSz w:w="15840" w:h="12240" w:orient="landscape"/>
          <w:pgMar w:top="1080" w:right="1440" w:bottom="1080" w:left="1440" w:header="708" w:footer="708" w:gutter="0"/>
          <w:cols w:space="708"/>
          <w:docGrid w:linePitch="360"/>
        </w:sectPr>
      </w:pPr>
      <w:r>
        <w:rPr>
          <w:noProof/>
          <w:lang w:eastAsia="es-SV"/>
        </w:rPr>
        <w:lastRenderedPageBreak/>
        <w:drawing>
          <wp:inline distT="0" distB="0" distL="0" distR="0" wp14:anchorId="59051167" wp14:editId="32799461">
            <wp:extent cx="8201660" cy="5417127"/>
            <wp:effectExtent l="0" t="0" r="8890" b="1270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12BE9" w:rsidRDefault="00B12BE9" w:rsidP="00364E13">
      <w:pPr>
        <w:rPr>
          <w:sz w:val="24"/>
          <w:szCs w:val="24"/>
        </w:rPr>
      </w:pPr>
    </w:p>
    <w:p w:rsidR="00B12BE9" w:rsidRDefault="00B12BE9" w:rsidP="00364E13">
      <w:pPr>
        <w:rPr>
          <w:sz w:val="24"/>
          <w:szCs w:val="24"/>
        </w:rPr>
      </w:pPr>
    </w:p>
    <w:p w:rsidR="00B12BE9" w:rsidRDefault="00CA1450" w:rsidP="00364E13">
      <w:pPr>
        <w:rPr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894080</wp:posOffset>
            </wp:positionV>
            <wp:extent cx="6427470" cy="4381500"/>
            <wp:effectExtent l="0" t="0" r="11430" b="0"/>
            <wp:wrapTight wrapText="bothSides">
              <wp:wrapPolygon edited="0">
                <wp:start x="0" y="0"/>
                <wp:lineTo x="0" y="21506"/>
                <wp:lineTo x="21574" y="21506"/>
                <wp:lineTo x="21574" y="0"/>
                <wp:lineTo x="0" y="0"/>
              </wp:wrapPolygon>
            </wp:wrapTight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5C55" w:rsidRDefault="00935C55" w:rsidP="00364E13">
      <w:pPr>
        <w:rPr>
          <w:sz w:val="24"/>
          <w:szCs w:val="24"/>
        </w:rPr>
        <w:sectPr w:rsidR="00935C55" w:rsidSect="00B12BE9"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p w:rsidR="00B12BE9" w:rsidRDefault="00B12BE9" w:rsidP="00364E13">
      <w:pPr>
        <w:rPr>
          <w:sz w:val="24"/>
          <w:szCs w:val="24"/>
        </w:rPr>
      </w:pPr>
    </w:p>
    <w:p w:rsidR="00B12BE9" w:rsidRDefault="00B12BE9" w:rsidP="00364E13">
      <w:pPr>
        <w:rPr>
          <w:sz w:val="24"/>
          <w:szCs w:val="24"/>
        </w:rPr>
      </w:pPr>
    </w:p>
    <w:p w:rsidR="00CD151E" w:rsidRPr="00364E13" w:rsidRDefault="00CD151E" w:rsidP="00364E13">
      <w:pPr>
        <w:rPr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205740</wp:posOffset>
            </wp:positionV>
            <wp:extent cx="8077200" cy="4904105"/>
            <wp:effectExtent l="0" t="0" r="0" b="10795"/>
            <wp:wrapTight wrapText="bothSides">
              <wp:wrapPolygon edited="0">
                <wp:start x="0" y="0"/>
                <wp:lineTo x="0" y="21564"/>
                <wp:lineTo x="21549" y="21564"/>
                <wp:lineTo x="21549" y="0"/>
                <wp:lineTo x="0" y="0"/>
              </wp:wrapPolygon>
            </wp:wrapTight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4E13" w:rsidRPr="00364E13" w:rsidRDefault="00364E13" w:rsidP="00364E13">
      <w:pPr>
        <w:rPr>
          <w:sz w:val="24"/>
          <w:szCs w:val="24"/>
        </w:rPr>
      </w:pPr>
    </w:p>
    <w:sectPr w:rsidR="00364E13" w:rsidRPr="00364E13" w:rsidSect="00935C55">
      <w:pgSz w:w="15840" w:h="12240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0F6" w:rsidRDefault="007930F6" w:rsidP="00CA1450">
      <w:pPr>
        <w:spacing w:after="0" w:line="240" w:lineRule="auto"/>
      </w:pPr>
      <w:r>
        <w:separator/>
      </w:r>
    </w:p>
  </w:endnote>
  <w:endnote w:type="continuationSeparator" w:id="0">
    <w:p w:rsidR="007930F6" w:rsidRDefault="007930F6" w:rsidP="00CA1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559481"/>
      <w:docPartObj>
        <w:docPartGallery w:val="Page Numbers (Bottom of Page)"/>
        <w:docPartUnique/>
      </w:docPartObj>
    </w:sdtPr>
    <w:sdtContent>
      <w:p w:rsidR="005A0ED7" w:rsidRDefault="005A0E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0ED7">
          <w:rPr>
            <w:noProof/>
            <w:lang w:val="es-ES"/>
          </w:rPr>
          <w:t>8</w:t>
        </w:r>
        <w:r>
          <w:fldChar w:fldCharType="end"/>
        </w:r>
      </w:p>
    </w:sdtContent>
  </w:sdt>
  <w:p w:rsidR="005A0ED7" w:rsidRDefault="005A0E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0F6" w:rsidRDefault="007930F6" w:rsidP="00CA1450">
      <w:pPr>
        <w:spacing w:after="0" w:line="240" w:lineRule="auto"/>
      </w:pPr>
      <w:r>
        <w:separator/>
      </w:r>
    </w:p>
  </w:footnote>
  <w:footnote w:type="continuationSeparator" w:id="0">
    <w:p w:rsidR="007930F6" w:rsidRDefault="007930F6" w:rsidP="00CA1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50" w:rsidRDefault="00CA1450">
    <w:pPr>
      <w:pStyle w:val="Encabezado"/>
    </w:pP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61312" behindDoc="1" locked="0" layoutInCell="1" allowOverlap="1" wp14:anchorId="79428C2C" wp14:editId="09086C53">
          <wp:simplePos x="0" y="0"/>
          <wp:positionH relativeFrom="column">
            <wp:posOffset>4737100</wp:posOffset>
          </wp:positionH>
          <wp:positionV relativeFrom="paragraph">
            <wp:posOffset>-347980</wp:posOffset>
          </wp:positionV>
          <wp:extent cx="1762125" cy="952500"/>
          <wp:effectExtent l="0" t="0" r="9525" b="0"/>
          <wp:wrapTight wrapText="bothSides">
            <wp:wrapPolygon edited="0">
              <wp:start x="0" y="0"/>
              <wp:lineTo x="0" y="21168"/>
              <wp:lineTo x="21483" y="21168"/>
              <wp:lineTo x="21483" y="0"/>
              <wp:lineTo x="0" y="0"/>
            </wp:wrapPolygon>
          </wp:wrapTight>
          <wp:docPr id="4" name="Imagen 1" descr="LOGO GOBIERNO DE EL SALVADOR 2014 TRAZOS V2-0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GOBIERNO DE EL SALVADOR 2014 TRAZOS V2-01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AEA0343" wp14:editId="0E8BFA5C">
          <wp:simplePos x="0" y="0"/>
          <wp:positionH relativeFrom="column">
            <wp:posOffset>520700</wp:posOffset>
          </wp:positionH>
          <wp:positionV relativeFrom="paragraph">
            <wp:posOffset>-347980</wp:posOffset>
          </wp:positionV>
          <wp:extent cx="1057275" cy="889000"/>
          <wp:effectExtent l="0" t="0" r="9525" b="6350"/>
          <wp:wrapSquare wrapText="bothSides"/>
          <wp:docPr id="2" name="1 Imagen" descr="CGDD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GDD3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13"/>
    <w:rsid w:val="0026043A"/>
    <w:rsid w:val="00364E13"/>
    <w:rsid w:val="004E59C4"/>
    <w:rsid w:val="005A0ED7"/>
    <w:rsid w:val="007930F6"/>
    <w:rsid w:val="007D58B1"/>
    <w:rsid w:val="007E2AB3"/>
    <w:rsid w:val="008C74E6"/>
    <w:rsid w:val="00935C55"/>
    <w:rsid w:val="00B12BE9"/>
    <w:rsid w:val="00C90B7F"/>
    <w:rsid w:val="00CA1450"/>
    <w:rsid w:val="00CD151E"/>
    <w:rsid w:val="00DA02BE"/>
    <w:rsid w:val="00E3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5BE98-3154-433F-AB1B-AFAB1BA2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14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1450"/>
  </w:style>
  <w:style w:type="paragraph" w:styleId="Piedepgina">
    <w:name w:val="footer"/>
    <w:basedOn w:val="Normal"/>
    <w:link w:val="PiedepginaCar"/>
    <w:uiPriority w:val="99"/>
    <w:unhideWhenUsed/>
    <w:rsid w:val="00CA14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450"/>
  </w:style>
  <w:style w:type="paragraph" w:styleId="Textodeglobo">
    <w:name w:val="Balloon Text"/>
    <w:basedOn w:val="Normal"/>
    <w:link w:val="TextodegloboCar"/>
    <w:uiPriority w:val="99"/>
    <w:semiHidden/>
    <w:unhideWhenUsed/>
    <w:rsid w:val="005A0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ettings" Target="settings.xml"/><Relationship Id="rId16" Type="http://schemas.openxmlformats.org/officeDocument/2006/relationships/chart" Target="charts/chart9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endnotes" Target="end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Worksheet8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../embeddings/oleObject2.bin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6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Solicitantes de Obra Pública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7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rgbClr val="FFFF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Solicitante!$T$5:$T$11</c:f>
              <c:strCache>
                <c:ptCount val="7"/>
                <c:pt idx="0">
                  <c:v>Personas </c:v>
                </c:pt>
                <c:pt idx="1">
                  <c:v>Adesco</c:v>
                </c:pt>
                <c:pt idx="2">
                  <c:v>Alcaldía</c:v>
                </c:pt>
                <c:pt idx="3">
                  <c:v>Gobierno</c:v>
                </c:pt>
                <c:pt idx="4">
                  <c:v>Iglesias</c:v>
                </c:pt>
                <c:pt idx="5">
                  <c:v>Otros</c:v>
                </c:pt>
                <c:pt idx="6">
                  <c:v>Total</c:v>
                </c:pt>
              </c:strCache>
            </c:strRef>
          </c:cat>
          <c:val>
            <c:numRef>
              <c:f>Solicitante!$U$5:$U$11</c:f>
              <c:numCache>
                <c:formatCode>General</c:formatCode>
                <c:ptCount val="7"/>
                <c:pt idx="0">
                  <c:v>47</c:v>
                </c:pt>
                <c:pt idx="1">
                  <c:v>374</c:v>
                </c:pt>
                <c:pt idx="2">
                  <c:v>139</c:v>
                </c:pt>
                <c:pt idx="3">
                  <c:v>46</c:v>
                </c:pt>
                <c:pt idx="4">
                  <c:v>2</c:v>
                </c:pt>
                <c:pt idx="5">
                  <c:v>36</c:v>
                </c:pt>
                <c:pt idx="6">
                  <c:v>644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35105072"/>
        <c:axId val="435103896"/>
      </c:barChart>
      <c:catAx>
        <c:axId val="43510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1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5103896"/>
        <c:crosses val="autoZero"/>
        <c:auto val="1"/>
        <c:lblAlgn val="ctr"/>
        <c:lblOffset val="100"/>
        <c:noMultiLvlLbl val="0"/>
      </c:catAx>
      <c:valAx>
        <c:axId val="435103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5105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SV" baseline="0">
                <a:solidFill>
                  <a:sysClr val="windowText" lastClr="000000"/>
                </a:solidFill>
              </a:rPr>
              <a:t>Demanda de obra Pública  gestionada por 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es-SV" baseline="0">
                <a:solidFill>
                  <a:sysClr val="windowText" lastClr="000000"/>
                </a:solidFill>
              </a:rPr>
              <a:t>hombres o mujeres por departamento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5.7882955967762231E-2"/>
          <c:y val="0.15241479567113553"/>
          <c:w val="0.91688575723661114"/>
          <c:h val="0.5517348653175743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'hom y muj'!$C$3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5B9BD5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14"/>
              <c:layout>
                <c:manualLayout>
                  <c:x val="-4.1687344913151368E-2"/>
                  <c:y val="-6.669446477954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'hom y muj'!$B$4:$B$18</c:f>
              <c:strCache>
                <c:ptCount val="15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  <c:pt idx="14">
                  <c:v>Totales</c:v>
                </c:pt>
              </c:strCache>
            </c:strRef>
          </c:cat>
          <c:val>
            <c:numRef>
              <c:f>'hom y muj'!$C$4:$C$18</c:f>
              <c:numCache>
                <c:formatCode>General</c:formatCode>
                <c:ptCount val="15"/>
                <c:pt idx="0">
                  <c:v>135</c:v>
                </c:pt>
                <c:pt idx="1">
                  <c:v>28</c:v>
                </c:pt>
                <c:pt idx="2">
                  <c:v>11</c:v>
                </c:pt>
                <c:pt idx="3">
                  <c:v>21</c:v>
                </c:pt>
                <c:pt idx="4">
                  <c:v>41</c:v>
                </c:pt>
                <c:pt idx="5">
                  <c:v>46</c:v>
                </c:pt>
                <c:pt idx="6">
                  <c:v>28</c:v>
                </c:pt>
                <c:pt idx="7">
                  <c:v>13</c:v>
                </c:pt>
                <c:pt idx="8">
                  <c:v>38</c:v>
                </c:pt>
                <c:pt idx="9">
                  <c:v>17</c:v>
                </c:pt>
                <c:pt idx="10">
                  <c:v>7</c:v>
                </c:pt>
                <c:pt idx="11">
                  <c:v>21</c:v>
                </c:pt>
                <c:pt idx="12">
                  <c:v>11</c:v>
                </c:pt>
                <c:pt idx="13">
                  <c:v>13</c:v>
                </c:pt>
                <c:pt idx="14">
                  <c:v>430</c:v>
                </c:pt>
              </c:numCache>
            </c:numRef>
          </c:val>
        </c:ser>
        <c:ser>
          <c:idx val="1"/>
          <c:order val="1"/>
          <c:tx>
            <c:strRef>
              <c:f>'hom y muj'!$D$3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3492910736872777E-4"/>
                  <c:y val="-9.603170464619074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273676984386868E-17"/>
                  <c:y val="-5.91587737851618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6.727494953940008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1026072329688814E-3"/>
                  <c:y val="-5.584840580115661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8547353968773736E-17"/>
                  <c:y val="-6.010248557405541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7094707937547471E-17"/>
                  <c:y val="-5.671199111740817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2052144659377629E-3"/>
                  <c:y val="-5.096272592803625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-5.805531779049343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-5.253803781715139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-5.419322180915412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1026072329688814E-3"/>
                  <c:y val="-5.269778202292634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1026072329690358E-3"/>
                  <c:y val="-6.294099766361380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"/>
                  <c:y val="-6.617149354473156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423814145641536E-3"/>
                  <c:y val="-1.437182077903978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FF3399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'hom y muj'!$B$4:$B$18</c:f>
              <c:strCache>
                <c:ptCount val="15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  <c:pt idx="14">
                  <c:v>Totales</c:v>
                </c:pt>
              </c:strCache>
            </c:strRef>
          </c:cat>
          <c:val>
            <c:numRef>
              <c:f>'hom y muj'!$D$4:$D$18</c:f>
              <c:numCache>
                <c:formatCode>General</c:formatCode>
                <c:ptCount val="15"/>
                <c:pt idx="0">
                  <c:v>106</c:v>
                </c:pt>
                <c:pt idx="1">
                  <c:v>3</c:v>
                </c:pt>
                <c:pt idx="2">
                  <c:v>0</c:v>
                </c:pt>
                <c:pt idx="3">
                  <c:v>9</c:v>
                </c:pt>
                <c:pt idx="4">
                  <c:v>13</c:v>
                </c:pt>
                <c:pt idx="5">
                  <c:v>25</c:v>
                </c:pt>
                <c:pt idx="6">
                  <c:v>12</c:v>
                </c:pt>
                <c:pt idx="7">
                  <c:v>5</c:v>
                </c:pt>
                <c:pt idx="8">
                  <c:v>7</c:v>
                </c:pt>
                <c:pt idx="9">
                  <c:v>15</c:v>
                </c:pt>
                <c:pt idx="10">
                  <c:v>12</c:v>
                </c:pt>
                <c:pt idx="11">
                  <c:v>3</c:v>
                </c:pt>
                <c:pt idx="12">
                  <c:v>2</c:v>
                </c:pt>
                <c:pt idx="13">
                  <c:v>2</c:v>
                </c:pt>
                <c:pt idx="14">
                  <c:v>214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29900664"/>
        <c:axId val="429901840"/>
      </c:barChart>
      <c:catAx>
        <c:axId val="429900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9901840"/>
        <c:crosses val="autoZero"/>
        <c:auto val="1"/>
        <c:lblAlgn val="ctr"/>
        <c:lblOffset val="100"/>
        <c:noMultiLvlLbl val="0"/>
      </c:catAx>
      <c:valAx>
        <c:axId val="429901840"/>
        <c:scaling>
          <c:orientation val="minMax"/>
          <c:max val="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9900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Solicitantes</a:t>
            </a:r>
            <a:r>
              <a:rPr lang="es-SV" b="1" baseline="0"/>
              <a:t> de Obra Pública </a:t>
            </a:r>
          </a:p>
          <a:p>
            <a:pPr>
              <a:defRPr/>
            </a:pPr>
            <a:r>
              <a:rPr lang="es-SV" b="1" baseline="0"/>
              <a:t>por Departameno en 2018</a:t>
            </a:r>
            <a:endParaRPr lang="es-SV" b="1"/>
          </a:p>
        </c:rich>
      </c:tx>
      <c:layout>
        <c:manualLayout>
          <c:xMode val="edge"/>
          <c:yMode val="edge"/>
          <c:x val="9.1766090848720602E-2"/>
          <c:y val="1.30081267503676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3295874981673289E-2"/>
          <c:y val="0.10110566516723254"/>
          <c:w val="0.95670412501832669"/>
          <c:h val="0.72955003404390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Solicitante!$B$5</c:f>
              <c:strCache>
                <c:ptCount val="1"/>
                <c:pt idx="0">
                  <c:v>Personas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Solicitante!$C$4:$P$4</c:f>
              <c:strCache>
                <c:ptCount val="14"/>
                <c:pt idx="0">
                  <c:v>La Unión</c:v>
                </c:pt>
                <c:pt idx="1">
                  <c:v>Morazan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Solicitante!$C$5:$P$5</c:f>
              <c:numCache>
                <c:formatCode>General</c:formatCode>
                <c:ptCount val="14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3</c:v>
                </c:pt>
                <c:pt idx="7">
                  <c:v>0</c:v>
                </c:pt>
                <c:pt idx="8">
                  <c:v>30</c:v>
                </c:pt>
                <c:pt idx="9">
                  <c:v>2</c:v>
                </c:pt>
                <c:pt idx="10">
                  <c:v>3</c:v>
                </c:pt>
                <c:pt idx="11">
                  <c:v>0</c:v>
                </c:pt>
                <c:pt idx="12">
                  <c:v>2</c:v>
                </c:pt>
                <c:pt idx="13">
                  <c:v>3</c:v>
                </c:pt>
              </c:numCache>
            </c:numRef>
          </c:val>
        </c:ser>
        <c:ser>
          <c:idx val="1"/>
          <c:order val="1"/>
          <c:tx>
            <c:strRef>
              <c:f>Solicitante!$B$6</c:f>
              <c:strCache>
                <c:ptCount val="1"/>
                <c:pt idx="0">
                  <c:v>Adesco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Solicitante!$C$4:$P$4</c:f>
              <c:strCache>
                <c:ptCount val="14"/>
                <c:pt idx="0">
                  <c:v>La Unión</c:v>
                </c:pt>
                <c:pt idx="1">
                  <c:v>Morazan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Solicitante!$C$6:$P$6</c:f>
              <c:numCache>
                <c:formatCode>General</c:formatCode>
                <c:ptCount val="14"/>
                <c:pt idx="0">
                  <c:v>9</c:v>
                </c:pt>
                <c:pt idx="1">
                  <c:v>7</c:v>
                </c:pt>
                <c:pt idx="2">
                  <c:v>5</c:v>
                </c:pt>
                <c:pt idx="3">
                  <c:v>16</c:v>
                </c:pt>
                <c:pt idx="4">
                  <c:v>8</c:v>
                </c:pt>
                <c:pt idx="5">
                  <c:v>13</c:v>
                </c:pt>
                <c:pt idx="6">
                  <c:v>22</c:v>
                </c:pt>
                <c:pt idx="7">
                  <c:v>12</c:v>
                </c:pt>
                <c:pt idx="8">
                  <c:v>153</c:v>
                </c:pt>
                <c:pt idx="9">
                  <c:v>41</c:v>
                </c:pt>
                <c:pt idx="10">
                  <c:v>24</c:v>
                </c:pt>
                <c:pt idx="11">
                  <c:v>32</c:v>
                </c:pt>
                <c:pt idx="12">
                  <c:v>12</c:v>
                </c:pt>
                <c:pt idx="13">
                  <c:v>20</c:v>
                </c:pt>
              </c:numCache>
            </c:numRef>
          </c:val>
        </c:ser>
        <c:ser>
          <c:idx val="2"/>
          <c:order val="2"/>
          <c:tx>
            <c:strRef>
              <c:f>Solicitante!$B$7</c:f>
              <c:strCache>
                <c:ptCount val="1"/>
                <c:pt idx="0">
                  <c:v>Alcaldía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Solicitante!$C$4:$P$4</c:f>
              <c:strCache>
                <c:ptCount val="14"/>
                <c:pt idx="0">
                  <c:v>La Unión</c:v>
                </c:pt>
                <c:pt idx="1">
                  <c:v>Morazan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Solicitante!$C$7:$P$7</c:f>
              <c:numCache>
                <c:formatCode>General</c:formatCode>
                <c:ptCount val="14"/>
                <c:pt idx="0">
                  <c:v>7</c:v>
                </c:pt>
                <c:pt idx="1">
                  <c:v>10</c:v>
                </c:pt>
                <c:pt idx="2">
                  <c:v>5</c:v>
                </c:pt>
                <c:pt idx="3">
                  <c:v>12</c:v>
                </c:pt>
                <c:pt idx="4">
                  <c:v>4</c:v>
                </c:pt>
                <c:pt idx="5">
                  <c:v>2</c:v>
                </c:pt>
                <c:pt idx="6">
                  <c:v>10</c:v>
                </c:pt>
                <c:pt idx="7">
                  <c:v>13</c:v>
                </c:pt>
                <c:pt idx="8">
                  <c:v>27</c:v>
                </c:pt>
                <c:pt idx="9">
                  <c:v>15</c:v>
                </c:pt>
                <c:pt idx="10">
                  <c:v>14</c:v>
                </c:pt>
                <c:pt idx="11">
                  <c:v>14</c:v>
                </c:pt>
                <c:pt idx="12">
                  <c:v>4</c:v>
                </c:pt>
                <c:pt idx="13">
                  <c:v>2</c:v>
                </c:pt>
              </c:numCache>
            </c:numRef>
          </c:val>
        </c:ser>
        <c:ser>
          <c:idx val="3"/>
          <c:order val="3"/>
          <c:tx>
            <c:strRef>
              <c:f>Solicitante!$B$8</c:f>
              <c:strCache>
                <c:ptCount val="1"/>
                <c:pt idx="0">
                  <c:v>Gobierno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Solicitante!$C$4:$P$4</c:f>
              <c:strCache>
                <c:ptCount val="14"/>
                <c:pt idx="0">
                  <c:v>La Unión</c:v>
                </c:pt>
                <c:pt idx="1">
                  <c:v>Morazan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Solicitante!$C$8:$P$8</c:f>
              <c:numCache>
                <c:formatCode>General</c:formatCode>
                <c:ptCount val="14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  <c:pt idx="7">
                  <c:v>5</c:v>
                </c:pt>
                <c:pt idx="8">
                  <c:v>12</c:v>
                </c:pt>
                <c:pt idx="9">
                  <c:v>7</c:v>
                </c:pt>
                <c:pt idx="10">
                  <c:v>3</c:v>
                </c:pt>
                <c:pt idx="11">
                  <c:v>7</c:v>
                </c:pt>
                <c:pt idx="12">
                  <c:v>0</c:v>
                </c:pt>
                <c:pt idx="13">
                  <c:v>4</c:v>
                </c:pt>
              </c:numCache>
            </c:numRef>
          </c:val>
        </c:ser>
        <c:ser>
          <c:idx val="4"/>
          <c:order val="4"/>
          <c:tx>
            <c:strRef>
              <c:f>Solicitante!$B$9</c:f>
              <c:strCache>
                <c:ptCount val="1"/>
                <c:pt idx="0">
                  <c:v>Iglesias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Solicitante!$C$4:$P$4</c:f>
              <c:strCache>
                <c:ptCount val="14"/>
                <c:pt idx="0">
                  <c:v>La Unión</c:v>
                </c:pt>
                <c:pt idx="1">
                  <c:v>Morazan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Solicitante!$C$9:$P$9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5"/>
          <c:order val="5"/>
          <c:tx>
            <c:strRef>
              <c:f>Solicitante!$B$10</c:f>
              <c:strCache>
                <c:ptCount val="1"/>
                <c:pt idx="0">
                  <c:v>Otros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Solicitante!$C$4:$P$4</c:f>
              <c:strCache>
                <c:ptCount val="14"/>
                <c:pt idx="0">
                  <c:v>La Unión</c:v>
                </c:pt>
                <c:pt idx="1">
                  <c:v>Morazan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Solicitante!$C$10:$P$10</c:f>
              <c:numCache>
                <c:formatCode>General</c:formatCode>
                <c:ptCount val="14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19</c:v>
                </c:pt>
                <c:pt idx="9">
                  <c:v>4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5104288"/>
        <c:axId val="435104680"/>
      </c:barChart>
      <c:lineChart>
        <c:grouping val="standard"/>
        <c:varyColors val="0"/>
        <c:ser>
          <c:idx val="6"/>
          <c:order val="6"/>
          <c:tx>
            <c:strRef>
              <c:f>Solicitante!$B$11</c:f>
              <c:strCache>
                <c:ptCount val="1"/>
              </c:strCache>
            </c:strRef>
          </c:tx>
          <c:spPr>
            <a:ln w="28575" cap="rnd">
              <a:solidFill>
                <a:schemeClr val="accent2">
                  <a:lumMod val="80000"/>
                  <a:lumOff val="20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rgbClr val="FFFF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Solicitante!$C$4:$P$4</c:f>
              <c:strCache>
                <c:ptCount val="14"/>
                <c:pt idx="0">
                  <c:v>La Unión</c:v>
                </c:pt>
                <c:pt idx="1">
                  <c:v>Morazan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Solicitante!$C$11:$P$11</c:f>
              <c:numCache>
                <c:formatCode>General</c:formatCode>
                <c:ptCount val="14"/>
                <c:pt idx="0">
                  <c:v>18</c:v>
                </c:pt>
                <c:pt idx="1">
                  <c:v>24</c:v>
                </c:pt>
                <c:pt idx="2">
                  <c:v>11</c:v>
                </c:pt>
                <c:pt idx="3">
                  <c:v>30</c:v>
                </c:pt>
                <c:pt idx="4">
                  <c:v>13</c:v>
                </c:pt>
                <c:pt idx="5">
                  <c:v>15</c:v>
                </c:pt>
                <c:pt idx="6">
                  <c:v>40</c:v>
                </c:pt>
                <c:pt idx="7">
                  <c:v>32</c:v>
                </c:pt>
                <c:pt idx="8">
                  <c:v>241</c:v>
                </c:pt>
                <c:pt idx="9">
                  <c:v>71</c:v>
                </c:pt>
                <c:pt idx="10">
                  <c:v>45</c:v>
                </c:pt>
                <c:pt idx="11">
                  <c:v>54</c:v>
                </c:pt>
                <c:pt idx="12">
                  <c:v>19</c:v>
                </c:pt>
                <c:pt idx="13">
                  <c:v>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5104288"/>
        <c:axId val="435104680"/>
      </c:lineChart>
      <c:catAx>
        <c:axId val="43510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5104680"/>
        <c:crosses val="autoZero"/>
        <c:auto val="1"/>
        <c:lblAlgn val="ctr"/>
        <c:lblOffset val="100"/>
        <c:noMultiLvlLbl val="0"/>
      </c:catAx>
      <c:valAx>
        <c:axId val="435104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510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2355683800394541E-2"/>
          <c:y val="0.22157801014423037"/>
          <c:w val="0.44601176358979222"/>
          <c:h val="0.329262138052679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Tipos</a:t>
            </a:r>
            <a:r>
              <a:rPr lang="es-SV" baseline="0"/>
              <a:t> de demanda durante de la  Zona Occidental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'Tipo de solicitud'!$B$4</c:f>
              <c:strCache>
                <c:ptCount val="1"/>
                <c:pt idx="0">
                  <c:v>Santa Ana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'Tipo de solicitud'!$C$3:$K$3</c:f>
              <c:strCache>
                <c:ptCount val="9"/>
                <c:pt idx="0">
                  <c:v>calle (recarpeteo, bacheo, aperturas etc)</c:v>
                </c:pt>
                <c:pt idx="1">
                  <c:v>préstamo de maquinaria</c:v>
                </c:pt>
                <c:pt idx="2">
                  <c:v>obra de mitigación</c:v>
                </c:pt>
                <c:pt idx="3">
                  <c:v>Donación de Material</c:v>
                </c:pt>
                <c:pt idx="4">
                  <c:v>Puente</c:v>
                </c:pt>
                <c:pt idx="5">
                  <c:v>Audiencia</c:v>
                </c:pt>
                <c:pt idx="6">
                  <c:v>Vivienda</c:v>
                </c:pt>
                <c:pt idx="7">
                  <c:v>Otros</c:v>
                </c:pt>
                <c:pt idx="8">
                  <c:v># Total de Peticiones</c:v>
                </c:pt>
              </c:strCache>
            </c:strRef>
          </c:cat>
          <c:val>
            <c:numRef>
              <c:f>'Tipo de solicitud'!$C$4:$K$4</c:f>
              <c:numCache>
                <c:formatCode>General</c:formatCode>
                <c:ptCount val="9"/>
                <c:pt idx="0">
                  <c:v>13</c:v>
                </c:pt>
                <c:pt idx="1">
                  <c:v>2</c:v>
                </c:pt>
                <c:pt idx="2">
                  <c:v>4</c:v>
                </c:pt>
                <c:pt idx="3">
                  <c:v>0</c:v>
                </c:pt>
                <c:pt idx="4">
                  <c:v>3</c:v>
                </c:pt>
                <c:pt idx="5">
                  <c:v>3</c:v>
                </c:pt>
                <c:pt idx="6">
                  <c:v>0</c:v>
                </c:pt>
                <c:pt idx="7">
                  <c:v>7</c:v>
                </c:pt>
                <c:pt idx="8">
                  <c:v>32</c:v>
                </c:pt>
              </c:numCache>
            </c:numRef>
          </c:val>
        </c:ser>
        <c:ser>
          <c:idx val="1"/>
          <c:order val="1"/>
          <c:tx>
            <c:strRef>
              <c:f>'Tipo de solicitud'!$B$5</c:f>
              <c:strCache>
                <c:ptCount val="1"/>
                <c:pt idx="0">
                  <c:v>Sonsonate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'Tipo de solicitud'!$C$3:$K$3</c:f>
              <c:strCache>
                <c:ptCount val="9"/>
                <c:pt idx="0">
                  <c:v>calle (recarpeteo, bacheo, aperturas etc)</c:v>
                </c:pt>
                <c:pt idx="1">
                  <c:v>préstamo de maquinaria</c:v>
                </c:pt>
                <c:pt idx="2">
                  <c:v>obra de mitigación</c:v>
                </c:pt>
                <c:pt idx="3">
                  <c:v>Donación de Material</c:v>
                </c:pt>
                <c:pt idx="4">
                  <c:v>Puente</c:v>
                </c:pt>
                <c:pt idx="5">
                  <c:v>Audiencia</c:v>
                </c:pt>
                <c:pt idx="6">
                  <c:v>Vivienda</c:v>
                </c:pt>
                <c:pt idx="7">
                  <c:v>Otros</c:v>
                </c:pt>
                <c:pt idx="8">
                  <c:v># Total de Peticiones</c:v>
                </c:pt>
              </c:strCache>
            </c:strRef>
          </c:cat>
          <c:val>
            <c:numRef>
              <c:f>'Tipo de solicitud'!$C$5:$K$5</c:f>
              <c:numCache>
                <c:formatCode>General</c:formatCode>
                <c:ptCount val="9"/>
                <c:pt idx="0">
                  <c:v>33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  <c:pt idx="7">
                  <c:v>19</c:v>
                </c:pt>
                <c:pt idx="8">
                  <c:v>59</c:v>
                </c:pt>
              </c:numCache>
            </c:numRef>
          </c:val>
        </c:ser>
        <c:ser>
          <c:idx val="2"/>
          <c:order val="2"/>
          <c:tx>
            <c:strRef>
              <c:f>'Tipo de solicitud'!$B$6</c:f>
              <c:strCache>
                <c:ptCount val="1"/>
                <c:pt idx="0">
                  <c:v>Ahuachapan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'Tipo de solicitud'!$C$3:$K$3</c:f>
              <c:strCache>
                <c:ptCount val="9"/>
                <c:pt idx="0">
                  <c:v>calle (recarpeteo, bacheo, aperturas etc)</c:v>
                </c:pt>
                <c:pt idx="1">
                  <c:v>préstamo de maquinaria</c:v>
                </c:pt>
                <c:pt idx="2">
                  <c:v>obra de mitigación</c:v>
                </c:pt>
                <c:pt idx="3">
                  <c:v>Donación de Material</c:v>
                </c:pt>
                <c:pt idx="4">
                  <c:v>Puente</c:v>
                </c:pt>
                <c:pt idx="5">
                  <c:v>Audiencia</c:v>
                </c:pt>
                <c:pt idx="6">
                  <c:v>Vivienda</c:v>
                </c:pt>
                <c:pt idx="7">
                  <c:v>Otros</c:v>
                </c:pt>
                <c:pt idx="8">
                  <c:v># Total de Peticiones</c:v>
                </c:pt>
              </c:strCache>
            </c:strRef>
          </c:cat>
          <c:val>
            <c:numRef>
              <c:f>'Tipo de solicitud'!$C$6:$K$6</c:f>
              <c:numCache>
                <c:formatCode>General</c:formatCode>
                <c:ptCount val="9"/>
                <c:pt idx="0">
                  <c:v>10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5</c:v>
                </c:pt>
                <c:pt idx="8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shape val="box"/>
        <c:axId val="429901056"/>
        <c:axId val="429905368"/>
        <c:axId val="0"/>
      </c:bar3DChart>
      <c:catAx>
        <c:axId val="429901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9905368"/>
        <c:crosses val="autoZero"/>
        <c:auto val="1"/>
        <c:lblAlgn val="ctr"/>
        <c:lblOffset val="100"/>
        <c:noMultiLvlLbl val="0"/>
      </c:catAx>
      <c:valAx>
        <c:axId val="4299053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9901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9142590349283257"/>
          <c:w val="0.47167534735787742"/>
          <c:h val="8.93433272763981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Tipos de demanda durante 2018 / Zona Central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'Tipo de solicitud'!$B$9</c:f>
              <c:strCache>
                <c:ptCount val="1"/>
                <c:pt idx="0">
                  <c:v>Chalatenango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'Tipo de solicitud'!$C$8:$K$8</c:f>
              <c:strCache>
                <c:ptCount val="9"/>
                <c:pt idx="0">
                  <c:v>calle (recarpeteo, bacheo, aperturas etc)</c:v>
                </c:pt>
                <c:pt idx="1">
                  <c:v>préstamo de maquinaria</c:v>
                </c:pt>
                <c:pt idx="2">
                  <c:v>obra de mitigación</c:v>
                </c:pt>
                <c:pt idx="3">
                  <c:v>Donación de Material</c:v>
                </c:pt>
                <c:pt idx="4">
                  <c:v>Puente</c:v>
                </c:pt>
                <c:pt idx="5">
                  <c:v>Audiencia</c:v>
                </c:pt>
                <c:pt idx="6">
                  <c:v>Vivienda</c:v>
                </c:pt>
                <c:pt idx="7">
                  <c:v>Otros</c:v>
                </c:pt>
                <c:pt idx="8">
                  <c:v># Total de Peticiones</c:v>
                </c:pt>
              </c:strCache>
            </c:strRef>
          </c:cat>
          <c:val>
            <c:numRef>
              <c:f>'Tipo de solicitud'!$C$9:$K$9</c:f>
              <c:numCache>
                <c:formatCode>General</c:formatCode>
                <c:ptCount val="9"/>
                <c:pt idx="0">
                  <c:v>26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5</c:v>
                </c:pt>
                <c:pt idx="6">
                  <c:v>0</c:v>
                </c:pt>
                <c:pt idx="7">
                  <c:v>21</c:v>
                </c:pt>
                <c:pt idx="8">
                  <c:v>55</c:v>
                </c:pt>
              </c:numCache>
            </c:numRef>
          </c:val>
        </c:ser>
        <c:ser>
          <c:idx val="1"/>
          <c:order val="1"/>
          <c:tx>
            <c:strRef>
              <c:f>'Tipo de solicitud'!$B$10</c:f>
              <c:strCache>
                <c:ptCount val="1"/>
                <c:pt idx="0">
                  <c:v>La Libertad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'Tipo de solicitud'!$C$8:$K$8</c:f>
              <c:strCache>
                <c:ptCount val="9"/>
                <c:pt idx="0">
                  <c:v>calle (recarpeteo, bacheo, aperturas etc)</c:v>
                </c:pt>
                <c:pt idx="1">
                  <c:v>préstamo de maquinaria</c:v>
                </c:pt>
                <c:pt idx="2">
                  <c:v>obra de mitigación</c:v>
                </c:pt>
                <c:pt idx="3">
                  <c:v>Donación de Material</c:v>
                </c:pt>
                <c:pt idx="4">
                  <c:v>Puente</c:v>
                </c:pt>
                <c:pt idx="5">
                  <c:v>Audiencia</c:v>
                </c:pt>
                <c:pt idx="6">
                  <c:v>Vivienda</c:v>
                </c:pt>
                <c:pt idx="7">
                  <c:v>Otros</c:v>
                </c:pt>
                <c:pt idx="8">
                  <c:v># Total de Peticiones</c:v>
                </c:pt>
              </c:strCache>
            </c:strRef>
          </c:cat>
          <c:val>
            <c:numRef>
              <c:f>'Tipo de solicitud'!$C$10:$K$10</c:f>
              <c:numCache>
                <c:formatCode>General</c:formatCode>
                <c:ptCount val="9"/>
                <c:pt idx="0">
                  <c:v>40</c:v>
                </c:pt>
                <c:pt idx="1">
                  <c:v>1</c:v>
                </c:pt>
                <c:pt idx="2">
                  <c:v>6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23</c:v>
                </c:pt>
                <c:pt idx="8">
                  <c:v>79</c:v>
                </c:pt>
              </c:numCache>
            </c:numRef>
          </c:val>
        </c:ser>
        <c:ser>
          <c:idx val="2"/>
          <c:order val="2"/>
          <c:tx>
            <c:strRef>
              <c:f>'Tipo de solicitud'!$B$11</c:f>
              <c:strCache>
                <c:ptCount val="1"/>
                <c:pt idx="0">
                  <c:v>San Salvador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'Tipo de solicitud'!$C$8:$K$8</c:f>
              <c:strCache>
                <c:ptCount val="9"/>
                <c:pt idx="0">
                  <c:v>calle (recarpeteo, bacheo, aperturas etc)</c:v>
                </c:pt>
                <c:pt idx="1">
                  <c:v>préstamo de maquinaria</c:v>
                </c:pt>
                <c:pt idx="2">
                  <c:v>obra de mitigación</c:v>
                </c:pt>
                <c:pt idx="3">
                  <c:v>Donación de Material</c:v>
                </c:pt>
                <c:pt idx="4">
                  <c:v>Puente</c:v>
                </c:pt>
                <c:pt idx="5">
                  <c:v>Audiencia</c:v>
                </c:pt>
                <c:pt idx="6">
                  <c:v>Vivienda</c:v>
                </c:pt>
                <c:pt idx="7">
                  <c:v>Otros</c:v>
                </c:pt>
                <c:pt idx="8">
                  <c:v># Total de Peticiones</c:v>
                </c:pt>
              </c:strCache>
            </c:strRef>
          </c:cat>
          <c:val>
            <c:numRef>
              <c:f>'Tipo de solicitud'!$C$11:$K$11</c:f>
              <c:numCache>
                <c:formatCode>General</c:formatCode>
                <c:ptCount val="9"/>
                <c:pt idx="0">
                  <c:v>104</c:v>
                </c:pt>
                <c:pt idx="1">
                  <c:v>12</c:v>
                </c:pt>
                <c:pt idx="2">
                  <c:v>36</c:v>
                </c:pt>
                <c:pt idx="3">
                  <c:v>4</c:v>
                </c:pt>
                <c:pt idx="4">
                  <c:v>5</c:v>
                </c:pt>
                <c:pt idx="5">
                  <c:v>10</c:v>
                </c:pt>
                <c:pt idx="6">
                  <c:v>19</c:v>
                </c:pt>
                <c:pt idx="7">
                  <c:v>76</c:v>
                </c:pt>
                <c:pt idx="8">
                  <c:v>266</c:v>
                </c:pt>
              </c:numCache>
            </c:numRef>
          </c:val>
        </c:ser>
        <c:ser>
          <c:idx val="3"/>
          <c:order val="3"/>
          <c:tx>
            <c:strRef>
              <c:f>'Tipo de solicitud'!$B$12</c:f>
              <c:strCache>
                <c:ptCount val="1"/>
                <c:pt idx="0">
                  <c:v>Cuscatlan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'Tipo de solicitud'!$C$8:$K$8</c:f>
              <c:strCache>
                <c:ptCount val="9"/>
                <c:pt idx="0">
                  <c:v>calle (recarpeteo, bacheo, aperturas etc)</c:v>
                </c:pt>
                <c:pt idx="1">
                  <c:v>préstamo de maquinaria</c:v>
                </c:pt>
                <c:pt idx="2">
                  <c:v>obra de mitigación</c:v>
                </c:pt>
                <c:pt idx="3">
                  <c:v>Donación de Material</c:v>
                </c:pt>
                <c:pt idx="4">
                  <c:v>Puente</c:v>
                </c:pt>
                <c:pt idx="5">
                  <c:v>Audiencia</c:v>
                </c:pt>
                <c:pt idx="6">
                  <c:v>Vivienda</c:v>
                </c:pt>
                <c:pt idx="7">
                  <c:v>Otros</c:v>
                </c:pt>
                <c:pt idx="8">
                  <c:v># Total de Peticiones</c:v>
                </c:pt>
              </c:strCache>
            </c:strRef>
          </c:cat>
          <c:val>
            <c:numRef>
              <c:f>'Tipo de solicitud'!$C$12:$K$12</c:f>
              <c:numCache>
                <c:formatCode>General</c:formatCode>
                <c:ptCount val="9"/>
                <c:pt idx="0">
                  <c:v>15</c:v>
                </c:pt>
                <c:pt idx="1">
                  <c:v>0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  <c:pt idx="5">
                  <c:v>4</c:v>
                </c:pt>
                <c:pt idx="6">
                  <c:v>1</c:v>
                </c:pt>
                <c:pt idx="7">
                  <c:v>14</c:v>
                </c:pt>
                <c:pt idx="8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9905760"/>
        <c:axId val="429902232"/>
        <c:axId val="0"/>
      </c:bar3DChart>
      <c:catAx>
        <c:axId val="42990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9902232"/>
        <c:crosses val="autoZero"/>
        <c:auto val="1"/>
        <c:lblAlgn val="ctr"/>
        <c:lblOffset val="100"/>
        <c:noMultiLvlLbl val="0"/>
      </c:catAx>
      <c:valAx>
        <c:axId val="429902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9905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913035324794775"/>
          <c:y val="0.87059587439387431"/>
          <c:w val="0.48173929350410444"/>
          <c:h val="0.105786727456155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Tipos de demanda / Zona Paracentral</a:t>
            </a:r>
          </a:p>
          <a:p>
            <a:pPr>
              <a:defRPr/>
            </a:pP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'Tipo de solicitud'!$B$15</c:f>
              <c:strCache>
                <c:ptCount val="1"/>
                <c:pt idx="0">
                  <c:v>Cabañas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'Tipo de solicitud'!$C$14:$K$14</c:f>
              <c:strCache>
                <c:ptCount val="9"/>
                <c:pt idx="0">
                  <c:v>calle (recarpeteo, bacheo, aperturas etc)</c:v>
                </c:pt>
                <c:pt idx="1">
                  <c:v>préstamo de maquinaria</c:v>
                </c:pt>
                <c:pt idx="2">
                  <c:v>obra de mitigación</c:v>
                </c:pt>
                <c:pt idx="3">
                  <c:v>Donación de Material</c:v>
                </c:pt>
                <c:pt idx="4">
                  <c:v>Puente</c:v>
                </c:pt>
                <c:pt idx="5">
                  <c:v>Audiencia</c:v>
                </c:pt>
                <c:pt idx="6">
                  <c:v>Vivienda</c:v>
                </c:pt>
                <c:pt idx="7">
                  <c:v>Otros</c:v>
                </c:pt>
                <c:pt idx="8">
                  <c:v># Total de Peticiones</c:v>
                </c:pt>
              </c:strCache>
            </c:strRef>
          </c:cat>
          <c:val>
            <c:numRef>
              <c:f>'Tipo de solicitud'!$C$15:$K$15</c:f>
              <c:numCache>
                <c:formatCode>General</c:formatCode>
                <c:ptCount val="9"/>
                <c:pt idx="0">
                  <c:v>11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4</c:v>
                </c:pt>
                <c:pt idx="8">
                  <c:v>19</c:v>
                </c:pt>
              </c:numCache>
            </c:numRef>
          </c:val>
        </c:ser>
        <c:ser>
          <c:idx val="1"/>
          <c:order val="1"/>
          <c:tx>
            <c:strRef>
              <c:f>'Tipo de solicitud'!$B$16</c:f>
              <c:strCache>
                <c:ptCount val="1"/>
                <c:pt idx="0">
                  <c:v>La Paz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'Tipo de solicitud'!$C$14:$K$14</c:f>
              <c:strCache>
                <c:ptCount val="9"/>
                <c:pt idx="0">
                  <c:v>calle (recarpeteo, bacheo, aperturas etc)</c:v>
                </c:pt>
                <c:pt idx="1">
                  <c:v>préstamo de maquinaria</c:v>
                </c:pt>
                <c:pt idx="2">
                  <c:v>obra de mitigación</c:v>
                </c:pt>
                <c:pt idx="3">
                  <c:v>Donación de Material</c:v>
                </c:pt>
                <c:pt idx="4">
                  <c:v>Puente</c:v>
                </c:pt>
                <c:pt idx="5">
                  <c:v>Audiencia</c:v>
                </c:pt>
                <c:pt idx="6">
                  <c:v>Vivienda</c:v>
                </c:pt>
                <c:pt idx="7">
                  <c:v>Otros</c:v>
                </c:pt>
                <c:pt idx="8">
                  <c:v># Total de Peticiones</c:v>
                </c:pt>
              </c:strCache>
            </c:strRef>
          </c:cat>
          <c:val>
            <c:numRef>
              <c:f>'Tipo de solicitud'!$C$16:$K$16</c:f>
              <c:numCache>
                <c:formatCode>General</c:formatCode>
                <c:ptCount val="9"/>
                <c:pt idx="0">
                  <c:v>20</c:v>
                </c:pt>
                <c:pt idx="1">
                  <c:v>5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10</c:v>
                </c:pt>
                <c:pt idx="8">
                  <c:v>42</c:v>
                </c:pt>
              </c:numCache>
            </c:numRef>
          </c:val>
        </c:ser>
        <c:ser>
          <c:idx val="2"/>
          <c:order val="2"/>
          <c:tx>
            <c:strRef>
              <c:f>'Tipo de solicitud'!$B$17</c:f>
              <c:strCache>
                <c:ptCount val="1"/>
                <c:pt idx="0">
                  <c:v>San Vicente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'Tipo de solicitud'!$C$14:$K$14</c:f>
              <c:strCache>
                <c:ptCount val="9"/>
                <c:pt idx="0">
                  <c:v>calle (recarpeteo, bacheo, aperturas etc)</c:v>
                </c:pt>
                <c:pt idx="1">
                  <c:v>préstamo de maquinaria</c:v>
                </c:pt>
                <c:pt idx="2">
                  <c:v>obra de mitigación</c:v>
                </c:pt>
                <c:pt idx="3">
                  <c:v>Donación de Material</c:v>
                </c:pt>
                <c:pt idx="4">
                  <c:v>Puente</c:v>
                </c:pt>
                <c:pt idx="5">
                  <c:v>Audiencia</c:v>
                </c:pt>
                <c:pt idx="6">
                  <c:v>Vivienda</c:v>
                </c:pt>
                <c:pt idx="7">
                  <c:v>Otros</c:v>
                </c:pt>
                <c:pt idx="8">
                  <c:v># Total de Peticiones</c:v>
                </c:pt>
              </c:strCache>
            </c:strRef>
          </c:cat>
          <c:val>
            <c:numRef>
              <c:f>'Tipo de solicitud'!$C$17:$K$17</c:f>
              <c:numCache>
                <c:formatCode>General</c:formatCode>
                <c:ptCount val="9"/>
                <c:pt idx="0">
                  <c:v>5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4</c:v>
                </c:pt>
                <c:pt idx="8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29902624"/>
        <c:axId val="429903800"/>
      </c:barChart>
      <c:catAx>
        <c:axId val="42990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9903800"/>
        <c:crosses val="autoZero"/>
        <c:auto val="1"/>
        <c:lblAlgn val="ctr"/>
        <c:lblOffset val="100"/>
        <c:noMultiLvlLbl val="0"/>
      </c:catAx>
      <c:valAx>
        <c:axId val="429903800"/>
        <c:scaling>
          <c:logBase val="10"/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990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528258816655688"/>
          <c:y val="0.8553180969529699"/>
          <c:w val="0.43159168574592544"/>
          <c:h val="0.11656568936380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Tipos de demanda / Zona Oriental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'Tipo de solicitud'!$B$20</c:f>
              <c:strCache>
                <c:ptCount val="1"/>
                <c:pt idx="0">
                  <c:v>Usulutan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'Tipo de solicitud'!$C$19:$K$19</c:f>
              <c:strCache>
                <c:ptCount val="9"/>
                <c:pt idx="0">
                  <c:v>calle (recarpeteo, bacheo, aperturas etc)</c:v>
                </c:pt>
                <c:pt idx="1">
                  <c:v>préstamo de maquinaria</c:v>
                </c:pt>
                <c:pt idx="2">
                  <c:v>obra de mitigación</c:v>
                </c:pt>
                <c:pt idx="3">
                  <c:v>Donación de Material</c:v>
                </c:pt>
                <c:pt idx="4">
                  <c:v>Puente</c:v>
                </c:pt>
                <c:pt idx="5">
                  <c:v>Audiencia</c:v>
                </c:pt>
                <c:pt idx="6">
                  <c:v>Vivienda</c:v>
                </c:pt>
                <c:pt idx="7">
                  <c:v>Otros</c:v>
                </c:pt>
                <c:pt idx="8">
                  <c:v># Total de Peticiones</c:v>
                </c:pt>
              </c:strCache>
            </c:strRef>
          </c:cat>
          <c:val>
            <c:numRef>
              <c:f>'Tipo de solicitud'!$C$20:$K$20</c:f>
              <c:numCache>
                <c:formatCode>General</c:formatCode>
                <c:ptCount val="9"/>
                <c:pt idx="0">
                  <c:v>15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11</c:v>
                </c:pt>
                <c:pt idx="8">
                  <c:v>34</c:v>
                </c:pt>
              </c:numCache>
            </c:numRef>
          </c:val>
        </c:ser>
        <c:ser>
          <c:idx val="1"/>
          <c:order val="1"/>
          <c:tx>
            <c:strRef>
              <c:f>'Tipo de solicitud'!$B$21</c:f>
              <c:strCache>
                <c:ptCount val="1"/>
                <c:pt idx="0">
                  <c:v>San Miguel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'Tipo de solicitud'!$C$19:$K$19</c:f>
              <c:strCache>
                <c:ptCount val="9"/>
                <c:pt idx="0">
                  <c:v>calle (recarpeteo, bacheo, aperturas etc)</c:v>
                </c:pt>
                <c:pt idx="1">
                  <c:v>préstamo de maquinaria</c:v>
                </c:pt>
                <c:pt idx="2">
                  <c:v>obra de mitigación</c:v>
                </c:pt>
                <c:pt idx="3">
                  <c:v>Donación de Material</c:v>
                </c:pt>
                <c:pt idx="4">
                  <c:v>Puente</c:v>
                </c:pt>
                <c:pt idx="5">
                  <c:v>Audiencia</c:v>
                </c:pt>
                <c:pt idx="6">
                  <c:v>Vivienda</c:v>
                </c:pt>
                <c:pt idx="7">
                  <c:v>Otros</c:v>
                </c:pt>
                <c:pt idx="8">
                  <c:v># Total de Peticiones</c:v>
                </c:pt>
              </c:strCache>
            </c:strRef>
          </c:cat>
          <c:val>
            <c:numRef>
              <c:f>'Tipo de solicitud'!$C$21:$K$21</c:f>
              <c:numCache>
                <c:formatCode>General</c:formatCode>
                <c:ptCount val="9"/>
                <c:pt idx="0">
                  <c:v>5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6</c:v>
                </c:pt>
                <c:pt idx="8">
                  <c:v>20</c:v>
                </c:pt>
              </c:numCache>
            </c:numRef>
          </c:val>
        </c:ser>
        <c:ser>
          <c:idx val="2"/>
          <c:order val="2"/>
          <c:tx>
            <c:strRef>
              <c:f>'Tipo de solicitud'!$B$22</c:f>
              <c:strCache>
                <c:ptCount val="1"/>
                <c:pt idx="0">
                  <c:v>Morazán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'Tipo de solicitud'!$C$19:$K$19</c:f>
              <c:strCache>
                <c:ptCount val="9"/>
                <c:pt idx="0">
                  <c:v>calle (recarpeteo, bacheo, aperturas etc)</c:v>
                </c:pt>
                <c:pt idx="1">
                  <c:v>préstamo de maquinaria</c:v>
                </c:pt>
                <c:pt idx="2">
                  <c:v>obra de mitigación</c:v>
                </c:pt>
                <c:pt idx="3">
                  <c:v>Donación de Material</c:v>
                </c:pt>
                <c:pt idx="4">
                  <c:v>Puente</c:v>
                </c:pt>
                <c:pt idx="5">
                  <c:v>Audiencia</c:v>
                </c:pt>
                <c:pt idx="6">
                  <c:v>Vivienda</c:v>
                </c:pt>
                <c:pt idx="7">
                  <c:v>Otros</c:v>
                </c:pt>
                <c:pt idx="8">
                  <c:v># Total de Peticiones</c:v>
                </c:pt>
              </c:strCache>
            </c:strRef>
          </c:cat>
          <c:val>
            <c:numRef>
              <c:f>'Tipo de solicitud'!$C$22:$K$22</c:f>
              <c:numCache>
                <c:formatCode>General</c:formatCode>
                <c:ptCount val="9"/>
                <c:pt idx="0">
                  <c:v>13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7</c:v>
                </c:pt>
                <c:pt idx="8">
                  <c:v>27</c:v>
                </c:pt>
              </c:numCache>
            </c:numRef>
          </c:val>
        </c:ser>
        <c:ser>
          <c:idx val="3"/>
          <c:order val="3"/>
          <c:tx>
            <c:strRef>
              <c:f>'Tipo de solicitud'!$B$23</c:f>
              <c:strCache>
                <c:ptCount val="1"/>
                <c:pt idx="0">
                  <c:v>La Unión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'Tipo de solicitud'!$C$19:$K$19</c:f>
              <c:strCache>
                <c:ptCount val="9"/>
                <c:pt idx="0">
                  <c:v>calle (recarpeteo, bacheo, aperturas etc)</c:v>
                </c:pt>
                <c:pt idx="1">
                  <c:v>préstamo de maquinaria</c:v>
                </c:pt>
                <c:pt idx="2">
                  <c:v>obra de mitigación</c:v>
                </c:pt>
                <c:pt idx="3">
                  <c:v>Donación de Material</c:v>
                </c:pt>
                <c:pt idx="4">
                  <c:v>Puente</c:v>
                </c:pt>
                <c:pt idx="5">
                  <c:v>Audiencia</c:v>
                </c:pt>
                <c:pt idx="6">
                  <c:v>Vivienda</c:v>
                </c:pt>
                <c:pt idx="7">
                  <c:v>Otros</c:v>
                </c:pt>
                <c:pt idx="8">
                  <c:v># Total de Peticiones</c:v>
                </c:pt>
              </c:strCache>
            </c:strRef>
          </c:cat>
          <c:val>
            <c:numRef>
              <c:f>'Tipo de solicitud'!$C$23:$K$23</c:f>
              <c:numCache>
                <c:formatCode>General</c:formatCode>
                <c:ptCount val="9"/>
                <c:pt idx="0">
                  <c:v>12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0</c:v>
                </c:pt>
                <c:pt idx="7">
                  <c:v>3</c:v>
                </c:pt>
                <c:pt idx="8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9903016"/>
        <c:axId val="429907328"/>
      </c:barChart>
      <c:catAx>
        <c:axId val="429903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9907328"/>
        <c:crosses val="autoZero"/>
        <c:auto val="1"/>
        <c:lblAlgn val="ctr"/>
        <c:lblOffset val="100"/>
        <c:noMultiLvlLbl val="0"/>
      </c:catAx>
      <c:valAx>
        <c:axId val="429907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9903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969052648906694"/>
          <c:y val="0.88279051991087987"/>
          <c:w val="0.46932974841559438"/>
          <c:h val="6.20522820747792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tIPOS</a:t>
            </a:r>
            <a:r>
              <a:rPr lang="en-US" baseline="0"/>
              <a:t> DE SOLICITUD recibidas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7121917979430651"/>
          <c:y val="0.1893481025679391"/>
          <c:w val="0.7554089985327177"/>
          <c:h val="0.68767339355739676"/>
        </c:manualLayout>
      </c:layout>
      <c:pieChart>
        <c:varyColors val="1"/>
        <c:ser>
          <c:idx val="0"/>
          <c:order val="0"/>
          <c:tx>
            <c:strRef>
              <c:f>'[Gráfico en Microsoft Word]Tipo de solicitud (2)'!$B$4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6964557512502716E-2"/>
                  <c:y val="-0.1920031670625495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spc="0" baseline="0">
                      <a:solidFill>
                        <a:schemeClr val="accent1"/>
                      </a:solidFill>
                      <a:latin typeface="Microsoft Tai Le" panose="020B0502040204020203" pitchFamily="34" charset="0"/>
                      <a:ea typeface="+mn-ea"/>
                      <a:cs typeface="Microsoft Tai Le" panose="020B0502040204020203" pitchFamily="34" charset="0"/>
                    </a:defRPr>
                  </a:pPr>
                  <a:endParaRPr lang="es-SV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743857360295715E-3"/>
                  <c:y val="5.93824228028502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spc="0" baseline="0">
                      <a:solidFill>
                        <a:schemeClr val="accent2"/>
                      </a:solidFill>
                      <a:latin typeface="Microsoft Tai Le" panose="020B0502040204020203" pitchFamily="34" charset="0"/>
                      <a:ea typeface="+mn-ea"/>
                      <a:cs typeface="Microsoft Tai Le" panose="020B0502040204020203" pitchFamily="34" charset="0"/>
                    </a:defRPr>
                  </a:pPr>
                  <a:endParaRPr lang="es-SV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6975429441182861E-3"/>
                  <c:y val="5.34441805225653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spc="0" baseline="0">
                      <a:solidFill>
                        <a:schemeClr val="accent3"/>
                      </a:solidFill>
                      <a:latin typeface="Microsoft Tai Le" panose="020B0502040204020203" pitchFamily="34" charset="0"/>
                      <a:ea typeface="+mn-ea"/>
                      <a:cs typeface="Microsoft Tai Le" panose="020B0502040204020203" pitchFamily="34" charset="0"/>
                    </a:defRPr>
                  </a:pPr>
                  <a:endParaRPr lang="es-SV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863277989886478E-17"/>
                  <c:y val="2.969121140142517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spc="0" baseline="0">
                      <a:solidFill>
                        <a:schemeClr val="accent4"/>
                      </a:solidFill>
                      <a:latin typeface="Microsoft Tai Le" panose="020B0502040204020203" pitchFamily="34" charset="0"/>
                      <a:ea typeface="+mn-ea"/>
                      <a:cs typeface="Microsoft Tai Le" panose="020B0502040204020203" pitchFamily="34" charset="0"/>
                    </a:defRPr>
                  </a:pPr>
                  <a:endParaRPr lang="es-SV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4801043705153289E-2"/>
                  <c:y val="-7.9176563737133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spc="0" baseline="0">
                      <a:solidFill>
                        <a:schemeClr val="accent5"/>
                      </a:solidFill>
                      <a:latin typeface="Microsoft Tai Le" panose="020B0502040204020203" pitchFamily="34" charset="0"/>
                      <a:ea typeface="+mn-ea"/>
                      <a:cs typeface="Microsoft Tai Le" panose="020B0502040204020203" pitchFamily="34" charset="0"/>
                    </a:defRPr>
                  </a:pPr>
                  <a:endParaRPr lang="es-SV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1313328984561859E-2"/>
                  <c:y val="-5.592841163310962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spc="0" baseline="0">
                      <a:solidFill>
                        <a:schemeClr val="accent6"/>
                      </a:solidFill>
                      <a:latin typeface="Microsoft Tai Le" panose="020B0502040204020203" pitchFamily="34" charset="0"/>
                      <a:ea typeface="+mn-ea"/>
                      <a:cs typeface="Microsoft Tai Le" panose="020B0502040204020203" pitchFamily="34" charset="0"/>
                    </a:defRPr>
                  </a:pPr>
                  <a:endParaRPr lang="es-SV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5.615007016740357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Microsoft Tai Le" panose="020B0502040204020203" pitchFamily="34" charset="0"/>
                      <a:ea typeface="+mn-ea"/>
                      <a:cs typeface="Microsoft Tai Le" panose="020B0502040204020203" pitchFamily="34" charset="0"/>
                    </a:defRPr>
                  </a:pPr>
                  <a:endParaRPr lang="es-SV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Microsoft Tai Le" panose="020B0502040204020203" pitchFamily="34" charset="0"/>
                      <a:ea typeface="+mn-ea"/>
                      <a:cs typeface="Microsoft Tai Le" panose="020B0502040204020203" pitchFamily="34" charset="0"/>
                    </a:defRPr>
                  </a:pPr>
                  <a:endParaRPr lang="es-SV"/>
                </a:p>
              </c:txPr>
              <c:dLblPos val="outEnd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Microsoft Tai Le" panose="020B0502040204020203" pitchFamily="34" charset="0"/>
                      <a:ea typeface="+mn-ea"/>
                      <a:cs typeface="Microsoft Tai Le" panose="020B0502040204020203" pitchFamily="34" charset="0"/>
                    </a:defRPr>
                  </a:pPr>
                  <a:endParaRPr lang="es-SV"/>
                </a:p>
              </c:txPr>
              <c:dLblPos val="outEnd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spc="0" baseline="0">
                    <a:solidFill>
                      <a:schemeClr val="accent1"/>
                    </a:solidFill>
                    <a:latin typeface="Microsoft Tai Le" panose="020B0502040204020203" pitchFamily="34" charset="0"/>
                    <a:ea typeface="+mn-ea"/>
                    <a:cs typeface="Microsoft Tai Le" panose="020B0502040204020203" pitchFamily="34" charset="0"/>
                  </a:defRPr>
                </a:pPr>
                <a:endParaRPr lang="es-SV"/>
              </a:p>
            </c:txPr>
            <c:dLblPos val="outEnd"/>
            <c:showLegendKey val="1"/>
            <c:showVal val="1"/>
            <c:showCatName val="1"/>
            <c:showSerName val="0"/>
            <c:showPercent val="1"/>
            <c:showBubbleSize val="0"/>
            <c:separator>;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'[Gráfico en Microsoft Word]Tipo de solicitud (2)'!$C$3:$J$3</c:f>
              <c:strCache>
                <c:ptCount val="8"/>
                <c:pt idx="0">
                  <c:v>calle (recarpeteo, bacheo, aperturas etc)</c:v>
                </c:pt>
                <c:pt idx="1">
                  <c:v>préstamo de maquinaria</c:v>
                </c:pt>
                <c:pt idx="2">
                  <c:v>obra de mitigación</c:v>
                </c:pt>
                <c:pt idx="3">
                  <c:v>Donación de Material</c:v>
                </c:pt>
                <c:pt idx="4">
                  <c:v>Puente</c:v>
                </c:pt>
                <c:pt idx="5">
                  <c:v>Audiencia</c:v>
                </c:pt>
                <c:pt idx="6">
                  <c:v>Vivienda</c:v>
                </c:pt>
                <c:pt idx="7">
                  <c:v>Otros</c:v>
                </c:pt>
              </c:strCache>
            </c:strRef>
          </c:cat>
          <c:val>
            <c:numRef>
              <c:f>'[Gráfico en Microsoft Word]Tipo de solicitud (2)'!$C$4:$J$4</c:f>
              <c:numCache>
                <c:formatCode>General</c:formatCode>
                <c:ptCount val="8"/>
                <c:pt idx="0">
                  <c:v>200</c:v>
                </c:pt>
                <c:pt idx="1">
                  <c:v>23</c:v>
                </c:pt>
                <c:pt idx="2">
                  <c:v>48</c:v>
                </c:pt>
                <c:pt idx="3">
                  <c:v>6</c:v>
                </c:pt>
                <c:pt idx="4">
                  <c:v>19</c:v>
                </c:pt>
                <c:pt idx="5">
                  <c:v>24</c:v>
                </c:pt>
                <c:pt idx="6">
                  <c:v>25</c:v>
                </c:pt>
                <c:pt idx="7">
                  <c:v>135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SV" baseline="0"/>
              <a:t>Demanda urbana o rural por departamento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7590184947811755E-2"/>
          <c:y val="0.1656392694063927"/>
          <c:w val="0.94240981505218824"/>
          <c:h val="0.61762874674912205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'Rural o Urbana'!$C$3</c:f>
              <c:strCache>
                <c:ptCount val="1"/>
                <c:pt idx="0">
                  <c:v>Urbana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spPr>
              <a:solidFill>
                <a:srgbClr val="ED7D31">
                  <a:lumMod val="75000"/>
                </a:srgb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'Rural o Urbana'!$B$4:$B$17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'Rural o Urbana'!$C$4:$C$17</c:f>
              <c:numCache>
                <c:formatCode>General</c:formatCode>
                <c:ptCount val="14"/>
                <c:pt idx="0">
                  <c:v>19</c:v>
                </c:pt>
                <c:pt idx="1">
                  <c:v>4</c:v>
                </c:pt>
                <c:pt idx="2">
                  <c:v>2</c:v>
                </c:pt>
                <c:pt idx="3">
                  <c:v>9</c:v>
                </c:pt>
                <c:pt idx="4">
                  <c:v>12</c:v>
                </c:pt>
                <c:pt idx="5">
                  <c:v>14</c:v>
                </c:pt>
                <c:pt idx="6">
                  <c:v>5</c:v>
                </c:pt>
                <c:pt idx="7">
                  <c:v>11</c:v>
                </c:pt>
                <c:pt idx="8">
                  <c:v>11</c:v>
                </c:pt>
                <c:pt idx="9">
                  <c:v>7</c:v>
                </c:pt>
                <c:pt idx="10">
                  <c:v>7</c:v>
                </c:pt>
                <c:pt idx="11">
                  <c:v>6</c:v>
                </c:pt>
                <c:pt idx="12">
                  <c:v>3</c:v>
                </c:pt>
                <c:pt idx="13">
                  <c:v>2</c:v>
                </c:pt>
              </c:numCache>
            </c:numRef>
          </c:val>
        </c:ser>
        <c:ser>
          <c:idx val="1"/>
          <c:order val="1"/>
          <c:tx>
            <c:strRef>
              <c:f>'Rural o Urbana'!$D$3</c:f>
              <c:strCache>
                <c:ptCount val="1"/>
                <c:pt idx="0">
                  <c:v>Rural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spPr>
              <a:solidFill>
                <a:srgbClr val="FFFF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'Rural o Urbana'!$B$4:$B$17</c:f>
              <c:strCache>
                <c:ptCount val="14"/>
                <c:pt idx="0">
                  <c:v>San Salvador</c:v>
                </c:pt>
                <c:pt idx="1">
                  <c:v>Santa Ana</c:v>
                </c:pt>
                <c:pt idx="2">
                  <c:v>San Miguel</c:v>
                </c:pt>
                <c:pt idx="3">
                  <c:v>Usulutan </c:v>
                </c:pt>
                <c:pt idx="4">
                  <c:v>Sonsonate</c:v>
                </c:pt>
                <c:pt idx="5">
                  <c:v>La Libertad</c:v>
                </c:pt>
                <c:pt idx="6">
                  <c:v>La Paz</c:v>
                </c:pt>
                <c:pt idx="7">
                  <c:v>La Unión</c:v>
                </c:pt>
                <c:pt idx="8">
                  <c:v>Chalatenango</c:v>
                </c:pt>
                <c:pt idx="9">
                  <c:v>Cuscatlan</c:v>
                </c:pt>
                <c:pt idx="10">
                  <c:v>Ahuachapan</c:v>
                </c:pt>
                <c:pt idx="11">
                  <c:v>Morazán</c:v>
                </c:pt>
                <c:pt idx="12">
                  <c:v>San Vicente</c:v>
                </c:pt>
                <c:pt idx="13">
                  <c:v>Cabañas</c:v>
                </c:pt>
              </c:strCache>
            </c:strRef>
          </c:cat>
          <c:val>
            <c:numRef>
              <c:f>'Rural o Urbana'!$D$4:$D$17</c:f>
              <c:numCache>
                <c:formatCode>General</c:formatCode>
                <c:ptCount val="14"/>
                <c:pt idx="0">
                  <c:v>222</c:v>
                </c:pt>
                <c:pt idx="1">
                  <c:v>27</c:v>
                </c:pt>
                <c:pt idx="2">
                  <c:v>9</c:v>
                </c:pt>
                <c:pt idx="3">
                  <c:v>21</c:v>
                </c:pt>
                <c:pt idx="4">
                  <c:v>42</c:v>
                </c:pt>
                <c:pt idx="5">
                  <c:v>57</c:v>
                </c:pt>
                <c:pt idx="6">
                  <c:v>35</c:v>
                </c:pt>
                <c:pt idx="7">
                  <c:v>7</c:v>
                </c:pt>
                <c:pt idx="8">
                  <c:v>34</c:v>
                </c:pt>
                <c:pt idx="9">
                  <c:v>25</c:v>
                </c:pt>
                <c:pt idx="10">
                  <c:v>12</c:v>
                </c:pt>
                <c:pt idx="11">
                  <c:v>18</c:v>
                </c:pt>
                <c:pt idx="12">
                  <c:v>10</c:v>
                </c:pt>
                <c:pt idx="13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cylinder"/>
        <c:axId val="429907720"/>
        <c:axId val="429904584"/>
        <c:axId val="0"/>
      </c:bar3DChart>
      <c:catAx>
        <c:axId val="429907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9904584"/>
        <c:crosses val="autoZero"/>
        <c:auto val="1"/>
        <c:lblAlgn val="ctr"/>
        <c:lblOffset val="100"/>
        <c:noMultiLvlLbl val="0"/>
      </c:catAx>
      <c:valAx>
        <c:axId val="429904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9907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471664797444923"/>
          <c:y val="0.90374555064178619"/>
          <c:w val="0.25759479670758256"/>
          <c:h val="7.34233991299032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 baseline="0">
                <a:solidFill>
                  <a:sysClr val="windowText" lastClr="000000"/>
                </a:solidFill>
              </a:rPr>
              <a:t>Demanda urbana o rural total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6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'Rural o Urbana'!$C$18:$E$18</c:f>
              <c:strCache>
                <c:ptCount val="3"/>
                <c:pt idx="0">
                  <c:v>Urbana</c:v>
                </c:pt>
                <c:pt idx="1">
                  <c:v>Rural</c:v>
                </c:pt>
                <c:pt idx="2">
                  <c:v>Total </c:v>
                </c:pt>
              </c:strCache>
            </c:strRef>
          </c:cat>
          <c:val>
            <c:numRef>
              <c:f>'Rural o Urbana'!$C$19:$E$19</c:f>
              <c:numCache>
                <c:formatCode>General</c:formatCode>
                <c:ptCount val="3"/>
                <c:pt idx="0">
                  <c:v>112</c:v>
                </c:pt>
                <c:pt idx="1">
                  <c:v>532</c:v>
                </c:pt>
                <c:pt idx="2">
                  <c:v>644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4196923517340419E-2"/>
          <c:y val="0.87477578475336326"/>
          <c:w val="0.28375394984340652"/>
          <c:h val="6.30609794851876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7</cp:revision>
  <cp:lastPrinted>2019-04-09T17:56:00Z</cp:lastPrinted>
  <dcterms:created xsi:type="dcterms:W3CDTF">2019-03-21T14:29:00Z</dcterms:created>
  <dcterms:modified xsi:type="dcterms:W3CDTF">2019-04-09T17:56:00Z</dcterms:modified>
</cp:coreProperties>
</file>