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B2" w:rsidRDefault="002D4406" w:rsidP="00A22030">
      <w:pPr>
        <w:spacing w:line="360" w:lineRule="auto"/>
        <w:ind w:left="-851"/>
        <w:jc w:val="center"/>
        <w:rPr>
          <w:rFonts w:eastAsiaTheme="minorHAnsi"/>
          <w:b/>
          <w:lang w:val="es-SV"/>
        </w:rPr>
      </w:pPr>
      <w:r w:rsidRPr="002D4406">
        <w:rPr>
          <w:rFonts w:eastAsiaTheme="minorHAnsi"/>
          <w:b/>
          <w:lang w:val="es-SV"/>
        </w:rPr>
        <w:t>CARTA DE JUSTIFICACIÓN</w:t>
      </w:r>
    </w:p>
    <w:p w:rsidR="002D4406" w:rsidRPr="00A22030" w:rsidRDefault="002D4406" w:rsidP="00A22030">
      <w:pPr>
        <w:spacing w:line="360" w:lineRule="auto"/>
        <w:ind w:left="-851"/>
        <w:jc w:val="center"/>
        <w:rPr>
          <w:rFonts w:eastAsiaTheme="minorHAnsi"/>
          <w:b/>
          <w:lang w:val="es-SV"/>
        </w:rPr>
      </w:pPr>
      <w:bookmarkStart w:id="0" w:name="_GoBack"/>
      <w:bookmarkEnd w:id="0"/>
    </w:p>
    <w:p w:rsidR="004E073E" w:rsidRDefault="004E073E" w:rsidP="002D4406">
      <w:pPr>
        <w:spacing w:line="360" w:lineRule="auto"/>
        <w:ind w:left="-851"/>
        <w:jc w:val="right"/>
        <w:rPr>
          <w:rFonts w:eastAsiaTheme="minorHAnsi"/>
          <w:lang w:val="es-SV"/>
        </w:rPr>
      </w:pPr>
      <w:r w:rsidRPr="00A22030">
        <w:rPr>
          <w:rFonts w:eastAsiaTheme="minorHAnsi"/>
          <w:lang w:val="es-SV"/>
        </w:rPr>
        <w:t>San Salvador, 03 de febrero de 2020.</w:t>
      </w:r>
    </w:p>
    <w:p w:rsidR="002D4406" w:rsidRPr="002D4406" w:rsidRDefault="002D4406" w:rsidP="002D4406">
      <w:pPr>
        <w:spacing w:line="360" w:lineRule="auto"/>
        <w:ind w:left="-851"/>
        <w:jc w:val="right"/>
        <w:rPr>
          <w:rFonts w:eastAsiaTheme="minorHAnsi"/>
          <w:lang w:val="es-SV"/>
        </w:rPr>
      </w:pPr>
    </w:p>
    <w:p w:rsidR="00BE13B2" w:rsidRPr="00A22030" w:rsidRDefault="00BE13B2" w:rsidP="00A22030">
      <w:pPr>
        <w:spacing w:line="360" w:lineRule="auto"/>
        <w:ind w:left="-851"/>
        <w:jc w:val="both"/>
      </w:pPr>
      <w:r w:rsidRPr="00A22030">
        <w:t>Estimados ciudadanos y ciudadanas:</w:t>
      </w:r>
    </w:p>
    <w:p w:rsidR="00BE13B2" w:rsidRPr="00A22030" w:rsidRDefault="00BE13B2" w:rsidP="00A22030">
      <w:pPr>
        <w:spacing w:line="360" w:lineRule="auto"/>
        <w:ind w:left="-851"/>
        <w:jc w:val="both"/>
      </w:pPr>
    </w:p>
    <w:p w:rsidR="002D4406" w:rsidRDefault="002D4406" w:rsidP="002D4406">
      <w:pPr>
        <w:spacing w:line="360" w:lineRule="auto"/>
        <w:ind w:left="-851"/>
        <w:jc w:val="both"/>
      </w:pPr>
      <w:r>
        <w:t>El Ministerio de Turismo, por este medio hace de su conocimiento que la información  correspondiente al Art. 10 literal 25 de la Ley de Acceso a la Información Pública, relacionado a que los órganos colegiados deberán hacer públicas sus actas de sesiones ordinarias y extraordinarias en lo que corresponda a temas de presupuesto, administración, cualquier otro que se estime conveniente, no se encuentra disponible en el Portal de Gobierno Abierto, por no ser competencia de esta Cartera de Estado.</w:t>
      </w:r>
    </w:p>
    <w:p w:rsidR="002D4406" w:rsidRDefault="002D4406" w:rsidP="002D4406">
      <w:pPr>
        <w:spacing w:line="360" w:lineRule="auto"/>
        <w:ind w:left="-851"/>
        <w:jc w:val="both"/>
      </w:pPr>
    </w:p>
    <w:p w:rsidR="00BE13B2" w:rsidRDefault="002D4406" w:rsidP="002D4406">
      <w:pPr>
        <w:spacing w:line="360" w:lineRule="auto"/>
        <w:ind w:left="-851"/>
        <w:jc w:val="both"/>
      </w:pPr>
      <w:r>
        <w:t>De conformidad al Art.15 del Reglamento Interno del Órgano Ejecutivo, los Ministros serán superiores jerárquicos de funcionarios y empleados de sus respectivas Secretarías, por lo tanto la Secretaría de Estado en el ramo de turismo es dirigida por órgano unipersonal y no depende a un órgano colegiado, siendo la máxima autoridad el Ministro o Viceministro, por lo tanto la información es inexistente.</w:t>
      </w:r>
    </w:p>
    <w:p w:rsidR="002D4406" w:rsidRPr="00A22030" w:rsidRDefault="002D4406" w:rsidP="002D4406">
      <w:pPr>
        <w:spacing w:line="360" w:lineRule="auto"/>
        <w:ind w:left="-851"/>
        <w:jc w:val="both"/>
      </w:pPr>
    </w:p>
    <w:p w:rsidR="00A22030" w:rsidRPr="00A22030" w:rsidRDefault="00A22030" w:rsidP="00A22030">
      <w:pPr>
        <w:spacing w:line="360" w:lineRule="auto"/>
        <w:jc w:val="both"/>
      </w:pPr>
      <w:r w:rsidRPr="00A22030">
        <w:t>Atentamente,</w:t>
      </w:r>
    </w:p>
    <w:p w:rsidR="00A22030" w:rsidRPr="00A22030" w:rsidRDefault="00A22030" w:rsidP="00A22030">
      <w:pPr>
        <w:spacing w:line="360" w:lineRule="auto"/>
        <w:jc w:val="both"/>
      </w:pPr>
    </w:p>
    <w:p w:rsidR="00A22030" w:rsidRPr="00A22030" w:rsidRDefault="00A22030" w:rsidP="00A22030">
      <w:pPr>
        <w:spacing w:line="360" w:lineRule="auto"/>
        <w:jc w:val="both"/>
      </w:pPr>
    </w:p>
    <w:p w:rsidR="00A22030" w:rsidRPr="00A22030" w:rsidRDefault="00A22030" w:rsidP="00A22030">
      <w:pPr>
        <w:spacing w:line="360" w:lineRule="auto"/>
        <w:ind w:left="2832" w:firstLine="708"/>
        <w:jc w:val="both"/>
      </w:pPr>
      <w:r w:rsidRPr="00A22030">
        <w:t>Lic. Héctor Leonel Rodríguez Uceda</w:t>
      </w:r>
    </w:p>
    <w:p w:rsidR="00831A26" w:rsidRPr="00A22030" w:rsidRDefault="00A22030" w:rsidP="002D4406">
      <w:pPr>
        <w:spacing w:line="360" w:lineRule="auto"/>
        <w:jc w:val="both"/>
        <w:rPr>
          <w:rFonts w:eastAsiaTheme="minorHAnsi"/>
          <w:lang w:val="es-SV"/>
        </w:rPr>
      </w:pPr>
      <w:r w:rsidRPr="00A22030">
        <w:tab/>
      </w:r>
      <w:r w:rsidRPr="00A22030">
        <w:tab/>
      </w:r>
      <w:r w:rsidRPr="00A22030">
        <w:tab/>
      </w:r>
      <w:r w:rsidRPr="00A22030">
        <w:tab/>
      </w:r>
      <w:r w:rsidRPr="00A22030">
        <w:tab/>
        <w:t>Oficial de Información Ad honorem</w:t>
      </w:r>
    </w:p>
    <w:sectPr w:rsidR="00831A26" w:rsidRPr="00A22030" w:rsidSect="004E073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552" w:right="1701" w:bottom="2552" w:left="212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4D4" w:rsidRDefault="003954D4" w:rsidP="00D6001B">
      <w:r>
        <w:separator/>
      </w:r>
    </w:p>
  </w:endnote>
  <w:endnote w:type="continuationSeparator" w:id="0">
    <w:p w:rsidR="003954D4" w:rsidRDefault="003954D4" w:rsidP="00D6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Cond">
    <w:altName w:val="Arial Narro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Sitka Small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>_________________________________</w:t>
    </w:r>
  </w:p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</w:p>
  <w:p w:rsidR="004E073E" w:rsidRPr="00926867" w:rsidRDefault="004E073E" w:rsidP="004E073E">
    <w:pPr>
      <w:pStyle w:val="Piedepgina"/>
      <w:jc w:val="center"/>
      <w:rPr>
        <w:rFonts w:ascii="Bembo Std" w:hAnsi="Bembo Std"/>
        <w:sz w:val="14"/>
        <w:szCs w:val="16"/>
      </w:rPr>
    </w:pPr>
    <w:r w:rsidRPr="00A43B80">
      <w:rPr>
        <w:rFonts w:ascii="Bembo Std" w:hAnsi="Bembo Std"/>
        <w:sz w:val="16"/>
        <w:szCs w:val="16"/>
      </w:rPr>
      <w:t>MINISTERIO DE TURISMO</w:t>
    </w:r>
    <w:r w:rsidRPr="00A43B80">
      <w:rPr>
        <w:rFonts w:ascii="Bembo Std" w:hAnsi="Bembo Std"/>
        <w:sz w:val="14"/>
        <w:szCs w:val="16"/>
      </w:rPr>
      <w:t xml:space="preserve"> | Página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PAGE</w:instrText>
    </w:r>
    <w:r w:rsidRPr="00A43B80">
      <w:rPr>
        <w:rFonts w:ascii="Bembo Std" w:hAnsi="Bembo Std"/>
        <w:sz w:val="14"/>
        <w:szCs w:val="16"/>
      </w:rPr>
      <w:fldChar w:fldCharType="separate"/>
    </w:r>
    <w:r w:rsidR="002D4406">
      <w:rPr>
        <w:rFonts w:ascii="Bembo Std" w:hAnsi="Bembo Std"/>
        <w:noProof/>
        <w:sz w:val="14"/>
        <w:szCs w:val="16"/>
      </w:rPr>
      <w:t>1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de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NUMPAGES</w:instrText>
    </w:r>
    <w:r w:rsidRPr="00A43B80">
      <w:rPr>
        <w:rFonts w:ascii="Bembo Std" w:hAnsi="Bembo Std"/>
        <w:sz w:val="14"/>
        <w:szCs w:val="16"/>
      </w:rPr>
      <w:fldChar w:fldCharType="separate"/>
    </w:r>
    <w:r w:rsidR="002D4406">
      <w:rPr>
        <w:rFonts w:ascii="Bembo Std" w:hAnsi="Bembo Std"/>
        <w:noProof/>
        <w:sz w:val="14"/>
        <w:szCs w:val="16"/>
      </w:rPr>
      <w:t>1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- </w:t>
    </w:r>
    <w:r w:rsidRPr="00A61EA8">
      <w:rPr>
        <w:rFonts w:ascii="Bembo Std" w:hAnsi="Bembo Std"/>
        <w:sz w:val="14"/>
        <w:szCs w:val="16"/>
      </w:rPr>
      <w:t>Edificio Century Tower, nivel 11, #243, Colonia San Benito, San Salvador, El Salvador</w:t>
    </w:r>
    <w:r w:rsidRPr="00926867">
      <w:rPr>
        <w:rFonts w:ascii="Bembo Std" w:hAnsi="Bembo Std"/>
        <w:sz w:val="14"/>
        <w:szCs w:val="16"/>
        <w:lang w:val="es-MX"/>
      </w:rPr>
      <w:t xml:space="preserve">. </w:t>
    </w:r>
    <w:r w:rsidRPr="00926867">
      <w:rPr>
        <w:rFonts w:ascii="Bembo Std" w:hAnsi="Bembo Std"/>
        <w:sz w:val="14"/>
        <w:szCs w:val="16"/>
        <w:lang w:val="it-IT"/>
      </w:rPr>
      <w:t xml:space="preserve">PBX: (503) </w:t>
    </w:r>
    <w:r>
      <w:rPr>
        <w:rFonts w:ascii="Bembo Std" w:hAnsi="Bembo Std"/>
        <w:sz w:val="14"/>
        <w:szCs w:val="16"/>
        <w:lang w:val="it-IT"/>
      </w:rPr>
      <w:t>2241-3200 -</w:t>
    </w:r>
    <w:r w:rsidRPr="00926867">
      <w:rPr>
        <w:rFonts w:ascii="Bembo Std" w:hAnsi="Bembo Std"/>
        <w:sz w:val="14"/>
        <w:szCs w:val="16"/>
        <w:lang w:val="it-IT"/>
      </w:rPr>
      <w:t xml:space="preserve"> </w:t>
    </w:r>
    <w:r w:rsidRPr="00926867">
      <w:rPr>
        <w:rFonts w:ascii="Bembo Std" w:hAnsi="Bembo Std"/>
        <w:sz w:val="14"/>
        <w:szCs w:val="16"/>
      </w:rPr>
      <w:t>www.mitur.gob.sv | www.elsalvador.travel</w:t>
    </w:r>
  </w:p>
  <w:p w:rsidR="004E073E" w:rsidRPr="000B0B6F" w:rsidRDefault="004E073E" w:rsidP="004E073E">
    <w:pPr>
      <w:pStyle w:val="Piedepgina"/>
      <w:jc w:val="center"/>
      <w:rPr>
        <w:rFonts w:ascii="Bembo Std" w:hAnsi="Bembo Std"/>
        <w:color w:val="000000" w:themeColor="text1"/>
      </w:rPr>
    </w:pPr>
  </w:p>
  <w:p w:rsidR="00833695" w:rsidRPr="000B0B6F" w:rsidRDefault="00833695" w:rsidP="006F077E">
    <w:pPr>
      <w:pStyle w:val="Piedepgina"/>
      <w:jc w:val="center"/>
      <w:rPr>
        <w:rFonts w:ascii="Bembo Std" w:hAnsi="Bembo Std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4D4" w:rsidRDefault="003954D4" w:rsidP="00D6001B">
      <w:r>
        <w:separator/>
      </w:r>
    </w:p>
  </w:footnote>
  <w:footnote w:type="continuationSeparator" w:id="0">
    <w:p w:rsidR="003954D4" w:rsidRDefault="003954D4" w:rsidP="00D60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3954D4">
    <w:pPr>
      <w:pStyle w:val="Encabezado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4" o:spid="_x0000_s206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02B" w:rsidRDefault="00AD302B" w:rsidP="00AD302B">
    <w:pPr>
      <w:jc w:val="center"/>
      <w:rPr>
        <w:rFonts w:ascii="Bembo Std" w:eastAsiaTheme="minorHAnsi" w:hAnsi="Bembo Std"/>
        <w:b/>
        <w:sz w:val="22"/>
        <w:szCs w:val="22"/>
        <w:lang w:val="es-SV" w:eastAsia="en-US"/>
      </w:rPr>
    </w:pPr>
    <w:r>
      <w:rPr>
        <w:noProof/>
        <w:lang w:val="es-SV" w:eastAsia="es-SV"/>
      </w:rPr>
      <w:drawing>
        <wp:anchor distT="0" distB="0" distL="114300" distR="114300" simplePos="0" relativeHeight="251662336" behindDoc="0" locked="0" layoutInCell="1" allowOverlap="1" wp14:anchorId="292E3691" wp14:editId="6CF033B6">
          <wp:simplePos x="0" y="0"/>
          <wp:positionH relativeFrom="margin">
            <wp:posOffset>-475488</wp:posOffset>
          </wp:positionH>
          <wp:positionV relativeFrom="paragraph">
            <wp:posOffset>-14224</wp:posOffset>
          </wp:positionV>
          <wp:extent cx="2514600" cy="108585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302B" w:rsidRDefault="00AD302B" w:rsidP="00AD302B">
    <w:pPr>
      <w:jc w:val="center"/>
      <w:rPr>
        <w:rFonts w:ascii="Bembo Std" w:eastAsiaTheme="minorHAnsi" w:hAnsi="Bembo Std"/>
        <w:b/>
        <w:sz w:val="22"/>
        <w:szCs w:val="22"/>
        <w:lang w:val="es-SV" w:eastAsia="en-US"/>
      </w:rPr>
    </w:pPr>
  </w:p>
  <w:p w:rsidR="00AD302B" w:rsidRDefault="00AD302B" w:rsidP="00AD302B">
    <w:pPr>
      <w:jc w:val="center"/>
      <w:rPr>
        <w:rFonts w:ascii="Bembo Std" w:eastAsiaTheme="minorHAnsi" w:hAnsi="Bembo Std"/>
        <w:b/>
        <w:sz w:val="22"/>
        <w:szCs w:val="22"/>
        <w:lang w:val="es-SV" w:eastAsia="en-US"/>
      </w:rPr>
    </w:pPr>
  </w:p>
  <w:p w:rsidR="00AD302B" w:rsidRDefault="00AD302B" w:rsidP="00AD302B">
    <w:pPr>
      <w:jc w:val="center"/>
      <w:rPr>
        <w:rFonts w:ascii="Bembo Std" w:eastAsiaTheme="minorHAnsi" w:hAnsi="Bembo Std"/>
        <w:b/>
        <w:sz w:val="22"/>
        <w:szCs w:val="22"/>
        <w:lang w:val="es-SV" w:eastAsia="en-US"/>
      </w:rPr>
    </w:pPr>
  </w:p>
  <w:p w:rsidR="00AD302B" w:rsidRDefault="00AD302B" w:rsidP="00AD302B">
    <w:pPr>
      <w:jc w:val="center"/>
      <w:rPr>
        <w:rFonts w:ascii="Bembo Std" w:eastAsiaTheme="minorHAnsi" w:hAnsi="Bembo Std"/>
        <w:b/>
        <w:sz w:val="22"/>
        <w:szCs w:val="22"/>
        <w:lang w:val="es-SV" w:eastAsia="en-US"/>
      </w:rPr>
    </w:pPr>
  </w:p>
  <w:p w:rsidR="00AD302B" w:rsidRDefault="00AD302B" w:rsidP="00AD302B">
    <w:pPr>
      <w:jc w:val="center"/>
      <w:rPr>
        <w:rFonts w:ascii="Bembo Std" w:eastAsiaTheme="minorHAnsi" w:hAnsi="Bembo Std"/>
        <w:b/>
        <w:sz w:val="22"/>
        <w:szCs w:val="22"/>
        <w:lang w:val="es-SV" w:eastAsia="en-US"/>
      </w:rPr>
    </w:pPr>
  </w:p>
  <w:p w:rsidR="00AD302B" w:rsidRDefault="00AD302B" w:rsidP="00AD302B">
    <w:pPr>
      <w:jc w:val="center"/>
      <w:rPr>
        <w:rFonts w:ascii="Bembo Std" w:eastAsiaTheme="minorHAnsi" w:hAnsi="Bembo Std"/>
        <w:b/>
        <w:sz w:val="22"/>
        <w:szCs w:val="22"/>
        <w:lang w:val="es-SV" w:eastAsia="en-US"/>
      </w:rPr>
    </w:pPr>
  </w:p>
  <w:p w:rsidR="003B5798" w:rsidRPr="000B0B6F" w:rsidRDefault="003954D4" w:rsidP="00AD302B">
    <w:pPr>
      <w:pStyle w:val="Encabezado"/>
      <w:jc w:val="center"/>
      <w:rPr>
        <w:rFonts w:ascii="Bembo Std" w:hAnsi="Bembo Std"/>
        <w:color w:val="000000" w:themeColor="text1"/>
      </w:rPr>
    </w:pPr>
    <w:r>
      <w:rPr>
        <w:rFonts w:asciiTheme="minorHAnsi" w:hAnsiTheme="minorHAnsi"/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5" o:spid="_x0000_s2066" type="#_x0000_t75" style="position:absolute;left:0;text-align:left;margin-left:-85.05pt;margin-top:-163.7pt;width:612pt;height:11in;z-index:-251656192;mso-position-horizontal-relative:margin;mso-position-vertical-relative:margin" o:allowincell="f">
          <v:imagedata r:id="rId2" o:title="hoj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3954D4">
    <w:pPr>
      <w:pStyle w:val="Encabezado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3" o:spid="_x0000_s206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9103A"/>
    <w:multiLevelType w:val="hybridMultilevel"/>
    <w:tmpl w:val="5B60F0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B4E1D"/>
    <w:multiLevelType w:val="hybridMultilevel"/>
    <w:tmpl w:val="09A457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22914"/>
    <w:multiLevelType w:val="hybridMultilevel"/>
    <w:tmpl w:val="5122EE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307D8"/>
    <w:multiLevelType w:val="hybridMultilevel"/>
    <w:tmpl w:val="481A7D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F066B"/>
    <w:multiLevelType w:val="hybridMultilevel"/>
    <w:tmpl w:val="B71E97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D66A8"/>
    <w:multiLevelType w:val="hybridMultilevel"/>
    <w:tmpl w:val="EA78A6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32E36"/>
    <w:multiLevelType w:val="hybridMultilevel"/>
    <w:tmpl w:val="248C8B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B"/>
    <w:rsid w:val="00023985"/>
    <w:rsid w:val="000518E2"/>
    <w:rsid w:val="0007368A"/>
    <w:rsid w:val="000862DE"/>
    <w:rsid w:val="000A3FBE"/>
    <w:rsid w:val="000B0B6F"/>
    <w:rsid w:val="000B2168"/>
    <w:rsid w:val="000E1BB1"/>
    <w:rsid w:val="001225E9"/>
    <w:rsid w:val="0013716B"/>
    <w:rsid w:val="00156A40"/>
    <w:rsid w:val="001762D6"/>
    <w:rsid w:val="00177CDD"/>
    <w:rsid w:val="00193911"/>
    <w:rsid w:val="001A206D"/>
    <w:rsid w:val="001A254A"/>
    <w:rsid w:val="001B6B9E"/>
    <w:rsid w:val="0020435C"/>
    <w:rsid w:val="00207329"/>
    <w:rsid w:val="0021738B"/>
    <w:rsid w:val="00220F8C"/>
    <w:rsid w:val="00275019"/>
    <w:rsid w:val="002802DF"/>
    <w:rsid w:val="002A759C"/>
    <w:rsid w:val="002D4406"/>
    <w:rsid w:val="002D500E"/>
    <w:rsid w:val="002E000A"/>
    <w:rsid w:val="002F0834"/>
    <w:rsid w:val="00300BBA"/>
    <w:rsid w:val="00303C99"/>
    <w:rsid w:val="00326D0D"/>
    <w:rsid w:val="00336967"/>
    <w:rsid w:val="00340E8E"/>
    <w:rsid w:val="0034101D"/>
    <w:rsid w:val="00381B17"/>
    <w:rsid w:val="00382812"/>
    <w:rsid w:val="003954D4"/>
    <w:rsid w:val="003B3174"/>
    <w:rsid w:val="003B5798"/>
    <w:rsid w:val="003E168F"/>
    <w:rsid w:val="00415AA9"/>
    <w:rsid w:val="00457BF9"/>
    <w:rsid w:val="00475BD8"/>
    <w:rsid w:val="00485BBC"/>
    <w:rsid w:val="00491B3B"/>
    <w:rsid w:val="004B786F"/>
    <w:rsid w:val="004C4EEB"/>
    <w:rsid w:val="004D53B5"/>
    <w:rsid w:val="004E073E"/>
    <w:rsid w:val="005209E1"/>
    <w:rsid w:val="00524C71"/>
    <w:rsid w:val="005931C6"/>
    <w:rsid w:val="005B5404"/>
    <w:rsid w:val="00625439"/>
    <w:rsid w:val="00673F98"/>
    <w:rsid w:val="00683413"/>
    <w:rsid w:val="0069547E"/>
    <w:rsid w:val="006A6450"/>
    <w:rsid w:val="006B4D31"/>
    <w:rsid w:val="006D2FA9"/>
    <w:rsid w:val="006E3AE3"/>
    <w:rsid w:val="006F077E"/>
    <w:rsid w:val="00726F38"/>
    <w:rsid w:val="0073625E"/>
    <w:rsid w:val="00736BE6"/>
    <w:rsid w:val="007429F0"/>
    <w:rsid w:val="00744A0C"/>
    <w:rsid w:val="00756163"/>
    <w:rsid w:val="007772DC"/>
    <w:rsid w:val="007978DA"/>
    <w:rsid w:val="007A1418"/>
    <w:rsid w:val="007B43DD"/>
    <w:rsid w:val="007C1FF6"/>
    <w:rsid w:val="008008BD"/>
    <w:rsid w:val="00801CC0"/>
    <w:rsid w:val="0080307C"/>
    <w:rsid w:val="0081169F"/>
    <w:rsid w:val="00813490"/>
    <w:rsid w:val="00817FBB"/>
    <w:rsid w:val="00831A26"/>
    <w:rsid w:val="00833695"/>
    <w:rsid w:val="00834453"/>
    <w:rsid w:val="008573F5"/>
    <w:rsid w:val="00860600"/>
    <w:rsid w:val="00885A0F"/>
    <w:rsid w:val="0089170F"/>
    <w:rsid w:val="008D77F5"/>
    <w:rsid w:val="008E1DA3"/>
    <w:rsid w:val="008E4E1C"/>
    <w:rsid w:val="008F683B"/>
    <w:rsid w:val="009020AF"/>
    <w:rsid w:val="00927538"/>
    <w:rsid w:val="0092784C"/>
    <w:rsid w:val="009655FC"/>
    <w:rsid w:val="00973720"/>
    <w:rsid w:val="009C3A93"/>
    <w:rsid w:val="009D1058"/>
    <w:rsid w:val="009D4CE2"/>
    <w:rsid w:val="009E3915"/>
    <w:rsid w:val="00A11EF8"/>
    <w:rsid w:val="00A22030"/>
    <w:rsid w:val="00A3319F"/>
    <w:rsid w:val="00A435C0"/>
    <w:rsid w:val="00A44746"/>
    <w:rsid w:val="00A5270F"/>
    <w:rsid w:val="00A824EF"/>
    <w:rsid w:val="00A94200"/>
    <w:rsid w:val="00A961E5"/>
    <w:rsid w:val="00AB3BC0"/>
    <w:rsid w:val="00AD16A0"/>
    <w:rsid w:val="00AD302B"/>
    <w:rsid w:val="00AE65B4"/>
    <w:rsid w:val="00AF41FE"/>
    <w:rsid w:val="00B1271E"/>
    <w:rsid w:val="00B21636"/>
    <w:rsid w:val="00B25D29"/>
    <w:rsid w:val="00B47274"/>
    <w:rsid w:val="00B54463"/>
    <w:rsid w:val="00B85898"/>
    <w:rsid w:val="00B91D09"/>
    <w:rsid w:val="00BB5DD9"/>
    <w:rsid w:val="00BC7489"/>
    <w:rsid w:val="00BE13B2"/>
    <w:rsid w:val="00BE5A2A"/>
    <w:rsid w:val="00C028C0"/>
    <w:rsid w:val="00C56B05"/>
    <w:rsid w:val="00C938BC"/>
    <w:rsid w:val="00CA6A91"/>
    <w:rsid w:val="00CC4331"/>
    <w:rsid w:val="00CC552A"/>
    <w:rsid w:val="00CF308C"/>
    <w:rsid w:val="00CF726C"/>
    <w:rsid w:val="00D1495D"/>
    <w:rsid w:val="00D413FE"/>
    <w:rsid w:val="00D54027"/>
    <w:rsid w:val="00D6001B"/>
    <w:rsid w:val="00D61ED5"/>
    <w:rsid w:val="00D676B3"/>
    <w:rsid w:val="00D85D50"/>
    <w:rsid w:val="00D87779"/>
    <w:rsid w:val="00E402BA"/>
    <w:rsid w:val="00E64360"/>
    <w:rsid w:val="00E67E45"/>
    <w:rsid w:val="00E9172A"/>
    <w:rsid w:val="00EA1C13"/>
    <w:rsid w:val="00EF3BF0"/>
    <w:rsid w:val="00F037A4"/>
    <w:rsid w:val="00F24B75"/>
    <w:rsid w:val="00F27645"/>
    <w:rsid w:val="00F4143F"/>
    <w:rsid w:val="00F643E6"/>
    <w:rsid w:val="00F84A2B"/>
    <w:rsid w:val="00F86B5C"/>
    <w:rsid w:val="00FB263C"/>
    <w:rsid w:val="00FC3C30"/>
    <w:rsid w:val="00FF070C"/>
    <w:rsid w:val="00FF6AA8"/>
    <w:rsid w:val="00FF6ABB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;"/>
  <w15:chartTrackingRefBased/>
  <w15:docId w15:val="{F58F224F-C56E-4F8C-898B-F01D5029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customStyle="1" w:styleId="xmsofooter">
    <w:name w:val="x_msofooter"/>
    <w:basedOn w:val="Normal"/>
    <w:rsid w:val="006F077E"/>
    <w:pPr>
      <w:spacing w:before="100" w:beforeAutospacing="1" w:after="100" w:afterAutospacing="1"/>
    </w:pPr>
    <w:rPr>
      <w:lang w:eastAsia="es-SV"/>
    </w:rPr>
  </w:style>
  <w:style w:type="table" w:styleId="Tablaconcuadrcula">
    <w:name w:val="Table Grid"/>
    <w:basedOn w:val="Tablanormal"/>
    <w:uiPriority w:val="39"/>
    <w:rsid w:val="00326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idodedocumento">
    <w:name w:val="Contenido de documento"/>
    <w:basedOn w:val="Normal"/>
    <w:link w:val="ContenidodedocumentoCar"/>
    <w:qFormat/>
    <w:rsid w:val="00AD302B"/>
    <w:pPr>
      <w:spacing w:line="259" w:lineRule="auto"/>
      <w:jc w:val="both"/>
    </w:pPr>
    <w:rPr>
      <w:rFonts w:ascii="Helvetica LT Std Cond" w:eastAsiaTheme="minorHAnsi" w:hAnsi="Helvetica LT Std Cond"/>
      <w:sz w:val="22"/>
      <w:szCs w:val="22"/>
      <w:lang w:val="es-SV" w:eastAsia="en-US"/>
    </w:rPr>
  </w:style>
  <w:style w:type="character" w:customStyle="1" w:styleId="ContenidodedocumentoCar">
    <w:name w:val="Contenido de documento Car"/>
    <w:basedOn w:val="Fuentedeprrafopredeter"/>
    <w:link w:val="Contenidodedocumento"/>
    <w:rsid w:val="00AD302B"/>
    <w:rPr>
      <w:rFonts w:ascii="Helvetica LT Std Cond" w:hAnsi="Helvetica LT Std Cond" w:cs="Times New Roman"/>
    </w:rPr>
  </w:style>
  <w:style w:type="paragraph" w:styleId="Prrafodelista">
    <w:name w:val="List Paragraph"/>
    <w:basedOn w:val="Normal"/>
    <w:uiPriority w:val="34"/>
    <w:qFormat/>
    <w:rsid w:val="005B5404"/>
    <w:pPr>
      <w:ind w:left="720"/>
      <w:contextualSpacing/>
    </w:pPr>
  </w:style>
  <w:style w:type="table" w:styleId="Cuadrculadetablaclara">
    <w:name w:val="Grid Table Light"/>
    <w:basedOn w:val="Tablanormal"/>
    <w:uiPriority w:val="40"/>
    <w:rsid w:val="00736BE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61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1E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8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59D93-25CA-49F9-B1B7-EEA80D16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Héctor Leonel Rodriguez Uceda</cp:lastModifiedBy>
  <cp:revision>2</cp:revision>
  <cp:lastPrinted>2019-06-10T21:49:00Z</cp:lastPrinted>
  <dcterms:created xsi:type="dcterms:W3CDTF">2020-02-03T21:18:00Z</dcterms:created>
  <dcterms:modified xsi:type="dcterms:W3CDTF">2020-02-03T21:18:00Z</dcterms:modified>
</cp:coreProperties>
</file>