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61" w:rsidRPr="009507A1" w:rsidRDefault="00946061" w:rsidP="00946061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46061">
        <w:rPr>
          <w:rFonts w:ascii="Bembo St" w:hAnsi="Bembo St" w:cs="Times New Roman"/>
          <w:b/>
          <w:sz w:val="24"/>
          <w:szCs w:val="24"/>
        </w:rPr>
        <w:t>U</w:t>
      </w:r>
      <w:r w:rsidRPr="009507A1">
        <w:rPr>
          <w:rFonts w:ascii="Bembo St" w:hAnsi="Bembo St" w:cs="Times New Roman"/>
          <w:b/>
          <w:sz w:val="24"/>
          <w:szCs w:val="24"/>
        </w:rPr>
        <w:t>NIDAD DE ACCESO A LA INFORMACIÓN PÚBLICA.</w:t>
      </w:r>
    </w:p>
    <w:p w:rsidR="00946061" w:rsidRPr="009507A1" w:rsidRDefault="00946061" w:rsidP="00946061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  <w:t>Resolución de Entrega de Información.</w:t>
      </w:r>
    </w:p>
    <w:p w:rsidR="00946061" w:rsidRPr="009507A1" w:rsidRDefault="00946061" w:rsidP="00946061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  <w:t>UAIP-MITUR-No.2</w:t>
      </w:r>
      <w:r>
        <w:rPr>
          <w:rFonts w:ascii="Bembo St" w:hAnsi="Bembo St" w:cs="Times New Roman"/>
          <w:b/>
          <w:sz w:val="24"/>
          <w:szCs w:val="24"/>
        </w:rPr>
        <w:t>1</w:t>
      </w:r>
      <w:r w:rsidRPr="009507A1">
        <w:rPr>
          <w:rFonts w:ascii="Bembo St" w:hAnsi="Bembo St" w:cs="Times New Roman"/>
          <w:b/>
          <w:sz w:val="24"/>
          <w:szCs w:val="24"/>
        </w:rPr>
        <w:t>/2019</w:t>
      </w:r>
    </w:p>
    <w:p w:rsidR="00946061" w:rsidRPr="009507A1" w:rsidRDefault="00946061" w:rsidP="00946061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</w:p>
    <w:p w:rsidR="00946061" w:rsidRPr="009507A1" w:rsidRDefault="00946061" w:rsidP="00946061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>San Salvador, a las once horas del día dieciocho</w:t>
      </w:r>
      <w:r w:rsidRPr="009507A1">
        <w:rPr>
          <w:rFonts w:ascii="Bembo St" w:hAnsi="Bembo St" w:cs="Times New Roman"/>
          <w:sz w:val="21"/>
          <w:szCs w:val="21"/>
        </w:rPr>
        <w:t xml:space="preserve"> de junio de dos mil diecinueve, el Ministerio de Turismo, luego de haber recibido y admitido la solicitud de información, en la cual requiere lo siguiente:</w:t>
      </w:r>
    </w:p>
    <w:p w:rsidR="00946061" w:rsidRDefault="00946061" w:rsidP="00946061">
      <w:pPr>
        <w:pStyle w:val="Prrafodelista"/>
        <w:tabs>
          <w:tab w:val="left" w:pos="1140"/>
        </w:tabs>
        <w:spacing w:after="0"/>
        <w:ind w:left="1429"/>
        <w:jc w:val="both"/>
        <w:rPr>
          <w:rFonts w:ascii="Bembo St" w:hAnsi="Bembo St" w:cs="Times New Roman"/>
          <w:b/>
          <w:sz w:val="21"/>
          <w:szCs w:val="21"/>
        </w:rPr>
      </w:pPr>
    </w:p>
    <w:p w:rsidR="00946061" w:rsidRPr="003F450F" w:rsidRDefault="00946061" w:rsidP="00946061">
      <w:pPr>
        <w:pStyle w:val="Prrafodelista"/>
        <w:numPr>
          <w:ilvl w:val="0"/>
          <w:numId w:val="5"/>
        </w:numPr>
        <w:tabs>
          <w:tab w:val="left" w:pos="1140"/>
        </w:tabs>
        <w:spacing w:after="0"/>
        <w:jc w:val="both"/>
        <w:rPr>
          <w:rFonts w:ascii="Bembo St" w:hAnsi="Bembo St" w:cs="Times New Roman"/>
          <w:b/>
          <w:sz w:val="21"/>
          <w:szCs w:val="21"/>
        </w:rPr>
      </w:pPr>
      <w:r w:rsidRPr="003F450F">
        <w:rPr>
          <w:rFonts w:ascii="Bembo St" w:hAnsi="Bembo St" w:cs="Times New Roman"/>
          <w:b/>
          <w:sz w:val="21"/>
          <w:szCs w:val="21"/>
        </w:rPr>
        <w:t xml:space="preserve">Términos de referencia de la licitación para la obra Construcción del Sistema de Tratamiento de Aguas Residuales, Alcantarillado Sanitario y Obras de Adecuación Turística en Playa El Tunco, Municipio de </w:t>
      </w:r>
      <w:proofErr w:type="spellStart"/>
      <w:r w:rsidRPr="003F450F">
        <w:rPr>
          <w:rFonts w:ascii="Bembo St" w:hAnsi="Bembo St" w:cs="Times New Roman"/>
          <w:b/>
          <w:sz w:val="21"/>
          <w:szCs w:val="21"/>
        </w:rPr>
        <w:t>Tamanique</w:t>
      </w:r>
      <w:proofErr w:type="spellEnd"/>
      <w:r w:rsidRPr="003F450F">
        <w:rPr>
          <w:rFonts w:ascii="Bembo St" w:hAnsi="Bembo St" w:cs="Times New Roman"/>
          <w:b/>
          <w:sz w:val="21"/>
          <w:szCs w:val="21"/>
        </w:rPr>
        <w:t>, Departamento de La Libertad.</w:t>
      </w:r>
    </w:p>
    <w:p w:rsidR="00946061" w:rsidRPr="003F450F" w:rsidRDefault="00946061" w:rsidP="00946061">
      <w:pPr>
        <w:pStyle w:val="Prrafodelista"/>
        <w:tabs>
          <w:tab w:val="left" w:pos="1140"/>
        </w:tabs>
        <w:spacing w:after="0"/>
        <w:ind w:left="567"/>
        <w:jc w:val="both"/>
        <w:rPr>
          <w:rFonts w:ascii="Bembo St" w:hAnsi="Bembo St" w:cs="Times New Roman"/>
          <w:b/>
          <w:sz w:val="21"/>
          <w:szCs w:val="21"/>
        </w:rPr>
      </w:pPr>
    </w:p>
    <w:p w:rsidR="00946061" w:rsidRPr="003F450F" w:rsidRDefault="00946061" w:rsidP="00946061">
      <w:pPr>
        <w:pStyle w:val="Prrafodelista"/>
        <w:numPr>
          <w:ilvl w:val="0"/>
          <w:numId w:val="5"/>
        </w:numPr>
        <w:tabs>
          <w:tab w:val="left" w:pos="1140"/>
        </w:tabs>
        <w:spacing w:after="0"/>
        <w:jc w:val="both"/>
        <w:rPr>
          <w:rFonts w:ascii="Bembo St" w:hAnsi="Bembo St" w:cs="Times New Roman"/>
          <w:sz w:val="21"/>
          <w:szCs w:val="21"/>
        </w:rPr>
      </w:pPr>
      <w:r w:rsidRPr="003F450F">
        <w:rPr>
          <w:rFonts w:ascii="Bembo St" w:hAnsi="Bembo St" w:cs="Times New Roman"/>
          <w:b/>
          <w:sz w:val="21"/>
          <w:szCs w:val="21"/>
        </w:rPr>
        <w:t xml:space="preserve">Contrato firmado con el ganador de la licitación para la obra Construcción del Sistema de Tratamiento de Aguas Residuales, Alcantarillado Sanitario y Obras de Adecuación Turística en Playa El Tunco, </w:t>
      </w:r>
      <w:proofErr w:type="spellStart"/>
      <w:r w:rsidRPr="003F450F">
        <w:rPr>
          <w:rFonts w:ascii="Bembo St" w:hAnsi="Bembo St" w:cs="Times New Roman"/>
          <w:b/>
          <w:sz w:val="21"/>
          <w:szCs w:val="21"/>
        </w:rPr>
        <w:t>Tamanique</w:t>
      </w:r>
      <w:proofErr w:type="spellEnd"/>
      <w:r w:rsidRPr="003F450F">
        <w:rPr>
          <w:rFonts w:ascii="Bembo St" w:hAnsi="Bembo St" w:cs="Times New Roman"/>
          <w:b/>
          <w:sz w:val="21"/>
          <w:szCs w:val="21"/>
        </w:rPr>
        <w:t>, departamento La Libertad.</w:t>
      </w:r>
    </w:p>
    <w:p w:rsidR="00946061" w:rsidRPr="003F450F" w:rsidRDefault="00946061" w:rsidP="00946061">
      <w:pPr>
        <w:tabs>
          <w:tab w:val="left" w:pos="1140"/>
        </w:tabs>
        <w:spacing w:after="0"/>
        <w:jc w:val="both"/>
        <w:rPr>
          <w:rFonts w:ascii="Bembo St" w:hAnsi="Bembo St" w:cs="Times New Roman"/>
          <w:sz w:val="21"/>
          <w:szCs w:val="21"/>
        </w:rPr>
      </w:pPr>
    </w:p>
    <w:p w:rsidR="00946061" w:rsidRPr="009507A1" w:rsidRDefault="00946061" w:rsidP="00946061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251064">
        <w:rPr>
          <w:rFonts w:ascii="Bembo St" w:hAnsi="Bembo St" w:cs="Times New Roman"/>
          <w:sz w:val="21"/>
          <w:szCs w:val="21"/>
        </w:rPr>
        <w:t xml:space="preserve"> </w:t>
      </w:r>
      <w:proofErr w:type="spellStart"/>
      <w:r w:rsidR="00251064" w:rsidRPr="00251064">
        <w:rPr>
          <w:rFonts w:ascii="Bembo St" w:hAnsi="Bembo St" w:cs="Times New Roman"/>
          <w:sz w:val="21"/>
          <w:szCs w:val="21"/>
          <w:highlight w:val="black"/>
        </w:rPr>
        <w:t>xxxxxxxxxxxxxxxxxxxxxxx</w:t>
      </w:r>
      <w:proofErr w:type="spellEnd"/>
      <w:r w:rsidRPr="009507A1">
        <w:rPr>
          <w:rFonts w:ascii="Bembo St" w:hAnsi="Bembo St" w:cs="Times New Roman"/>
          <w:sz w:val="21"/>
          <w:szCs w:val="21"/>
        </w:rPr>
        <w:t xml:space="preserve">, con Documento Único de Identidad número </w:t>
      </w:r>
      <w:proofErr w:type="spellStart"/>
      <w:r w:rsidR="00251064" w:rsidRPr="00251064">
        <w:rPr>
          <w:rFonts w:ascii="Bembo St" w:hAnsi="Bembo St" w:cs="Times New Roman"/>
          <w:sz w:val="21"/>
          <w:szCs w:val="21"/>
          <w:highlight w:val="black"/>
        </w:rPr>
        <w:t>xxxxxxxxxxxxxxxxxxxxxxxxxx</w:t>
      </w:r>
      <w:proofErr w:type="spellEnd"/>
      <w:r w:rsidRPr="00251064">
        <w:rPr>
          <w:rFonts w:ascii="Bembo St" w:hAnsi="Bembo St" w:cs="Times New Roman"/>
          <w:sz w:val="21"/>
          <w:szCs w:val="21"/>
          <w:highlight w:val="black"/>
        </w:rPr>
        <w:t>,</w:t>
      </w:r>
      <w:r w:rsidRPr="009507A1">
        <w:rPr>
          <w:rFonts w:ascii="Bembo St" w:hAnsi="Bembo St" w:cs="Times New Roman"/>
          <w:sz w:val="21"/>
          <w:szCs w:val="21"/>
        </w:rPr>
        <w:t xml:space="preserve">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946061" w:rsidRPr="009507A1" w:rsidRDefault="00946061" w:rsidP="00946061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946061" w:rsidRPr="009507A1" w:rsidRDefault="00946061" w:rsidP="00946061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</w:rPr>
        <w:t>CONSIDERANDO:</w:t>
      </w:r>
    </w:p>
    <w:p w:rsidR="00946061" w:rsidRPr="00AF2BD7" w:rsidRDefault="00946061" w:rsidP="0094606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946061" w:rsidRPr="00AF2BD7" w:rsidRDefault="00946061" w:rsidP="00946061">
      <w:pPr>
        <w:pStyle w:val="Prrafodelista"/>
        <w:tabs>
          <w:tab w:val="left" w:pos="1140"/>
        </w:tabs>
        <w:spacing w:before="120" w:after="120"/>
        <w:jc w:val="both"/>
        <w:rPr>
          <w:rFonts w:ascii="Bembo St" w:hAnsi="Bembo St" w:cs="Times New Roman"/>
          <w:b/>
          <w:sz w:val="21"/>
          <w:szCs w:val="21"/>
        </w:rPr>
      </w:pPr>
    </w:p>
    <w:p w:rsidR="00946061" w:rsidRPr="00564B4A" w:rsidRDefault="00946061" w:rsidP="00946061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946061" w:rsidRPr="00490D5A" w:rsidRDefault="00946061" w:rsidP="00946061">
      <w:pPr>
        <w:pStyle w:val="Prrafodelista"/>
        <w:tabs>
          <w:tab w:val="left" w:pos="851"/>
        </w:tabs>
        <w:spacing w:before="120" w:after="120"/>
        <w:ind w:left="851"/>
        <w:jc w:val="both"/>
        <w:rPr>
          <w:rFonts w:ascii="Times New Roman" w:hAnsi="Times New Roman" w:cs="Times New Roman"/>
          <w:b/>
        </w:rPr>
      </w:pPr>
    </w:p>
    <w:p w:rsidR="00946061" w:rsidRDefault="00946061" w:rsidP="00946061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jc w:val="both"/>
        <w:rPr>
          <w:rFonts w:ascii="Times New Roman" w:hAnsi="Times New Roman" w:cs="Times New Roman"/>
        </w:rPr>
      </w:pPr>
      <w:r w:rsidRPr="002F00A8">
        <w:rPr>
          <w:rFonts w:ascii="Times New Roman" w:hAnsi="Times New Roman" w:cs="Times New Roman"/>
        </w:rPr>
        <w:t xml:space="preserve">Que el objetivo general del Programa es contribuir a incrementar el empleo turístico en El Salvador, a través del incremento del gasto turístico en los departamentos de La Libertad y Usulután, mediante inversiones orientadas a los segmentos de turismo de sol y playa y </w:t>
      </w:r>
      <w:r w:rsidRPr="002F00A8">
        <w:rPr>
          <w:rFonts w:ascii="Times New Roman" w:hAnsi="Times New Roman" w:cs="Times New Roman"/>
        </w:rPr>
        <w:lastRenderedPageBreak/>
        <w:t xml:space="preserve">ecoturismo. Para tal fin, el Programa financia obras y adquisición de bienes y servicios en once municipios: </w:t>
      </w:r>
      <w:proofErr w:type="spellStart"/>
      <w:r w:rsidRPr="002F00A8">
        <w:rPr>
          <w:rFonts w:ascii="Times New Roman" w:hAnsi="Times New Roman" w:cs="Times New Roman"/>
        </w:rPr>
        <w:t>Chiltiupán</w:t>
      </w:r>
      <w:proofErr w:type="spellEnd"/>
      <w:r w:rsidRPr="002F00A8">
        <w:rPr>
          <w:rFonts w:ascii="Times New Roman" w:hAnsi="Times New Roman" w:cs="Times New Roman"/>
        </w:rPr>
        <w:t xml:space="preserve">, </w:t>
      </w:r>
      <w:proofErr w:type="spellStart"/>
      <w:r w:rsidRPr="002F00A8">
        <w:rPr>
          <w:rFonts w:ascii="Times New Roman" w:hAnsi="Times New Roman" w:cs="Times New Roman"/>
        </w:rPr>
        <w:t>Comasagua</w:t>
      </w:r>
      <w:proofErr w:type="spellEnd"/>
      <w:r w:rsidRPr="002F00A8">
        <w:rPr>
          <w:rFonts w:ascii="Times New Roman" w:hAnsi="Times New Roman" w:cs="Times New Roman"/>
        </w:rPr>
        <w:t xml:space="preserve">, </w:t>
      </w:r>
      <w:proofErr w:type="spellStart"/>
      <w:r w:rsidRPr="002F00A8">
        <w:rPr>
          <w:rFonts w:ascii="Times New Roman" w:hAnsi="Times New Roman" w:cs="Times New Roman"/>
        </w:rPr>
        <w:t>Jayaque</w:t>
      </w:r>
      <w:proofErr w:type="spellEnd"/>
      <w:r w:rsidRPr="002F00A8">
        <w:rPr>
          <w:rFonts w:ascii="Times New Roman" w:hAnsi="Times New Roman" w:cs="Times New Roman"/>
        </w:rPr>
        <w:t xml:space="preserve">, La Libertad y </w:t>
      </w:r>
      <w:proofErr w:type="spellStart"/>
      <w:r w:rsidRPr="002F00A8">
        <w:rPr>
          <w:rFonts w:ascii="Times New Roman" w:hAnsi="Times New Roman" w:cs="Times New Roman"/>
        </w:rPr>
        <w:t>Tamanique</w:t>
      </w:r>
      <w:proofErr w:type="spellEnd"/>
      <w:r w:rsidRPr="002F00A8">
        <w:rPr>
          <w:rFonts w:ascii="Times New Roman" w:hAnsi="Times New Roman" w:cs="Times New Roman"/>
        </w:rPr>
        <w:t xml:space="preserve"> en el departamento de La Libertad, y Alegría, Berlín, </w:t>
      </w:r>
      <w:proofErr w:type="spellStart"/>
      <w:r w:rsidRPr="002F00A8">
        <w:rPr>
          <w:rFonts w:ascii="Times New Roman" w:hAnsi="Times New Roman" w:cs="Times New Roman"/>
        </w:rPr>
        <w:t>Jiquilisco</w:t>
      </w:r>
      <w:proofErr w:type="spellEnd"/>
      <w:r w:rsidRPr="002F00A8">
        <w:rPr>
          <w:rFonts w:ascii="Times New Roman" w:hAnsi="Times New Roman" w:cs="Times New Roman"/>
        </w:rPr>
        <w:t>, Puerto El Triunfo, San Dionisio y Usulután en el departamento de Usulután.</w:t>
      </w:r>
    </w:p>
    <w:p w:rsidR="00946061" w:rsidRPr="00A03640" w:rsidRDefault="00946061" w:rsidP="00946061">
      <w:pPr>
        <w:pStyle w:val="Prrafodelista"/>
        <w:rPr>
          <w:rFonts w:ascii="Times New Roman" w:hAnsi="Times New Roman" w:cs="Times New Roman"/>
        </w:rPr>
      </w:pPr>
    </w:p>
    <w:p w:rsidR="00946061" w:rsidRPr="00D33006" w:rsidRDefault="00946061" w:rsidP="00946061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jc w:val="both"/>
        <w:rPr>
          <w:rFonts w:ascii="Times New Roman" w:hAnsi="Times New Roman" w:cs="Times New Roman"/>
        </w:rPr>
      </w:pPr>
      <w:r w:rsidRPr="00D33006">
        <w:rPr>
          <w:rFonts w:ascii="Times New Roman" w:hAnsi="Times New Roman" w:cs="Times New Roman"/>
        </w:rPr>
        <w:t>Que el Art. 30 de la Ley de Acceso a la Información Pública literalmente dice: “En caso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efectuada.</w:t>
      </w:r>
    </w:p>
    <w:p w:rsidR="00946061" w:rsidRPr="009507A1" w:rsidRDefault="00946061" w:rsidP="00946061">
      <w:pPr>
        <w:pStyle w:val="Prrafodelista"/>
        <w:tabs>
          <w:tab w:val="left" w:pos="1140"/>
        </w:tabs>
        <w:spacing w:before="120" w:after="0"/>
        <w:ind w:left="1072"/>
        <w:jc w:val="both"/>
        <w:rPr>
          <w:rFonts w:ascii="Bembo St" w:hAnsi="Bembo St" w:cs="Times New Roman"/>
          <w:b/>
          <w:sz w:val="21"/>
          <w:szCs w:val="21"/>
        </w:rPr>
      </w:pPr>
    </w:p>
    <w:p w:rsidR="00946061" w:rsidRDefault="00946061" w:rsidP="00946061">
      <w:pPr>
        <w:pStyle w:val="Prrafodelista"/>
        <w:tabs>
          <w:tab w:val="left" w:pos="300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POR TANTO: </w:t>
      </w:r>
      <w:r>
        <w:rPr>
          <w:rFonts w:ascii="Bembo St" w:hAnsi="Bembo St" w:cs="Times New Roman"/>
          <w:sz w:val="21"/>
          <w:szCs w:val="21"/>
        </w:rPr>
        <w:t>De conformidad a lo</w:t>
      </w:r>
      <w:r w:rsidRPr="009507A1">
        <w:rPr>
          <w:rFonts w:ascii="Bembo St" w:hAnsi="Bembo St" w:cs="Times New Roman"/>
          <w:sz w:val="21"/>
          <w:szCs w:val="21"/>
        </w:rPr>
        <w:t xml:space="preserve"> establecido en los Art. 62 y 72 de la Ley de Acceso a la Información Pública.    </w:t>
      </w:r>
    </w:p>
    <w:p w:rsidR="00946061" w:rsidRDefault="00946061" w:rsidP="00946061">
      <w:pPr>
        <w:tabs>
          <w:tab w:val="left" w:pos="3000"/>
        </w:tabs>
        <w:spacing w:after="0"/>
        <w:jc w:val="both"/>
        <w:rPr>
          <w:rFonts w:ascii="Bembo St" w:hAnsi="Bembo St" w:cs="Times New Roman"/>
          <w:b/>
          <w:sz w:val="21"/>
          <w:szCs w:val="21"/>
          <w:lang w:val="es-SV"/>
        </w:rPr>
      </w:pPr>
      <w:r w:rsidRPr="009507A1">
        <w:rPr>
          <w:rFonts w:ascii="Bembo St" w:hAnsi="Bembo St" w:cs="Times New Roman"/>
          <w:sz w:val="21"/>
          <w:szCs w:val="21"/>
        </w:rPr>
        <w:t xml:space="preserve">   </w:t>
      </w:r>
      <w:r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          SE RESUELVE:</w:t>
      </w:r>
    </w:p>
    <w:p w:rsidR="00946061" w:rsidRDefault="00946061" w:rsidP="00946061">
      <w:pPr>
        <w:tabs>
          <w:tab w:val="left" w:pos="3000"/>
        </w:tabs>
        <w:spacing w:after="0"/>
        <w:jc w:val="both"/>
        <w:rPr>
          <w:rFonts w:ascii="Bembo St" w:hAnsi="Bembo St" w:cs="Times New Roman"/>
          <w:b/>
          <w:sz w:val="21"/>
          <w:szCs w:val="21"/>
          <w:lang w:val="es-SV"/>
        </w:rPr>
      </w:pPr>
    </w:p>
    <w:p w:rsidR="00946061" w:rsidRDefault="00946061" w:rsidP="0094606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>l peticionario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946061" w:rsidRDefault="00946061" w:rsidP="00946061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es-SV"/>
        </w:rPr>
      </w:pPr>
    </w:p>
    <w:p w:rsidR="00946061" w:rsidRPr="00326FBC" w:rsidRDefault="00946061" w:rsidP="0094606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326FBC">
        <w:rPr>
          <w:rFonts w:ascii="Times New Roman" w:hAnsi="Times New Roman" w:cs="Times New Roman"/>
          <w:lang w:val="es-SV"/>
        </w:rPr>
        <w:t xml:space="preserve">En virtud del Art. 30 de la Ley de Acceso a la Información Pública, se hace entrega de versión pública del contrato suscrito por el Ministerio de Turismo con la empresa Asociación en Participación </w:t>
      </w:r>
      <w:proofErr w:type="spellStart"/>
      <w:r w:rsidRPr="00326FBC">
        <w:rPr>
          <w:rFonts w:ascii="Times New Roman" w:hAnsi="Times New Roman" w:cs="Times New Roman"/>
          <w:lang w:val="es-SV"/>
        </w:rPr>
        <w:t>Agrociviles</w:t>
      </w:r>
      <w:proofErr w:type="spellEnd"/>
      <w:r w:rsidRPr="00326FBC">
        <w:rPr>
          <w:rFonts w:ascii="Times New Roman" w:hAnsi="Times New Roman" w:cs="Times New Roman"/>
          <w:lang w:val="es-SV"/>
        </w:rPr>
        <w:t>, S.A. de C.V./I.P.M.M.</w:t>
      </w:r>
    </w:p>
    <w:p w:rsidR="00946061" w:rsidRPr="009507A1" w:rsidRDefault="00946061" w:rsidP="00946061">
      <w:pPr>
        <w:pStyle w:val="Prrafodelista"/>
        <w:tabs>
          <w:tab w:val="left" w:pos="3000"/>
        </w:tabs>
        <w:spacing w:after="0"/>
        <w:ind w:left="992"/>
        <w:jc w:val="both"/>
        <w:rPr>
          <w:rFonts w:ascii="Bembo St" w:hAnsi="Bembo St" w:cs="Times New Roman"/>
          <w:sz w:val="21"/>
          <w:szCs w:val="21"/>
        </w:rPr>
      </w:pPr>
    </w:p>
    <w:p w:rsidR="00946061" w:rsidRDefault="00946061" w:rsidP="00946061">
      <w:pPr>
        <w:tabs>
          <w:tab w:val="left" w:pos="426"/>
          <w:tab w:val="left" w:pos="567"/>
        </w:tabs>
        <w:spacing w:after="0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  <w:r w:rsidRPr="009507A1">
        <w:rPr>
          <w:rFonts w:ascii="Bembo St" w:hAnsi="Bembo St" w:cs="Times New Roman"/>
          <w:sz w:val="21"/>
          <w:szCs w:val="21"/>
          <w:lang w:val="es-SV"/>
        </w:rPr>
        <w:t>Por lo tanto se hace entrega de dicha información, en esta misma fecha, a través de correo electrónico consignado para recibir notificaciones</w:t>
      </w:r>
      <w:r w:rsidR="00251064">
        <w:rPr>
          <w:rFonts w:ascii="Bembo St" w:hAnsi="Bembo St" w:cs="Times New Roman"/>
          <w:sz w:val="21"/>
          <w:szCs w:val="21"/>
          <w:lang w:val="es-SV"/>
        </w:rPr>
        <w:t xml:space="preserve"> </w:t>
      </w:r>
      <w:proofErr w:type="spellStart"/>
      <w:r w:rsidR="00251064" w:rsidRPr="00251064">
        <w:rPr>
          <w:rFonts w:ascii="Bembo St" w:hAnsi="Bembo St" w:cs="Times New Roman"/>
          <w:sz w:val="21"/>
          <w:szCs w:val="21"/>
          <w:highlight w:val="black"/>
          <w:lang w:val="es-SV"/>
        </w:rPr>
        <w:t>xxxxxxxxxxxxxxxxxxxx</w:t>
      </w:r>
      <w:proofErr w:type="spellEnd"/>
      <w:r>
        <w:rPr>
          <w:rFonts w:ascii="Benbo ST" w:eastAsia="Times New Roman" w:hAnsi="Benbo ST"/>
        </w:rPr>
        <w:t xml:space="preserve"> y fotocopias de los documentos solicitados de manera presencial.</w:t>
      </w:r>
    </w:p>
    <w:p w:rsidR="00946061" w:rsidRDefault="00946061" w:rsidP="00946061">
      <w:pPr>
        <w:tabs>
          <w:tab w:val="left" w:pos="426"/>
          <w:tab w:val="left" w:pos="567"/>
        </w:tabs>
        <w:spacing w:after="0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251064" w:rsidRDefault="00251064" w:rsidP="00946061">
      <w:pPr>
        <w:tabs>
          <w:tab w:val="left" w:pos="426"/>
          <w:tab w:val="left" w:pos="567"/>
        </w:tabs>
        <w:spacing w:after="0" w:line="120" w:lineRule="atLeast"/>
        <w:ind w:left="992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1DA2DA8D" wp14:editId="0BA71E3B">
            <wp:simplePos x="0" y="0"/>
            <wp:positionH relativeFrom="column">
              <wp:posOffset>2253615</wp:posOffset>
            </wp:positionH>
            <wp:positionV relativeFrom="paragraph">
              <wp:posOffset>85090</wp:posOffset>
            </wp:positionV>
            <wp:extent cx="2379980" cy="847725"/>
            <wp:effectExtent l="0" t="0" r="1270" b="9525"/>
            <wp:wrapThrough wrapText="bothSides">
              <wp:wrapPolygon edited="0">
                <wp:start x="0" y="0"/>
                <wp:lineTo x="0" y="21357"/>
                <wp:lineTo x="21439" y="21357"/>
                <wp:lineTo x="2143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1C6" w:rsidRPr="0061607C">
        <w:t xml:space="preserve"> </w:t>
      </w:r>
    </w:p>
    <w:p w:rsidR="00251064" w:rsidRPr="00251064" w:rsidRDefault="00251064" w:rsidP="00251064"/>
    <w:p w:rsidR="00251064" w:rsidRPr="00251064" w:rsidRDefault="00251064" w:rsidP="00251064"/>
    <w:p w:rsidR="00251064" w:rsidRDefault="00251064" w:rsidP="00251064">
      <w:pPr>
        <w:jc w:val="both"/>
      </w:pPr>
    </w:p>
    <w:p w:rsidR="005931C6" w:rsidRPr="00251064" w:rsidRDefault="00251064" w:rsidP="00251064">
      <w:pPr>
        <w:ind w:left="708"/>
        <w:jc w:val="both"/>
      </w:pPr>
      <w:r w:rsidRPr="00451362">
        <w:rPr>
          <w:rFonts w:ascii="Benbo ST" w:hAnsi="Benbo ST"/>
          <w:b/>
          <w:sz w:val="18"/>
          <w:szCs w:val="18"/>
          <w:u w:val="single"/>
        </w:rPr>
        <w:t>Nota</w:t>
      </w:r>
      <w:r w:rsidRPr="00451362">
        <w:rPr>
          <w:rFonts w:ascii="Benbo ST" w:hAnsi="Benbo ST"/>
          <w:sz w:val="18"/>
          <w:szCs w:val="18"/>
        </w:rPr>
        <w:t>: Con base en los Art. 24, 25 y 30 de la Ley de Acceso a la Información Pública. Se ha suprimido el nombre del solicitante, número de Documento Único de Identidad</w:t>
      </w:r>
      <w:r w:rsidR="00E33FA0">
        <w:rPr>
          <w:rFonts w:ascii="Benbo ST" w:hAnsi="Benbo ST"/>
          <w:sz w:val="18"/>
          <w:szCs w:val="18"/>
        </w:rPr>
        <w:t>-</w:t>
      </w:r>
      <w:r w:rsidRPr="00451362">
        <w:rPr>
          <w:rFonts w:ascii="Benbo ST" w:hAnsi="Benbo ST"/>
          <w:sz w:val="18"/>
          <w:szCs w:val="18"/>
        </w:rPr>
        <w:t xml:space="preserve"> DUI y correo electrónico de contacto.  </w:t>
      </w:r>
      <w:bookmarkStart w:id="0" w:name="_GoBack"/>
      <w:bookmarkEnd w:id="0"/>
    </w:p>
    <w:sectPr w:rsidR="005931C6" w:rsidRPr="00251064" w:rsidSect="00F4143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552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49" w:rsidRDefault="00002D49" w:rsidP="00D6001B">
      <w:pPr>
        <w:spacing w:after="0" w:line="240" w:lineRule="auto"/>
      </w:pPr>
      <w:r>
        <w:separator/>
      </w:r>
    </w:p>
  </w:endnote>
  <w:endnote w:type="continuationSeparator" w:id="0">
    <w:p w:rsidR="00002D49" w:rsidRDefault="00002D49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bo ST">
    <w:altName w:val="Times New Roman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E33FA0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E33FA0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49" w:rsidRDefault="00002D49" w:rsidP="00D6001B">
      <w:pPr>
        <w:spacing w:after="0" w:line="240" w:lineRule="auto"/>
      </w:pPr>
      <w:r>
        <w:separator/>
      </w:r>
    </w:p>
  </w:footnote>
  <w:footnote w:type="continuationSeparator" w:id="0">
    <w:p w:rsidR="00002D49" w:rsidRDefault="00002D49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02D4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02D49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1" o:title="hoja"/>
          <w10:wrap anchorx="margin" anchory="margin"/>
        </v:shape>
      </w:pict>
    </w:r>
    <w:r w:rsidR="00673F98">
      <w:rPr>
        <w:rFonts w:ascii="Bembo Std" w:hAnsi="Bembo Std"/>
        <w:noProof/>
        <w:color w:val="000000" w:themeColor="text1"/>
        <w:lang w:val="es-SV" w:eastAsia="es-SV"/>
      </w:rPr>
      <w:drawing>
        <wp:inline distT="0" distB="0" distL="0" distR="0">
          <wp:extent cx="1750198" cy="840105"/>
          <wp:effectExtent l="0" t="0" r="254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885" cy="840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02D4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02D49"/>
    <w:rsid w:val="0000631D"/>
    <w:rsid w:val="00096044"/>
    <w:rsid w:val="000B0B6F"/>
    <w:rsid w:val="001D6182"/>
    <w:rsid w:val="00251064"/>
    <w:rsid w:val="002D500E"/>
    <w:rsid w:val="00303C99"/>
    <w:rsid w:val="003B5798"/>
    <w:rsid w:val="003E168F"/>
    <w:rsid w:val="003F450F"/>
    <w:rsid w:val="004A6883"/>
    <w:rsid w:val="004C657E"/>
    <w:rsid w:val="004D44C9"/>
    <w:rsid w:val="005835B5"/>
    <w:rsid w:val="005931C6"/>
    <w:rsid w:val="005F677C"/>
    <w:rsid w:val="0061607C"/>
    <w:rsid w:val="00673F98"/>
    <w:rsid w:val="006A0F7C"/>
    <w:rsid w:val="006A6450"/>
    <w:rsid w:val="007772DC"/>
    <w:rsid w:val="007C1FF6"/>
    <w:rsid w:val="00833695"/>
    <w:rsid w:val="00862E4F"/>
    <w:rsid w:val="0092344C"/>
    <w:rsid w:val="009405AA"/>
    <w:rsid w:val="00946061"/>
    <w:rsid w:val="009D1058"/>
    <w:rsid w:val="009D54E7"/>
    <w:rsid w:val="00A01F92"/>
    <w:rsid w:val="00A03640"/>
    <w:rsid w:val="00A3319F"/>
    <w:rsid w:val="00A824EF"/>
    <w:rsid w:val="00AF2BD7"/>
    <w:rsid w:val="00B85898"/>
    <w:rsid w:val="00C028C0"/>
    <w:rsid w:val="00C83F2D"/>
    <w:rsid w:val="00CF308C"/>
    <w:rsid w:val="00CF726C"/>
    <w:rsid w:val="00D33006"/>
    <w:rsid w:val="00D6001B"/>
    <w:rsid w:val="00E33FA0"/>
    <w:rsid w:val="00E402BA"/>
    <w:rsid w:val="00E9172A"/>
    <w:rsid w:val="00F36899"/>
    <w:rsid w:val="00F4143F"/>
    <w:rsid w:val="00F955F9"/>
    <w:rsid w:val="00FA291B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4</cp:revision>
  <cp:lastPrinted>2019-06-18T16:22:00Z</cp:lastPrinted>
  <dcterms:created xsi:type="dcterms:W3CDTF">2019-06-19T21:05:00Z</dcterms:created>
  <dcterms:modified xsi:type="dcterms:W3CDTF">2019-06-19T21:10:00Z</dcterms:modified>
</cp:coreProperties>
</file>